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221AC" w:rsidRPr="00E8174D" w:rsidRDefault="00A221AC" w:rsidP="00D45175">
      <w:pPr>
        <w:widowControl w:val="0"/>
        <w:spacing w:beforeLines="50" w:before="180"/>
        <w:jc w:val="center"/>
        <w:rPr>
          <w:rFonts w:ascii="標楷體" w:eastAsia="標楷體" w:hAnsi="標楷體"/>
          <w:b/>
          <w:color w:val="800000" w:themeColor="accent4" w:themeShade="80"/>
          <w:kern w:val="2"/>
          <w:sz w:val="52"/>
          <w:szCs w:val="52"/>
        </w:rPr>
      </w:pPr>
      <w:r w:rsidRPr="00E8174D">
        <w:rPr>
          <w:rFonts w:ascii="標楷體" w:eastAsia="標楷體" w:hAnsi="標楷體" w:hint="eastAsia"/>
          <w:b/>
          <w:color w:val="800000" w:themeColor="accent4" w:themeShade="80"/>
          <w:sz w:val="52"/>
          <w:szCs w:val="52"/>
        </w:rPr>
        <w:t>新北市新店地政事務所</w:t>
      </w:r>
    </w:p>
    <w:p w:rsidR="00A221AC" w:rsidRPr="00E8174D" w:rsidRDefault="002C7E53" w:rsidP="00D45175">
      <w:pPr>
        <w:widowControl w:val="0"/>
        <w:spacing w:beforeLines="50" w:before="180"/>
        <w:jc w:val="center"/>
        <w:rPr>
          <w:rFonts w:ascii="標楷體" w:eastAsia="標楷體" w:hAnsi="標楷體"/>
          <w:b/>
          <w:color w:val="800000" w:themeColor="accent4" w:themeShade="80"/>
          <w:kern w:val="2"/>
          <w:sz w:val="52"/>
          <w:szCs w:val="52"/>
        </w:rPr>
      </w:pPr>
      <w:r w:rsidRPr="00E8174D">
        <w:rPr>
          <w:rFonts w:ascii="標楷體" w:eastAsia="標楷體" w:hAnsi="標楷體"/>
          <w:b/>
          <w:color w:val="800000" w:themeColor="accent4" w:themeShade="80"/>
          <w:sz w:val="52"/>
          <w:szCs w:val="52"/>
        </w:rPr>
        <w:t>110</w:t>
      </w:r>
      <w:r w:rsidR="00FC4958" w:rsidRPr="00E8174D">
        <w:rPr>
          <w:rFonts w:ascii="標楷體" w:eastAsia="標楷體" w:hAnsi="標楷體" w:hint="eastAsia"/>
          <w:b/>
          <w:color w:val="800000" w:themeColor="accent4" w:themeShade="80"/>
          <w:sz w:val="52"/>
          <w:szCs w:val="52"/>
        </w:rPr>
        <w:t>年第</w:t>
      </w:r>
      <w:r w:rsidR="00205794" w:rsidRPr="00E8174D">
        <w:rPr>
          <w:rFonts w:ascii="標楷體" w:eastAsia="標楷體" w:hAnsi="標楷體" w:hint="eastAsia"/>
          <w:b/>
          <w:color w:val="800000" w:themeColor="accent4" w:themeShade="80"/>
          <w:sz w:val="52"/>
          <w:szCs w:val="52"/>
        </w:rPr>
        <w:t>3</w:t>
      </w:r>
      <w:r w:rsidR="00A221AC" w:rsidRPr="00E8174D">
        <w:rPr>
          <w:rFonts w:ascii="標楷體" w:eastAsia="標楷體" w:hAnsi="標楷體" w:hint="eastAsia"/>
          <w:b/>
          <w:color w:val="800000" w:themeColor="accent4" w:themeShade="80"/>
          <w:sz w:val="52"/>
          <w:szCs w:val="52"/>
        </w:rPr>
        <w:t>季新聞輿情分析報告</w:t>
      </w:r>
    </w:p>
    <w:p w:rsidR="00022C3F" w:rsidRPr="00E8174D" w:rsidRDefault="00A221AC" w:rsidP="00D45175">
      <w:pPr>
        <w:pStyle w:val="a9"/>
        <w:widowControl w:val="0"/>
        <w:numPr>
          <w:ilvl w:val="0"/>
          <w:numId w:val="6"/>
        </w:numPr>
        <w:spacing w:beforeLines="100" w:before="360"/>
        <w:ind w:leftChars="0"/>
        <w:rPr>
          <w:rFonts w:ascii="標楷體" w:eastAsia="標楷體" w:hAnsi="標楷體"/>
          <w:b/>
          <w:color w:val="00B0F0"/>
          <w:kern w:val="2"/>
          <w:sz w:val="28"/>
          <w:szCs w:val="28"/>
        </w:rPr>
      </w:pPr>
      <w:r w:rsidRPr="00E8174D">
        <w:rPr>
          <w:rFonts w:ascii="標楷體" w:eastAsia="標楷體" w:hAnsi="標楷體" w:hint="eastAsia"/>
          <w:b/>
          <w:color w:val="00B0F0"/>
          <w:sz w:val="28"/>
          <w:szCs w:val="28"/>
        </w:rPr>
        <w:t>依據</w:t>
      </w:r>
    </w:p>
    <w:p w:rsidR="00A221AC" w:rsidRPr="00E8174D" w:rsidRDefault="00A221AC" w:rsidP="00D45175">
      <w:pPr>
        <w:widowControl w:val="0"/>
        <w:ind w:firstLineChars="250" w:firstLine="700"/>
        <w:rPr>
          <w:rFonts w:ascii="標楷體" w:eastAsia="標楷體" w:hAnsi="標楷體"/>
          <w:sz w:val="28"/>
          <w:szCs w:val="28"/>
        </w:rPr>
      </w:pPr>
      <w:r w:rsidRPr="00E8174D">
        <w:rPr>
          <w:rFonts w:ascii="標楷體" w:eastAsia="標楷體" w:hAnsi="標楷體" w:hint="eastAsia"/>
          <w:sz w:val="28"/>
          <w:szCs w:val="28"/>
        </w:rPr>
        <w:t>依新北市新店地政事務所重視民情輿情執行計畫辦理。</w:t>
      </w:r>
    </w:p>
    <w:p w:rsidR="00A221AC" w:rsidRPr="00E8174D" w:rsidRDefault="00022C3F" w:rsidP="00D45175">
      <w:pPr>
        <w:widowControl w:val="0"/>
        <w:spacing w:beforeLines="50" w:before="180"/>
        <w:rPr>
          <w:rFonts w:ascii="標楷體" w:eastAsia="標楷體" w:hAnsi="標楷體"/>
          <w:b/>
          <w:color w:val="00B0F0"/>
          <w:kern w:val="2"/>
          <w:sz w:val="28"/>
          <w:szCs w:val="28"/>
        </w:rPr>
      </w:pPr>
      <w:r w:rsidRPr="00E8174D">
        <w:rPr>
          <w:rFonts w:ascii="標楷體" w:eastAsia="標楷體" w:hAnsi="標楷體" w:hint="eastAsia"/>
          <w:b/>
          <w:color w:val="00B0F0"/>
          <w:kern w:val="2"/>
          <w:sz w:val="28"/>
          <w:szCs w:val="28"/>
        </w:rPr>
        <w:t>二、作業流程</w:t>
      </w:r>
    </w:p>
    <w:p w:rsidR="00A221AC" w:rsidRPr="00E8174D" w:rsidRDefault="00A221AC" w:rsidP="00D45175">
      <w:pPr>
        <w:snapToGrid w:val="0"/>
        <w:ind w:firstLineChars="250" w:firstLine="700"/>
        <w:rPr>
          <w:rFonts w:ascii="標楷體" w:eastAsia="標楷體" w:hAnsi="標楷體"/>
          <w:color w:val="000000"/>
          <w:sz w:val="28"/>
        </w:rPr>
      </w:pPr>
      <w:r w:rsidRPr="00E8174D">
        <w:rPr>
          <w:rFonts w:ascii="標楷體" w:eastAsia="標楷體" w:hAnsi="標楷體" w:hint="eastAsia"/>
          <w:color w:val="000000"/>
          <w:sz w:val="28"/>
        </w:rPr>
        <w:t>輿情蒐集與分析</w:t>
      </w:r>
    </w:p>
    <w:p w:rsidR="00A221AC" w:rsidRPr="00E8174D" w:rsidRDefault="007D2235" w:rsidP="00D45175">
      <w:pPr>
        <w:widowControl w:val="0"/>
        <w:numPr>
          <w:ilvl w:val="0"/>
          <w:numId w:val="2"/>
        </w:numPr>
        <w:ind w:hanging="482"/>
        <w:rPr>
          <w:rFonts w:ascii="標楷體" w:eastAsia="標楷體" w:hAnsi="標楷體"/>
          <w:sz w:val="28"/>
          <w:szCs w:val="28"/>
        </w:rPr>
      </w:pPr>
      <w:r w:rsidRPr="00E8174D">
        <w:rPr>
          <w:rFonts w:ascii="標楷體" w:eastAsia="標楷體" w:hAnsi="標楷體" w:hint="eastAsia"/>
          <w:color w:val="000000"/>
          <w:sz w:val="28"/>
        </w:rPr>
        <w:t>透過地政局每日檢送之新聞輿</w:t>
      </w:r>
      <w:r w:rsidR="00A221AC" w:rsidRPr="00E8174D">
        <w:rPr>
          <w:rFonts w:ascii="標楷體" w:eastAsia="標楷體" w:hAnsi="標楷體" w:hint="eastAsia"/>
          <w:color w:val="000000"/>
          <w:sz w:val="28"/>
        </w:rPr>
        <w:t>情電子郵件彙整</w:t>
      </w:r>
      <w:r w:rsidR="00A221AC" w:rsidRPr="00E8174D">
        <w:rPr>
          <w:rFonts w:ascii="標楷體" w:eastAsia="標楷體" w:hAnsi="標楷體" w:hint="eastAsia"/>
          <w:sz w:val="28"/>
          <w:szCs w:val="28"/>
        </w:rPr>
        <w:t>。</w:t>
      </w:r>
    </w:p>
    <w:p w:rsidR="00A221AC" w:rsidRPr="00E8174D" w:rsidRDefault="00A221AC" w:rsidP="00D45175">
      <w:pPr>
        <w:widowControl w:val="0"/>
        <w:numPr>
          <w:ilvl w:val="0"/>
          <w:numId w:val="2"/>
        </w:numPr>
        <w:ind w:hanging="482"/>
        <w:rPr>
          <w:rFonts w:ascii="標楷體" w:eastAsia="標楷體" w:hAnsi="標楷體"/>
          <w:sz w:val="28"/>
          <w:szCs w:val="28"/>
        </w:rPr>
      </w:pPr>
      <w:r w:rsidRPr="00E8174D">
        <w:rPr>
          <w:rFonts w:ascii="標楷體" w:eastAsia="標楷體" w:hAnsi="標楷體" w:hint="eastAsia"/>
          <w:sz w:val="28"/>
          <w:szCs w:val="28"/>
        </w:rPr>
        <w:t>依下列方式辦理後續處理：</w:t>
      </w:r>
    </w:p>
    <w:p w:rsidR="00A221AC" w:rsidRPr="00E8174D" w:rsidRDefault="00A221AC" w:rsidP="00D45175">
      <w:pPr>
        <w:widowControl w:val="0"/>
        <w:ind w:leftChars="479" w:left="1559" w:hangingChars="146" w:hanging="409"/>
        <w:rPr>
          <w:rFonts w:ascii="標楷體" w:eastAsia="標楷體" w:hAnsi="標楷體"/>
          <w:sz w:val="28"/>
          <w:szCs w:val="28"/>
        </w:rPr>
      </w:pPr>
      <w:r w:rsidRPr="00E8174D">
        <w:rPr>
          <w:rFonts w:ascii="標楷體" w:eastAsia="標楷體" w:hAnsi="標楷體"/>
          <w:sz w:val="28"/>
          <w:szCs w:val="28"/>
        </w:rPr>
        <w:t xml:space="preserve">A. </w:t>
      </w:r>
      <w:r w:rsidRPr="00E8174D">
        <w:rPr>
          <w:rFonts w:ascii="標楷體" w:eastAsia="標楷體" w:hAnsi="標楷體" w:hint="eastAsia"/>
          <w:sz w:val="28"/>
          <w:szCs w:val="28"/>
        </w:rPr>
        <w:t>將彙整之剪報內容，以電子檔上傳至知識管理系統，與同仁分享。</w:t>
      </w:r>
    </w:p>
    <w:p w:rsidR="00A221AC" w:rsidRPr="00E8174D" w:rsidRDefault="00A221AC" w:rsidP="00D45175">
      <w:pPr>
        <w:widowControl w:val="0"/>
        <w:ind w:leftChars="479" w:left="1559" w:hangingChars="146" w:hanging="409"/>
        <w:rPr>
          <w:rFonts w:ascii="標楷體" w:eastAsia="標楷體" w:hAnsi="標楷體"/>
          <w:sz w:val="28"/>
          <w:szCs w:val="28"/>
        </w:rPr>
      </w:pPr>
      <w:r w:rsidRPr="00E8174D">
        <w:rPr>
          <w:rFonts w:ascii="標楷體" w:eastAsia="標楷體" w:hAnsi="標楷體"/>
          <w:sz w:val="28"/>
          <w:szCs w:val="28"/>
        </w:rPr>
        <w:t xml:space="preserve">B. </w:t>
      </w:r>
      <w:r w:rsidR="006A6D32" w:rsidRPr="00E8174D">
        <w:rPr>
          <w:rFonts w:ascii="標楷體" w:eastAsia="標楷體" w:hAnsi="標楷體" w:hint="eastAsia"/>
          <w:sz w:val="28"/>
          <w:szCs w:val="28"/>
        </w:rPr>
        <w:t>經主任批示應填具輿情分析報告單者，主管課室</w:t>
      </w:r>
      <w:r w:rsidR="000B2D9D" w:rsidRPr="00E8174D">
        <w:rPr>
          <w:rFonts w:ascii="標楷體" w:eastAsia="標楷體" w:hAnsi="標楷體" w:hint="eastAsia"/>
          <w:sz w:val="28"/>
          <w:szCs w:val="28"/>
        </w:rPr>
        <w:t>應</w:t>
      </w:r>
      <w:r w:rsidR="006A6D32" w:rsidRPr="00E8174D">
        <w:rPr>
          <w:rFonts w:ascii="標楷體" w:eastAsia="標楷體" w:hAnsi="標楷體" w:hint="eastAsia"/>
          <w:sz w:val="28"/>
          <w:szCs w:val="28"/>
        </w:rPr>
        <w:t>儘速處理，並依限陳</w:t>
      </w:r>
      <w:r w:rsidRPr="00E8174D">
        <w:rPr>
          <w:rFonts w:ascii="標楷體" w:eastAsia="標楷體" w:hAnsi="標楷體" w:hint="eastAsia"/>
          <w:sz w:val="28"/>
          <w:szCs w:val="28"/>
        </w:rPr>
        <w:t>核。</w:t>
      </w:r>
    </w:p>
    <w:p w:rsidR="00A221AC" w:rsidRPr="00E8174D" w:rsidRDefault="00A221AC" w:rsidP="00D45175">
      <w:pPr>
        <w:widowControl w:val="0"/>
        <w:numPr>
          <w:ilvl w:val="0"/>
          <w:numId w:val="2"/>
        </w:numPr>
        <w:tabs>
          <w:tab w:val="clear" w:pos="1191"/>
          <w:tab w:val="num" w:pos="993"/>
        </w:tabs>
        <w:ind w:left="1418" w:hanging="709"/>
        <w:rPr>
          <w:rFonts w:ascii="標楷體" w:eastAsia="標楷體" w:hAnsi="標楷體"/>
          <w:kern w:val="2"/>
          <w:sz w:val="28"/>
          <w:szCs w:val="28"/>
        </w:rPr>
      </w:pPr>
      <w:r w:rsidRPr="00E8174D">
        <w:rPr>
          <w:rFonts w:ascii="標楷體" w:eastAsia="標楷體" w:hAnsi="標楷體" w:hint="eastAsia"/>
          <w:sz w:val="28"/>
          <w:szCs w:val="28"/>
        </w:rPr>
        <w:t>研考每季將彙整之剪報予以分析檢討，提出書面報告，以供各項業務執行之參考。</w:t>
      </w:r>
    </w:p>
    <w:p w:rsidR="00A221AC" w:rsidRPr="00E8174D" w:rsidRDefault="00022C3F" w:rsidP="00D45175">
      <w:pPr>
        <w:widowControl w:val="0"/>
        <w:spacing w:beforeLines="50" w:before="180"/>
        <w:rPr>
          <w:rFonts w:ascii="標楷體" w:eastAsia="標楷體" w:hAnsi="標楷體"/>
          <w:b/>
          <w:color w:val="00B0F0"/>
          <w:sz w:val="28"/>
          <w:szCs w:val="28"/>
        </w:rPr>
      </w:pPr>
      <w:r w:rsidRPr="00E8174D">
        <w:rPr>
          <w:rFonts w:ascii="標楷體" w:eastAsia="標楷體" w:hAnsi="標楷體" w:hint="eastAsia"/>
          <w:b/>
          <w:color w:val="00B0F0"/>
          <w:sz w:val="28"/>
          <w:szCs w:val="28"/>
        </w:rPr>
        <w:t>三、</w:t>
      </w:r>
      <w:r w:rsidR="00A221AC" w:rsidRPr="00E8174D">
        <w:rPr>
          <w:rFonts w:ascii="標楷體" w:eastAsia="標楷體" w:hAnsi="標楷體" w:hint="eastAsia"/>
          <w:b/>
          <w:color w:val="00B0F0"/>
          <w:sz w:val="28"/>
          <w:szCs w:val="28"/>
        </w:rPr>
        <w:t>統計結果</w:t>
      </w:r>
    </w:p>
    <w:p w:rsidR="00A221AC" w:rsidRPr="00E8174D" w:rsidRDefault="00205794" w:rsidP="00D45175">
      <w:pPr>
        <w:widowControl w:val="0"/>
        <w:ind w:left="480" w:firstLine="480"/>
        <w:rPr>
          <w:rFonts w:ascii="標楷體" w:eastAsia="標楷體" w:hAnsi="標楷體"/>
          <w:color w:val="000000" w:themeColor="text1"/>
          <w:sz w:val="28"/>
          <w:szCs w:val="28"/>
        </w:rPr>
      </w:pPr>
      <w:r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t>7</w:t>
      </w:r>
      <w:r w:rsidR="00A221AC"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t>月份共蒐集剪報</w:t>
      </w:r>
      <w:r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t>174</w:t>
      </w:r>
      <w:r w:rsidR="00A221AC"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t>則</w:t>
      </w:r>
    </w:p>
    <w:p w:rsidR="00BB5EE5" w:rsidRPr="00E8174D" w:rsidRDefault="00205794" w:rsidP="00D45175">
      <w:pPr>
        <w:widowControl w:val="0"/>
        <w:ind w:left="480" w:firstLine="480"/>
        <w:rPr>
          <w:rFonts w:ascii="標楷體" w:eastAsia="標楷體" w:hAnsi="標楷體"/>
          <w:color w:val="000000" w:themeColor="text1"/>
          <w:sz w:val="28"/>
          <w:szCs w:val="28"/>
        </w:rPr>
      </w:pPr>
      <w:r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t>8</w:t>
      </w:r>
      <w:r w:rsidR="00A221AC"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t>月份共蒐集剪報</w:t>
      </w:r>
      <w:r w:rsidRPr="00E8174D">
        <w:rPr>
          <w:rFonts w:ascii="標楷體" w:eastAsia="標楷體" w:hAnsi="標楷體"/>
          <w:color w:val="000000" w:themeColor="text1"/>
          <w:sz w:val="28"/>
          <w:szCs w:val="28"/>
        </w:rPr>
        <w:t>1</w:t>
      </w:r>
      <w:r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t>53</w:t>
      </w:r>
      <w:r w:rsidR="00A221AC"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t>則</w:t>
      </w:r>
    </w:p>
    <w:p w:rsidR="00A221AC" w:rsidRPr="00E8174D" w:rsidRDefault="00205794" w:rsidP="00D45175">
      <w:pPr>
        <w:widowControl w:val="0"/>
        <w:ind w:left="480" w:firstLine="480"/>
        <w:rPr>
          <w:rFonts w:ascii="標楷體" w:eastAsia="標楷體" w:hAnsi="標楷體"/>
          <w:color w:val="000000" w:themeColor="text1"/>
          <w:sz w:val="28"/>
          <w:szCs w:val="28"/>
        </w:rPr>
      </w:pPr>
      <w:r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9</w:t>
      </w:r>
      <w:r w:rsidR="00A221AC"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t>月份共蒐集剪報</w:t>
      </w:r>
      <w:r w:rsidRPr="00E8174D">
        <w:rPr>
          <w:rFonts w:ascii="標楷體" w:eastAsia="標楷體" w:hAnsi="標楷體"/>
          <w:color w:val="000000" w:themeColor="text1"/>
          <w:sz w:val="28"/>
          <w:szCs w:val="28"/>
        </w:rPr>
        <w:t>1</w:t>
      </w:r>
      <w:r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t>56</w:t>
      </w:r>
      <w:r w:rsidR="00A221AC"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t>則，共</w:t>
      </w:r>
      <w:r w:rsidRPr="00E8174D">
        <w:rPr>
          <w:rFonts w:ascii="標楷體" w:eastAsia="標楷體" w:hAnsi="標楷體"/>
          <w:color w:val="000000" w:themeColor="text1"/>
          <w:sz w:val="28"/>
          <w:szCs w:val="28"/>
        </w:rPr>
        <w:t>4</w:t>
      </w:r>
      <w:r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t>83</w:t>
      </w:r>
      <w:r w:rsidR="00A221AC" w:rsidRPr="00E8174D">
        <w:rPr>
          <w:rFonts w:ascii="標楷體" w:eastAsia="標楷體" w:hAnsi="標楷體" w:hint="eastAsia"/>
          <w:color w:val="000000" w:themeColor="text1"/>
          <w:sz w:val="28"/>
          <w:szCs w:val="28"/>
        </w:rPr>
        <w:t>則。</w:t>
      </w:r>
    </w:p>
    <w:p w:rsidR="00A221AC" w:rsidRPr="00E8174D" w:rsidRDefault="00022C3F" w:rsidP="00D45175">
      <w:pPr>
        <w:widowControl w:val="0"/>
        <w:spacing w:beforeLines="50" w:before="180"/>
        <w:rPr>
          <w:rFonts w:ascii="標楷體" w:eastAsia="標楷體" w:hAnsi="標楷體"/>
          <w:b/>
          <w:color w:val="00B0F0"/>
          <w:sz w:val="28"/>
          <w:szCs w:val="28"/>
        </w:rPr>
      </w:pPr>
      <w:r w:rsidRPr="00E8174D">
        <w:rPr>
          <w:rFonts w:ascii="標楷體" w:eastAsia="標楷體" w:hAnsi="標楷體" w:hint="eastAsia"/>
          <w:b/>
          <w:color w:val="00B0F0"/>
          <w:sz w:val="28"/>
          <w:szCs w:val="28"/>
        </w:rPr>
        <w:t>四、分析</w:t>
      </w:r>
    </w:p>
    <w:tbl>
      <w:tblPr>
        <w:tblpPr w:leftFromText="180" w:rightFromText="180" w:vertAnchor="page" w:horzAnchor="margin" w:tblpY="4321"/>
        <w:tblW w:w="9410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</w:tblGrid>
      <w:tr w:rsidR="00B975DD" w:rsidRPr="00E8174D" w:rsidTr="00B975DD">
        <w:trPr>
          <w:trHeight w:val="278"/>
          <w:tblCellSpacing w:w="20" w:type="dxa"/>
        </w:trPr>
        <w:tc>
          <w:tcPr>
            <w:tcW w:w="1822" w:type="dxa"/>
            <w:shd w:val="clear" w:color="auto" w:fill="auto"/>
            <w:noWrap/>
            <w:hideMark/>
          </w:tcPr>
          <w:p w:rsidR="00B975DD" w:rsidRPr="00E8174D" w:rsidRDefault="00B975DD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類別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B975DD" w:rsidRPr="00E8174D" w:rsidRDefault="00B975DD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地方新聞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B975DD" w:rsidRPr="00E8174D" w:rsidRDefault="00B975DD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便民新聞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B975DD" w:rsidRPr="00E8174D" w:rsidRDefault="00B975DD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地政新聞</w:t>
            </w:r>
          </w:p>
        </w:tc>
        <w:tc>
          <w:tcPr>
            <w:tcW w:w="1822" w:type="dxa"/>
            <w:shd w:val="clear" w:color="auto" w:fill="auto"/>
            <w:noWrap/>
            <w:hideMark/>
          </w:tcPr>
          <w:p w:rsidR="00B975DD" w:rsidRPr="00E8174D" w:rsidRDefault="00B975DD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其他新聞</w:t>
            </w:r>
          </w:p>
        </w:tc>
      </w:tr>
      <w:tr w:rsidR="007F0D4A" w:rsidRPr="00E8174D" w:rsidTr="00A847A9">
        <w:trPr>
          <w:trHeight w:val="278"/>
          <w:tblCellSpacing w:w="20" w:type="dxa"/>
        </w:trPr>
        <w:tc>
          <w:tcPr>
            <w:tcW w:w="1822" w:type="dxa"/>
            <w:shd w:val="clear" w:color="auto" w:fill="auto"/>
            <w:noWrap/>
            <w:hideMark/>
          </w:tcPr>
          <w:p w:rsidR="007F0D4A" w:rsidRPr="00E8174D" w:rsidRDefault="007F0D4A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數量(則)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7F0D4A" w:rsidRPr="00E8174D" w:rsidRDefault="00205794" w:rsidP="00D45175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8174D">
              <w:rPr>
                <w:rFonts w:ascii="標楷體" w:eastAsia="標楷體" w:hAnsi="標楷體" w:hint="eastAsia"/>
                <w:b/>
                <w:bCs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7F0D4A" w:rsidRPr="00E8174D" w:rsidRDefault="00205794" w:rsidP="00D45175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8174D">
              <w:rPr>
                <w:rFonts w:ascii="標楷體" w:eastAsia="標楷體" w:hAnsi="標楷體" w:hint="eastAsia"/>
                <w:b/>
                <w:bCs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7F0D4A" w:rsidRPr="00E8174D" w:rsidRDefault="00205794" w:rsidP="00D45175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8174D">
              <w:rPr>
                <w:rFonts w:ascii="標楷體" w:eastAsia="標楷體" w:hAnsi="標楷體" w:hint="eastAsia"/>
                <w:b/>
                <w:bCs/>
              </w:rPr>
              <w:t>2</w:t>
            </w:r>
            <w:r w:rsidR="001E4B43" w:rsidRPr="00E8174D">
              <w:rPr>
                <w:rFonts w:ascii="標楷體" w:eastAsia="標楷體" w:hAnsi="標楷體" w:hint="eastAsia"/>
                <w:b/>
                <w:bCs/>
              </w:rPr>
              <w:t>65</w:t>
            </w:r>
          </w:p>
        </w:tc>
        <w:tc>
          <w:tcPr>
            <w:tcW w:w="1822" w:type="dxa"/>
            <w:shd w:val="clear" w:color="auto" w:fill="auto"/>
            <w:noWrap/>
            <w:hideMark/>
          </w:tcPr>
          <w:p w:rsidR="007F0D4A" w:rsidRPr="00E8174D" w:rsidRDefault="00205794" w:rsidP="00D45175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8174D">
              <w:rPr>
                <w:rFonts w:ascii="標楷體" w:eastAsia="標楷體" w:hAnsi="標楷體" w:hint="eastAsia"/>
                <w:b/>
                <w:bCs/>
              </w:rPr>
              <w:t>211</w:t>
            </w:r>
          </w:p>
        </w:tc>
      </w:tr>
      <w:tr w:rsidR="007F0D4A" w:rsidRPr="00E8174D" w:rsidTr="00F57BF5">
        <w:trPr>
          <w:trHeight w:val="278"/>
          <w:tblCellSpacing w:w="20" w:type="dxa"/>
        </w:trPr>
        <w:tc>
          <w:tcPr>
            <w:tcW w:w="1822" w:type="dxa"/>
            <w:shd w:val="clear" w:color="auto" w:fill="auto"/>
            <w:noWrap/>
            <w:hideMark/>
          </w:tcPr>
          <w:p w:rsidR="007F0D4A" w:rsidRPr="00E8174D" w:rsidRDefault="007F0D4A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百分比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7F0D4A" w:rsidRPr="00E8174D" w:rsidRDefault="00205794" w:rsidP="00D45175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8174D">
              <w:rPr>
                <w:rFonts w:ascii="標楷體" w:eastAsia="標楷體" w:hAnsi="標楷體" w:hint="eastAsia"/>
                <w:b/>
                <w:bCs/>
              </w:rPr>
              <w:t>1.4</w:t>
            </w:r>
            <w:r w:rsidR="001E4B43" w:rsidRPr="00E8174D">
              <w:rPr>
                <w:rFonts w:ascii="標楷體" w:eastAsia="標楷體" w:hAnsi="標楷體" w:hint="eastAsia"/>
                <w:b/>
                <w:bCs/>
              </w:rPr>
              <w:t>4</w:t>
            </w:r>
            <w:r w:rsidR="007F0D4A" w:rsidRPr="00E8174D">
              <w:rPr>
                <w:rFonts w:ascii="標楷體" w:eastAsia="標楷體" w:hAnsi="標楷體" w:hint="eastAsia"/>
                <w:b/>
                <w:bCs/>
              </w:rPr>
              <w:t>%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7F0D4A" w:rsidRPr="00E8174D" w:rsidRDefault="00205794" w:rsidP="00D45175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8174D">
              <w:rPr>
                <w:rFonts w:ascii="標楷體" w:eastAsia="標楷體" w:hAnsi="標楷體" w:hint="eastAsia"/>
                <w:b/>
                <w:bCs/>
              </w:rPr>
              <w:t>0</w:t>
            </w:r>
            <w:r w:rsidR="007F0D4A" w:rsidRPr="00E8174D">
              <w:rPr>
                <w:rFonts w:ascii="標楷體" w:eastAsia="標楷體" w:hAnsi="標楷體" w:hint="eastAsia"/>
                <w:b/>
                <w:bCs/>
              </w:rPr>
              <w:t>%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7F0D4A" w:rsidRPr="00E8174D" w:rsidRDefault="00205794" w:rsidP="00D45175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8174D">
              <w:rPr>
                <w:rFonts w:ascii="標楷體" w:eastAsia="標楷體" w:hAnsi="標楷體" w:hint="eastAsia"/>
                <w:b/>
                <w:bCs/>
              </w:rPr>
              <w:t>54.87</w:t>
            </w:r>
            <w:r w:rsidR="007F0D4A" w:rsidRPr="00E8174D">
              <w:rPr>
                <w:rFonts w:ascii="標楷體" w:eastAsia="標楷體" w:hAnsi="標楷體" w:hint="eastAsia"/>
                <w:b/>
                <w:bCs/>
              </w:rPr>
              <w:t>%</w:t>
            </w:r>
          </w:p>
        </w:tc>
        <w:tc>
          <w:tcPr>
            <w:tcW w:w="1822" w:type="dxa"/>
            <w:shd w:val="clear" w:color="auto" w:fill="auto"/>
            <w:noWrap/>
            <w:hideMark/>
          </w:tcPr>
          <w:p w:rsidR="007F0D4A" w:rsidRPr="00E8174D" w:rsidRDefault="00205794" w:rsidP="00D45175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8174D">
              <w:rPr>
                <w:rFonts w:ascii="標楷體" w:eastAsia="標楷體" w:hAnsi="標楷體" w:hint="eastAsia"/>
                <w:b/>
                <w:bCs/>
              </w:rPr>
              <w:t>43.69%</w:t>
            </w:r>
          </w:p>
        </w:tc>
      </w:tr>
    </w:tbl>
    <w:p w:rsidR="000B2D9D" w:rsidRPr="00293178" w:rsidRDefault="00A221AC" w:rsidP="00E312E8">
      <w:pPr>
        <w:pStyle w:val="a9"/>
        <w:widowControl w:val="0"/>
        <w:numPr>
          <w:ilvl w:val="0"/>
          <w:numId w:val="10"/>
        </w:numPr>
        <w:snapToGrid w:val="0"/>
        <w:spacing w:beforeLines="50" w:before="180" w:afterLines="100" w:after="360"/>
        <w:ind w:leftChars="0"/>
        <w:rPr>
          <w:rFonts w:ascii="標楷體" w:eastAsia="標楷體" w:hAnsi="標楷體"/>
          <w:kern w:val="2"/>
          <w:sz w:val="28"/>
          <w:szCs w:val="28"/>
          <w:u w:val="wave" w:color="FF0000"/>
        </w:rPr>
      </w:pPr>
      <w:r w:rsidRPr="00293178">
        <w:rPr>
          <w:rFonts w:ascii="標楷體" w:eastAsia="標楷體" w:hAnsi="標楷體" w:hint="eastAsia"/>
          <w:sz w:val="28"/>
          <w:szCs w:val="28"/>
          <w:u w:val="wave" w:color="FF0000"/>
        </w:rPr>
        <w:t>依內容區分</w:t>
      </w:r>
      <w:r w:rsidR="00022C3F" w:rsidRPr="00293178">
        <w:rPr>
          <w:rFonts w:ascii="標楷體" w:eastAsia="標楷體" w:hAnsi="標楷體" w:hint="eastAsia"/>
          <w:sz w:val="28"/>
          <w:szCs w:val="28"/>
        </w:rPr>
        <w:t>：</w:t>
      </w:r>
    </w:p>
    <w:p w:rsidR="00293178" w:rsidRPr="00E8174D" w:rsidRDefault="00042363" w:rsidP="00D45175">
      <w:pPr>
        <w:widowControl w:val="0"/>
        <w:snapToGrid w:val="0"/>
        <w:spacing w:beforeLines="50" w:before="180" w:afterLines="100" w:after="360"/>
        <w:rPr>
          <w:rFonts w:ascii="標楷體" w:eastAsia="標楷體" w:hAnsi="標楷體" w:hint="eastAsia"/>
          <w:kern w:val="2"/>
          <w:sz w:val="28"/>
          <w:szCs w:val="28"/>
          <w:u w:val="wave" w:color="FF0000"/>
        </w:rPr>
      </w:pPr>
      <w:r w:rsidRPr="00E8174D">
        <w:rPr>
          <w:rFonts w:ascii="標楷體" w:eastAsia="標楷體" w:hAnsi="標楷體"/>
          <w:noProof/>
        </w:rPr>
        <w:drawing>
          <wp:inline distT="0" distB="0" distL="0" distR="0" wp14:anchorId="3FE7D969" wp14:editId="70618931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1A1BFC" w:rsidRPr="00E8174D" w:rsidRDefault="00153A6E" w:rsidP="00D45175">
      <w:pPr>
        <w:widowControl w:val="0"/>
        <w:numPr>
          <w:ilvl w:val="3"/>
          <w:numId w:val="3"/>
        </w:numPr>
        <w:spacing w:beforeLines="50" w:before="180"/>
        <w:jc w:val="both"/>
        <w:rPr>
          <w:rFonts w:ascii="標楷體" w:eastAsia="標楷體" w:hAnsi="標楷體"/>
          <w:color w:val="FF0000"/>
          <w:sz w:val="28"/>
          <w:szCs w:val="28"/>
        </w:rPr>
      </w:pPr>
      <w:r w:rsidRPr="00E8174D">
        <w:rPr>
          <w:rFonts w:ascii="標楷體" w:eastAsia="標楷體" w:hAnsi="標楷體" w:hint="eastAsia"/>
          <w:color w:val="FF0000"/>
          <w:sz w:val="28"/>
          <w:szCs w:val="28"/>
        </w:rPr>
        <w:t>7</w:t>
      </w:r>
      <w:r w:rsidR="00A221AC" w:rsidRPr="00E8174D">
        <w:rPr>
          <w:rFonts w:ascii="標楷體" w:eastAsia="標楷體" w:hAnsi="標楷體" w:hint="eastAsia"/>
          <w:color w:val="FF0000"/>
          <w:sz w:val="28"/>
          <w:szCs w:val="28"/>
        </w:rPr>
        <w:t>月份剪報以</w:t>
      </w:r>
      <w:r w:rsidR="00205794" w:rsidRPr="00E8174D">
        <w:rPr>
          <w:rFonts w:ascii="標楷體" w:eastAsia="標楷體" w:hAnsi="標楷體" w:hint="eastAsia"/>
          <w:color w:val="FF0000"/>
          <w:sz w:val="28"/>
          <w:szCs w:val="28"/>
        </w:rPr>
        <w:t>地政</w:t>
      </w:r>
      <w:r w:rsidR="00A221AC" w:rsidRPr="00E8174D">
        <w:rPr>
          <w:rFonts w:ascii="標楷體" w:eastAsia="標楷體" w:hAnsi="標楷體" w:hint="eastAsia"/>
          <w:color w:val="FF0000"/>
          <w:sz w:val="28"/>
          <w:szCs w:val="28"/>
        </w:rPr>
        <w:t>新聞居多。</w:t>
      </w:r>
    </w:p>
    <w:p w:rsidR="00BB0607" w:rsidRPr="00E8174D" w:rsidRDefault="00EE0435" w:rsidP="00D45175">
      <w:pPr>
        <w:widowControl w:val="0"/>
        <w:spacing w:beforeLines="50" w:before="180"/>
        <w:ind w:left="624"/>
        <w:jc w:val="both"/>
        <w:rPr>
          <w:rFonts w:ascii="標楷體" w:eastAsia="標楷體" w:hAnsi="標楷體" w:cs="MicrosoftJhengHeiBold"/>
          <w:bCs/>
          <w:color w:val="000000" w:themeColor="text1"/>
          <w:sz w:val="28"/>
          <w:szCs w:val="28"/>
          <w:u w:val="double" w:color="FF0000"/>
        </w:rPr>
      </w:pPr>
      <w:r w:rsidRPr="00E8174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1.</w:t>
      </w:r>
      <w:r w:rsidR="001A1BFC" w:rsidRPr="00E8174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注目</w:t>
      </w:r>
      <w:r w:rsidR="00A221AC" w:rsidRPr="00E8174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新聞：</w:t>
      </w:r>
      <w:r w:rsidR="00A221AC" w:rsidRPr="00E8174D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『</w:t>
      </w:r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別一窩蜂</w:t>
      </w:r>
      <w:r w:rsidR="001E4B43" w:rsidRPr="00E8174D">
        <w:rPr>
          <w:rFonts w:ascii="標楷體" w:eastAsia="標楷體" w:hAnsi="標楷體" w:cs="新細明體"/>
          <w:color w:val="393939"/>
          <w:sz w:val="28"/>
          <w:szCs w:val="28"/>
        </w:rPr>
        <w:t xml:space="preserve"> </w:t>
      </w:r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認清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疫情下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房市危機</w:t>
      </w:r>
      <w:r w:rsidR="00A221AC" w:rsidRPr="00E8174D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』。</w:t>
      </w:r>
    </w:p>
    <w:p w:rsidR="001E4B43" w:rsidRPr="00E8174D" w:rsidRDefault="00C70631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  </w:t>
      </w:r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七月實價登錄與房地合一稅</w:t>
      </w:r>
      <w:r w:rsidR="001E4B43" w:rsidRPr="00E8174D">
        <w:rPr>
          <w:rFonts w:ascii="標楷體" w:eastAsia="標楷體" w:hAnsi="標楷體" w:cs="新細明體"/>
          <w:color w:val="393939"/>
          <w:sz w:val="28"/>
          <w:szCs w:val="28"/>
        </w:rPr>
        <w:t>2.0</w:t>
      </w:r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政策上路，加上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新冠肺炎疫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情，造成房市急凍，成交量大幅萎縮，以及房仲的失業潮；接下來是否會產生成交價下跌，形成「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危機避市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」的等待風潮？或是愛好風險的投資客認為這時候反而是殺價購屋的好時機，應該「危機入市」呢？</w:t>
      </w:r>
    </w:p>
    <w:p w:rsidR="001E4B43" w:rsidRPr="00E8174D" w:rsidRDefault="00C70631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  </w:t>
      </w:r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有業者認為，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疫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情過後將會有報復性買盤，現在應是購屋好時機。然而，在當前房價高檔盤整，買方所得未增加，購買力不足，但賣方口袋仍深，資金周轉不是問題，買賣雙方僵持，房價短期變動有限情況下，未來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疫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情如何發展，仍有許多變數。面對當前高房價及未來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疫情與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房價的不確定性，未來房價真的會有報復性反彈？或只是「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無基之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彈」？買賣雙方該何去何從？</w:t>
      </w:r>
    </w:p>
    <w:p w:rsidR="001E4B43" w:rsidRPr="00E8174D" w:rsidRDefault="00C70631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  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疫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情持續下，貧富差距逐漸擴大，股市投資形成熱潮，可能帶動房市投資預期心理；但另一方面，因為居家防疫，所得不增反減，造成消費低潮。房產兼具居住消費為主與投資理財為輔的雙重特性，尤其房價昂貴必須高額貸款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才能擁屋自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有，這與股票純投資且相對容易負擔特性明顯不同。換言之，房市與股市的進場決策應有不同思考，房產是以個人消費偏好及負擔能力為重，股票則是以投資獲利及市場趨勢為主要決策。令人擔心的是，過去房市受少數投資客影響，炒作房價，引發自住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客晚買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的恐懼心理。尤其業者類比二○○三年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ＳＡＲＳ疫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情過後房市景氣復甦經驗，鼓勵大家危機入市。然而卻忽略當時與現在不但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疫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情嚴重程度不同，且房市景氣時機也大不同，更別提抑制房市投機炒作政策也不同。如此時空背景差異，房市未來是否會造成反彈熱潮，仍應有所保留。到底房價昂貴，購屋者是否要冒險一賭未來房價是漲或跌還是盤整？此決策要付出的代價不小，宜保守因應審慎評估。</w:t>
      </w:r>
    </w:p>
    <w:p w:rsidR="00153A6E" w:rsidRPr="00E8174D" w:rsidRDefault="00C70631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  </w:t>
      </w:r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此時，政府能否透過實價登錄</w:t>
      </w:r>
      <w:r w:rsidR="001E4B43" w:rsidRPr="00E8174D">
        <w:rPr>
          <w:rFonts w:ascii="標楷體" w:eastAsia="標楷體" w:hAnsi="標楷體" w:cs="新細明體"/>
          <w:color w:val="393939"/>
          <w:sz w:val="28"/>
          <w:szCs w:val="28"/>
        </w:rPr>
        <w:t>2.0</w:t>
      </w:r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抑制房市紅單炒作及透明預售屋資訊；房地合一稅</w:t>
      </w:r>
      <w:r w:rsidR="001E4B43" w:rsidRPr="00E8174D">
        <w:rPr>
          <w:rFonts w:ascii="標楷體" w:eastAsia="標楷體" w:hAnsi="標楷體" w:cs="新細明體"/>
          <w:color w:val="393939"/>
          <w:sz w:val="28"/>
          <w:szCs w:val="28"/>
        </w:rPr>
        <w:t>2.0</w:t>
      </w:r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能否抑制短期及預售屋投資交易；乃至選擇性金融管制能否透過非自住利率的檢討調升，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及囤房稅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重新檢討實施，到政府其他部會多管齊下，落實執行降低房市投資炒作誘因等政策，至為關鍵。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反之，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若因投資者既得利益團體壓力，認為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疫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情當前，產業不振，要求政府不能落實政策執行，形成「道高一尺，魔高一丈」的遊戲假象，房市不無可能再掀風潮。在此同時，消費者的認知亦重要。購屋消費自住，房屋產品，包括通風採光、大小格局、社區鄰里環境等應為首要考量。然而當前高房價，消費者負擔能力有限，小宅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規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畫且一層多戶產品大量興起，能否符合居住基本需求，甚至居家防疫，不無疑慮。換言之，消費者購屋決策，在個人需求偏好及負擔能力下，「產品」本身遠比未來不確定性「時機」更重要，若只為可能的投機需求而買到不適合產品，將更得不償失。尤其消費者應認清，購屋只能買進「個股（戶）」，而不可能像股市般可以買「大盤（如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ＥＴＦ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）」，房產個案</w:t>
      </w:r>
      <w:proofErr w:type="gramStart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個</w:t>
      </w:r>
      <w:proofErr w:type="gramEnd"/>
      <w:r w:rsidR="001E4B43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戶與各地區房市（大盤）整體趨勢有相當大的變異，大可不必一窩蜂跟進大盤時機趨勢，以免賠了夫人又折兵！</w:t>
      </w:r>
    </w:p>
    <w:p w:rsidR="00BB0607" w:rsidRPr="00E8174D" w:rsidRDefault="00EE0435" w:rsidP="00D45175">
      <w:pPr>
        <w:rPr>
          <w:rFonts w:ascii="標楷體" w:eastAsia="標楷體" w:hAnsi="標楷體" w:cs="MicrosoftJhengHeiBold"/>
          <w:bCs/>
          <w:color w:val="000000" w:themeColor="text1"/>
          <w:sz w:val="28"/>
          <w:szCs w:val="28"/>
          <w:u w:val="double" w:color="FF0000"/>
        </w:rPr>
      </w:pPr>
      <w:r w:rsidRPr="00E8174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2.注目新聞：</w:t>
      </w:r>
      <w:r w:rsidRPr="00E8174D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『</w:t>
      </w:r>
      <w:r w:rsidR="00C70631" w:rsidRPr="00E8174D">
        <w:rPr>
          <w:rFonts w:ascii="標楷體" w:eastAsia="標楷體" w:hAnsi="標楷體" w:hint="eastAsia"/>
          <w:color w:val="393939"/>
          <w:sz w:val="28"/>
          <w:szCs w:val="28"/>
          <w:u w:val="double" w:color="FF0000" w:themeColor="accent4"/>
        </w:rPr>
        <w:t>推案中場休息 房價仍是鐵板一塊</w:t>
      </w:r>
      <w:r w:rsidR="00294574" w:rsidRPr="00E8174D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』</w:t>
      </w:r>
    </w:p>
    <w:p w:rsidR="00C70631" w:rsidRPr="00E8174D" w:rsidRDefault="00C70631" w:rsidP="00D45175">
      <w:pPr>
        <w:rPr>
          <w:rFonts w:ascii="標楷體" w:eastAsia="標楷體" w:hAnsi="標楷體" w:cs="新細明體" w:hint="eastAsia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疫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情重創房市第二季新案市場，推案動能熄火，進入「中場休息」，根據591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新建案市調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，七大都會區新推個案數、總銷、戶數均大幅降低，各都會區的平均看屋來人組數除了新竹微幅成長外，幾乎大減了2759％，不過房價則是「鐵板一塊」，仍較上季上漲2％。</w:t>
      </w:r>
    </w:p>
    <w:p w:rsidR="00C70631" w:rsidRPr="00E8174D" w:rsidRDefault="00C70631" w:rsidP="00D45175">
      <w:pPr>
        <w:rPr>
          <w:rFonts w:ascii="標楷體" w:eastAsia="標楷體" w:hAnsi="標楷體" w:cs="新細明體" w:hint="eastAsia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根據591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新建案市調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顯示，第二季全台共有343個新案推出，總銷3,536億元，總戶數2.04萬戶，推案規模約較第一季減少二成，尤其平均每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個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建案每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周看屋僅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9.4組，比起第一季減少了43％，在5月中旬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疫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情爆發後，看屋來人組數急凍。</w:t>
      </w:r>
    </w:p>
    <w:p w:rsidR="00C70631" w:rsidRPr="00E8174D" w:rsidRDefault="00C70631" w:rsidP="00D45175">
      <w:pPr>
        <w:rPr>
          <w:rFonts w:ascii="標楷體" w:eastAsia="標楷體" w:hAnsi="標楷體" w:cs="新細明體" w:hint="eastAsia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591新建案指出，整體供需並未失守，只因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疫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情衝擊暫緩業者、民眾進場腳步，若下半年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疫情趨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緩，隨著防疫警戒鬆綁，國內生活回歸正常，市場有望在928檔期或是第四季迎來曙光。</w:t>
      </w:r>
    </w:p>
    <w:p w:rsidR="00C70631" w:rsidRPr="00E8174D" w:rsidRDefault="00C70631" w:rsidP="00D45175">
      <w:pPr>
        <w:rPr>
          <w:rFonts w:ascii="標楷體" w:eastAsia="標楷體" w:hAnsi="標楷體" w:cs="新細明體" w:hint="eastAsia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不過在七都房價走勢上，台北市開價站上每坪117萬元、新北市逼近5字頭，新竹、台中站上3字頭，預估成交價較上季還上漲2％。591新建案認為，在低利率及資金潮，以及缺工與原物料上漲等因素下，房價仍有一定的支撐力道。</w:t>
      </w:r>
    </w:p>
    <w:p w:rsidR="00C70631" w:rsidRPr="00E8174D" w:rsidRDefault="00C70631" w:rsidP="00D45175">
      <w:pPr>
        <w:rPr>
          <w:rFonts w:ascii="標楷體" w:eastAsia="標楷體" w:hAnsi="標楷體" w:cs="新細明體" w:hint="eastAsia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在全台新案市場一片急凍中，新竹、台南部分指標，表現格外亮眼。</w:t>
      </w:r>
    </w:p>
    <w:p w:rsidR="00C70631" w:rsidRPr="00E8174D" w:rsidRDefault="00C70631" w:rsidP="00D45175">
      <w:pPr>
        <w:rPr>
          <w:rFonts w:ascii="標楷體" w:eastAsia="標楷體" w:hAnsi="標楷體" w:cs="新細明體" w:hint="eastAsia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擁有科技業買盤支撐的新竹房市，去年在政府出手干預下，市場態度轉趨低調，但整體市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況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並未降溫，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在雙北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、桃園、台中、台南、高雄等都會區看屋來人組數普遍大幅衰退下，新竹仍逆勢成長2％，每案平均每周來人達13.3組，竹北高鐵、縣治重劃等地買氣仍維持一定熱度，高鐵特區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東側坤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山建設所推出「坤山央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央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」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開價逾每坪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60萬元，相較新案普遍落在3、4字頭，成為本季推案的指標。</w:t>
      </w:r>
    </w:p>
    <w:p w:rsidR="00153A6E" w:rsidRPr="00E8174D" w:rsidRDefault="00C70631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此外，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台南近年在台積電設廠「老鷹帶小雞」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加持下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，產業及房市紛紛起飛，不僅推案量323億元、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季增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23％為七都最高，平均推案開價、成交價也較上季成長一成以上。</w:t>
      </w:r>
    </w:p>
    <w:p w:rsidR="001A1BFC" w:rsidRPr="00E8174D" w:rsidRDefault="00153A6E" w:rsidP="00D45175">
      <w:pPr>
        <w:pStyle w:val="a9"/>
        <w:widowControl w:val="0"/>
        <w:numPr>
          <w:ilvl w:val="3"/>
          <w:numId w:val="3"/>
        </w:numPr>
        <w:spacing w:beforeLines="50" w:before="180"/>
        <w:ind w:leftChars="0"/>
        <w:jc w:val="both"/>
        <w:rPr>
          <w:rFonts w:ascii="標楷體" w:eastAsia="標楷體" w:hAnsi="標楷體" w:cs="MicrosoftJhengHeiBold"/>
          <w:bCs/>
          <w:color w:val="FF0000"/>
          <w:sz w:val="28"/>
          <w:szCs w:val="28"/>
        </w:rPr>
      </w:pPr>
      <w:r w:rsidRPr="00E8174D">
        <w:rPr>
          <w:rFonts w:ascii="標楷體" w:eastAsia="標楷體" w:hAnsi="標楷體" w:hint="eastAsia"/>
          <w:color w:val="FF0000"/>
          <w:sz w:val="28"/>
          <w:szCs w:val="28"/>
        </w:rPr>
        <w:t>8</w:t>
      </w:r>
      <w:r w:rsidR="00A221AC" w:rsidRPr="00E8174D">
        <w:rPr>
          <w:rFonts w:ascii="標楷體" w:eastAsia="標楷體" w:hAnsi="標楷體" w:hint="eastAsia"/>
          <w:color w:val="FF0000"/>
          <w:sz w:val="28"/>
          <w:szCs w:val="28"/>
        </w:rPr>
        <w:t>月份剪報以</w:t>
      </w:r>
      <w:r w:rsidRPr="00E8174D">
        <w:rPr>
          <w:rFonts w:ascii="標楷體" w:eastAsia="標楷體" w:hAnsi="標楷體" w:hint="eastAsia"/>
          <w:color w:val="FF0000"/>
          <w:sz w:val="28"/>
          <w:szCs w:val="28"/>
        </w:rPr>
        <w:t>地政</w:t>
      </w:r>
      <w:r w:rsidR="00A221AC" w:rsidRPr="00E8174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新聞居多。</w:t>
      </w:r>
    </w:p>
    <w:p w:rsidR="00AE5094" w:rsidRPr="00E8174D" w:rsidRDefault="00877C7D" w:rsidP="00D45175">
      <w:pPr>
        <w:widowControl w:val="0"/>
        <w:spacing w:beforeLines="50" w:before="180"/>
        <w:jc w:val="both"/>
        <w:rPr>
          <w:rFonts w:ascii="標楷體" w:eastAsia="標楷體" w:hAnsi="標楷體" w:cs="MicrosoftJhengHeiBold"/>
          <w:bCs/>
          <w:color w:val="000000" w:themeColor="text1"/>
          <w:sz w:val="28"/>
          <w:szCs w:val="28"/>
          <w:u w:val="double" w:color="FF0000"/>
        </w:rPr>
      </w:pPr>
      <w:r w:rsidRPr="00E8174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1.</w:t>
      </w:r>
      <w:r w:rsidR="00A221AC" w:rsidRPr="00E8174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注目</w:t>
      </w:r>
      <w:r w:rsidR="00A221AC" w:rsidRPr="00E8174D">
        <w:rPr>
          <w:rFonts w:ascii="標楷體" w:eastAsia="標楷體" w:hAnsi="標楷體" w:hint="eastAsia"/>
          <w:snapToGrid w:val="0"/>
          <w:color w:val="FF0000"/>
          <w:sz w:val="28"/>
          <w:szCs w:val="28"/>
        </w:rPr>
        <w:t>新</w:t>
      </w:r>
      <w:r w:rsidR="00A221AC" w:rsidRPr="00E8174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聞：</w:t>
      </w:r>
      <w:r w:rsidR="00A221AC" w:rsidRPr="00E8174D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『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新推案漲價進行式</w:t>
      </w:r>
      <w:r w:rsidR="00D45175" w:rsidRPr="00E8174D">
        <w:rPr>
          <w:rFonts w:ascii="標楷體" w:eastAsia="標楷體" w:hAnsi="標楷體" w:cs="新細明體"/>
          <w:color w:val="393939"/>
          <w:sz w:val="28"/>
          <w:szCs w:val="28"/>
        </w:rPr>
        <w:t xml:space="preserve"> 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北</w:t>
      </w:r>
      <w:proofErr w:type="gramStart"/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士科躍一級熱區</w:t>
      </w:r>
      <w:proofErr w:type="gramEnd"/>
      <w:r w:rsidR="0079169D" w:rsidRPr="00E8174D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』</w:t>
      </w:r>
    </w:p>
    <w:p w:rsidR="00D45175" w:rsidRPr="00E8174D" w:rsidRDefault="00D45175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MicrosoftJhengHeiRegular" w:hint="eastAsia"/>
          <w:sz w:val="23"/>
          <w:szCs w:val="23"/>
        </w:rPr>
        <w:t xml:space="preserve">　</w:t>
      </w:r>
      <w:r w:rsidRPr="00E8174D">
        <w:rPr>
          <w:rFonts w:ascii="標楷體" w:eastAsia="標楷體" w:hAnsi="標楷體" w:cs="MicrosoftJhengHeiRegular" w:hint="eastAsia"/>
          <w:sz w:val="23"/>
          <w:szCs w:val="23"/>
        </w:rPr>
        <w:t xml:space="preserve"> 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在土地、營建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成本雙漲下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，預售新案醞釀漲價進行式，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疫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後房價恐將不跌反漲；其中，北市新興戰區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北士科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，年底到明年的住宅推案潮，每坪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開價恐向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「三位數」挺進。</w:t>
      </w:r>
    </w:p>
    <w:p w:rsidR="00D45175" w:rsidRPr="00E8174D" w:rsidRDefault="00D45175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住展雜誌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調查顯示，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疫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情遞延不少原定今年上半年推出的新案，儘管有政策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打房、疫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情衝擊，但就北台灣預售新屋房價來觀察，在土地、營建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成本雙漲的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推升下，房價不跌反漲。</w:t>
      </w:r>
    </w:p>
    <w:p w:rsidR="00D45175" w:rsidRPr="00E8174D" w:rsidRDefault="00D45175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住展統計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，截至目前為止，台北市每坪平均房價達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92.7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萬元、已超越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2014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年最高點的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91.3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萬元，再寫新高；新北市也來到每坪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41.7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萬元、逼近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42.3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萬元歷史高點。累計自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1986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年統計以來，台北市房價從每坪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7.2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萬元漲到現在，已是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35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年前的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12.87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倍，新北市</w:t>
      </w:r>
    </w:p>
    <w:p w:rsidR="00D45175" w:rsidRPr="00E8174D" w:rsidRDefault="00D45175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則也高達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9.06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倍，房價儼然一漲不回頭。</w:t>
      </w:r>
    </w:p>
    <w:p w:rsidR="00D45175" w:rsidRPr="00E8174D" w:rsidRDefault="00D45175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展望下半年，不動產市場在民俗月結束後將有新一波推案潮，「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928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檔期」是不少建商和代銷重壓的推案時機；據悉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不少潛銷成績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不錯的新案，在反應土地、營建成本的考量下，開價會比原先規劃、請照時要高，有些新案甚至直接挑戰區域新高。</w:t>
      </w:r>
    </w:p>
    <w:p w:rsidR="00D45175" w:rsidRPr="00E8174D" w:rsidRDefault="00D45175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據了解，基隆醞釀登場的指標大案「新橫濱」第一期，原先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總銷約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140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億元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，最近已調整到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180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億元，每坪單價未定，據悉開價「見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3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字頭」，可望是「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928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檔期」的指標。台北市方面，下波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漲價熱區將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聚焦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北士科園區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，此為目前還沒有住宅案推出的處女市場</w:t>
      </w:r>
    </w:p>
    <w:p w:rsidR="00D45175" w:rsidRPr="00E8174D" w:rsidRDefault="00D45175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，但第一筆住宅新案可望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11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月登場，至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2022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上半年，將陸續湧現推案潮。據悉，目前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研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議中的開價，普遍從兩、三年前的每坪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8090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萬元，上修到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100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萬元的「三位數」以上。</w:t>
      </w:r>
    </w:p>
    <w:p w:rsidR="00D45175" w:rsidRPr="00E8174D" w:rsidRDefault="00D45175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至於台北市房價相對合宜的萬華，最近出現每坪開價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8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字頭的預售新案，特別的是，建商還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採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「不二價」方式銷售。</w:t>
      </w:r>
    </w:p>
    <w:p w:rsidR="00D45175" w:rsidRPr="00E8174D" w:rsidRDefault="00D45175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新北市方面，蘆洲少見的新案「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崇利中山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」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8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月才公開，總銷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15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億元，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潛銷迄今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已銷售突破八成多，每坪開價平均約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55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萬元，為區域新高；代銷公司透露，最近已醞釀朝向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6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字頭靠近。</w:t>
      </w:r>
    </w:p>
    <w:p w:rsidR="00D45175" w:rsidRPr="00E8174D" w:rsidRDefault="00D45175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另外，新北市鶯歌往尖山一帶，還維持有每坪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1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字頭房價，今年預售新案已跳升到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24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萬元，甚至逼近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3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字頭。</w:t>
      </w:r>
    </w:p>
    <w:p w:rsidR="00D45175" w:rsidRPr="00E8174D" w:rsidRDefault="00D45175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至於五股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洲子洋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，近幾年持續整理後，今年新案已經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衝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到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45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萬元；往年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2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字頭房價區的八里地區，最近也出現每坪開價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47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萬元新案；至於汐止，近期房市也挑戰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5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字頭房價。</w:t>
      </w:r>
    </w:p>
    <w:p w:rsidR="00D45175" w:rsidRPr="00E8174D" w:rsidRDefault="00D45175" w:rsidP="00D45175">
      <w:pPr>
        <w:widowControl w:val="0"/>
        <w:autoSpaceDE w:val="0"/>
        <w:autoSpaceDN w:val="0"/>
        <w:adjustRightInd w:val="0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　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在台中方面，則是今年房市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的熱區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，其中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14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期重劃區，建商估計推案售價最早普遍落在每坪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3738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萬元，但這陣子指標案「國泰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MOST+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」率先開出大紅盤，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7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月底正式開賣兩天就狂銷五成，每坪成交價站上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4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字頭，引發當地市場轟動；接下來亞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昕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國際「亞</w:t>
      </w:r>
      <w:proofErr w:type="gramStart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昕一緒</w:t>
      </w:r>
      <w:proofErr w:type="gramEnd"/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」</w:t>
      </w:r>
    </w:p>
    <w:p w:rsidR="00877C7D" w:rsidRPr="00E8174D" w:rsidRDefault="00D45175" w:rsidP="00293178">
      <w:pPr>
        <w:spacing w:before="150"/>
        <w:rPr>
          <w:rFonts w:ascii="標楷體" w:eastAsia="標楷體" w:hAnsi="標楷體" w:cs="MicrosoftJhengHeiBold"/>
          <w:bCs/>
          <w:color w:val="000000" w:themeColor="text1"/>
          <w:sz w:val="28"/>
          <w:szCs w:val="28"/>
          <w:u w:val="double" w:color="FF0000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，直接以每坪不二價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45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萬元開出，不少蓄勢待發推案的建商甚至有意朝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5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>字頭挑戰。</w:t>
      </w:r>
      <w:r w:rsidR="00877C7D" w:rsidRPr="00E8174D">
        <w:rPr>
          <w:rFonts w:ascii="標楷體" w:eastAsia="標楷體" w:hAnsi="標楷體" w:cs="新細明體"/>
          <w:color w:val="393939"/>
        </w:rPr>
        <w:t> </w:t>
      </w:r>
    </w:p>
    <w:p w:rsidR="00E92E56" w:rsidRPr="00E8174D" w:rsidRDefault="00877C7D" w:rsidP="00D45175">
      <w:pPr>
        <w:widowControl w:val="0"/>
        <w:spacing w:beforeLines="50" w:before="180"/>
        <w:jc w:val="both"/>
        <w:rPr>
          <w:rFonts w:ascii="標楷體" w:eastAsia="標楷體" w:hAnsi="標楷體"/>
          <w:sz w:val="28"/>
          <w:szCs w:val="28"/>
          <w:u w:val="double" w:color="FF0000"/>
        </w:rPr>
      </w:pPr>
      <w:r w:rsidRPr="00E8174D">
        <w:rPr>
          <w:rFonts w:ascii="標楷體" w:eastAsia="標楷體" w:hAnsi="標楷體" w:hint="eastAsia"/>
          <w:color w:val="FF0000"/>
          <w:sz w:val="28"/>
          <w:szCs w:val="28"/>
        </w:rPr>
        <w:t>2.</w:t>
      </w:r>
      <w:r w:rsidR="00FE16E0" w:rsidRPr="00E8174D">
        <w:rPr>
          <w:rFonts w:ascii="標楷體" w:eastAsia="標楷體" w:hAnsi="標楷體" w:hint="eastAsia"/>
          <w:color w:val="FF0000"/>
          <w:sz w:val="28"/>
          <w:szCs w:val="28"/>
        </w:rPr>
        <w:t>注目新聞：</w:t>
      </w:r>
      <w:r w:rsidR="00FE16E0" w:rsidRPr="00E8174D">
        <w:rPr>
          <w:rFonts w:ascii="標楷體" w:eastAsia="標楷體" w:hAnsi="標楷體" w:hint="eastAsia"/>
          <w:sz w:val="28"/>
          <w:szCs w:val="28"/>
          <w:u w:val="double" w:color="FF0000"/>
        </w:rPr>
        <w:t>『</w:t>
      </w:r>
      <w:r w:rsidRPr="00E8174D">
        <w:rPr>
          <w:rFonts w:ascii="標楷體" w:eastAsia="標楷體" w:hAnsi="標楷體"/>
          <w:color w:val="393939"/>
          <w:sz w:val="28"/>
          <w:szCs w:val="28"/>
          <w:u w:val="double" w:color="FF0000" w:themeColor="accent4"/>
        </w:rPr>
        <w:t>七都以新竹漲最</w:t>
      </w:r>
      <w:proofErr w:type="gramStart"/>
      <w:r w:rsidRPr="00E8174D">
        <w:rPr>
          <w:rFonts w:ascii="標楷體" w:eastAsia="標楷體" w:hAnsi="標楷體"/>
          <w:color w:val="393939"/>
          <w:sz w:val="28"/>
          <w:szCs w:val="28"/>
          <w:u w:val="double" w:color="FF0000" w:themeColor="accent4"/>
        </w:rPr>
        <w:t>兇</w:t>
      </w:r>
      <w:proofErr w:type="gramEnd"/>
      <w:r w:rsidRPr="00E8174D">
        <w:rPr>
          <w:rFonts w:ascii="標楷體" w:eastAsia="標楷體" w:hAnsi="標楷體"/>
          <w:color w:val="393939"/>
          <w:sz w:val="28"/>
          <w:szCs w:val="28"/>
          <w:u w:val="double" w:color="FF0000" w:themeColor="accent4"/>
        </w:rPr>
        <w:t xml:space="preserve"> 全台Q2房市 價穩量縮格局</w:t>
      </w:r>
      <w:r w:rsidR="00FE16E0" w:rsidRPr="00E8174D">
        <w:rPr>
          <w:rFonts w:ascii="標楷體" w:eastAsia="標楷體" w:hAnsi="標楷體" w:hint="eastAsia"/>
          <w:sz w:val="28"/>
          <w:szCs w:val="28"/>
          <w:u w:val="double" w:color="FF0000"/>
        </w:rPr>
        <w:t>』。</w:t>
      </w:r>
    </w:p>
    <w:p w:rsidR="00877C7D" w:rsidRPr="00E8174D" w:rsidRDefault="00877C7D" w:rsidP="00D45175">
      <w:pPr>
        <w:spacing w:before="100" w:beforeAutospacing="1" w:after="100" w:afterAutospacing="1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最新出爐的2021年第二季國泰全國房地產指數顯示，全台七都（六都+新竹）房市相較第一季，呈現「價穩量縮」格局，相較去年同季則呈現「價</w:t>
      </w:r>
      <w:proofErr w:type="gramStart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量俱穩</w:t>
      </w:r>
      <w:proofErr w:type="gramEnd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」，</w:t>
      </w:r>
      <w:proofErr w:type="gramStart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疫</w:t>
      </w:r>
      <w:proofErr w:type="gramEnd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情並沒有打到房價。就四季移動平均長期趨勢來看，目前全台除新北市房價將重返前波最高點之外，其他六都已全數超越史上最高紀錄。</w:t>
      </w:r>
    </w:p>
    <w:p w:rsidR="00877C7D" w:rsidRPr="00E8174D" w:rsidRDefault="00877C7D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 xml:space="preserve">　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由清華大學科技管理學院榮譽講座教授張金</w:t>
      </w:r>
      <w:proofErr w:type="gramStart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鶚</w:t>
      </w:r>
      <w:proofErr w:type="gramEnd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主持的國泰房地產指數，第二季指數最新3日出爐。該報告指出，目前低利環境不變，央行於去年12月、今年3月兩度調整選擇性信用管制措施，購屋貸款年增率略增，建築貸款年增率續降，加上7月1日起實施的房地合</w:t>
      </w:r>
    </w:p>
    <w:p w:rsidR="00877C7D" w:rsidRPr="00E8174D" w:rsidRDefault="00877C7D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proofErr w:type="gramStart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一</w:t>
      </w:r>
      <w:proofErr w:type="gramEnd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稅2.0及實價登錄2.0，預期未來投機炒作情況可能降低。</w:t>
      </w:r>
    </w:p>
    <w:p w:rsidR="00877C7D" w:rsidRPr="00E8174D" w:rsidRDefault="00D45175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 xml:space="preserve">　報告也顯示，若拉長時間軸觀察，就四季移動平均長期趨勢來看，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這一波全台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平均成交價已超過2014年第三季波段高點，價格持續上升。其中新北市已接近前波高點，其餘六都先前都已突破前高，今年第二季台北市、桃園、新竹、台南、高雄則再刷新史上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最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高價。</w:t>
      </w:r>
    </w:p>
    <w:p w:rsidR="00877C7D" w:rsidRPr="00E8174D" w:rsidRDefault="00877C7D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其中，台北市每坪約90.93萬元、季漲幅2.19％，超越史上最高點；新北市每坪約40.5萬元、季漲幅0.65％，接近2013年第四季波段高點；桃園每坪約27.22萬元、季漲幅1.17％，超過2014年第四季波段高點，有逐漸上升趨勢。</w:t>
      </w:r>
    </w:p>
    <w:p w:rsidR="00877C7D" w:rsidRPr="00E8174D" w:rsidRDefault="00877C7D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 xml:space="preserve">　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新竹則是漲幅最</w:t>
      </w:r>
      <w:proofErr w:type="gramStart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兇</w:t>
      </w:r>
      <w:proofErr w:type="gramEnd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的都會區，每坪約27.03萬元、季漲幅5.07％，傲視全台；目前已超過2014年第四季的波段高點達二成。台中每坪約26.33萬元、季跌幅1.17％，為全台唯一下跌的都會，不過還是超過2015年第一季波段高點二成多，仍在高檔盤整。</w:t>
      </w:r>
    </w:p>
    <w:p w:rsidR="00877C7D" w:rsidRPr="00E8174D" w:rsidRDefault="00877C7D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 xml:space="preserve">　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台南每坪平均23.7萬元、季漲幅0.18％，成交價超過2015年第二季波段高點達五成之多，價格持續上升。高雄每坪約24.3萬元、季漲幅0.98％，超過2015年第二季波段高點</w:t>
      </w:r>
    </w:p>
    <w:p w:rsidR="00877C7D" w:rsidRPr="00E8174D" w:rsidRDefault="00877C7D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一成多，仍緩和上升中。</w:t>
      </w:r>
    </w:p>
    <w:p w:rsidR="00877C7D" w:rsidRPr="00E8174D" w:rsidRDefault="00877C7D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 xml:space="preserve">　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總體觀察，</w:t>
      </w:r>
      <w:proofErr w:type="gramStart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疫</w:t>
      </w:r>
      <w:proofErr w:type="gramEnd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情進入三級警戒</w:t>
      </w:r>
      <w:proofErr w:type="gramStart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期間，</w:t>
      </w:r>
      <w:proofErr w:type="gramEnd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使得今年第二季全台</w:t>
      </w:r>
      <w:proofErr w:type="gramStart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成交量縮約二成</w:t>
      </w:r>
      <w:proofErr w:type="gramEnd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，呈現價格維持穩定、成交量短期下滑局面；展望下半年，營建成本漲幅趨勢為觀察重點。</w:t>
      </w:r>
    </w:p>
    <w:p w:rsidR="001457BC" w:rsidRPr="00E8174D" w:rsidRDefault="00153A6E" w:rsidP="00D45175">
      <w:pPr>
        <w:pStyle w:val="a9"/>
        <w:widowControl w:val="0"/>
        <w:numPr>
          <w:ilvl w:val="0"/>
          <w:numId w:val="17"/>
        </w:numPr>
        <w:spacing w:beforeLines="50" w:before="18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E8174D">
        <w:rPr>
          <w:rFonts w:ascii="標楷體" w:eastAsia="標楷體" w:hAnsi="標楷體" w:hint="eastAsia"/>
          <w:color w:val="FF0000"/>
          <w:sz w:val="28"/>
          <w:szCs w:val="28"/>
        </w:rPr>
        <w:t>9</w:t>
      </w:r>
      <w:r w:rsidR="00A221AC" w:rsidRPr="00E8174D">
        <w:rPr>
          <w:rFonts w:ascii="標楷體" w:eastAsia="標楷體" w:hAnsi="標楷體" w:hint="eastAsia"/>
          <w:color w:val="FF0000"/>
          <w:sz w:val="28"/>
          <w:szCs w:val="28"/>
        </w:rPr>
        <w:t>月份剪報以</w:t>
      </w:r>
      <w:r w:rsidR="00D337E1" w:rsidRPr="00E8174D">
        <w:rPr>
          <w:rFonts w:ascii="標楷體" w:eastAsia="標楷體" w:hAnsi="標楷體" w:hint="eastAsia"/>
          <w:color w:val="FF0000"/>
          <w:sz w:val="28"/>
          <w:szCs w:val="28"/>
        </w:rPr>
        <w:t>地政</w:t>
      </w:r>
      <w:r w:rsidR="00A221AC" w:rsidRPr="00E8174D">
        <w:rPr>
          <w:rFonts w:ascii="標楷體" w:eastAsia="標楷體" w:hAnsi="標楷體" w:hint="eastAsia"/>
          <w:color w:val="FF0000"/>
          <w:sz w:val="28"/>
          <w:szCs w:val="28"/>
        </w:rPr>
        <w:t>新聞居多。</w:t>
      </w:r>
    </w:p>
    <w:p w:rsidR="002F2B62" w:rsidRPr="00E8174D" w:rsidRDefault="002F2B62" w:rsidP="00D45175">
      <w:pPr>
        <w:widowControl w:val="0"/>
        <w:spacing w:beforeLines="50" w:before="180"/>
        <w:jc w:val="both"/>
        <w:rPr>
          <w:rFonts w:ascii="標楷體" w:eastAsia="標楷體" w:hAnsi="標楷體"/>
          <w:sz w:val="28"/>
          <w:szCs w:val="28"/>
          <w:u w:val="double" w:color="FF0000"/>
        </w:rPr>
      </w:pPr>
      <w:r w:rsidRPr="00E8174D">
        <w:rPr>
          <w:rFonts w:ascii="標楷體" w:eastAsia="標楷體" w:hAnsi="標楷體" w:hint="eastAsia"/>
          <w:color w:val="FF0000"/>
          <w:sz w:val="28"/>
          <w:szCs w:val="28"/>
        </w:rPr>
        <w:t>1.</w:t>
      </w:r>
      <w:r w:rsidR="001A1BFC" w:rsidRPr="00E8174D">
        <w:rPr>
          <w:rFonts w:ascii="標楷體" w:eastAsia="標楷體" w:hAnsi="標楷體" w:hint="eastAsia"/>
          <w:color w:val="FF0000"/>
          <w:sz w:val="28"/>
          <w:szCs w:val="28"/>
        </w:rPr>
        <w:t>注目新聞</w:t>
      </w:r>
      <w:r w:rsidR="000B2D9D" w:rsidRPr="00E8174D">
        <w:rPr>
          <w:rFonts w:ascii="標楷體" w:eastAsia="標楷體" w:hAnsi="標楷體" w:hint="eastAsia"/>
          <w:color w:val="FF0000"/>
          <w:sz w:val="28"/>
          <w:szCs w:val="28"/>
        </w:rPr>
        <w:t>：</w:t>
      </w:r>
      <w:r w:rsidR="001A1BFC" w:rsidRPr="00E8174D">
        <w:rPr>
          <w:rFonts w:ascii="標楷體" w:eastAsia="標楷體" w:hAnsi="標楷體" w:hint="eastAsia"/>
          <w:sz w:val="28"/>
          <w:szCs w:val="28"/>
          <w:u w:val="double" w:color="FF0000"/>
        </w:rPr>
        <w:t>『</w:t>
      </w:r>
      <w:r w:rsidR="00877C7D" w:rsidRPr="00E8174D">
        <w:rPr>
          <w:rFonts w:ascii="標楷體" w:eastAsia="標楷體" w:hAnsi="標楷體"/>
          <w:color w:val="393939"/>
          <w:sz w:val="28"/>
          <w:u w:val="double" w:color="FF0000" w:themeColor="accent4"/>
        </w:rPr>
        <w:t>房價漲不停 李同榮：房地合一2.0無效</w:t>
      </w:r>
      <w:r w:rsidR="001A1BFC" w:rsidRPr="00E8174D">
        <w:rPr>
          <w:rFonts w:ascii="標楷體" w:eastAsia="標楷體" w:hAnsi="標楷體" w:hint="eastAsia"/>
          <w:sz w:val="28"/>
          <w:szCs w:val="28"/>
          <w:u w:val="double" w:color="FF0000"/>
        </w:rPr>
        <w:t>』。</w:t>
      </w:r>
    </w:p>
    <w:p w:rsidR="002F2B62" w:rsidRPr="00E8174D" w:rsidRDefault="002F2B62" w:rsidP="00D45175">
      <w:pPr>
        <w:widowControl w:val="0"/>
        <w:spacing w:beforeLines="50" w:before="180"/>
        <w:jc w:val="both"/>
        <w:rPr>
          <w:rFonts w:ascii="標楷體" w:eastAsia="標楷體" w:hAnsi="標楷體"/>
          <w:sz w:val="28"/>
          <w:szCs w:val="28"/>
          <w:u w:val="double" w:color="FF0000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房價漲不停，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吉家網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發布季報顯示，台中、台南、桃園漲幅分居前三名，年漲幅分別為16.2％，15.7％、10.5％，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吉家網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董事長李同榮表示，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剛需買盤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強勁、蛋白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區補漲未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達補足點且通膨加速，市場已預告房地合一2.0打房無效。</w:t>
      </w:r>
    </w:p>
    <w:p w:rsidR="00877C7D" w:rsidRPr="00E8174D" w:rsidRDefault="002F2B62" w:rsidP="00D45175">
      <w:pPr>
        <w:widowControl w:val="0"/>
        <w:spacing w:beforeLines="50" w:before="180"/>
        <w:jc w:val="both"/>
        <w:rPr>
          <w:rFonts w:ascii="標楷體" w:eastAsia="標楷體" w:hAnsi="標楷體"/>
          <w:sz w:val="28"/>
          <w:szCs w:val="28"/>
          <w:u w:val="double" w:color="FF0000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吉家網季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報顯示，過去一年來六都房價漲勢強勁，台北市站上每坪65萬，新北站上3字頭，台中、桃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竹均由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1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字頭躍上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2字頭，六都中即使漲幅最低的高雄市也達5.1％、逼近2字頭。</w:t>
      </w:r>
    </w:p>
    <w:p w:rsidR="00D45175" w:rsidRPr="00E8174D" w:rsidRDefault="002F2B62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</w:p>
    <w:p w:rsidR="00877C7D" w:rsidRPr="00E8174D" w:rsidRDefault="00D45175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  </w:t>
      </w:r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各行政區中，又以台中東區、高雄前金區、台南北區年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漲幅均達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25％以上最高，六都漲幅最高的十個行政區清一色是蛋白區、新興工業區、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低基期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房價區。</w:t>
      </w:r>
    </w:p>
    <w:p w:rsidR="002F2B62" w:rsidRPr="00E8174D" w:rsidRDefault="00877C7D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 xml:space="preserve">　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李同榮表示，未來房市發展的頂點，就看這三大區塊的漲幅何時達到滿足點，換句話說，這三大區塊房價漲不上去時，也就是這波房市榮景的終結點。</w:t>
      </w:r>
    </w:p>
    <w:p w:rsidR="002F2B62" w:rsidRPr="00E8174D" w:rsidRDefault="002F2B62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李同榮指出，在房地合一、實價登錄2.0新制上路的不利因素下，全台房價平均年漲幅仍高達二位數，上半年交易量較去年同期增24.8％，證明利率低、資金多、通貨膨脹等三大利多足以抵銷不利因素，吸引自住與換屋剛性需求買盤勇於進場，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打炒房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的心理恐懼一掃而空，市場已經預告房地合一2.0無效。</w:t>
      </w:r>
    </w:p>
    <w:p w:rsidR="00D45175" w:rsidRPr="00E8174D" w:rsidRDefault="002F2B62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他預期，下半年報復性買盤會更積極入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巿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，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打炒房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政策若持續執著於重稅，卻無視通膨與成本上漲轉嫁助漲，且房地合一稅2.0忽視房市正處於主升趨勢軌道上，蛋白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區補漲未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達滿足點，加上自住與換屋買盤積極，房地合一所課的重稅對成屋市場一點效應也沒有。</w:t>
      </w:r>
    </w:p>
    <w:p w:rsidR="00AC05A6" w:rsidRPr="00E8174D" w:rsidRDefault="00D45175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  </w:t>
      </w:r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李同榮預測，若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疫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情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紓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緩情況下，配合經濟增長與強勁的剛性需求撐，在房價處於主升段時，</w:t>
      </w:r>
      <w:proofErr w:type="gramStart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疫</w:t>
      </w:r>
      <w:proofErr w:type="gramEnd"/>
      <w:r w:rsidR="00877C7D" w:rsidRPr="00E8174D">
        <w:rPr>
          <w:rFonts w:ascii="標楷體" w:eastAsia="標楷體" w:hAnsi="標楷體" w:cs="新細明體"/>
          <w:color w:val="393939"/>
          <w:sz w:val="28"/>
          <w:szCs w:val="28"/>
        </w:rPr>
        <w:t>後交易量將有報復性反彈，房價隨著經濟成長溫和上揚，全年交易量有機會上看3435萬棟。</w:t>
      </w:r>
    </w:p>
    <w:p w:rsidR="000054E7" w:rsidRPr="00E8174D" w:rsidRDefault="002F2B62" w:rsidP="00D45175">
      <w:pPr>
        <w:widowControl w:val="0"/>
        <w:spacing w:beforeLines="50" w:before="180"/>
        <w:jc w:val="both"/>
        <w:rPr>
          <w:rFonts w:ascii="標楷體" w:eastAsia="標楷體" w:hAnsi="標楷體"/>
          <w:sz w:val="28"/>
          <w:szCs w:val="28"/>
          <w:u w:val="wave" w:color="FF0000"/>
        </w:rPr>
      </w:pPr>
      <w:r w:rsidRPr="00E8174D">
        <w:rPr>
          <w:rFonts w:ascii="標楷體" w:eastAsia="標楷體" w:hAnsi="標楷體" w:hint="eastAsia"/>
          <w:color w:val="FF0000"/>
          <w:sz w:val="28"/>
          <w:szCs w:val="28"/>
        </w:rPr>
        <w:t>2.</w:t>
      </w:r>
      <w:r w:rsidR="00FE16E0" w:rsidRPr="00E8174D">
        <w:rPr>
          <w:rFonts w:ascii="標楷體" w:eastAsia="標楷體" w:hAnsi="標楷體" w:hint="eastAsia"/>
          <w:color w:val="FF0000"/>
          <w:sz w:val="28"/>
          <w:szCs w:val="28"/>
        </w:rPr>
        <w:t>注目新聞：</w:t>
      </w:r>
      <w:r w:rsidR="00FE16E0" w:rsidRPr="00E8174D">
        <w:rPr>
          <w:rFonts w:ascii="標楷體" w:eastAsia="標楷體" w:hAnsi="標楷體" w:hint="eastAsia"/>
          <w:sz w:val="28"/>
          <w:szCs w:val="28"/>
          <w:u w:val="double" w:color="FF0000"/>
        </w:rPr>
        <w:t>『</w:t>
      </w:r>
      <w:r w:rsidRPr="00E8174D">
        <w:rPr>
          <w:rFonts w:ascii="標楷體" w:eastAsia="標楷體" w:hAnsi="標楷體"/>
          <w:color w:val="393939"/>
          <w:sz w:val="28"/>
          <w:szCs w:val="28"/>
          <w:u w:val="double" w:color="FF0000" w:themeColor="accent4"/>
        </w:rPr>
        <w:t>捷運板新站周邊轉型 打造</w:t>
      </w:r>
      <w:proofErr w:type="gramStart"/>
      <w:r w:rsidRPr="00E8174D">
        <w:rPr>
          <w:rFonts w:ascii="標楷體" w:eastAsia="標楷體" w:hAnsi="標楷體"/>
          <w:color w:val="393939"/>
          <w:sz w:val="28"/>
          <w:szCs w:val="28"/>
          <w:u w:val="double" w:color="FF0000" w:themeColor="accent4"/>
        </w:rPr>
        <w:t>新板亮點</w:t>
      </w:r>
      <w:proofErr w:type="gramEnd"/>
      <w:r w:rsidR="00FE16E0" w:rsidRPr="00E8174D">
        <w:rPr>
          <w:rFonts w:ascii="標楷體" w:eastAsia="標楷體" w:hAnsi="標楷體" w:hint="eastAsia"/>
          <w:sz w:val="28"/>
          <w:szCs w:val="28"/>
          <w:u w:val="double" w:color="FF0000"/>
        </w:rPr>
        <w:t>』。</w:t>
      </w:r>
    </w:p>
    <w:p w:rsidR="00D45175" w:rsidRPr="00E8174D" w:rsidRDefault="00D45175" w:rsidP="00D45175">
      <w:pPr>
        <w:spacing w:before="100" w:beforeAutospacing="1" w:after="100" w:afterAutospacing="1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  </w:t>
      </w:r>
      <w:r w:rsidR="002F2B62" w:rsidRPr="00E8174D">
        <w:rPr>
          <w:rFonts w:ascii="標楷體" w:eastAsia="標楷體" w:hAnsi="標楷體" w:cs="新細明體"/>
          <w:color w:val="393939"/>
          <w:sz w:val="28"/>
          <w:szCs w:val="28"/>
        </w:rPr>
        <w:t>板橋區新板特區發展飽和，為擴大新板特區腹地，市府將在鄰近的捷運板新站周邊推動再生亮點計畫，希望工業區內的雄獅文具、月子中心轉型，結合周邊寒舍艾美、</w:t>
      </w:r>
      <w:proofErr w:type="gramStart"/>
      <w:r w:rsidR="002F2B62" w:rsidRPr="00E8174D">
        <w:rPr>
          <w:rFonts w:ascii="標楷體" w:eastAsia="標楷體" w:hAnsi="標楷體" w:cs="新細明體"/>
          <w:color w:val="393939"/>
          <w:sz w:val="28"/>
          <w:szCs w:val="28"/>
        </w:rPr>
        <w:t>馥</w:t>
      </w:r>
      <w:proofErr w:type="gramEnd"/>
      <w:r w:rsidR="002F2B62" w:rsidRPr="00E8174D">
        <w:rPr>
          <w:rFonts w:ascii="標楷體" w:eastAsia="標楷體" w:hAnsi="標楷體" w:cs="新細明體"/>
          <w:color w:val="393939"/>
          <w:sz w:val="28"/>
          <w:szCs w:val="28"/>
        </w:rPr>
        <w:t>華商旅，打造新商業特區；也將推動輔大丹鳳地區轉型策略計畫，協助三洋電器、新亞電器等工業區轉型，創造產業與生活共存型態。</w:t>
      </w:r>
    </w:p>
    <w:p w:rsidR="00D45175" w:rsidRPr="00E8174D" w:rsidRDefault="002F2B62" w:rsidP="00D45175">
      <w:pPr>
        <w:spacing w:before="100" w:beforeAutospacing="1" w:after="100" w:afterAutospacing="1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 xml:space="preserve">　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新北市都更處長張壽文8日在新北市議會專案報告表示，都更三箭自2019年起推動，原預計2022年達到550案，今年7月已經達標，將全力推動公辦都更，打造新店、永和、土城等6處行政園區，並全面展開永和大陳社區6處單元公辦</w:t>
      </w:r>
      <w:proofErr w:type="gramStart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都更案</w:t>
      </w:r>
      <w:proofErr w:type="gramEnd"/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，引導城市翻轉。</w:t>
      </w:r>
    </w:p>
    <w:p w:rsidR="002F2B62" w:rsidRPr="00E8174D" w:rsidRDefault="00D45175" w:rsidP="00D45175">
      <w:pPr>
        <w:spacing w:before="100" w:beforeAutospacing="1" w:after="100" w:afterAutospacing="1"/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="002F2B62" w:rsidRPr="00E8174D">
        <w:rPr>
          <w:rFonts w:ascii="標楷體" w:eastAsia="標楷體" w:hAnsi="標楷體" w:cs="新細明體"/>
          <w:color w:val="393939"/>
          <w:sz w:val="28"/>
          <w:szCs w:val="28"/>
        </w:rPr>
        <w:t xml:space="preserve">　張壽文表示，新板特區發展飽和，都更處</w:t>
      </w:r>
      <w:proofErr w:type="gramStart"/>
      <w:r w:rsidR="002F2B62" w:rsidRPr="00E8174D">
        <w:rPr>
          <w:rFonts w:ascii="標楷體" w:eastAsia="標楷體" w:hAnsi="標楷體" w:cs="新細明體"/>
          <w:color w:val="393939"/>
          <w:sz w:val="28"/>
          <w:szCs w:val="28"/>
        </w:rPr>
        <w:t>研</w:t>
      </w:r>
      <w:proofErr w:type="gramEnd"/>
      <w:r w:rsidR="002F2B62" w:rsidRPr="00E8174D">
        <w:rPr>
          <w:rFonts w:ascii="標楷體" w:eastAsia="標楷體" w:hAnsi="標楷體" w:cs="新細明體"/>
          <w:color w:val="393939"/>
          <w:sz w:val="28"/>
          <w:szCs w:val="28"/>
        </w:rPr>
        <w:t>擬在鄰近的板新路捷運板新站周邊，推動再生亮點計畫；另外也在輔大丹鳳地區推動轉型策略，推動工業區老舊聚落再開發。</w:t>
      </w:r>
    </w:p>
    <w:p w:rsidR="002F2B62" w:rsidRPr="00E8174D" w:rsidRDefault="002F2B62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 xml:space="preserve">　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都更處總工程司李擇仁表示，板新地區目前多是工業區，但該區位處板橋的核心精華區，如果地主能申請變更轉型，不僅可以改善周邊環境，也能擴大新板特區腹地，讓板橋的</w:t>
      </w:r>
    </w:p>
    <w:p w:rsidR="002F2B62" w:rsidRPr="00E8174D" w:rsidRDefault="002F2B62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商業機能更完整。</w:t>
      </w:r>
    </w:p>
    <w:p w:rsidR="002F2B62" w:rsidRPr="00E8174D" w:rsidRDefault="00D45175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="002F2B62" w:rsidRPr="00E8174D">
        <w:rPr>
          <w:rFonts w:ascii="標楷體" w:eastAsia="標楷體" w:hAnsi="標楷體" w:cs="新細明體"/>
          <w:color w:val="393939"/>
          <w:sz w:val="28"/>
          <w:szCs w:val="28"/>
        </w:rPr>
        <w:t xml:space="preserve">　對於丹鳳地區都市再生，李擇仁說，目前該工業區海砂屋多，大面積工業區有三洋電機、新亞電器等地，希望鼓勵地主轉型，透過都市計畫變更或是</w:t>
      </w:r>
      <w:proofErr w:type="gramStart"/>
      <w:r w:rsidR="002F2B62" w:rsidRPr="00E8174D">
        <w:rPr>
          <w:rFonts w:ascii="標楷體" w:eastAsia="標楷體" w:hAnsi="標楷體" w:cs="新細明體"/>
          <w:color w:val="393939"/>
          <w:sz w:val="28"/>
          <w:szCs w:val="28"/>
        </w:rPr>
        <w:t>都更等方式</w:t>
      </w:r>
      <w:proofErr w:type="gramEnd"/>
      <w:r w:rsidR="002F2B62" w:rsidRPr="00E8174D">
        <w:rPr>
          <w:rFonts w:ascii="標楷體" w:eastAsia="標楷體" w:hAnsi="標楷體" w:cs="新細明體"/>
          <w:color w:val="393939"/>
          <w:sz w:val="28"/>
          <w:szCs w:val="28"/>
        </w:rPr>
        <w:t>改善環境。</w:t>
      </w:r>
    </w:p>
    <w:p w:rsidR="00042363" w:rsidRPr="00E8174D" w:rsidRDefault="002F2B62" w:rsidP="00D45175">
      <w:pPr>
        <w:rPr>
          <w:rFonts w:ascii="標楷體" w:eastAsia="標楷體" w:hAnsi="標楷體" w:cs="新細明體"/>
          <w:color w:val="393939"/>
          <w:sz w:val="28"/>
          <w:szCs w:val="28"/>
        </w:rPr>
      </w:pP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 xml:space="preserve">　</w:t>
      </w:r>
      <w:r w:rsidR="00D45175" w:rsidRPr="00E8174D">
        <w:rPr>
          <w:rFonts w:ascii="標楷體" w:eastAsia="標楷體" w:hAnsi="標楷體" w:cs="新細明體" w:hint="eastAsia"/>
          <w:color w:val="393939"/>
          <w:sz w:val="28"/>
          <w:szCs w:val="28"/>
        </w:rPr>
        <w:t xml:space="preserve">  </w:t>
      </w:r>
      <w:r w:rsidRPr="00E8174D">
        <w:rPr>
          <w:rFonts w:ascii="標楷體" w:eastAsia="標楷體" w:hAnsi="標楷體" w:cs="新細明體"/>
          <w:color w:val="393939"/>
          <w:sz w:val="28"/>
          <w:szCs w:val="28"/>
        </w:rPr>
        <w:t>市長侯友宜指出，過去都更被認為困難重重，經過2年多努力，包括永和大陳社區、石門海灣新城等擱置多年的不可能任務，都露出曙光，說明認真做、努力做會有成果。</w:t>
      </w:r>
    </w:p>
    <w:p w:rsidR="000054E7" w:rsidRPr="00E8174D" w:rsidRDefault="00042363" w:rsidP="00D45175">
      <w:pPr>
        <w:pStyle w:val="a9"/>
        <w:widowControl w:val="0"/>
        <w:numPr>
          <w:ilvl w:val="0"/>
          <w:numId w:val="10"/>
        </w:numPr>
        <w:snapToGrid w:val="0"/>
        <w:spacing w:beforeLines="50" w:before="180" w:afterLines="100" w:after="360"/>
        <w:ind w:leftChars="0"/>
        <w:rPr>
          <w:rFonts w:ascii="標楷體" w:eastAsia="標楷體" w:hAnsi="標楷體"/>
          <w:sz w:val="28"/>
          <w:szCs w:val="28"/>
        </w:rPr>
      </w:pPr>
      <w:r w:rsidRPr="00E8174D">
        <w:rPr>
          <w:rFonts w:ascii="標楷體" w:eastAsia="標楷體" w:hAnsi="標楷體" w:hint="eastAsia"/>
          <w:sz w:val="28"/>
          <w:szCs w:val="28"/>
          <w:u w:val="wave" w:color="FF0000"/>
        </w:rPr>
        <w:t>依來源區分</w:t>
      </w:r>
      <w:r w:rsidRPr="00E8174D">
        <w:rPr>
          <w:rFonts w:ascii="標楷體" w:eastAsia="標楷體" w:hAnsi="標楷體" w:hint="eastAsia"/>
          <w:sz w:val="28"/>
          <w:szCs w:val="28"/>
        </w:rPr>
        <w:t>：</w:t>
      </w:r>
    </w:p>
    <w:p w:rsidR="00B4455D" w:rsidRPr="00E8174D" w:rsidRDefault="00B4455D" w:rsidP="00D45175">
      <w:pPr>
        <w:widowControl w:val="0"/>
        <w:spacing w:beforeLines="50" w:before="180"/>
        <w:ind w:leftChars="235" w:left="567" w:hangingChars="1" w:hanging="3"/>
        <w:jc w:val="both"/>
        <w:rPr>
          <w:rFonts w:ascii="標楷體" w:eastAsia="標楷體" w:hAnsi="標楷體"/>
          <w:sz w:val="28"/>
          <w:szCs w:val="28"/>
        </w:rPr>
      </w:pPr>
      <w:r w:rsidRPr="00E8174D">
        <w:rPr>
          <w:rFonts w:ascii="標楷體" w:eastAsia="標楷體" w:hAnsi="標楷體" w:hint="eastAsia"/>
          <w:sz w:val="28"/>
          <w:szCs w:val="28"/>
        </w:rPr>
        <w:t>本季剪報來源分別為聯合報、</w:t>
      </w:r>
      <w:r w:rsidR="007A04D2" w:rsidRPr="00E8174D">
        <w:rPr>
          <w:rFonts w:ascii="標楷體" w:eastAsia="標楷體" w:hAnsi="標楷體" w:hint="eastAsia"/>
          <w:sz w:val="28"/>
          <w:szCs w:val="28"/>
        </w:rPr>
        <w:t>自由時報、中國時報、</w:t>
      </w:r>
      <w:r w:rsidRPr="00E8174D">
        <w:rPr>
          <w:rFonts w:ascii="標楷體" w:eastAsia="標楷體" w:hAnsi="標楷體" w:hint="eastAsia"/>
          <w:sz w:val="28"/>
          <w:szCs w:val="28"/>
        </w:rPr>
        <w:t>蘋果日報、台灣新生報及其他報刊(網路新聞)。透過不同報別</w:t>
      </w:r>
      <w:proofErr w:type="gramStart"/>
      <w:r w:rsidRPr="00E8174D">
        <w:rPr>
          <w:rFonts w:ascii="標楷體" w:eastAsia="標楷體" w:hAnsi="標楷體" w:hint="eastAsia"/>
          <w:sz w:val="28"/>
          <w:szCs w:val="28"/>
        </w:rPr>
        <w:t>之</w:t>
      </w:r>
      <w:proofErr w:type="gramEnd"/>
      <w:r w:rsidRPr="00E8174D">
        <w:rPr>
          <w:rFonts w:ascii="標楷體" w:eastAsia="標楷體" w:hAnsi="標楷體" w:hint="eastAsia"/>
          <w:sz w:val="28"/>
          <w:szCs w:val="28"/>
        </w:rPr>
        <w:t>屬性，讓同仁得到不同面向之資訊，對於同仁即時掌握相關訊息有極大的幫助。</w:t>
      </w:r>
    </w:p>
    <w:tbl>
      <w:tblPr>
        <w:tblpPr w:leftFromText="180" w:rightFromText="180" w:vertAnchor="text" w:horzAnchor="margin" w:tblpY="319"/>
        <w:tblW w:w="5491" w:type="pct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348"/>
        <w:gridCol w:w="1328"/>
        <w:gridCol w:w="1068"/>
        <w:gridCol w:w="1328"/>
        <w:gridCol w:w="1588"/>
        <w:gridCol w:w="1097"/>
        <w:gridCol w:w="1348"/>
      </w:tblGrid>
      <w:tr w:rsidR="00042363" w:rsidRPr="00E8174D" w:rsidTr="00207C8B">
        <w:trPr>
          <w:trHeight w:val="452"/>
          <w:tblCellSpacing w:w="20" w:type="dxa"/>
        </w:trPr>
        <w:tc>
          <w:tcPr>
            <w:tcW w:w="681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042363" w:rsidRPr="00E8174D" w:rsidRDefault="00042363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資料來源</w:t>
            </w:r>
          </w:p>
        </w:tc>
        <w:tc>
          <w:tcPr>
            <w:tcW w:w="680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042363" w:rsidRPr="00E8174D" w:rsidRDefault="00042363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自由時報</w:t>
            </w:r>
          </w:p>
        </w:tc>
        <w:tc>
          <w:tcPr>
            <w:tcW w:w="579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042363" w:rsidRPr="00E8174D" w:rsidRDefault="00042363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聯合報</w:t>
            </w:r>
          </w:p>
        </w:tc>
        <w:tc>
          <w:tcPr>
            <w:tcW w:w="680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042363" w:rsidRPr="00E8174D" w:rsidRDefault="00042363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中國時報</w:t>
            </w:r>
          </w:p>
        </w:tc>
        <w:tc>
          <w:tcPr>
            <w:tcW w:w="821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042363" w:rsidRPr="00E8174D" w:rsidRDefault="00042363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台灣新生報</w:t>
            </w:r>
          </w:p>
        </w:tc>
        <w:tc>
          <w:tcPr>
            <w:tcW w:w="710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hideMark/>
          </w:tcPr>
          <w:p w:rsidR="00042363" w:rsidRPr="00E8174D" w:rsidRDefault="00042363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蘋果</w:t>
            </w:r>
          </w:p>
        </w:tc>
        <w:tc>
          <w:tcPr>
            <w:tcW w:w="679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042363" w:rsidRPr="00E8174D" w:rsidRDefault="00042363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其他報刊</w:t>
            </w:r>
          </w:p>
        </w:tc>
      </w:tr>
      <w:tr w:rsidR="00042363" w:rsidRPr="00E8174D" w:rsidTr="00207C8B">
        <w:trPr>
          <w:trHeight w:val="452"/>
          <w:tblCellSpacing w:w="20" w:type="dxa"/>
        </w:trPr>
        <w:tc>
          <w:tcPr>
            <w:tcW w:w="6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042363" w:rsidRPr="00E8174D" w:rsidRDefault="00042363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數量(則)</w:t>
            </w:r>
          </w:p>
        </w:tc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42363" w:rsidRPr="00E8174D" w:rsidRDefault="002F2B62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122</w:t>
            </w:r>
          </w:p>
        </w:tc>
        <w:tc>
          <w:tcPr>
            <w:tcW w:w="5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42363" w:rsidRPr="00E8174D" w:rsidRDefault="002F2B62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101</w:t>
            </w:r>
          </w:p>
        </w:tc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42363" w:rsidRPr="00E8174D" w:rsidRDefault="002F2B62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65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42363" w:rsidRPr="00E8174D" w:rsidRDefault="002F2B62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2363" w:rsidRPr="00E8174D" w:rsidRDefault="002F2B62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42363" w:rsidRPr="00E8174D" w:rsidRDefault="002F2B62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186</w:t>
            </w:r>
          </w:p>
        </w:tc>
      </w:tr>
      <w:tr w:rsidR="00042363" w:rsidRPr="00E8174D" w:rsidTr="007D55AB">
        <w:trPr>
          <w:trHeight w:val="611"/>
          <w:tblCellSpacing w:w="20" w:type="dxa"/>
        </w:trPr>
        <w:tc>
          <w:tcPr>
            <w:tcW w:w="681" w:type="pct"/>
            <w:tcBorders>
              <w:top w:val="outset" w:sz="6" w:space="0" w:color="auto"/>
              <w:left w:val="outset" w:sz="6" w:space="0" w:color="auto"/>
              <w:bottom w:val="outset" w:sz="24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042363" w:rsidRPr="00E8174D" w:rsidRDefault="00042363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百分比</w:t>
            </w:r>
          </w:p>
        </w:tc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42363" w:rsidRPr="00E8174D" w:rsidRDefault="002F2B62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25.26</w:t>
            </w:r>
            <w:r w:rsidR="00042363"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5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42363" w:rsidRPr="00E8174D" w:rsidRDefault="002F2B62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20.91%</w:t>
            </w:r>
          </w:p>
        </w:tc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2F2B62" w:rsidRPr="00E8174D" w:rsidRDefault="002F2B62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13.46%</w:t>
            </w:r>
          </w:p>
        </w:tc>
        <w:tc>
          <w:tcPr>
            <w:tcW w:w="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42363" w:rsidRPr="00E8174D" w:rsidRDefault="002F2B62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1.86%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2363" w:rsidRPr="00E8174D" w:rsidRDefault="002F2B62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42363" w:rsidRPr="00E8174D" w:rsidRDefault="002F2B62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38.51%</w:t>
            </w:r>
          </w:p>
        </w:tc>
      </w:tr>
    </w:tbl>
    <w:p w:rsidR="00B975DD" w:rsidRPr="00E8174D" w:rsidRDefault="00B975DD" w:rsidP="00D45175">
      <w:pPr>
        <w:widowControl w:val="0"/>
        <w:spacing w:beforeLines="50" w:before="180"/>
        <w:jc w:val="both"/>
        <w:rPr>
          <w:rFonts w:ascii="標楷體" w:eastAsia="標楷體" w:hAnsi="標楷體"/>
          <w:sz w:val="28"/>
          <w:szCs w:val="28"/>
        </w:rPr>
      </w:pPr>
    </w:p>
    <w:p w:rsidR="005F3BDA" w:rsidRPr="00E8174D" w:rsidRDefault="00206187" w:rsidP="00D45175">
      <w:pPr>
        <w:widowControl w:val="0"/>
        <w:spacing w:beforeLines="100" w:before="360"/>
        <w:jc w:val="center"/>
        <w:rPr>
          <w:rFonts w:ascii="標楷體" w:eastAsia="標楷體" w:hAnsi="標楷體"/>
          <w:noProof/>
        </w:rPr>
      </w:pPr>
      <w:r w:rsidRPr="00E8174D">
        <w:rPr>
          <w:rFonts w:ascii="標楷體" w:eastAsia="標楷體" w:hAnsi="標楷體"/>
          <w:noProof/>
        </w:rPr>
        <w:drawing>
          <wp:inline distT="0" distB="0" distL="0" distR="0">
            <wp:extent cx="5274945" cy="3077210"/>
            <wp:effectExtent l="0" t="0" r="1905" b="889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92B4E" w:rsidRPr="00E8174D" w:rsidRDefault="00D1211D" w:rsidP="00D45175">
      <w:pPr>
        <w:pStyle w:val="a9"/>
        <w:widowControl w:val="0"/>
        <w:numPr>
          <w:ilvl w:val="0"/>
          <w:numId w:val="7"/>
        </w:numPr>
        <w:spacing w:beforeLines="50" w:before="180"/>
        <w:ind w:leftChars="0"/>
        <w:rPr>
          <w:rFonts w:ascii="標楷體" w:eastAsia="標楷體" w:hAnsi="標楷體"/>
          <w:color w:val="FF0000"/>
          <w:sz w:val="28"/>
          <w:szCs w:val="28"/>
        </w:rPr>
      </w:pPr>
      <w:r w:rsidRPr="00E8174D">
        <w:rPr>
          <w:rFonts w:ascii="標楷體" w:eastAsia="標楷體" w:hAnsi="標楷體" w:hint="eastAsia"/>
          <w:b/>
          <w:color w:val="00B0F0"/>
          <w:sz w:val="28"/>
          <w:szCs w:val="28"/>
        </w:rPr>
        <w:t>新店地政</w:t>
      </w:r>
      <w:r w:rsidR="00472DFD" w:rsidRPr="00E8174D">
        <w:rPr>
          <w:rFonts w:ascii="標楷體" w:eastAsia="標楷體" w:hAnsi="標楷體"/>
          <w:b/>
          <w:color w:val="00B0F0"/>
          <w:sz w:val="28"/>
          <w:szCs w:val="28"/>
        </w:rPr>
        <w:t>110</w:t>
      </w:r>
      <w:r w:rsidRPr="00E8174D">
        <w:rPr>
          <w:rFonts w:ascii="標楷體" w:eastAsia="標楷體" w:hAnsi="標楷體" w:hint="eastAsia"/>
          <w:b/>
          <w:color w:val="00B0F0"/>
          <w:sz w:val="28"/>
          <w:szCs w:val="28"/>
        </w:rPr>
        <w:t>年第</w:t>
      </w:r>
      <w:r w:rsidR="00A56E1D" w:rsidRPr="00E8174D">
        <w:rPr>
          <w:rFonts w:ascii="標楷體" w:eastAsia="標楷體" w:hAnsi="標楷體" w:hint="eastAsia"/>
          <w:b/>
          <w:color w:val="00B0F0"/>
          <w:sz w:val="28"/>
          <w:szCs w:val="28"/>
        </w:rPr>
        <w:t>3</w:t>
      </w:r>
      <w:r w:rsidR="00A66ACA" w:rsidRPr="00E8174D">
        <w:rPr>
          <w:rFonts w:ascii="標楷體" w:eastAsia="標楷體" w:hAnsi="標楷體" w:hint="eastAsia"/>
          <w:b/>
          <w:color w:val="00B0F0"/>
          <w:sz w:val="28"/>
          <w:szCs w:val="28"/>
        </w:rPr>
        <w:t>季</w:t>
      </w:r>
      <w:r w:rsidRPr="00E8174D">
        <w:rPr>
          <w:rFonts w:ascii="標楷體" w:eastAsia="標楷體" w:hAnsi="標楷體" w:hint="eastAsia"/>
          <w:b/>
          <w:color w:val="00B0F0"/>
          <w:sz w:val="28"/>
          <w:szCs w:val="28"/>
        </w:rPr>
        <w:t>發佈新聞稿</w:t>
      </w:r>
      <w:r w:rsidR="00992B4E" w:rsidRPr="00E8174D">
        <w:rPr>
          <w:rFonts w:ascii="標楷體" w:eastAsia="標楷體" w:hAnsi="標楷體" w:hint="eastAsia"/>
          <w:color w:val="FF0000"/>
          <w:sz w:val="28"/>
          <w:szCs w:val="28"/>
        </w:rPr>
        <w:t>(依地政局統計發布日期：1</w:t>
      </w:r>
      <w:r w:rsidR="00500EEB" w:rsidRPr="00E8174D">
        <w:rPr>
          <w:rFonts w:ascii="標楷體" w:eastAsia="標楷體" w:hAnsi="標楷體"/>
          <w:color w:val="FF0000"/>
          <w:sz w:val="28"/>
          <w:szCs w:val="28"/>
        </w:rPr>
        <w:t>10</w:t>
      </w:r>
      <w:r w:rsidR="00992B4E" w:rsidRPr="00E8174D">
        <w:rPr>
          <w:rFonts w:ascii="標楷體" w:eastAsia="標楷體" w:hAnsi="標楷體" w:hint="eastAsia"/>
          <w:color w:val="FF0000"/>
          <w:sz w:val="28"/>
          <w:szCs w:val="28"/>
        </w:rPr>
        <w:t>/</w:t>
      </w:r>
      <w:r w:rsidR="001C6FE6" w:rsidRPr="00E8174D">
        <w:rPr>
          <w:rFonts w:ascii="標楷體" w:eastAsia="標楷體" w:hAnsi="標楷體" w:hint="eastAsia"/>
          <w:color w:val="FF0000"/>
          <w:sz w:val="28"/>
          <w:szCs w:val="28"/>
        </w:rPr>
        <w:t>7</w:t>
      </w:r>
      <w:r w:rsidR="00992B4E" w:rsidRPr="00E8174D">
        <w:rPr>
          <w:rFonts w:ascii="標楷體" w:eastAsia="標楷體" w:hAnsi="標楷體" w:hint="eastAsia"/>
          <w:color w:val="FF0000"/>
          <w:sz w:val="28"/>
          <w:szCs w:val="28"/>
        </w:rPr>
        <w:t>/</w:t>
      </w:r>
      <w:r w:rsidR="00757667" w:rsidRPr="00E8174D">
        <w:rPr>
          <w:rFonts w:ascii="標楷體" w:eastAsia="標楷體" w:hAnsi="標楷體"/>
          <w:color w:val="FF0000"/>
          <w:sz w:val="28"/>
          <w:szCs w:val="28"/>
        </w:rPr>
        <w:t>1</w:t>
      </w:r>
      <w:r w:rsidR="00992B4E" w:rsidRPr="00E8174D">
        <w:rPr>
          <w:rFonts w:ascii="標楷體" w:eastAsia="標楷體" w:hAnsi="標楷體" w:hint="eastAsia"/>
          <w:color w:val="FF0000"/>
          <w:sz w:val="28"/>
          <w:szCs w:val="28"/>
        </w:rPr>
        <w:t>~1</w:t>
      </w:r>
      <w:r w:rsidR="00472DFD" w:rsidRPr="00E8174D">
        <w:rPr>
          <w:rFonts w:ascii="標楷體" w:eastAsia="標楷體" w:hAnsi="標楷體"/>
          <w:color w:val="FF0000"/>
          <w:sz w:val="28"/>
          <w:szCs w:val="28"/>
        </w:rPr>
        <w:t>10</w:t>
      </w:r>
      <w:r w:rsidR="00992B4E" w:rsidRPr="00E8174D">
        <w:rPr>
          <w:rFonts w:ascii="標楷體" w:eastAsia="標楷體" w:hAnsi="標楷體" w:hint="eastAsia"/>
          <w:color w:val="FF0000"/>
          <w:sz w:val="28"/>
          <w:szCs w:val="28"/>
        </w:rPr>
        <w:t>/</w:t>
      </w:r>
      <w:r w:rsidR="00757667" w:rsidRPr="00E8174D">
        <w:rPr>
          <w:rFonts w:ascii="標楷體" w:eastAsia="標楷體" w:hAnsi="標楷體" w:hint="eastAsia"/>
          <w:color w:val="FF0000"/>
          <w:sz w:val="28"/>
          <w:szCs w:val="28"/>
        </w:rPr>
        <w:t>9</w:t>
      </w:r>
      <w:r w:rsidR="00992B4E" w:rsidRPr="00E8174D">
        <w:rPr>
          <w:rFonts w:ascii="標楷體" w:eastAsia="標楷體" w:hAnsi="標楷體" w:hint="eastAsia"/>
          <w:color w:val="FF0000"/>
          <w:sz w:val="28"/>
          <w:szCs w:val="28"/>
        </w:rPr>
        <w:t>/</w:t>
      </w:r>
      <w:r w:rsidR="00D45175" w:rsidRPr="00E8174D">
        <w:rPr>
          <w:rFonts w:ascii="標楷體" w:eastAsia="標楷體" w:hAnsi="標楷體" w:hint="eastAsia"/>
          <w:color w:val="FF0000"/>
          <w:sz w:val="28"/>
          <w:szCs w:val="28"/>
        </w:rPr>
        <w:t>30</w:t>
      </w:r>
      <w:r w:rsidR="00F25501" w:rsidRPr="00E8174D">
        <w:rPr>
          <w:rFonts w:ascii="標楷體" w:eastAsia="標楷體" w:hAnsi="標楷體" w:hint="eastAsia"/>
          <w:color w:val="FF0000"/>
          <w:sz w:val="28"/>
          <w:szCs w:val="28"/>
        </w:rPr>
        <w:t>)</w:t>
      </w:r>
    </w:p>
    <w:p w:rsidR="00D1211D" w:rsidRPr="00E8174D" w:rsidRDefault="00D1211D" w:rsidP="00D45175">
      <w:pPr>
        <w:pStyle w:val="a9"/>
        <w:widowControl w:val="0"/>
        <w:spacing w:beforeLines="50" w:before="180"/>
        <w:ind w:leftChars="0" w:left="720"/>
        <w:rPr>
          <w:rFonts w:ascii="標楷體" w:eastAsia="標楷體" w:hAnsi="標楷體"/>
          <w:b/>
          <w:color w:val="00B0F0"/>
          <w:sz w:val="28"/>
          <w:szCs w:val="28"/>
        </w:rPr>
      </w:pPr>
    </w:p>
    <w:p w:rsidR="00022C3F" w:rsidRPr="00E8174D" w:rsidRDefault="00A221AC" w:rsidP="00D45175">
      <w:pPr>
        <w:pStyle w:val="a9"/>
        <w:widowControl w:val="0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E8174D">
        <w:rPr>
          <w:rFonts w:ascii="標楷體" w:eastAsia="標楷體" w:hAnsi="標楷體" w:hint="eastAsia"/>
          <w:sz w:val="28"/>
          <w:szCs w:val="28"/>
          <w:u w:val="wave" w:color="FF0000"/>
        </w:rPr>
        <w:t>本所自行發佈新聞</w:t>
      </w:r>
      <w:r w:rsidR="000B2D9D" w:rsidRPr="00E8174D">
        <w:rPr>
          <w:rFonts w:ascii="標楷體" w:eastAsia="標楷體" w:hAnsi="標楷體" w:hint="eastAsia"/>
          <w:sz w:val="28"/>
          <w:szCs w:val="28"/>
          <w:u w:val="wave" w:color="FF0000"/>
        </w:rPr>
        <w:t>稿</w:t>
      </w:r>
      <w:r w:rsidRPr="00E8174D">
        <w:rPr>
          <w:rFonts w:ascii="標楷體" w:eastAsia="標楷體" w:hAnsi="標楷體" w:hint="eastAsia"/>
          <w:sz w:val="28"/>
          <w:szCs w:val="28"/>
          <w:u w:val="wave" w:color="FF0000"/>
        </w:rPr>
        <w:t>統計</w:t>
      </w:r>
      <w:r w:rsidRPr="00E8174D">
        <w:rPr>
          <w:rFonts w:ascii="標楷體" w:eastAsia="標楷體" w:hAnsi="標楷體" w:hint="eastAsia"/>
          <w:sz w:val="28"/>
          <w:szCs w:val="28"/>
        </w:rPr>
        <w:t>：</w:t>
      </w:r>
    </w:p>
    <w:tbl>
      <w:tblPr>
        <w:tblpPr w:leftFromText="180" w:rightFromText="180" w:vertAnchor="text" w:horzAnchor="margin" w:tblpXSpec="center" w:tblpY="241"/>
        <w:tblW w:w="5000" w:type="pct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9"/>
      </w:tblGrid>
      <w:tr w:rsidR="002D54E7" w:rsidRPr="00E8174D" w:rsidTr="00FC3350">
        <w:trPr>
          <w:trHeight w:val="263"/>
          <w:tblCellSpacing w:w="20" w:type="dxa"/>
        </w:trPr>
        <w:tc>
          <w:tcPr>
            <w:tcW w:w="964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Pr="00E8174D" w:rsidRDefault="002D54E7" w:rsidP="00D45175">
            <w:pPr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量/月份</w:t>
            </w:r>
          </w:p>
        </w:tc>
        <w:tc>
          <w:tcPr>
            <w:tcW w:w="97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Pr="00E8174D" w:rsidRDefault="00757667" w:rsidP="00D45175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7</w:t>
            </w:r>
            <w:r w:rsidR="00661C3A"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月</w:t>
            </w:r>
          </w:p>
        </w:tc>
        <w:tc>
          <w:tcPr>
            <w:tcW w:w="97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Pr="00E8174D" w:rsidRDefault="00757667" w:rsidP="00D45175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8</w:t>
            </w:r>
            <w:r w:rsidR="00661C3A"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月</w:t>
            </w:r>
          </w:p>
        </w:tc>
        <w:tc>
          <w:tcPr>
            <w:tcW w:w="97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Pr="00E8174D" w:rsidRDefault="00757667" w:rsidP="00D45175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9</w:t>
            </w:r>
            <w:r w:rsidR="00661C3A"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月</w:t>
            </w:r>
          </w:p>
        </w:tc>
        <w:tc>
          <w:tcPr>
            <w:tcW w:w="965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Pr="00E8174D" w:rsidRDefault="002D54E7" w:rsidP="00D45175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加總</w:t>
            </w:r>
            <w:r w:rsidR="000B2D9D"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/</w:t>
            </w:r>
            <w:r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平均</w:t>
            </w:r>
          </w:p>
        </w:tc>
      </w:tr>
      <w:tr w:rsidR="00FC3350" w:rsidRPr="00E8174D" w:rsidTr="004514BD">
        <w:trPr>
          <w:trHeight w:val="410"/>
          <w:tblCellSpacing w:w="20" w:type="dxa"/>
        </w:trPr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FC3350" w:rsidRPr="00E8174D" w:rsidRDefault="00FC3350" w:rsidP="00D45175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發佈量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FC3350" w:rsidRPr="00E8174D" w:rsidRDefault="002225DB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8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8"/>
              </w:rPr>
              <w:t>2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C3350" w:rsidRPr="00E8174D" w:rsidRDefault="002225DB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8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8"/>
              </w:rPr>
              <w:t>1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C3350" w:rsidRPr="00E8174D" w:rsidRDefault="002225DB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8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8"/>
              </w:rPr>
              <w:t>3</w:t>
            </w:r>
          </w:p>
        </w:tc>
        <w:tc>
          <w:tcPr>
            <w:tcW w:w="9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FC3350" w:rsidRPr="00E8174D" w:rsidRDefault="00500EEB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8"/>
                <w:highlight w:val="yellow"/>
              </w:rPr>
            </w:pPr>
            <w:r w:rsidRPr="00E8174D">
              <w:rPr>
                <w:rFonts w:ascii="標楷體" w:eastAsia="標楷體" w:hAnsi="標楷體" w:cs="新細明體"/>
                <w:b/>
                <w:bCs/>
                <w:sz w:val="28"/>
              </w:rPr>
              <w:t>6</w:t>
            </w:r>
          </w:p>
        </w:tc>
      </w:tr>
      <w:tr w:rsidR="00FC3350" w:rsidRPr="00E8174D" w:rsidTr="004514BD">
        <w:trPr>
          <w:trHeight w:val="720"/>
          <w:tblCellSpacing w:w="20" w:type="dxa"/>
        </w:trPr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FC3350" w:rsidRPr="00E8174D" w:rsidRDefault="00FC3350" w:rsidP="00D45175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見報量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FC3350" w:rsidRPr="00E8174D" w:rsidRDefault="002225DB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8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8"/>
              </w:rPr>
              <w:t>0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C3350" w:rsidRPr="00E8174D" w:rsidRDefault="00500EEB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8"/>
              </w:rPr>
            </w:pPr>
            <w:r w:rsidRPr="00E8174D">
              <w:rPr>
                <w:rFonts w:ascii="標楷體" w:eastAsia="標楷體" w:hAnsi="標楷體" w:cs="新細明體"/>
                <w:b/>
                <w:bCs/>
                <w:sz w:val="28"/>
              </w:rPr>
              <w:t>0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C3350" w:rsidRPr="00E8174D" w:rsidRDefault="00500EEB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8"/>
              </w:rPr>
            </w:pPr>
            <w:r w:rsidRPr="00E8174D">
              <w:rPr>
                <w:rFonts w:ascii="標楷體" w:eastAsia="標楷體" w:hAnsi="標楷體" w:cs="新細明體"/>
                <w:b/>
                <w:bCs/>
                <w:sz w:val="28"/>
              </w:rPr>
              <w:t>1</w:t>
            </w:r>
          </w:p>
        </w:tc>
        <w:tc>
          <w:tcPr>
            <w:tcW w:w="9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FC3350" w:rsidRPr="00E8174D" w:rsidRDefault="00E8174D" w:rsidP="00D45175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8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color w:val="000000"/>
                <w:sz w:val="28"/>
              </w:rPr>
              <w:t>1</w:t>
            </w:r>
          </w:p>
        </w:tc>
      </w:tr>
      <w:tr w:rsidR="00FC3350" w:rsidRPr="00E8174D" w:rsidTr="004514BD">
        <w:trPr>
          <w:trHeight w:val="720"/>
          <w:tblCellSpacing w:w="20" w:type="dxa"/>
        </w:trPr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</w:tcPr>
          <w:p w:rsidR="00FC3350" w:rsidRPr="00E8174D" w:rsidRDefault="00FC3350" w:rsidP="00D45175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見報率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FC3350" w:rsidRPr="00E8174D" w:rsidRDefault="002225DB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8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sz w:val="28"/>
              </w:rPr>
              <w:t>0</w:t>
            </w:r>
            <w:r w:rsidR="00FC3350" w:rsidRPr="00E8174D">
              <w:rPr>
                <w:rFonts w:ascii="標楷體" w:eastAsia="標楷體" w:hAnsi="標楷體" w:cs="新細明體"/>
                <w:b/>
                <w:bCs/>
                <w:sz w:val="28"/>
              </w:rPr>
              <w:t>%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C3350" w:rsidRPr="00E8174D" w:rsidRDefault="00500EEB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8"/>
              </w:rPr>
            </w:pPr>
            <w:r w:rsidRPr="00E8174D">
              <w:rPr>
                <w:rFonts w:ascii="標楷體" w:eastAsia="標楷體" w:hAnsi="標楷體" w:cs="新細明體"/>
                <w:b/>
                <w:bCs/>
                <w:sz w:val="28"/>
              </w:rPr>
              <w:t>0</w:t>
            </w:r>
            <w:r w:rsidR="00FC3350" w:rsidRPr="00E8174D">
              <w:rPr>
                <w:rFonts w:ascii="標楷體" w:eastAsia="標楷體" w:hAnsi="標楷體" w:cs="新細明體" w:hint="eastAsia"/>
                <w:b/>
                <w:bCs/>
                <w:sz w:val="28"/>
              </w:rPr>
              <w:t>%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C3350" w:rsidRPr="00E8174D" w:rsidRDefault="002225DB" w:rsidP="00D45175">
            <w:pPr>
              <w:jc w:val="center"/>
              <w:rPr>
                <w:rFonts w:ascii="標楷體" w:eastAsia="標楷體" w:hAnsi="標楷體" w:cs="新細明體"/>
                <w:b/>
                <w:bCs/>
                <w:sz w:val="28"/>
              </w:rPr>
            </w:pPr>
            <w:r w:rsidRPr="00E8174D">
              <w:rPr>
                <w:rFonts w:ascii="標楷體" w:eastAsia="標楷體" w:hAnsi="標楷體" w:cs="新細明體"/>
                <w:b/>
                <w:bCs/>
                <w:color w:val="000000"/>
                <w:sz w:val="28"/>
              </w:rPr>
              <w:t>33</w:t>
            </w:r>
            <w:r w:rsidRPr="00E8174D">
              <w:rPr>
                <w:rFonts w:ascii="標楷體" w:eastAsia="標楷體" w:hAnsi="標楷體" w:cs="新細明體" w:hint="eastAsia"/>
                <w:b/>
                <w:bCs/>
                <w:color w:val="000000"/>
                <w:sz w:val="28"/>
              </w:rPr>
              <w:t>%</w:t>
            </w:r>
          </w:p>
        </w:tc>
        <w:tc>
          <w:tcPr>
            <w:tcW w:w="9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FC3350" w:rsidRPr="00E8174D" w:rsidRDefault="00E8174D" w:rsidP="00D45175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color w:val="000000"/>
                <w:sz w:val="28"/>
              </w:rPr>
              <w:t>16</w:t>
            </w:r>
            <w:r w:rsidR="00FC3350" w:rsidRPr="00E8174D">
              <w:rPr>
                <w:rFonts w:ascii="標楷體" w:eastAsia="標楷體" w:hAnsi="標楷體" w:cs="新細明體" w:hint="eastAsia"/>
                <w:b/>
                <w:bCs/>
                <w:color w:val="000000"/>
                <w:sz w:val="28"/>
              </w:rPr>
              <w:t>%</w:t>
            </w:r>
          </w:p>
        </w:tc>
      </w:tr>
    </w:tbl>
    <w:p w:rsidR="00AE6CFB" w:rsidRPr="00E8174D" w:rsidRDefault="00170E82" w:rsidP="00D45175">
      <w:pPr>
        <w:widowControl w:val="0"/>
        <w:rPr>
          <w:rFonts w:ascii="標楷體" w:eastAsia="標楷體" w:hAnsi="標楷體"/>
          <w:sz w:val="28"/>
          <w:szCs w:val="28"/>
        </w:rPr>
      </w:pPr>
      <w:r w:rsidRPr="00E8174D">
        <w:rPr>
          <w:rFonts w:ascii="標楷體" w:eastAsia="標楷體" w:hAnsi="標楷體"/>
          <w:noProof/>
        </w:rPr>
        <w:drawing>
          <wp:inline distT="0" distB="0" distL="0" distR="0" wp14:anchorId="3C2607B7" wp14:editId="1A02C8DB">
            <wp:extent cx="5219700" cy="1514475"/>
            <wp:effectExtent l="0" t="76200" r="0" b="9525"/>
            <wp:docPr id="20" name="資料庫圖表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2061C" w:rsidRPr="00E8174D" w:rsidRDefault="0052061C" w:rsidP="00D45175">
      <w:pPr>
        <w:widowControl w:val="0"/>
        <w:rPr>
          <w:rFonts w:ascii="標楷體" w:eastAsia="標楷體" w:hAnsi="標楷體"/>
          <w:sz w:val="28"/>
          <w:szCs w:val="28"/>
        </w:rPr>
      </w:pPr>
    </w:p>
    <w:p w:rsidR="00CF256B" w:rsidRPr="00E8174D" w:rsidRDefault="00CF256B" w:rsidP="00D45175">
      <w:pPr>
        <w:pStyle w:val="a9"/>
        <w:widowControl w:val="0"/>
        <w:numPr>
          <w:ilvl w:val="0"/>
          <w:numId w:val="9"/>
        </w:numPr>
        <w:spacing w:beforeLines="50" w:before="180"/>
        <w:ind w:leftChars="0" w:left="482" w:hanging="482"/>
        <w:jc w:val="both"/>
        <w:rPr>
          <w:rFonts w:ascii="標楷體" w:eastAsia="標楷體" w:hAnsi="標楷體"/>
          <w:sz w:val="28"/>
          <w:szCs w:val="28"/>
        </w:rPr>
      </w:pPr>
      <w:r w:rsidRPr="00E8174D">
        <w:rPr>
          <w:rFonts w:ascii="標楷體" w:eastAsia="標楷體" w:hAnsi="標楷體" w:hint="eastAsia"/>
          <w:sz w:val="28"/>
          <w:szCs w:val="28"/>
        </w:rPr>
        <w:t>本季新聞稿類別發佈數量</w:t>
      </w:r>
      <w:r w:rsidR="000B2D9D" w:rsidRPr="00E8174D">
        <w:rPr>
          <w:rFonts w:ascii="標楷體" w:eastAsia="標楷體" w:hAnsi="標楷體" w:hint="eastAsia"/>
          <w:sz w:val="28"/>
          <w:szCs w:val="28"/>
        </w:rPr>
        <w:t>高低</w:t>
      </w:r>
      <w:r w:rsidRPr="00E8174D">
        <w:rPr>
          <w:rFonts w:ascii="標楷體" w:eastAsia="標楷體" w:hAnsi="標楷體" w:hint="eastAsia"/>
          <w:sz w:val="28"/>
          <w:szCs w:val="28"/>
        </w:rPr>
        <w:t>依序為</w:t>
      </w:r>
      <w:r w:rsidR="00E8174D" w:rsidRPr="00E8174D">
        <w:rPr>
          <w:rFonts w:ascii="標楷體" w:eastAsia="標楷體" w:hAnsi="標楷體" w:cs="新細明體" w:hint="eastAsia"/>
          <w:b/>
          <w:sz w:val="28"/>
          <w:szCs w:val="26"/>
        </w:rPr>
        <w:t>活動辦理</w:t>
      </w:r>
      <w:r w:rsidR="00233ECD" w:rsidRPr="00E8174D">
        <w:rPr>
          <w:rFonts w:ascii="標楷體" w:eastAsia="標楷體" w:hAnsi="標楷體" w:hint="eastAsia"/>
          <w:sz w:val="28"/>
          <w:szCs w:val="28"/>
        </w:rPr>
        <w:t>、</w:t>
      </w:r>
      <w:r w:rsidR="00E8174D" w:rsidRPr="00E8174D">
        <w:rPr>
          <w:rFonts w:ascii="標楷體" w:eastAsia="標楷體" w:hAnsi="標楷體" w:cs="新細明體" w:hint="eastAsia"/>
          <w:b/>
          <w:sz w:val="28"/>
          <w:szCs w:val="26"/>
        </w:rPr>
        <w:t>政策宣導</w:t>
      </w:r>
      <w:r w:rsidR="00BE5355" w:rsidRPr="00E8174D">
        <w:rPr>
          <w:rFonts w:ascii="標楷體" w:eastAsia="標楷體" w:hAnsi="標楷體" w:hint="eastAsia"/>
          <w:sz w:val="28"/>
          <w:szCs w:val="28"/>
        </w:rPr>
        <w:t>、</w:t>
      </w:r>
      <w:r w:rsidR="00E8174D" w:rsidRPr="00E8174D">
        <w:rPr>
          <w:rFonts w:ascii="標楷體" w:eastAsia="標楷體" w:hAnsi="標楷體" w:cs="新細明體" w:hint="eastAsia"/>
          <w:b/>
          <w:sz w:val="28"/>
          <w:szCs w:val="26"/>
        </w:rPr>
        <w:t>便民服務</w:t>
      </w:r>
      <w:r w:rsidRPr="00E8174D">
        <w:rPr>
          <w:rFonts w:ascii="標楷體" w:eastAsia="標楷體" w:hAnsi="標楷體" w:hint="eastAsia"/>
          <w:sz w:val="28"/>
          <w:szCs w:val="28"/>
        </w:rPr>
        <w:t>。</w:t>
      </w:r>
    </w:p>
    <w:tbl>
      <w:tblPr>
        <w:tblpPr w:leftFromText="180" w:rightFromText="180" w:vertAnchor="text" w:horzAnchor="margin" w:tblpXSpec="center" w:tblpY="450"/>
        <w:tblW w:w="5850" w:type="pct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08"/>
        <w:gridCol w:w="1508"/>
        <w:gridCol w:w="1408"/>
        <w:gridCol w:w="1438"/>
        <w:gridCol w:w="1408"/>
        <w:gridCol w:w="1035"/>
        <w:gridCol w:w="1195"/>
      </w:tblGrid>
      <w:tr w:rsidR="00A1699C" w:rsidRPr="00E8174D" w:rsidTr="0010649F">
        <w:trPr>
          <w:trHeight w:val="384"/>
          <w:tblCellSpacing w:w="20" w:type="dxa"/>
        </w:trPr>
        <w:tc>
          <w:tcPr>
            <w:tcW w:w="849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E8174D" w:rsidRDefault="00832BEF" w:rsidP="00D45175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新聞稿類別</w:t>
            </w:r>
          </w:p>
        </w:tc>
        <w:tc>
          <w:tcPr>
            <w:tcW w:w="75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</w:tcPr>
          <w:p w:rsidR="00832BEF" w:rsidRPr="00E8174D" w:rsidRDefault="00832BEF" w:rsidP="00D45175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例行業務</w:t>
            </w:r>
          </w:p>
        </w:tc>
        <w:tc>
          <w:tcPr>
            <w:tcW w:w="705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E8174D" w:rsidRDefault="00832BEF" w:rsidP="00D45175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政策宣導</w:t>
            </w:r>
          </w:p>
        </w:tc>
        <w:tc>
          <w:tcPr>
            <w:tcW w:w="721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E8174D" w:rsidRDefault="00832BEF" w:rsidP="00D45175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便民服務</w:t>
            </w:r>
          </w:p>
        </w:tc>
        <w:tc>
          <w:tcPr>
            <w:tcW w:w="705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E8174D" w:rsidRDefault="00832BEF" w:rsidP="00D45175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活動辦理</w:t>
            </w:r>
          </w:p>
        </w:tc>
        <w:tc>
          <w:tcPr>
            <w:tcW w:w="513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E8174D" w:rsidRDefault="00832BEF" w:rsidP="00D45175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其他</w:t>
            </w:r>
          </w:p>
        </w:tc>
        <w:tc>
          <w:tcPr>
            <w:tcW w:w="585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</w:tcPr>
          <w:p w:rsidR="00832BEF" w:rsidRPr="00E8174D" w:rsidRDefault="00832BEF" w:rsidP="00D45175">
            <w:pPr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總計</w:t>
            </w:r>
          </w:p>
        </w:tc>
      </w:tr>
      <w:tr w:rsidR="00DE731B" w:rsidRPr="00E8174D" w:rsidTr="0010649F">
        <w:trPr>
          <w:trHeight w:val="418"/>
          <w:tblCellSpacing w:w="20" w:type="dxa"/>
        </w:trPr>
        <w:tc>
          <w:tcPr>
            <w:tcW w:w="8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DE731B" w:rsidRPr="00E8174D" w:rsidRDefault="00DE731B" w:rsidP="00D45175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數量(則)</w:t>
            </w:r>
          </w:p>
        </w:tc>
        <w:tc>
          <w:tcPr>
            <w:tcW w:w="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1B" w:rsidRPr="00E8174D" w:rsidRDefault="00DE731B" w:rsidP="00D45175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hint="eastAsia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E731B" w:rsidRPr="00E8174D" w:rsidRDefault="006D3DD8" w:rsidP="00D45175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E731B" w:rsidRPr="00E8174D" w:rsidRDefault="006D3DD8" w:rsidP="00D45175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E731B" w:rsidRPr="00E8174D" w:rsidRDefault="006D3DD8" w:rsidP="00D45175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E731B" w:rsidRPr="00E8174D" w:rsidRDefault="006D3DD8" w:rsidP="00D45175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1B" w:rsidRPr="00E8174D" w:rsidRDefault="00BE5355" w:rsidP="00D45175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cs="新細明體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08689A" w:rsidRPr="00E8174D" w:rsidTr="0010649F">
        <w:trPr>
          <w:trHeight w:val="384"/>
          <w:tblCellSpacing w:w="20" w:type="dxa"/>
        </w:trPr>
        <w:tc>
          <w:tcPr>
            <w:tcW w:w="849" w:type="pct"/>
            <w:tcBorders>
              <w:top w:val="outset" w:sz="6" w:space="0" w:color="auto"/>
              <w:left w:val="outset" w:sz="6" w:space="0" w:color="auto"/>
              <w:bottom w:val="outset" w:sz="24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08689A" w:rsidRPr="00E8174D" w:rsidRDefault="0008689A" w:rsidP="00D45175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E8174D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百分比</w:t>
            </w:r>
          </w:p>
        </w:tc>
        <w:tc>
          <w:tcPr>
            <w:tcW w:w="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689A" w:rsidRPr="00E8174D" w:rsidRDefault="0008689A" w:rsidP="00D45175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  <w:t>0.0%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8689A" w:rsidRPr="00E8174D" w:rsidRDefault="006D3DD8" w:rsidP="00D45175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hint="eastAsia"/>
                <w:b/>
                <w:bCs/>
                <w:color w:val="000000"/>
                <w:sz w:val="28"/>
                <w:szCs w:val="28"/>
              </w:rPr>
              <w:t>34</w:t>
            </w:r>
            <w:r w:rsidR="0008689A" w:rsidRPr="00E8174D"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8689A" w:rsidRPr="00E8174D" w:rsidRDefault="006D3DD8" w:rsidP="00D45175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hint="eastAsia"/>
                <w:b/>
                <w:bCs/>
                <w:color w:val="000000"/>
                <w:sz w:val="28"/>
                <w:szCs w:val="28"/>
              </w:rPr>
              <w:t>16</w:t>
            </w:r>
            <w:r w:rsidR="00BA2A0B" w:rsidRPr="00E8174D"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7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8689A" w:rsidRPr="00E8174D" w:rsidRDefault="006D3DD8" w:rsidP="00D45175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hint="eastAsia"/>
                <w:b/>
                <w:bCs/>
                <w:color w:val="000000"/>
                <w:sz w:val="28"/>
                <w:szCs w:val="28"/>
              </w:rPr>
              <w:t>5</w:t>
            </w:r>
            <w:r w:rsidR="00BE5355" w:rsidRPr="00E8174D"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  <w:t>0</w:t>
            </w:r>
            <w:r w:rsidR="0008689A" w:rsidRPr="00E8174D"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5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08689A" w:rsidRPr="00E8174D" w:rsidRDefault="006D3DD8" w:rsidP="00D45175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hint="eastAsia"/>
                <w:b/>
                <w:bCs/>
                <w:color w:val="000000"/>
                <w:sz w:val="28"/>
                <w:szCs w:val="28"/>
              </w:rPr>
              <w:t>0</w:t>
            </w:r>
            <w:r w:rsidR="0008689A" w:rsidRPr="00E8174D"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689A" w:rsidRPr="00E8174D" w:rsidRDefault="0008689A" w:rsidP="00D45175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/>
                <w:b/>
                <w:bCs/>
                <w:color w:val="000000"/>
                <w:sz w:val="28"/>
                <w:szCs w:val="28"/>
              </w:rPr>
              <w:t>100.0%</w:t>
            </w:r>
          </w:p>
        </w:tc>
      </w:tr>
    </w:tbl>
    <w:p w:rsidR="00AF47BD" w:rsidRPr="00E8174D" w:rsidRDefault="00AF47BD" w:rsidP="00D45175">
      <w:pPr>
        <w:pStyle w:val="Web"/>
        <w:rPr>
          <w:rFonts w:ascii="標楷體" w:eastAsia="標楷體" w:hAnsi="標楷體" w:cs="Times New Roman"/>
          <w:color w:val="000000"/>
          <w:sz w:val="28"/>
          <w:szCs w:val="28"/>
        </w:rPr>
      </w:pPr>
    </w:p>
    <w:p w:rsidR="00D14854" w:rsidRPr="00E8174D" w:rsidRDefault="00CF256B" w:rsidP="00D45175">
      <w:pPr>
        <w:pStyle w:val="a9"/>
        <w:numPr>
          <w:ilvl w:val="0"/>
          <w:numId w:val="13"/>
        </w:numPr>
        <w:spacing w:beforeLines="100" w:before="360"/>
        <w:ind w:leftChars="0"/>
        <w:rPr>
          <w:rFonts w:ascii="標楷體" w:eastAsia="標楷體" w:hAnsi="標楷體"/>
          <w:sz w:val="28"/>
          <w:szCs w:val="28"/>
        </w:rPr>
      </w:pPr>
      <w:r w:rsidRPr="00E8174D">
        <w:rPr>
          <w:rFonts w:ascii="標楷體" w:eastAsia="標楷體" w:hAnsi="標楷體" w:hint="eastAsia"/>
          <w:sz w:val="28"/>
          <w:szCs w:val="28"/>
          <w:u w:val="wave" w:color="FF0000"/>
        </w:rPr>
        <w:t>新聞</w:t>
      </w:r>
      <w:r w:rsidR="000B2D9D" w:rsidRPr="00E8174D">
        <w:rPr>
          <w:rFonts w:ascii="標楷體" w:eastAsia="標楷體" w:hAnsi="標楷體" w:hint="eastAsia"/>
          <w:sz w:val="28"/>
          <w:szCs w:val="28"/>
          <w:u w:val="wave" w:color="FF0000"/>
        </w:rPr>
        <w:t>稿</w:t>
      </w:r>
      <w:r w:rsidRPr="00E8174D">
        <w:rPr>
          <w:rFonts w:ascii="標楷體" w:eastAsia="標楷體" w:hAnsi="標楷體" w:hint="eastAsia"/>
          <w:sz w:val="28"/>
          <w:szCs w:val="28"/>
          <w:u w:val="wave" w:color="FF0000"/>
        </w:rPr>
        <w:t>發布期程一覽表</w:t>
      </w:r>
      <w:r w:rsidRPr="00E8174D">
        <w:rPr>
          <w:rFonts w:ascii="標楷體" w:eastAsia="標楷體" w:hAnsi="標楷體" w:hint="eastAsia"/>
          <w:sz w:val="28"/>
          <w:szCs w:val="28"/>
        </w:rPr>
        <w:t>：</w:t>
      </w:r>
    </w:p>
    <w:p w:rsidR="00760827" w:rsidRPr="00E8174D" w:rsidRDefault="00AD0BB9" w:rsidP="00D45175">
      <w:pPr>
        <w:spacing w:beforeLines="100" w:before="360"/>
        <w:ind w:left="144"/>
        <w:rPr>
          <w:rFonts w:ascii="標楷體" w:eastAsia="標楷體" w:hAnsi="標楷體"/>
          <w:sz w:val="28"/>
          <w:szCs w:val="28"/>
        </w:rPr>
      </w:pPr>
      <w:r w:rsidRPr="00E8174D">
        <w:rPr>
          <w:rFonts w:ascii="標楷體" w:eastAsia="標楷體" w:hAnsi="標楷體" w:hint="eastAsia"/>
          <w:sz w:val="28"/>
          <w:szCs w:val="28"/>
        </w:rPr>
        <w:t>本次活動辦理有</w:t>
      </w:r>
      <w:r w:rsidR="00AC75EB" w:rsidRPr="00E8174D">
        <w:rPr>
          <w:rFonts w:ascii="標楷體" w:eastAsia="標楷體" w:hAnsi="標楷體" w:hint="eastAsia"/>
          <w:sz w:val="28"/>
          <w:szCs w:val="28"/>
        </w:rPr>
        <w:t>網路媒體報導，顯示本所</w:t>
      </w:r>
      <w:r w:rsidR="00E1057F" w:rsidRPr="00E8174D">
        <w:rPr>
          <w:rFonts w:ascii="標楷體" w:eastAsia="標楷體" w:hAnsi="標楷體" w:hint="eastAsia"/>
          <w:sz w:val="28"/>
          <w:szCs w:val="28"/>
        </w:rPr>
        <w:t>透過媒體</w:t>
      </w:r>
      <w:r w:rsidR="00AC75EB" w:rsidRPr="00E8174D">
        <w:rPr>
          <w:rFonts w:ascii="標楷體" w:eastAsia="標楷體" w:hAnsi="標楷體" w:hint="eastAsia"/>
          <w:sz w:val="28"/>
          <w:szCs w:val="28"/>
        </w:rPr>
        <w:t>管道積極宣傳各項活動</w:t>
      </w:r>
      <w:r w:rsidR="00E1057F" w:rsidRPr="00E8174D">
        <w:rPr>
          <w:rFonts w:ascii="標楷體" w:eastAsia="標楷體" w:hAnsi="標楷體" w:hint="eastAsia"/>
          <w:sz w:val="28"/>
          <w:szCs w:val="28"/>
        </w:rPr>
        <w:t>。</w:t>
      </w:r>
    </w:p>
    <w:tbl>
      <w:tblPr>
        <w:tblW w:w="5905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9"/>
        <w:gridCol w:w="4119"/>
        <w:gridCol w:w="1329"/>
        <w:gridCol w:w="2042"/>
        <w:gridCol w:w="1380"/>
      </w:tblGrid>
      <w:tr w:rsidR="0064556D" w:rsidRPr="00E8174D" w:rsidTr="00B14E36">
        <w:trPr>
          <w:trHeight w:val="505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</w:tcPr>
          <w:p w:rsidR="0064556D" w:rsidRPr="00E8174D" w:rsidRDefault="0064556D" w:rsidP="00D45175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項目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  <w:noWrap/>
            <w:hideMark/>
          </w:tcPr>
          <w:p w:rsidR="0064556D" w:rsidRPr="00E8174D" w:rsidRDefault="0064556D" w:rsidP="00D45175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新聞稿標題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  <w:hideMark/>
          </w:tcPr>
          <w:p w:rsidR="0064556D" w:rsidRPr="00E8174D" w:rsidRDefault="0064556D" w:rsidP="00D45175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  <w:noWrap/>
            <w:hideMark/>
          </w:tcPr>
          <w:p w:rsidR="0064556D" w:rsidRPr="00E8174D" w:rsidRDefault="0064556D" w:rsidP="00D45175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報刊(版)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</w:tcPr>
          <w:p w:rsidR="0064556D" w:rsidRPr="00E8174D" w:rsidRDefault="0064556D" w:rsidP="00D45175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E8174D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類別</w:t>
            </w:r>
          </w:p>
        </w:tc>
      </w:tr>
      <w:tr w:rsidR="00500EEB" w:rsidRPr="00E8174D" w:rsidTr="00B14E36">
        <w:trPr>
          <w:cantSplit/>
          <w:trHeight w:val="1020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EEB" w:rsidRPr="00E8174D" w:rsidRDefault="00500EEB" w:rsidP="00D45175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EEB" w:rsidRPr="00E8174D" w:rsidRDefault="006D3DD8" w:rsidP="00D45175">
            <w:pPr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新店地政網站有獎徵答活動開始</w:t>
            </w:r>
            <w:proofErr w:type="gramStart"/>
            <w:r w:rsidRPr="00E8174D">
              <w:rPr>
                <w:rFonts w:ascii="標楷體" w:eastAsia="標楷體" w:hAnsi="標楷體" w:hint="eastAsia"/>
              </w:rPr>
              <w:t>囉</w:t>
            </w:r>
            <w:proofErr w:type="gramEnd"/>
            <w:r w:rsidRPr="00E8174D">
              <w:rPr>
                <w:rFonts w:ascii="標楷體" w:eastAsia="標楷體" w:hAnsi="標楷體" w:hint="eastAsia"/>
              </w:rPr>
              <w:t>!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EEB" w:rsidRPr="00E8174D" w:rsidRDefault="006D3DD8" w:rsidP="00D45175">
            <w:pPr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E8174D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6月24日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EEB" w:rsidRPr="00E8174D" w:rsidRDefault="006D3DD8" w:rsidP="00D45175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DD8" w:rsidRPr="00E8174D" w:rsidRDefault="006D3DD8" w:rsidP="00E8174D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活動辦理</w:t>
            </w:r>
          </w:p>
        </w:tc>
      </w:tr>
      <w:tr w:rsidR="00500EEB" w:rsidRPr="00E8174D" w:rsidTr="00931F5B">
        <w:trPr>
          <w:cantSplit/>
          <w:trHeight w:val="998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EEB" w:rsidRPr="00E8174D" w:rsidRDefault="00500EEB" w:rsidP="00D45175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EEB" w:rsidRPr="00E8174D" w:rsidRDefault="006D3DD8" w:rsidP="00D45175">
            <w:pPr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新店地政邀您共賞「相親相愛X簡單又美好的生活」 插畫展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EEB" w:rsidRPr="00E8174D" w:rsidRDefault="006D3DD8" w:rsidP="00D45175">
            <w:pPr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E8174D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7月5日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EEB" w:rsidRPr="00E8174D" w:rsidRDefault="00500EEB" w:rsidP="00D45175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/>
              </w:rPr>
              <w:t>x</w:t>
            </w:r>
            <w:r w:rsidRPr="00E8174D"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EEB" w:rsidRPr="00E8174D" w:rsidRDefault="006D3DD8" w:rsidP="00E8174D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活動辦理</w:t>
            </w:r>
          </w:p>
        </w:tc>
      </w:tr>
      <w:tr w:rsidR="00500EEB" w:rsidRPr="00E8174D" w:rsidTr="00931F5B">
        <w:trPr>
          <w:cantSplit/>
          <w:trHeight w:val="984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EEB" w:rsidRPr="00E8174D" w:rsidRDefault="00500EEB" w:rsidP="00D45175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EEB" w:rsidRPr="00E8174D" w:rsidRDefault="006D3DD8" w:rsidP="00D45175">
            <w:pPr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110年深坑區重測</w:t>
            </w:r>
            <w:proofErr w:type="gramStart"/>
            <w:r w:rsidRPr="00E8174D">
              <w:rPr>
                <w:rFonts w:ascii="標楷體" w:eastAsia="標楷體" w:hAnsi="標楷體" w:hint="eastAsia"/>
              </w:rPr>
              <w:t>協助指界作業</w:t>
            </w:r>
            <w:proofErr w:type="gramEnd"/>
            <w:r w:rsidRPr="00E8174D">
              <w:rPr>
                <w:rFonts w:ascii="標楷體" w:eastAsia="標楷體" w:hAnsi="標楷體" w:hint="eastAsia"/>
              </w:rPr>
              <w:t>開跑</w:t>
            </w:r>
            <w:proofErr w:type="gramStart"/>
            <w:r w:rsidRPr="00E8174D">
              <w:rPr>
                <w:rFonts w:ascii="標楷體" w:eastAsia="標楷體" w:hAnsi="標楷體" w:hint="eastAsia"/>
              </w:rPr>
              <w:t>囉</w:t>
            </w:r>
            <w:proofErr w:type="gramEnd"/>
            <w:r w:rsidRPr="00E8174D">
              <w:rPr>
                <w:rFonts w:ascii="標楷體" w:eastAsia="標楷體" w:hAnsi="標楷體" w:hint="eastAsia"/>
              </w:rPr>
              <w:t>!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EEB" w:rsidRPr="00E8174D" w:rsidRDefault="006D3DD8" w:rsidP="00D4517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8174D">
              <w:rPr>
                <w:rFonts w:ascii="標楷體" w:eastAsia="標楷體" w:hAnsi="標楷體" w:hint="eastAsia"/>
                <w:sz w:val="20"/>
                <w:szCs w:val="20"/>
              </w:rPr>
              <w:t>8月16日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EEB" w:rsidRPr="00E8174D" w:rsidRDefault="00500EEB" w:rsidP="00D45175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/>
              </w:rPr>
              <w:t>x</w:t>
            </w:r>
            <w:r w:rsidRPr="00E8174D"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EEB" w:rsidRPr="00E8174D" w:rsidRDefault="006D3DD8" w:rsidP="00E8174D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cs="新細明體" w:hint="eastAsia"/>
              </w:rPr>
              <w:t>政策宣導</w:t>
            </w:r>
          </w:p>
        </w:tc>
      </w:tr>
      <w:tr w:rsidR="00500EEB" w:rsidRPr="00E8174D" w:rsidTr="00931F5B">
        <w:trPr>
          <w:cantSplit/>
          <w:trHeight w:val="1126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EEB" w:rsidRPr="00E8174D" w:rsidRDefault="00500EEB" w:rsidP="00D45175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EEB" w:rsidRPr="00E8174D" w:rsidRDefault="006D3DD8" w:rsidP="00D45175">
            <w:pPr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新店地政事務所</w:t>
            </w:r>
            <w:proofErr w:type="gramStart"/>
            <w:r w:rsidRPr="00E8174D">
              <w:rPr>
                <w:rFonts w:ascii="標楷體" w:eastAsia="標楷體" w:hAnsi="標楷體" w:hint="eastAsia"/>
              </w:rPr>
              <w:t>洽</w:t>
            </w:r>
            <w:proofErr w:type="gramEnd"/>
            <w:r w:rsidRPr="00E8174D">
              <w:rPr>
                <w:rFonts w:ascii="標楷體" w:eastAsia="標楷體" w:hAnsi="標楷體" w:hint="eastAsia"/>
              </w:rPr>
              <w:t>公地點恢復至行政園區13樓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3DD8" w:rsidRPr="00E8174D" w:rsidRDefault="006D3DD8" w:rsidP="00D45175">
            <w:pPr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E8174D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8月23日</w:t>
            </w:r>
          </w:p>
          <w:p w:rsidR="00500EEB" w:rsidRPr="00E8174D" w:rsidRDefault="00500EEB" w:rsidP="00D4517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0EEB" w:rsidRPr="00E8174D" w:rsidRDefault="00500EEB" w:rsidP="00D45175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/>
              </w:rPr>
              <w:t>x</w:t>
            </w:r>
            <w:r w:rsidRPr="00E8174D"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DD8" w:rsidRPr="00E8174D" w:rsidRDefault="006D3DD8" w:rsidP="00E8174D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便民服務</w:t>
            </w:r>
          </w:p>
        </w:tc>
      </w:tr>
      <w:tr w:rsidR="00BE5355" w:rsidRPr="00E8174D" w:rsidTr="00E7218A">
        <w:trPr>
          <w:cantSplit/>
          <w:trHeight w:val="1311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55" w:rsidRPr="00E8174D" w:rsidRDefault="00BE5355" w:rsidP="00D45175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55" w:rsidRPr="00E8174D" w:rsidRDefault="006D3DD8" w:rsidP="00D45175">
            <w:pPr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新店地政網站有獎徵答活動開始</w:t>
            </w:r>
            <w:proofErr w:type="gramStart"/>
            <w:r w:rsidRPr="00E8174D">
              <w:rPr>
                <w:rFonts w:ascii="標楷體" w:eastAsia="標楷體" w:hAnsi="標楷體" w:hint="eastAsia"/>
              </w:rPr>
              <w:t>囉</w:t>
            </w:r>
            <w:proofErr w:type="gramEnd"/>
            <w:r w:rsidRPr="00E8174D">
              <w:rPr>
                <w:rFonts w:ascii="標楷體" w:eastAsia="標楷體" w:hAnsi="標楷體" w:hint="eastAsia"/>
              </w:rPr>
              <w:t>!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E5355" w:rsidRPr="00E8174D" w:rsidRDefault="006D3DD8" w:rsidP="00D45175">
            <w:pPr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E8174D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8月31日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E5355" w:rsidRPr="00E8174D" w:rsidRDefault="00BE5355" w:rsidP="00D45175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/>
              </w:rPr>
              <w:t>x</w:t>
            </w:r>
            <w:r w:rsidRPr="00E8174D">
              <w:rPr>
                <w:rFonts w:ascii="標楷體" w:eastAsia="標楷體" w:hAnsi="標楷體" w:hint="eastAsia"/>
              </w:rPr>
              <w:t xml:space="preserve">　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DD8" w:rsidRPr="00E8174D" w:rsidRDefault="006D3DD8" w:rsidP="00E8174D">
            <w:pPr>
              <w:jc w:val="center"/>
              <w:rPr>
                <w:rFonts w:ascii="標楷體" w:eastAsia="標楷體" w:hAnsi="標楷體" w:cs="新細明體"/>
              </w:rPr>
            </w:pPr>
            <w:r w:rsidRPr="00E8174D">
              <w:rPr>
                <w:rFonts w:ascii="標楷體" w:eastAsia="標楷體" w:hAnsi="標楷體" w:cs="新細明體" w:hint="eastAsia"/>
              </w:rPr>
              <w:t>活動辦理</w:t>
            </w:r>
          </w:p>
        </w:tc>
      </w:tr>
      <w:tr w:rsidR="00BE5355" w:rsidRPr="00E8174D" w:rsidTr="00B14E36">
        <w:trPr>
          <w:cantSplit/>
          <w:trHeight w:val="1311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55" w:rsidRPr="00E8174D" w:rsidRDefault="00BE5355" w:rsidP="00D45175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55" w:rsidRPr="00E8174D" w:rsidRDefault="006D3DD8" w:rsidP="00D45175">
            <w:pPr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hint="eastAsia"/>
              </w:rPr>
              <w:t>新店地政舉辦111年地價作業說明會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E5355" w:rsidRPr="00E8174D" w:rsidRDefault="006D3DD8" w:rsidP="00D4517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8174D">
              <w:rPr>
                <w:rFonts w:ascii="標楷體" w:eastAsia="標楷體" w:hAnsi="標楷體" w:hint="eastAsia"/>
                <w:sz w:val="20"/>
                <w:szCs w:val="20"/>
              </w:rPr>
              <w:t>9月22日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E5355" w:rsidRPr="00E8174D" w:rsidRDefault="006D3DD8" w:rsidP="00D45175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E8174D">
              <w:rPr>
                <w:rFonts w:ascii="標楷體" w:eastAsia="標楷體" w:hAnsi="標楷體" w:hint="eastAsia"/>
              </w:rPr>
              <w:t>MyGoNews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355" w:rsidRPr="00E8174D" w:rsidRDefault="006D3DD8" w:rsidP="00E8174D">
            <w:pPr>
              <w:jc w:val="center"/>
              <w:rPr>
                <w:rFonts w:ascii="標楷體" w:eastAsia="標楷體" w:hAnsi="標楷體"/>
              </w:rPr>
            </w:pPr>
            <w:r w:rsidRPr="00E8174D">
              <w:rPr>
                <w:rFonts w:ascii="標楷體" w:eastAsia="標楷體" w:hAnsi="標楷體" w:cs="新細明體" w:hint="eastAsia"/>
              </w:rPr>
              <w:t>政策宣導</w:t>
            </w:r>
          </w:p>
        </w:tc>
      </w:tr>
    </w:tbl>
    <w:p w:rsidR="00CF256B" w:rsidRPr="00E8174D" w:rsidRDefault="00212814" w:rsidP="00D45175">
      <w:pPr>
        <w:spacing w:beforeLines="100" w:before="360"/>
        <w:jc w:val="both"/>
        <w:rPr>
          <w:rFonts w:ascii="標楷體" w:eastAsia="標楷體" w:hAnsi="標楷體"/>
          <w:b/>
          <w:color w:val="00B0F0"/>
          <w:sz w:val="28"/>
          <w:szCs w:val="28"/>
        </w:rPr>
      </w:pPr>
      <w:r w:rsidRPr="00E8174D">
        <w:rPr>
          <w:rFonts w:ascii="標楷體" w:eastAsia="標楷體" w:hAnsi="標楷體" w:hint="eastAsia"/>
          <w:b/>
          <w:color w:val="00B0F0"/>
          <w:sz w:val="28"/>
          <w:szCs w:val="28"/>
        </w:rPr>
        <w:t>六、</w:t>
      </w:r>
      <w:r w:rsidR="00CF256B" w:rsidRPr="00E8174D">
        <w:rPr>
          <w:rFonts w:ascii="標楷體" w:eastAsia="標楷體" w:hAnsi="標楷體" w:hint="eastAsia"/>
          <w:b/>
          <w:color w:val="00B0F0"/>
          <w:sz w:val="28"/>
          <w:szCs w:val="28"/>
        </w:rPr>
        <w:t>結論</w:t>
      </w:r>
    </w:p>
    <w:p w:rsidR="00781B49" w:rsidRPr="00E8174D" w:rsidRDefault="00CF256B" w:rsidP="00D45175">
      <w:pPr>
        <w:pStyle w:val="Web"/>
        <w:rPr>
          <w:rFonts w:ascii="標楷體" w:eastAsia="標楷體" w:hAnsi="標楷體" w:cs="Times New Roman"/>
          <w:color w:val="000000"/>
          <w:sz w:val="28"/>
          <w:szCs w:val="28"/>
          <w:highlight w:val="yellow"/>
        </w:rPr>
      </w:pPr>
      <w:r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 xml:space="preserve">   </w:t>
      </w:r>
      <w:r w:rsidR="00DA13AF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綜上，各項分析以內容來看，以</w:t>
      </w:r>
      <w:r w:rsidR="006D3DD8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地政</w:t>
      </w:r>
      <w:r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新聞</w:t>
      </w:r>
      <w:r w:rsidR="00E275B6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265</w:t>
      </w:r>
      <w:r w:rsidR="006C4A3B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則</w:t>
      </w:r>
      <w:r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居多</w:t>
      </w:r>
      <w:r w:rsidR="006C4A3B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，</w:t>
      </w:r>
      <w:r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占</w:t>
      </w:r>
      <w:r w:rsidR="00E275B6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54.87</w:t>
      </w:r>
      <w:r w:rsidRPr="00E8174D">
        <w:rPr>
          <w:rFonts w:ascii="標楷體" w:eastAsia="標楷體" w:hAnsi="標楷體" w:cs="Times New Roman"/>
          <w:color w:val="000000"/>
          <w:sz w:val="28"/>
          <w:szCs w:val="28"/>
        </w:rPr>
        <w:t>%</w:t>
      </w:r>
      <w:r w:rsidR="00DA13AF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，</w:t>
      </w:r>
      <w:r w:rsidR="00E275B6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其他</w:t>
      </w:r>
      <w:r w:rsidR="003D0C62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新聞</w:t>
      </w:r>
      <w:r w:rsidR="00E275B6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211</w:t>
      </w:r>
      <w:r w:rsidR="003D0C62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則，</w:t>
      </w:r>
      <w:proofErr w:type="gramStart"/>
      <w:r w:rsidR="003D0C62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佔</w:t>
      </w:r>
      <w:proofErr w:type="gramEnd"/>
      <w:r w:rsidR="00E275B6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43.69</w:t>
      </w:r>
      <w:r w:rsidR="003D0C62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%，地方新聞</w:t>
      </w:r>
      <w:r w:rsidR="00E275B6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7</w:t>
      </w:r>
      <w:r w:rsidR="003D0C62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則，</w:t>
      </w:r>
      <w:r w:rsidR="00E275B6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1.4</w:t>
      </w:r>
      <w:r w:rsid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4</w:t>
      </w:r>
      <w:r w:rsidR="003D0C62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%，</w:t>
      </w:r>
      <w:r w:rsidR="00DA13AF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顯見本所</w:t>
      </w:r>
      <w:proofErr w:type="gramStart"/>
      <w:r w:rsidR="00DA13AF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對於聞</w:t>
      </w:r>
      <w:proofErr w:type="gramEnd"/>
      <w:r w:rsidR="00DA13AF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蒐集之關注</w:t>
      </w:r>
      <w:r w:rsidR="003D0C62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種類多元</w:t>
      </w:r>
      <w:r w:rsidR="00766B2E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；資料蒐集來源以</w:t>
      </w:r>
      <w:r w:rsidR="003D0C62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其他報刊</w:t>
      </w:r>
      <w:r w:rsidR="00E275B6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186</w:t>
      </w:r>
      <w:r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則</w:t>
      </w:r>
      <w:r w:rsidR="006C4A3B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居多，</w:t>
      </w:r>
      <w:r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占</w:t>
      </w:r>
      <w:r w:rsidR="00E275B6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38.51</w:t>
      </w:r>
      <w:r w:rsidRPr="00E8174D">
        <w:rPr>
          <w:rFonts w:ascii="標楷體" w:eastAsia="標楷體" w:hAnsi="標楷體" w:cs="Times New Roman"/>
          <w:color w:val="000000"/>
          <w:sz w:val="28"/>
          <w:szCs w:val="28"/>
        </w:rPr>
        <w:t>%</w:t>
      </w:r>
      <w:r w:rsidR="00DA13AF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；本所</w:t>
      </w:r>
      <w:r w:rsidR="006C4A3B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本季</w:t>
      </w:r>
      <w:r w:rsidR="00DA13AF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自行發布新聞</w:t>
      </w:r>
      <w:r w:rsidR="00D337E1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稿</w:t>
      </w:r>
      <w:r w:rsidR="00DA13AF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，為配合</w:t>
      </w:r>
      <w:r w:rsidR="006C4A3B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服務措施宣導</w:t>
      </w:r>
      <w:r w:rsidR="00B3554B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、業務執行</w:t>
      </w:r>
      <w:r w:rsidR="00B30EC5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及親民活動</w:t>
      </w:r>
      <w:r w:rsidR="006C4A3B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，故以</w:t>
      </w:r>
      <w:r w:rsidR="00766B2E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「</w:t>
      </w:r>
      <w:r w:rsidR="00E8174D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活動辦理</w:t>
      </w:r>
      <w:r w:rsidR="00766B2E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」</w:t>
      </w:r>
      <w:r w:rsidR="003D0D46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、</w:t>
      </w:r>
      <w:r w:rsidR="0043406D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「</w:t>
      </w:r>
      <w:r w:rsidR="00E8174D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政策宣導</w:t>
      </w:r>
      <w:r w:rsidR="0043406D"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」</w:t>
      </w:r>
      <w:r w:rsidRPr="00E8174D">
        <w:rPr>
          <w:rFonts w:ascii="標楷體" w:eastAsia="標楷體" w:hAnsi="標楷體" w:cs="Times New Roman" w:hint="eastAsia"/>
          <w:color w:val="000000"/>
          <w:sz w:val="28"/>
          <w:szCs w:val="28"/>
        </w:rPr>
        <w:t>為主要發布類別。</w:t>
      </w:r>
    </w:p>
    <w:sectPr w:rsidR="00781B49" w:rsidRPr="00E8174D" w:rsidSect="004F715D">
      <w:footerReference w:type="default" r:id="rId15"/>
      <w:pgSz w:w="11907" w:h="16839" w:code="9"/>
      <w:pgMar w:top="1440" w:right="1800" w:bottom="1440" w:left="1800" w:header="851" w:footer="992" w:gutter="0"/>
      <w:pgBorders w:offsetFrom="page">
        <w:top w:val="basicWhiteDashes" w:sz="6" w:space="24" w:color="2F74FF" w:themeColor="accent6" w:themeTint="80"/>
        <w:left w:val="basicWhiteDashes" w:sz="6" w:space="24" w:color="2F74FF" w:themeColor="accent6" w:themeTint="80"/>
        <w:bottom w:val="basicWhiteDashes" w:sz="6" w:space="24" w:color="2F74FF" w:themeColor="accent6" w:themeTint="80"/>
        <w:right w:val="basicWhiteDashes" w:sz="6" w:space="24" w:color="2F74FF" w:themeColor="accent6" w:themeTint="8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D58" w:rsidRDefault="001F4D58" w:rsidP="00A221AC">
      <w:r>
        <w:separator/>
      </w:r>
    </w:p>
  </w:endnote>
  <w:endnote w:type="continuationSeparator" w:id="0">
    <w:p w:rsidR="001F4D58" w:rsidRDefault="001F4D58" w:rsidP="00A22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JhengHei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JhengHeiRegular">
    <w:altName w:val="王漢宗中行書繁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008207"/>
      <w:docPartObj>
        <w:docPartGallery w:val="Page Numbers (Bottom of Page)"/>
        <w:docPartUnique/>
      </w:docPartObj>
    </w:sdtPr>
    <w:sdtEndPr/>
    <w:sdtContent>
      <w:p w:rsidR="00B71752" w:rsidRDefault="00B71752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7038C9C" wp14:editId="2E35F65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32" name="群組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1752" w:rsidRDefault="00B71752">
                                <w:pPr>
                                  <w:pStyle w:val="a5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05573" w:rsidRPr="00005573">
                                  <w:rPr>
                                    <w:noProof/>
                                    <w:lang w:val="zh-TW"/>
                                  </w:rPr>
                                  <w:t>7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038C9C" id="群組 19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" strokecolor="#737373">
                    <v:textbox>
                      <w:txbxContent>
                        <w:p w:rsidR="00B71752" w:rsidRDefault="00B71752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05573" w:rsidRPr="00005573">
                            <w:rPr>
                              <w:noProof/>
                              <w:lang w:val="zh-TW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D58" w:rsidRDefault="001F4D58" w:rsidP="00A221AC">
      <w:r>
        <w:separator/>
      </w:r>
    </w:p>
  </w:footnote>
  <w:footnote w:type="continuationSeparator" w:id="0">
    <w:p w:rsidR="001F4D58" w:rsidRDefault="001F4D58" w:rsidP="00A22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clip_image001"/>
      </v:shape>
    </w:pict>
  </w:numPicBullet>
  <w:numPicBullet w:numPicBulletId="1">
    <w:pict>
      <v:shape id="_x0000_i1027" type="#_x0000_t75" style="width:11.4pt;height:11.4pt" o:bullet="t">
        <v:imagedata r:id="rId2" o:title="mso9E3D"/>
      </v:shape>
    </w:pict>
  </w:numPicBullet>
  <w:abstractNum w:abstractNumId="0" w15:restartNumberingAfterBreak="0">
    <w:nsid w:val="069959E4"/>
    <w:multiLevelType w:val="hybridMultilevel"/>
    <w:tmpl w:val="699E4A02"/>
    <w:lvl w:ilvl="0" w:tplc="B598FD9E">
      <w:start w:val="1"/>
      <w:numFmt w:val="taiwaneseCountingThousand"/>
      <w:lvlText w:val="(%1)"/>
      <w:lvlJc w:val="left"/>
      <w:pPr>
        <w:tabs>
          <w:tab w:val="num" w:pos="1191"/>
        </w:tabs>
        <w:ind w:left="1191" w:hanging="737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66755"/>
    <w:multiLevelType w:val="hybridMultilevel"/>
    <w:tmpl w:val="F3162D74"/>
    <w:lvl w:ilvl="0" w:tplc="0C7E9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37ED7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90A4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DF07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1608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D4AE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3CE2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0320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7168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0FC93772"/>
    <w:multiLevelType w:val="hybridMultilevel"/>
    <w:tmpl w:val="F7FABC04"/>
    <w:lvl w:ilvl="0" w:tplc="E850DDC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 w:tplc="1A129EBA">
      <w:start w:val="1"/>
      <w:numFmt w:val="decimal"/>
      <w:lvlText w:val="%2、"/>
      <w:lvlJc w:val="left"/>
      <w:pPr>
        <w:tabs>
          <w:tab w:val="num" w:pos="1200"/>
        </w:tabs>
        <w:ind w:left="1200" w:hanging="720"/>
      </w:pPr>
    </w:lvl>
    <w:lvl w:ilvl="2" w:tplc="C05AE166">
      <w:start w:val="1"/>
      <w:numFmt w:val="taiwaneseCountingThousand"/>
      <w:lvlText w:val="(%3)"/>
      <w:lvlJc w:val="left"/>
      <w:pPr>
        <w:tabs>
          <w:tab w:val="num" w:pos="1365"/>
        </w:tabs>
        <w:ind w:left="1365" w:hanging="465"/>
      </w:pPr>
    </w:lvl>
    <w:lvl w:ilvl="3" w:tplc="2D50C68E">
      <w:start w:val="1"/>
      <w:numFmt w:val="bullet"/>
      <w:lvlText w:val=""/>
      <w:lvlPicBulletId w:val="0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77A1B"/>
    <w:multiLevelType w:val="hybridMultilevel"/>
    <w:tmpl w:val="02DABB0C"/>
    <w:lvl w:ilvl="0" w:tplc="B992AA78">
      <w:start w:val="5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54B061D2">
      <w:start w:val="1"/>
      <w:numFmt w:val="taiwaneseCountingThousand"/>
      <w:lvlText w:val="(%2)"/>
      <w:lvlJc w:val="left"/>
      <w:pPr>
        <w:ind w:left="1200" w:hanging="720"/>
      </w:pPr>
      <w:rPr>
        <w:rFonts w:cs="MicrosoftJhengHeiBold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844CB0"/>
    <w:multiLevelType w:val="hybridMultilevel"/>
    <w:tmpl w:val="902C6BC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12339E"/>
    <w:multiLevelType w:val="hybridMultilevel"/>
    <w:tmpl w:val="1DCC6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B598FD9E">
      <w:start w:val="1"/>
      <w:numFmt w:val="taiwaneseCountingThousand"/>
      <w:lvlText w:val="(%2)"/>
      <w:lvlJc w:val="left"/>
      <w:pPr>
        <w:ind w:left="764" w:hanging="480"/>
      </w:pPr>
      <w:rPr>
        <w:rFonts w:hint="default"/>
        <w:sz w:val="32"/>
        <w:szCs w:val="32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6D0724"/>
    <w:multiLevelType w:val="hybridMultilevel"/>
    <w:tmpl w:val="7A7C82BA"/>
    <w:lvl w:ilvl="0" w:tplc="B470CE8C">
      <w:start w:val="1"/>
      <w:numFmt w:val="decimal"/>
      <w:lvlText w:val="%1."/>
      <w:lvlJc w:val="left"/>
      <w:pPr>
        <w:ind w:left="984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584" w:hanging="480"/>
      </w:pPr>
    </w:lvl>
    <w:lvl w:ilvl="2" w:tplc="0409001B" w:tentative="1">
      <w:start w:val="1"/>
      <w:numFmt w:val="lowerRoman"/>
      <w:lvlText w:val="%3."/>
      <w:lvlJc w:val="right"/>
      <w:pPr>
        <w:ind w:left="2064" w:hanging="480"/>
      </w:pPr>
    </w:lvl>
    <w:lvl w:ilvl="3" w:tplc="0409000F" w:tentative="1">
      <w:start w:val="1"/>
      <w:numFmt w:val="decimal"/>
      <w:lvlText w:val="%4."/>
      <w:lvlJc w:val="left"/>
      <w:pPr>
        <w:ind w:left="25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4" w:hanging="480"/>
      </w:pPr>
    </w:lvl>
    <w:lvl w:ilvl="5" w:tplc="0409001B" w:tentative="1">
      <w:start w:val="1"/>
      <w:numFmt w:val="lowerRoman"/>
      <w:lvlText w:val="%6."/>
      <w:lvlJc w:val="right"/>
      <w:pPr>
        <w:ind w:left="3504" w:hanging="480"/>
      </w:pPr>
    </w:lvl>
    <w:lvl w:ilvl="6" w:tplc="0409000F" w:tentative="1">
      <w:start w:val="1"/>
      <w:numFmt w:val="decimal"/>
      <w:lvlText w:val="%7."/>
      <w:lvlJc w:val="left"/>
      <w:pPr>
        <w:ind w:left="39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4" w:hanging="480"/>
      </w:pPr>
    </w:lvl>
    <w:lvl w:ilvl="8" w:tplc="0409001B" w:tentative="1">
      <w:start w:val="1"/>
      <w:numFmt w:val="lowerRoman"/>
      <w:lvlText w:val="%9."/>
      <w:lvlJc w:val="right"/>
      <w:pPr>
        <w:ind w:left="4944" w:hanging="480"/>
      </w:pPr>
    </w:lvl>
  </w:abstractNum>
  <w:abstractNum w:abstractNumId="7" w15:restartNumberingAfterBreak="0">
    <w:nsid w:val="1EEE4BA4"/>
    <w:multiLevelType w:val="hybridMultilevel"/>
    <w:tmpl w:val="A3D0DE84"/>
    <w:lvl w:ilvl="0" w:tplc="F35CBFB4">
      <w:start w:val="1"/>
      <w:numFmt w:val="taiwaneseCountingThousand"/>
      <w:lvlText w:val="%1、"/>
      <w:lvlJc w:val="left"/>
      <w:pPr>
        <w:tabs>
          <w:tab w:val="num" w:pos="1146"/>
        </w:tabs>
        <w:ind w:left="1146" w:hanging="720"/>
      </w:pPr>
      <w:rPr>
        <w:b/>
        <w:color w:val="BD2BD5"/>
        <w:lang w:val="en-US"/>
      </w:rPr>
    </w:lvl>
    <w:lvl w:ilvl="1" w:tplc="1A129EBA">
      <w:start w:val="1"/>
      <w:numFmt w:val="decimal"/>
      <w:lvlText w:val="%2、"/>
      <w:lvlJc w:val="left"/>
      <w:pPr>
        <w:tabs>
          <w:tab w:val="num" w:pos="1200"/>
        </w:tabs>
        <w:ind w:left="1200" w:hanging="720"/>
      </w:pPr>
    </w:lvl>
    <w:lvl w:ilvl="2" w:tplc="C05AE166">
      <w:start w:val="1"/>
      <w:numFmt w:val="taiwaneseCountingThousand"/>
      <w:lvlText w:val="(%3)"/>
      <w:lvlJc w:val="left"/>
      <w:pPr>
        <w:tabs>
          <w:tab w:val="num" w:pos="1365"/>
        </w:tabs>
        <w:ind w:left="1365" w:hanging="465"/>
      </w:p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9401B"/>
    <w:multiLevelType w:val="hybridMultilevel"/>
    <w:tmpl w:val="DC02E6E4"/>
    <w:lvl w:ilvl="0" w:tplc="84F2C36E">
      <w:start w:val="1"/>
      <w:numFmt w:val="taiwaneseCountingThousand"/>
      <w:lvlText w:val="%1、"/>
      <w:lvlJc w:val="left"/>
      <w:pPr>
        <w:ind w:left="1866" w:hanging="7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9" w15:restartNumberingAfterBreak="0">
    <w:nsid w:val="45120627"/>
    <w:multiLevelType w:val="hybridMultilevel"/>
    <w:tmpl w:val="7A7C82BA"/>
    <w:lvl w:ilvl="0" w:tplc="B470CE8C">
      <w:start w:val="1"/>
      <w:numFmt w:val="decimal"/>
      <w:lvlText w:val="%1."/>
      <w:lvlJc w:val="left"/>
      <w:pPr>
        <w:ind w:left="984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584" w:hanging="480"/>
      </w:pPr>
    </w:lvl>
    <w:lvl w:ilvl="2" w:tplc="0409001B" w:tentative="1">
      <w:start w:val="1"/>
      <w:numFmt w:val="lowerRoman"/>
      <w:lvlText w:val="%3."/>
      <w:lvlJc w:val="right"/>
      <w:pPr>
        <w:ind w:left="2064" w:hanging="480"/>
      </w:pPr>
    </w:lvl>
    <w:lvl w:ilvl="3" w:tplc="0409000F" w:tentative="1">
      <w:start w:val="1"/>
      <w:numFmt w:val="decimal"/>
      <w:lvlText w:val="%4."/>
      <w:lvlJc w:val="left"/>
      <w:pPr>
        <w:ind w:left="25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4" w:hanging="480"/>
      </w:pPr>
    </w:lvl>
    <w:lvl w:ilvl="5" w:tplc="0409001B" w:tentative="1">
      <w:start w:val="1"/>
      <w:numFmt w:val="lowerRoman"/>
      <w:lvlText w:val="%6."/>
      <w:lvlJc w:val="right"/>
      <w:pPr>
        <w:ind w:left="3504" w:hanging="480"/>
      </w:pPr>
    </w:lvl>
    <w:lvl w:ilvl="6" w:tplc="0409000F" w:tentative="1">
      <w:start w:val="1"/>
      <w:numFmt w:val="decimal"/>
      <w:lvlText w:val="%7."/>
      <w:lvlJc w:val="left"/>
      <w:pPr>
        <w:ind w:left="39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4" w:hanging="480"/>
      </w:pPr>
    </w:lvl>
    <w:lvl w:ilvl="8" w:tplc="0409001B" w:tentative="1">
      <w:start w:val="1"/>
      <w:numFmt w:val="lowerRoman"/>
      <w:lvlText w:val="%9."/>
      <w:lvlJc w:val="right"/>
      <w:pPr>
        <w:ind w:left="4944" w:hanging="480"/>
      </w:pPr>
    </w:lvl>
  </w:abstractNum>
  <w:abstractNum w:abstractNumId="10" w15:restartNumberingAfterBreak="0">
    <w:nsid w:val="46DB75D0"/>
    <w:multiLevelType w:val="hybridMultilevel"/>
    <w:tmpl w:val="737E3C34"/>
    <w:lvl w:ilvl="0" w:tplc="59AEBCEE">
      <w:start w:val="1"/>
      <w:numFmt w:val="taiwaneseCountingThousand"/>
      <w:lvlText w:val="（%1）"/>
      <w:lvlJc w:val="left"/>
      <w:pPr>
        <w:ind w:left="1311" w:hanging="88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11" w15:restartNumberingAfterBreak="0">
    <w:nsid w:val="513A65B9"/>
    <w:multiLevelType w:val="hybridMultilevel"/>
    <w:tmpl w:val="4D1ED086"/>
    <w:lvl w:ilvl="0" w:tplc="E850DDC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 w:tplc="1A129EBA">
      <w:start w:val="1"/>
      <w:numFmt w:val="decimal"/>
      <w:lvlText w:val="%2、"/>
      <w:lvlJc w:val="left"/>
      <w:pPr>
        <w:tabs>
          <w:tab w:val="num" w:pos="1200"/>
        </w:tabs>
        <w:ind w:left="1200" w:hanging="720"/>
      </w:pPr>
    </w:lvl>
    <w:lvl w:ilvl="2" w:tplc="C05AE166">
      <w:start w:val="1"/>
      <w:numFmt w:val="taiwaneseCountingThousand"/>
      <w:lvlText w:val="(%3)"/>
      <w:lvlJc w:val="left"/>
      <w:pPr>
        <w:tabs>
          <w:tab w:val="num" w:pos="1365"/>
        </w:tabs>
        <w:ind w:left="1365" w:hanging="465"/>
      </w:pPr>
    </w:lvl>
    <w:lvl w:ilvl="3" w:tplc="65AE4318">
      <w:start w:val="1"/>
      <w:numFmt w:val="bullet"/>
      <w:lvlText w:val=""/>
      <w:lvlPicBulletId w:val="0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272CC"/>
    <w:multiLevelType w:val="hybridMultilevel"/>
    <w:tmpl w:val="05F4AF70"/>
    <w:lvl w:ilvl="0" w:tplc="649C37B2">
      <w:start w:val="1"/>
      <w:numFmt w:val="taiwaneseCountingThousand"/>
      <w:lvlText w:val="%1、"/>
      <w:lvlJc w:val="left"/>
      <w:pPr>
        <w:ind w:left="720" w:hanging="7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8C3546E"/>
    <w:multiLevelType w:val="hybridMultilevel"/>
    <w:tmpl w:val="9C001C9A"/>
    <w:lvl w:ilvl="0" w:tplc="C324B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562F5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BC82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E2E1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F6A9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2EE6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F2740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EA84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B04F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4" w15:restartNumberingAfterBreak="0">
    <w:nsid w:val="6BC82C13"/>
    <w:multiLevelType w:val="hybridMultilevel"/>
    <w:tmpl w:val="E7427ECC"/>
    <w:lvl w:ilvl="0" w:tplc="EA9E6220">
      <w:start w:val="1"/>
      <w:numFmt w:val="taiwaneseCountingThousand"/>
      <w:lvlText w:val="(%1)"/>
      <w:lvlJc w:val="left"/>
      <w:pPr>
        <w:ind w:left="62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4" w:hanging="480"/>
      </w:pPr>
    </w:lvl>
    <w:lvl w:ilvl="2" w:tplc="0409001B" w:tentative="1">
      <w:start w:val="1"/>
      <w:numFmt w:val="lowerRoman"/>
      <w:lvlText w:val="%3."/>
      <w:lvlJc w:val="right"/>
      <w:pPr>
        <w:ind w:left="1584" w:hanging="480"/>
      </w:pPr>
    </w:lvl>
    <w:lvl w:ilvl="3" w:tplc="0409000F" w:tentative="1">
      <w:start w:val="1"/>
      <w:numFmt w:val="decimal"/>
      <w:lvlText w:val="%4."/>
      <w:lvlJc w:val="left"/>
      <w:pPr>
        <w:ind w:left="20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4" w:hanging="480"/>
      </w:pPr>
    </w:lvl>
    <w:lvl w:ilvl="5" w:tplc="0409001B" w:tentative="1">
      <w:start w:val="1"/>
      <w:numFmt w:val="lowerRoman"/>
      <w:lvlText w:val="%6."/>
      <w:lvlJc w:val="right"/>
      <w:pPr>
        <w:ind w:left="3024" w:hanging="480"/>
      </w:pPr>
    </w:lvl>
    <w:lvl w:ilvl="6" w:tplc="0409000F" w:tentative="1">
      <w:start w:val="1"/>
      <w:numFmt w:val="decimal"/>
      <w:lvlText w:val="%7."/>
      <w:lvlJc w:val="left"/>
      <w:pPr>
        <w:ind w:left="35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4" w:hanging="480"/>
      </w:pPr>
    </w:lvl>
    <w:lvl w:ilvl="8" w:tplc="0409001B" w:tentative="1">
      <w:start w:val="1"/>
      <w:numFmt w:val="lowerRoman"/>
      <w:lvlText w:val="%9."/>
      <w:lvlJc w:val="right"/>
      <w:pPr>
        <w:ind w:left="4464" w:hanging="480"/>
      </w:pPr>
    </w:lvl>
  </w:abstractNum>
  <w:abstractNum w:abstractNumId="15" w15:restartNumberingAfterBreak="0">
    <w:nsid w:val="7FEE2207"/>
    <w:multiLevelType w:val="hybridMultilevel"/>
    <w:tmpl w:val="462C8CBA"/>
    <w:lvl w:ilvl="0" w:tplc="04090007">
      <w:start w:val="1"/>
      <w:numFmt w:val="bullet"/>
      <w:lvlText w:val=""/>
      <w:lvlPicBulletId w:val="1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3"/>
  </w:num>
  <w:num w:numId="8">
    <w:abstractNumId w:val="0"/>
  </w:num>
  <w:num w:numId="9">
    <w:abstractNumId w:val="4"/>
  </w:num>
  <w:num w:numId="10">
    <w:abstractNumId w:val="10"/>
  </w:num>
  <w:num w:numId="11">
    <w:abstractNumId w:val="1"/>
  </w:num>
  <w:num w:numId="12">
    <w:abstractNumId w:val="13"/>
  </w:num>
  <w:num w:numId="13">
    <w:abstractNumId w:val="14"/>
  </w:num>
  <w:num w:numId="14">
    <w:abstractNumId w:val="5"/>
  </w:num>
  <w:num w:numId="15">
    <w:abstractNumId w:val="2"/>
  </w:num>
  <w:num w:numId="16">
    <w:abstractNumId w:val="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CE"/>
    <w:rsid w:val="00000454"/>
    <w:rsid w:val="00002FDB"/>
    <w:rsid w:val="000054E7"/>
    <w:rsid w:val="00005573"/>
    <w:rsid w:val="00016AEA"/>
    <w:rsid w:val="00022C3F"/>
    <w:rsid w:val="000232CB"/>
    <w:rsid w:val="000275AC"/>
    <w:rsid w:val="00031E20"/>
    <w:rsid w:val="00036F55"/>
    <w:rsid w:val="00042363"/>
    <w:rsid w:val="00056DC1"/>
    <w:rsid w:val="00057907"/>
    <w:rsid w:val="00067241"/>
    <w:rsid w:val="000677D2"/>
    <w:rsid w:val="000737A2"/>
    <w:rsid w:val="00077854"/>
    <w:rsid w:val="00080D29"/>
    <w:rsid w:val="00084CAB"/>
    <w:rsid w:val="0008689A"/>
    <w:rsid w:val="00090475"/>
    <w:rsid w:val="000912C6"/>
    <w:rsid w:val="00091CE2"/>
    <w:rsid w:val="0009786B"/>
    <w:rsid w:val="000A0F42"/>
    <w:rsid w:val="000A1EC8"/>
    <w:rsid w:val="000A50DC"/>
    <w:rsid w:val="000A73E8"/>
    <w:rsid w:val="000B15A5"/>
    <w:rsid w:val="000B2D9D"/>
    <w:rsid w:val="000C16F0"/>
    <w:rsid w:val="000D12AC"/>
    <w:rsid w:val="000E20D6"/>
    <w:rsid w:val="000E6013"/>
    <w:rsid w:val="000F0415"/>
    <w:rsid w:val="000F6023"/>
    <w:rsid w:val="0010649F"/>
    <w:rsid w:val="00106E4B"/>
    <w:rsid w:val="00115376"/>
    <w:rsid w:val="001159A8"/>
    <w:rsid w:val="001356E2"/>
    <w:rsid w:val="0014499F"/>
    <w:rsid w:val="001457BC"/>
    <w:rsid w:val="00153A6E"/>
    <w:rsid w:val="00156F76"/>
    <w:rsid w:val="001604BA"/>
    <w:rsid w:val="00160E1D"/>
    <w:rsid w:val="00170E82"/>
    <w:rsid w:val="001719B1"/>
    <w:rsid w:val="00175DA9"/>
    <w:rsid w:val="00193817"/>
    <w:rsid w:val="001955E4"/>
    <w:rsid w:val="0019585B"/>
    <w:rsid w:val="001A1BFC"/>
    <w:rsid w:val="001A5133"/>
    <w:rsid w:val="001B6B80"/>
    <w:rsid w:val="001C425E"/>
    <w:rsid w:val="001C6C7C"/>
    <w:rsid w:val="001C6FE6"/>
    <w:rsid w:val="001D6098"/>
    <w:rsid w:val="001E4B43"/>
    <w:rsid w:val="001E4B95"/>
    <w:rsid w:val="001F150B"/>
    <w:rsid w:val="001F4D58"/>
    <w:rsid w:val="002036D6"/>
    <w:rsid w:val="00205794"/>
    <w:rsid w:val="00206187"/>
    <w:rsid w:val="00207C8B"/>
    <w:rsid w:val="00212814"/>
    <w:rsid w:val="0021442F"/>
    <w:rsid w:val="002151BB"/>
    <w:rsid w:val="00221495"/>
    <w:rsid w:val="002225DB"/>
    <w:rsid w:val="002245ED"/>
    <w:rsid w:val="0023015E"/>
    <w:rsid w:val="00233ECD"/>
    <w:rsid w:val="002370F6"/>
    <w:rsid w:val="0024654E"/>
    <w:rsid w:val="00247707"/>
    <w:rsid w:val="00253F20"/>
    <w:rsid w:val="00255110"/>
    <w:rsid w:val="00262B58"/>
    <w:rsid w:val="002673F7"/>
    <w:rsid w:val="00272CA7"/>
    <w:rsid w:val="00281470"/>
    <w:rsid w:val="00287F59"/>
    <w:rsid w:val="00293178"/>
    <w:rsid w:val="00294574"/>
    <w:rsid w:val="00296D8E"/>
    <w:rsid w:val="002A2FB6"/>
    <w:rsid w:val="002A423C"/>
    <w:rsid w:val="002B0754"/>
    <w:rsid w:val="002B09FF"/>
    <w:rsid w:val="002B7280"/>
    <w:rsid w:val="002B77AA"/>
    <w:rsid w:val="002C7E53"/>
    <w:rsid w:val="002D54E7"/>
    <w:rsid w:val="002E260A"/>
    <w:rsid w:val="002E31DE"/>
    <w:rsid w:val="002E3F7F"/>
    <w:rsid w:val="002F0ACF"/>
    <w:rsid w:val="002F2B62"/>
    <w:rsid w:val="00304C0A"/>
    <w:rsid w:val="00313816"/>
    <w:rsid w:val="003162A4"/>
    <w:rsid w:val="00322C9D"/>
    <w:rsid w:val="00326A2A"/>
    <w:rsid w:val="0033112C"/>
    <w:rsid w:val="0035642A"/>
    <w:rsid w:val="00362F95"/>
    <w:rsid w:val="00376C10"/>
    <w:rsid w:val="00381B81"/>
    <w:rsid w:val="00386E1E"/>
    <w:rsid w:val="00396507"/>
    <w:rsid w:val="003B70A2"/>
    <w:rsid w:val="003C1F52"/>
    <w:rsid w:val="003D0C62"/>
    <w:rsid w:val="003D0D46"/>
    <w:rsid w:val="003D15E1"/>
    <w:rsid w:val="003D4829"/>
    <w:rsid w:val="00407F9A"/>
    <w:rsid w:val="004139AA"/>
    <w:rsid w:val="0041661E"/>
    <w:rsid w:val="004177B8"/>
    <w:rsid w:val="00423450"/>
    <w:rsid w:val="0043406D"/>
    <w:rsid w:val="0043514A"/>
    <w:rsid w:val="004446EB"/>
    <w:rsid w:val="00444A84"/>
    <w:rsid w:val="00444BB2"/>
    <w:rsid w:val="00461C34"/>
    <w:rsid w:val="004625AA"/>
    <w:rsid w:val="004634F2"/>
    <w:rsid w:val="004706E7"/>
    <w:rsid w:val="004711E8"/>
    <w:rsid w:val="00472DFD"/>
    <w:rsid w:val="0047728F"/>
    <w:rsid w:val="004808A4"/>
    <w:rsid w:val="004843E6"/>
    <w:rsid w:val="00486115"/>
    <w:rsid w:val="004937DB"/>
    <w:rsid w:val="00495698"/>
    <w:rsid w:val="004A0B65"/>
    <w:rsid w:val="004A54B9"/>
    <w:rsid w:val="004C0B78"/>
    <w:rsid w:val="004C60EF"/>
    <w:rsid w:val="004D27D0"/>
    <w:rsid w:val="004E0EAB"/>
    <w:rsid w:val="004E42C3"/>
    <w:rsid w:val="004F0ACE"/>
    <w:rsid w:val="004F152D"/>
    <w:rsid w:val="004F5BAE"/>
    <w:rsid w:val="004F715D"/>
    <w:rsid w:val="00500939"/>
    <w:rsid w:val="00500EEB"/>
    <w:rsid w:val="00517A93"/>
    <w:rsid w:val="0052061C"/>
    <w:rsid w:val="00532435"/>
    <w:rsid w:val="00537BFF"/>
    <w:rsid w:val="00545DDB"/>
    <w:rsid w:val="00546E29"/>
    <w:rsid w:val="00552143"/>
    <w:rsid w:val="00556EFA"/>
    <w:rsid w:val="00572740"/>
    <w:rsid w:val="005819E6"/>
    <w:rsid w:val="0058374D"/>
    <w:rsid w:val="005845F1"/>
    <w:rsid w:val="005973A2"/>
    <w:rsid w:val="005B5105"/>
    <w:rsid w:val="005D1018"/>
    <w:rsid w:val="005D5480"/>
    <w:rsid w:val="005E528E"/>
    <w:rsid w:val="005F0D96"/>
    <w:rsid w:val="005F3BDA"/>
    <w:rsid w:val="0060224E"/>
    <w:rsid w:val="00623CEC"/>
    <w:rsid w:val="006402F1"/>
    <w:rsid w:val="006454EB"/>
    <w:rsid w:val="0064556D"/>
    <w:rsid w:val="006531CE"/>
    <w:rsid w:val="0065369C"/>
    <w:rsid w:val="00661C3A"/>
    <w:rsid w:val="00676F54"/>
    <w:rsid w:val="00680B5F"/>
    <w:rsid w:val="00684F77"/>
    <w:rsid w:val="006853E5"/>
    <w:rsid w:val="00690E1C"/>
    <w:rsid w:val="006A5D93"/>
    <w:rsid w:val="006A6BBA"/>
    <w:rsid w:val="006A6D32"/>
    <w:rsid w:val="006C28A8"/>
    <w:rsid w:val="006C4A3B"/>
    <w:rsid w:val="006C6869"/>
    <w:rsid w:val="006D0724"/>
    <w:rsid w:val="006D3DD8"/>
    <w:rsid w:val="006D5ECA"/>
    <w:rsid w:val="006D675C"/>
    <w:rsid w:val="006E0321"/>
    <w:rsid w:val="006E0C94"/>
    <w:rsid w:val="006E64CD"/>
    <w:rsid w:val="006E6579"/>
    <w:rsid w:val="006E6C05"/>
    <w:rsid w:val="006F006D"/>
    <w:rsid w:val="006F0422"/>
    <w:rsid w:val="006F11E6"/>
    <w:rsid w:val="006F23D6"/>
    <w:rsid w:val="0070587D"/>
    <w:rsid w:val="00710BA1"/>
    <w:rsid w:val="00711BB3"/>
    <w:rsid w:val="00721C9B"/>
    <w:rsid w:val="007242C5"/>
    <w:rsid w:val="007247CE"/>
    <w:rsid w:val="007433DF"/>
    <w:rsid w:val="00743D79"/>
    <w:rsid w:val="00746AB7"/>
    <w:rsid w:val="00751943"/>
    <w:rsid w:val="00752B86"/>
    <w:rsid w:val="00757667"/>
    <w:rsid w:val="00760827"/>
    <w:rsid w:val="00761579"/>
    <w:rsid w:val="007632E6"/>
    <w:rsid w:val="00764339"/>
    <w:rsid w:val="00766B2E"/>
    <w:rsid w:val="00770471"/>
    <w:rsid w:val="00780B73"/>
    <w:rsid w:val="00781B49"/>
    <w:rsid w:val="00781E1C"/>
    <w:rsid w:val="00783C43"/>
    <w:rsid w:val="00785250"/>
    <w:rsid w:val="0079169D"/>
    <w:rsid w:val="00794841"/>
    <w:rsid w:val="007959D6"/>
    <w:rsid w:val="007A04D2"/>
    <w:rsid w:val="007A5685"/>
    <w:rsid w:val="007A6403"/>
    <w:rsid w:val="007B022F"/>
    <w:rsid w:val="007B2BC3"/>
    <w:rsid w:val="007C61D2"/>
    <w:rsid w:val="007D2235"/>
    <w:rsid w:val="007E1738"/>
    <w:rsid w:val="007E177F"/>
    <w:rsid w:val="007E3C27"/>
    <w:rsid w:val="007E7661"/>
    <w:rsid w:val="007F0D4A"/>
    <w:rsid w:val="007F25BD"/>
    <w:rsid w:val="007F6FF5"/>
    <w:rsid w:val="008066EF"/>
    <w:rsid w:val="0081089E"/>
    <w:rsid w:val="0081091E"/>
    <w:rsid w:val="0081372B"/>
    <w:rsid w:val="0081561B"/>
    <w:rsid w:val="00832BEF"/>
    <w:rsid w:val="00840087"/>
    <w:rsid w:val="00840445"/>
    <w:rsid w:val="00840FFA"/>
    <w:rsid w:val="0085327A"/>
    <w:rsid w:val="0085725E"/>
    <w:rsid w:val="00861032"/>
    <w:rsid w:val="00861B72"/>
    <w:rsid w:val="00870CD4"/>
    <w:rsid w:val="008717FD"/>
    <w:rsid w:val="00877C7D"/>
    <w:rsid w:val="00880206"/>
    <w:rsid w:val="00881EFD"/>
    <w:rsid w:val="008A1BBE"/>
    <w:rsid w:val="008A50F0"/>
    <w:rsid w:val="008B01C3"/>
    <w:rsid w:val="008B5AA1"/>
    <w:rsid w:val="008B5CD8"/>
    <w:rsid w:val="008B7595"/>
    <w:rsid w:val="008C3753"/>
    <w:rsid w:val="008C405E"/>
    <w:rsid w:val="008D056E"/>
    <w:rsid w:val="008D7A91"/>
    <w:rsid w:val="008D7EBC"/>
    <w:rsid w:val="008F2BB6"/>
    <w:rsid w:val="008F370D"/>
    <w:rsid w:val="008F5C3E"/>
    <w:rsid w:val="00914A27"/>
    <w:rsid w:val="009215C9"/>
    <w:rsid w:val="00924A02"/>
    <w:rsid w:val="00926DFD"/>
    <w:rsid w:val="0093009F"/>
    <w:rsid w:val="00935330"/>
    <w:rsid w:val="0094112A"/>
    <w:rsid w:val="00944912"/>
    <w:rsid w:val="00952779"/>
    <w:rsid w:val="009530A6"/>
    <w:rsid w:val="00953B15"/>
    <w:rsid w:val="00953CF1"/>
    <w:rsid w:val="0095622B"/>
    <w:rsid w:val="00963482"/>
    <w:rsid w:val="0097534A"/>
    <w:rsid w:val="00982950"/>
    <w:rsid w:val="00984E30"/>
    <w:rsid w:val="00986630"/>
    <w:rsid w:val="00987553"/>
    <w:rsid w:val="00992B4E"/>
    <w:rsid w:val="0099458A"/>
    <w:rsid w:val="0099553C"/>
    <w:rsid w:val="009A0926"/>
    <w:rsid w:val="009A17C9"/>
    <w:rsid w:val="009B06B8"/>
    <w:rsid w:val="009B3EF1"/>
    <w:rsid w:val="009B539C"/>
    <w:rsid w:val="009C7472"/>
    <w:rsid w:val="009D3A9F"/>
    <w:rsid w:val="009D5847"/>
    <w:rsid w:val="009F1F4A"/>
    <w:rsid w:val="009F2CE1"/>
    <w:rsid w:val="009F4EA8"/>
    <w:rsid w:val="00A07B83"/>
    <w:rsid w:val="00A12502"/>
    <w:rsid w:val="00A1699C"/>
    <w:rsid w:val="00A20440"/>
    <w:rsid w:val="00A221AC"/>
    <w:rsid w:val="00A2528A"/>
    <w:rsid w:val="00A324E2"/>
    <w:rsid w:val="00A32737"/>
    <w:rsid w:val="00A33AAA"/>
    <w:rsid w:val="00A37254"/>
    <w:rsid w:val="00A45E2F"/>
    <w:rsid w:val="00A530AD"/>
    <w:rsid w:val="00A53689"/>
    <w:rsid w:val="00A56E1D"/>
    <w:rsid w:val="00A61686"/>
    <w:rsid w:val="00A6685F"/>
    <w:rsid w:val="00A66ACA"/>
    <w:rsid w:val="00A671CB"/>
    <w:rsid w:val="00A719E9"/>
    <w:rsid w:val="00A7618B"/>
    <w:rsid w:val="00A76FFD"/>
    <w:rsid w:val="00AA1476"/>
    <w:rsid w:val="00AA3A9C"/>
    <w:rsid w:val="00AA73F6"/>
    <w:rsid w:val="00AC05A6"/>
    <w:rsid w:val="00AC75EB"/>
    <w:rsid w:val="00AD0BB9"/>
    <w:rsid w:val="00AD414C"/>
    <w:rsid w:val="00AD714D"/>
    <w:rsid w:val="00AD735D"/>
    <w:rsid w:val="00AE5094"/>
    <w:rsid w:val="00AE6CFB"/>
    <w:rsid w:val="00AF1E49"/>
    <w:rsid w:val="00AF47BD"/>
    <w:rsid w:val="00AF487D"/>
    <w:rsid w:val="00B04D81"/>
    <w:rsid w:val="00B1467B"/>
    <w:rsid w:val="00B14E36"/>
    <w:rsid w:val="00B206A9"/>
    <w:rsid w:val="00B222CE"/>
    <w:rsid w:val="00B30EC5"/>
    <w:rsid w:val="00B3474B"/>
    <w:rsid w:val="00B3554B"/>
    <w:rsid w:val="00B42496"/>
    <w:rsid w:val="00B425DB"/>
    <w:rsid w:val="00B427D4"/>
    <w:rsid w:val="00B4455D"/>
    <w:rsid w:val="00B44616"/>
    <w:rsid w:val="00B459FB"/>
    <w:rsid w:val="00B46C9C"/>
    <w:rsid w:val="00B50221"/>
    <w:rsid w:val="00B71752"/>
    <w:rsid w:val="00B8238A"/>
    <w:rsid w:val="00B8243B"/>
    <w:rsid w:val="00B82CE1"/>
    <w:rsid w:val="00B90420"/>
    <w:rsid w:val="00B93C36"/>
    <w:rsid w:val="00B975DD"/>
    <w:rsid w:val="00BA2A0B"/>
    <w:rsid w:val="00BA5C5F"/>
    <w:rsid w:val="00BB0607"/>
    <w:rsid w:val="00BB5EE5"/>
    <w:rsid w:val="00BC2202"/>
    <w:rsid w:val="00BD0D20"/>
    <w:rsid w:val="00BE0011"/>
    <w:rsid w:val="00BE5355"/>
    <w:rsid w:val="00BF0342"/>
    <w:rsid w:val="00BF263B"/>
    <w:rsid w:val="00BF67DD"/>
    <w:rsid w:val="00C0656B"/>
    <w:rsid w:val="00C07ED7"/>
    <w:rsid w:val="00C12383"/>
    <w:rsid w:val="00C12758"/>
    <w:rsid w:val="00C14698"/>
    <w:rsid w:val="00C17270"/>
    <w:rsid w:val="00C27628"/>
    <w:rsid w:val="00C36F7C"/>
    <w:rsid w:val="00C41585"/>
    <w:rsid w:val="00C4670B"/>
    <w:rsid w:val="00C512FC"/>
    <w:rsid w:val="00C53340"/>
    <w:rsid w:val="00C545A2"/>
    <w:rsid w:val="00C6568C"/>
    <w:rsid w:val="00C70631"/>
    <w:rsid w:val="00CA280F"/>
    <w:rsid w:val="00CB1D74"/>
    <w:rsid w:val="00CC3107"/>
    <w:rsid w:val="00CC7C8A"/>
    <w:rsid w:val="00CE13DC"/>
    <w:rsid w:val="00CF256B"/>
    <w:rsid w:val="00CF36A8"/>
    <w:rsid w:val="00D06809"/>
    <w:rsid w:val="00D1211D"/>
    <w:rsid w:val="00D128CD"/>
    <w:rsid w:val="00D14854"/>
    <w:rsid w:val="00D277BA"/>
    <w:rsid w:val="00D3034A"/>
    <w:rsid w:val="00D337E1"/>
    <w:rsid w:val="00D42978"/>
    <w:rsid w:val="00D45175"/>
    <w:rsid w:val="00D53B34"/>
    <w:rsid w:val="00D606F6"/>
    <w:rsid w:val="00D63EC0"/>
    <w:rsid w:val="00D77A7F"/>
    <w:rsid w:val="00D82990"/>
    <w:rsid w:val="00D85950"/>
    <w:rsid w:val="00DA0788"/>
    <w:rsid w:val="00DA13AF"/>
    <w:rsid w:val="00DA3A6D"/>
    <w:rsid w:val="00DB2EB0"/>
    <w:rsid w:val="00DB6B60"/>
    <w:rsid w:val="00DC4AD6"/>
    <w:rsid w:val="00DC6802"/>
    <w:rsid w:val="00DD49B6"/>
    <w:rsid w:val="00DD5C9C"/>
    <w:rsid w:val="00DE1D66"/>
    <w:rsid w:val="00DE1F9F"/>
    <w:rsid w:val="00DE37E0"/>
    <w:rsid w:val="00DE731B"/>
    <w:rsid w:val="00DF0E7B"/>
    <w:rsid w:val="00DF6C6D"/>
    <w:rsid w:val="00E0229F"/>
    <w:rsid w:val="00E02E54"/>
    <w:rsid w:val="00E03CB4"/>
    <w:rsid w:val="00E1057F"/>
    <w:rsid w:val="00E10C05"/>
    <w:rsid w:val="00E16564"/>
    <w:rsid w:val="00E2137F"/>
    <w:rsid w:val="00E23991"/>
    <w:rsid w:val="00E24169"/>
    <w:rsid w:val="00E24D83"/>
    <w:rsid w:val="00E275B6"/>
    <w:rsid w:val="00E33BA0"/>
    <w:rsid w:val="00E405FE"/>
    <w:rsid w:val="00E47189"/>
    <w:rsid w:val="00E5140E"/>
    <w:rsid w:val="00E8174D"/>
    <w:rsid w:val="00E91048"/>
    <w:rsid w:val="00E92E56"/>
    <w:rsid w:val="00EA2CA4"/>
    <w:rsid w:val="00EA3822"/>
    <w:rsid w:val="00EA4F5F"/>
    <w:rsid w:val="00EA678E"/>
    <w:rsid w:val="00EB3929"/>
    <w:rsid w:val="00EB42DB"/>
    <w:rsid w:val="00EB6A61"/>
    <w:rsid w:val="00EC0B9E"/>
    <w:rsid w:val="00EC4A26"/>
    <w:rsid w:val="00EC5AD4"/>
    <w:rsid w:val="00EE0435"/>
    <w:rsid w:val="00EF6C14"/>
    <w:rsid w:val="00EF7160"/>
    <w:rsid w:val="00F05F13"/>
    <w:rsid w:val="00F123DE"/>
    <w:rsid w:val="00F12B77"/>
    <w:rsid w:val="00F25501"/>
    <w:rsid w:val="00F25D71"/>
    <w:rsid w:val="00F270F7"/>
    <w:rsid w:val="00F27A6D"/>
    <w:rsid w:val="00F32952"/>
    <w:rsid w:val="00F33F57"/>
    <w:rsid w:val="00F5016D"/>
    <w:rsid w:val="00F5307C"/>
    <w:rsid w:val="00F65727"/>
    <w:rsid w:val="00F65E52"/>
    <w:rsid w:val="00F74E9F"/>
    <w:rsid w:val="00F864C9"/>
    <w:rsid w:val="00F90AAB"/>
    <w:rsid w:val="00F91190"/>
    <w:rsid w:val="00F953CC"/>
    <w:rsid w:val="00F95A60"/>
    <w:rsid w:val="00FA123C"/>
    <w:rsid w:val="00FB2DBA"/>
    <w:rsid w:val="00FB405F"/>
    <w:rsid w:val="00FB5B9D"/>
    <w:rsid w:val="00FC10DA"/>
    <w:rsid w:val="00FC3350"/>
    <w:rsid w:val="00FC46F6"/>
    <w:rsid w:val="00FC4958"/>
    <w:rsid w:val="00FE16E0"/>
    <w:rsid w:val="00FE2AAF"/>
    <w:rsid w:val="00FE3FCF"/>
    <w:rsid w:val="00FF19C1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C4004"/>
  <w15:docId w15:val="{8CB781E4-E098-4E9A-9248-8DCD146E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1AC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21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2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21A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A221AC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7">
    <w:name w:val="Balloon Text"/>
    <w:basedOn w:val="a"/>
    <w:link w:val="a8"/>
    <w:uiPriority w:val="99"/>
    <w:semiHidden/>
    <w:unhideWhenUsed/>
    <w:rsid w:val="00A221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21AC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022C3F"/>
    <w:pPr>
      <w:ind w:leftChars="200" w:left="480"/>
    </w:pPr>
  </w:style>
  <w:style w:type="character" w:styleId="aa">
    <w:name w:val="annotation reference"/>
    <w:basedOn w:val="a0"/>
    <w:uiPriority w:val="99"/>
    <w:semiHidden/>
    <w:unhideWhenUsed/>
    <w:rsid w:val="00D77A7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77A7F"/>
  </w:style>
  <w:style w:type="character" w:customStyle="1" w:styleId="ac">
    <w:name w:val="註解文字 字元"/>
    <w:basedOn w:val="a0"/>
    <w:link w:val="ab"/>
    <w:uiPriority w:val="99"/>
    <w:semiHidden/>
    <w:rsid w:val="00D77A7F"/>
    <w:rPr>
      <w:rFonts w:ascii="Times New Roman" w:eastAsia="新細明體" w:hAnsi="Times New Roman" w:cs="Times New Roman"/>
      <w:kern w:val="0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77A7F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77A7F"/>
    <w:rPr>
      <w:rFonts w:ascii="Times New Roman" w:eastAsia="新細明體" w:hAnsi="Times New Roman" w:cs="Times New Roman"/>
      <w:b/>
      <w:bCs/>
      <w:kern w:val="0"/>
      <w:szCs w:val="24"/>
    </w:rPr>
  </w:style>
  <w:style w:type="paragraph" w:styleId="af">
    <w:name w:val="No Spacing"/>
    <w:uiPriority w:val="1"/>
    <w:qFormat/>
    <w:rsid w:val="00880206"/>
    <w:pPr>
      <w:widowControl w:val="0"/>
    </w:pPr>
  </w:style>
  <w:style w:type="character" w:styleId="af0">
    <w:name w:val="Hyperlink"/>
    <w:basedOn w:val="a0"/>
    <w:uiPriority w:val="99"/>
    <w:semiHidden/>
    <w:unhideWhenUsed/>
    <w:rsid w:val="00B04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1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01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4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89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0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47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29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75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0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3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1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65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18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3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25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13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76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3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9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0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5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5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6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93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7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39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7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2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0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6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06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3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6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2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工作表1!$B$5</c:f>
              <c:strCache>
                <c:ptCount val="1"/>
                <c:pt idx="0">
                  <c:v>百分比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工作表1!$C$3:$F$3</c:f>
              <c:strCache>
                <c:ptCount val="4"/>
                <c:pt idx="0">
                  <c:v>地方新聞</c:v>
                </c:pt>
                <c:pt idx="1">
                  <c:v>便民新聞</c:v>
                </c:pt>
                <c:pt idx="2">
                  <c:v>地政新聞</c:v>
                </c:pt>
                <c:pt idx="3">
                  <c:v>其他新聞</c:v>
                </c:pt>
              </c:strCache>
            </c:strRef>
          </c:cat>
          <c:val>
            <c:numRef>
              <c:f>工作表1!$C$5:$F$5</c:f>
              <c:numCache>
                <c:formatCode>0.00%</c:formatCode>
                <c:ptCount val="4"/>
                <c:pt idx="0">
                  <c:v>1.44E-2</c:v>
                </c:pt>
                <c:pt idx="1">
                  <c:v>0</c:v>
                </c:pt>
                <c:pt idx="2">
                  <c:v>0.54869999999999997</c:v>
                </c:pt>
                <c:pt idx="3">
                  <c:v>0.43690000000000001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6F-4353-BB8D-12F8DE7F6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42594991"/>
        <c:axId val="1542592495"/>
        <c:axId val="0"/>
      </c:bar3DChart>
      <c:catAx>
        <c:axId val="1542594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2592495"/>
        <c:crosses val="autoZero"/>
        <c:auto val="1"/>
        <c:lblAlgn val="ctr"/>
        <c:lblOffset val="100"/>
        <c:noMultiLvlLbl val="0"/>
      </c:catAx>
      <c:valAx>
        <c:axId val="1542592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259499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資料來源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ECA-4B24-90FF-9F3DFC052987}"/>
              </c:ext>
            </c:extLst>
          </c:dPt>
          <c:dPt>
            <c:idx val="1"/>
            <c:bubble3D val="0"/>
            <c:spPr>
              <a:solidFill>
                <a:schemeClr val="accent4">
                  <a:tint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ECA-4B24-90FF-9F3DFC052987}"/>
              </c:ext>
            </c:extLst>
          </c:dPt>
          <c:dPt>
            <c:idx val="2"/>
            <c:bubble3D val="0"/>
            <c:spPr>
              <a:solidFill>
                <a:schemeClr val="accent4">
                  <a:tint val="9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ECA-4B24-90FF-9F3DFC052987}"/>
              </c:ext>
            </c:extLst>
          </c:dPt>
          <c:dPt>
            <c:idx val="3"/>
            <c:bubble3D val="0"/>
            <c:spPr>
              <a:solidFill>
                <a:schemeClr val="accent4">
                  <a:shade val="9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ECA-4B24-90FF-9F3DFC052987}"/>
              </c:ext>
            </c:extLst>
          </c:dPt>
          <c:dPt>
            <c:idx val="4"/>
            <c:bubble3D val="0"/>
            <c:spPr>
              <a:solidFill>
                <a:schemeClr val="accent4">
                  <a:shade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ECA-4B24-90FF-9F3DFC052987}"/>
              </c:ext>
            </c:extLst>
          </c:dPt>
          <c:dPt>
            <c:idx val="5"/>
            <c:bubble3D val="0"/>
            <c:spPr>
              <a:solidFill>
                <a:schemeClr val="accent4">
                  <a:shade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ECA-4B24-90FF-9F3DFC05298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工作表1!$A$2:$A$7</c:f>
              <c:strCache>
                <c:ptCount val="6"/>
                <c:pt idx="0">
                  <c:v>自由時報</c:v>
                </c:pt>
                <c:pt idx="1">
                  <c:v>聯合報</c:v>
                </c:pt>
                <c:pt idx="2">
                  <c:v>中國時報</c:v>
                </c:pt>
                <c:pt idx="3">
                  <c:v>台灣新生報</c:v>
                </c:pt>
                <c:pt idx="4">
                  <c:v>蘋果</c:v>
                </c:pt>
                <c:pt idx="5">
                  <c:v>其他報刊</c:v>
                </c:pt>
              </c:strCache>
            </c:strRef>
          </c:cat>
          <c:val>
            <c:numRef>
              <c:f>工作表1!$B$2:$B$7</c:f>
              <c:numCache>
                <c:formatCode>0.00%</c:formatCode>
                <c:ptCount val="6"/>
                <c:pt idx="0">
                  <c:v>0.25259999999999999</c:v>
                </c:pt>
                <c:pt idx="1">
                  <c:v>0.20910000000000001</c:v>
                </c:pt>
                <c:pt idx="2">
                  <c:v>0.1346</c:v>
                </c:pt>
                <c:pt idx="3">
                  <c:v>1.8599999999999998E-2</c:v>
                </c:pt>
                <c:pt idx="4">
                  <c:v>0</c:v>
                </c:pt>
                <c:pt idx="5">
                  <c:v>0.3851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C0-422B-A2AB-36ADD00EF9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1984C5-549E-438D-B08F-6EE781AF7CF4}" type="doc">
      <dgm:prSet loTypeId="urn:microsoft.com/office/officeart/2005/8/layout/hProcess4" loCatId="process" qsTypeId="urn:microsoft.com/office/officeart/2005/8/quickstyle/3d5" qsCatId="3D" csTypeId="urn:microsoft.com/office/officeart/2005/8/colors/colorful5" csCatId="colorful" phldr="1"/>
      <dgm:spPr/>
      <dgm:t>
        <a:bodyPr/>
        <a:lstStyle/>
        <a:p>
          <a:endParaRPr lang="zh-TW" altLang="en-US"/>
        </a:p>
      </dgm:t>
    </dgm:pt>
    <dgm:pt modelId="{52BC24FF-1D4D-4FB1-B596-FB1B057C33A8}">
      <dgm:prSet phldrT="[文字]"/>
      <dgm:spPr>
        <a:solidFill>
          <a:srgbClr val="00B0F0"/>
        </a:solidFill>
      </dgm:spPr>
      <dgm:t>
        <a:bodyPr/>
        <a:lstStyle/>
        <a:p>
          <a:r>
            <a:rPr lang="zh-TW" altLang="en-US"/>
            <a:t>見報率</a:t>
          </a:r>
        </a:p>
      </dgm:t>
    </dgm:pt>
    <dgm:pt modelId="{0A8708DA-9FF3-4202-8238-50237FBBF504}" type="parTrans" cxnId="{7A5B7298-0E32-4EA4-9A3C-E9A4451CB24C}">
      <dgm:prSet/>
      <dgm:spPr/>
      <dgm:t>
        <a:bodyPr/>
        <a:lstStyle/>
        <a:p>
          <a:endParaRPr lang="zh-TW" altLang="en-US"/>
        </a:p>
      </dgm:t>
    </dgm:pt>
    <dgm:pt modelId="{DBBED44D-D797-44D5-A4D1-9DDFE93A4FDD}" type="sibTrans" cxnId="{7A5B7298-0E32-4EA4-9A3C-E9A4451CB24C}">
      <dgm:prSet/>
      <dgm:spPr/>
      <dgm:t>
        <a:bodyPr/>
        <a:lstStyle/>
        <a:p>
          <a:endParaRPr lang="zh-TW" altLang="en-US"/>
        </a:p>
      </dgm:t>
    </dgm:pt>
    <dgm:pt modelId="{861B463B-2B70-4E18-8432-ED39CC9CEAF7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en-US" altLang="zh-TW"/>
            <a:t>1</a:t>
          </a:r>
          <a:r>
            <a:rPr lang="zh-TW" altLang="en-US"/>
            <a:t>則</a:t>
          </a:r>
        </a:p>
      </dgm:t>
    </dgm:pt>
    <dgm:pt modelId="{57C49EFA-E789-42FF-9A33-ACB8BAEB9306}" type="parTrans" cxnId="{234935AC-AFA4-4E9C-9D1C-CF62D9E06A18}">
      <dgm:prSet/>
      <dgm:spPr/>
      <dgm:t>
        <a:bodyPr/>
        <a:lstStyle/>
        <a:p>
          <a:endParaRPr lang="zh-TW" altLang="en-US"/>
        </a:p>
      </dgm:t>
    </dgm:pt>
    <dgm:pt modelId="{A37F4B9B-1431-48C4-B59D-F4E36252DCAF}" type="sibTrans" cxnId="{234935AC-AFA4-4E9C-9D1C-CF62D9E06A18}">
      <dgm:prSet/>
      <dgm:spPr/>
      <dgm:t>
        <a:bodyPr/>
        <a:lstStyle/>
        <a:p>
          <a:endParaRPr lang="zh-TW" altLang="en-US"/>
        </a:p>
      </dgm:t>
    </dgm:pt>
    <dgm:pt modelId="{52BD649E-12CE-4921-A0E4-E4328BB90601}">
      <dgm:prSet phldrT="[文字]"/>
      <dgm:spPr>
        <a:solidFill>
          <a:srgbClr val="FF0000"/>
        </a:solidFill>
      </dgm:spPr>
      <dgm:t>
        <a:bodyPr/>
        <a:lstStyle/>
        <a:p>
          <a:r>
            <a:rPr lang="zh-TW" altLang="en-US"/>
            <a:t>見報量</a:t>
          </a:r>
        </a:p>
      </dgm:t>
    </dgm:pt>
    <dgm:pt modelId="{ADA8BD45-9880-45B4-9AA9-ABACE8A83DD0}" type="sibTrans" cxnId="{27967763-F711-452E-B877-287A0EB1C829}">
      <dgm:prSet/>
      <dgm:spPr/>
      <dgm:t>
        <a:bodyPr/>
        <a:lstStyle/>
        <a:p>
          <a:endParaRPr lang="zh-TW" altLang="en-US"/>
        </a:p>
      </dgm:t>
    </dgm:pt>
    <dgm:pt modelId="{E453100C-BAC1-45D9-BD44-AB83F3FC3BBF}" type="parTrans" cxnId="{27967763-F711-452E-B877-287A0EB1C829}">
      <dgm:prSet/>
      <dgm:spPr/>
      <dgm:t>
        <a:bodyPr/>
        <a:lstStyle/>
        <a:p>
          <a:endParaRPr lang="zh-TW" altLang="en-US"/>
        </a:p>
      </dgm:t>
    </dgm:pt>
    <dgm:pt modelId="{25B4E39D-1A13-4478-ABD8-136F4A1EBB1C}">
      <dgm:prSet phldrT="[文字]"/>
      <dgm:spPr>
        <a:solidFill>
          <a:srgbClr val="FFC000"/>
        </a:solidFill>
      </dgm:spPr>
      <dgm:t>
        <a:bodyPr/>
        <a:lstStyle/>
        <a:p>
          <a:r>
            <a:rPr lang="zh-TW" altLang="en-US"/>
            <a:t>發佈量</a:t>
          </a:r>
        </a:p>
      </dgm:t>
    </dgm:pt>
    <dgm:pt modelId="{32532F99-23D8-4ADC-8CA6-00AC1975AA44}" type="sibTrans" cxnId="{82744FD2-1FD5-460D-B8F1-B946F1B1AA7D}">
      <dgm:prSet/>
      <dgm:spPr/>
      <dgm:t>
        <a:bodyPr/>
        <a:lstStyle/>
        <a:p>
          <a:endParaRPr lang="zh-TW" altLang="en-US"/>
        </a:p>
      </dgm:t>
    </dgm:pt>
    <dgm:pt modelId="{1D5A164C-3D9C-4C1A-979E-A21058964B86}" type="parTrans" cxnId="{82744FD2-1FD5-460D-B8F1-B946F1B1AA7D}">
      <dgm:prSet/>
      <dgm:spPr/>
      <dgm:t>
        <a:bodyPr/>
        <a:lstStyle/>
        <a:p>
          <a:endParaRPr lang="zh-TW" altLang="en-US"/>
        </a:p>
      </dgm:t>
    </dgm:pt>
    <dgm:pt modelId="{91F43D61-CD2A-4808-B07D-0F10682168E7}">
      <dgm:prSet/>
      <dgm:spPr>
        <a:ln>
          <a:solidFill>
            <a:srgbClr val="FFC000"/>
          </a:solidFill>
        </a:ln>
      </dgm:spPr>
      <dgm:t>
        <a:bodyPr/>
        <a:lstStyle/>
        <a:p>
          <a:r>
            <a:rPr lang="en-US" altLang="zh-TW"/>
            <a:t>6</a:t>
          </a:r>
          <a:r>
            <a:rPr lang="zh-TW" altLang="en-US"/>
            <a:t>則</a:t>
          </a:r>
        </a:p>
      </dgm:t>
    </dgm:pt>
    <dgm:pt modelId="{608EFA88-302D-44FD-96F0-D3EF52EAC1ED}" type="parTrans" cxnId="{B547F5B7-96EC-4015-9AF0-68114C5B6378}">
      <dgm:prSet/>
      <dgm:spPr/>
      <dgm:t>
        <a:bodyPr/>
        <a:lstStyle/>
        <a:p>
          <a:endParaRPr lang="zh-TW" altLang="en-US"/>
        </a:p>
      </dgm:t>
    </dgm:pt>
    <dgm:pt modelId="{A5E726CC-D9EF-492D-90B5-3DC351107156}" type="sibTrans" cxnId="{B547F5B7-96EC-4015-9AF0-68114C5B6378}">
      <dgm:prSet/>
      <dgm:spPr/>
      <dgm:t>
        <a:bodyPr/>
        <a:lstStyle/>
        <a:p>
          <a:endParaRPr lang="zh-TW" altLang="en-US"/>
        </a:p>
      </dgm:t>
    </dgm:pt>
    <dgm:pt modelId="{4B4F9E2A-EACD-4F05-B37F-76C5EC42233F}">
      <dgm:prSet/>
      <dgm:spPr>
        <a:ln>
          <a:solidFill>
            <a:srgbClr val="00B0F0"/>
          </a:solidFill>
        </a:ln>
      </dgm:spPr>
      <dgm:t>
        <a:bodyPr/>
        <a:lstStyle/>
        <a:p>
          <a:r>
            <a:rPr lang="en-US" altLang="zh-TW"/>
            <a:t>16.6%</a:t>
          </a:r>
          <a:endParaRPr lang="zh-TW" altLang="en-US"/>
        </a:p>
      </dgm:t>
    </dgm:pt>
    <dgm:pt modelId="{AE0B6203-D0E7-4BF0-A802-9084A60B1189}" type="parTrans" cxnId="{38B1AB64-EF04-403C-9B10-C961F750FA42}">
      <dgm:prSet/>
      <dgm:spPr/>
      <dgm:t>
        <a:bodyPr/>
        <a:lstStyle/>
        <a:p>
          <a:endParaRPr lang="zh-TW" altLang="en-US"/>
        </a:p>
      </dgm:t>
    </dgm:pt>
    <dgm:pt modelId="{111FBA76-AC86-477B-9D4B-CF59603BDCA3}" type="sibTrans" cxnId="{38B1AB64-EF04-403C-9B10-C961F750FA42}">
      <dgm:prSet/>
      <dgm:spPr/>
      <dgm:t>
        <a:bodyPr/>
        <a:lstStyle/>
        <a:p>
          <a:endParaRPr lang="zh-TW" altLang="en-US"/>
        </a:p>
      </dgm:t>
    </dgm:pt>
    <dgm:pt modelId="{EBB5ECA6-B746-4AB5-969A-F0F7E68CF004}" type="pres">
      <dgm:prSet presAssocID="{B81984C5-549E-438D-B08F-6EE781AF7CF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AC5E94E7-99FC-4AC5-BF94-2ED88244EF8F}" type="pres">
      <dgm:prSet presAssocID="{B81984C5-549E-438D-B08F-6EE781AF7CF4}" presName="tSp" presStyleCnt="0"/>
      <dgm:spPr/>
    </dgm:pt>
    <dgm:pt modelId="{AF9F6D4B-9C79-48A6-8695-4773F600E88E}" type="pres">
      <dgm:prSet presAssocID="{B81984C5-549E-438D-B08F-6EE781AF7CF4}" presName="bSp" presStyleCnt="0"/>
      <dgm:spPr/>
    </dgm:pt>
    <dgm:pt modelId="{6337901E-5449-42E6-88FC-B1AEBD7CE4DC}" type="pres">
      <dgm:prSet presAssocID="{B81984C5-549E-438D-B08F-6EE781AF7CF4}" presName="process" presStyleCnt="0"/>
      <dgm:spPr/>
    </dgm:pt>
    <dgm:pt modelId="{A8E427C5-773C-4DD1-9264-72957349BA24}" type="pres">
      <dgm:prSet presAssocID="{25B4E39D-1A13-4478-ABD8-136F4A1EBB1C}" presName="composite1" presStyleCnt="0"/>
      <dgm:spPr/>
    </dgm:pt>
    <dgm:pt modelId="{5541727D-B581-4BD0-82C0-9ED44054B659}" type="pres">
      <dgm:prSet presAssocID="{25B4E39D-1A13-4478-ABD8-136F4A1EBB1C}" presName="dummyNode1" presStyleLbl="node1" presStyleIdx="0" presStyleCnt="3"/>
      <dgm:spPr/>
    </dgm:pt>
    <dgm:pt modelId="{4EF7E057-C438-483D-BB49-74486D85276D}" type="pres">
      <dgm:prSet presAssocID="{25B4E39D-1A13-4478-ABD8-136F4A1EBB1C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8BA8C76-6895-4071-ADB8-BBD52E140589}" type="pres">
      <dgm:prSet presAssocID="{25B4E39D-1A13-4478-ABD8-136F4A1EBB1C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95E6AB6-B107-46B7-BD5F-1CFA280A5B82}" type="pres">
      <dgm:prSet presAssocID="{25B4E39D-1A13-4478-ABD8-136F4A1EBB1C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F3029DE-5E80-4DE8-BFF8-985B96687594}" type="pres">
      <dgm:prSet presAssocID="{25B4E39D-1A13-4478-ABD8-136F4A1EBB1C}" presName="connSite1" presStyleCnt="0"/>
      <dgm:spPr/>
    </dgm:pt>
    <dgm:pt modelId="{A6FAAAF2-47C6-4CBD-90F9-193EECFA3FAA}" type="pres">
      <dgm:prSet presAssocID="{32532F99-23D8-4ADC-8CA6-00AC1975AA44}" presName="Name9" presStyleLbl="sibTrans2D1" presStyleIdx="0" presStyleCnt="2"/>
      <dgm:spPr/>
      <dgm:t>
        <a:bodyPr/>
        <a:lstStyle/>
        <a:p>
          <a:endParaRPr lang="zh-TW" altLang="en-US"/>
        </a:p>
      </dgm:t>
    </dgm:pt>
    <dgm:pt modelId="{261141DC-263E-4D28-BBAF-F4ADA6AB200E}" type="pres">
      <dgm:prSet presAssocID="{52BD649E-12CE-4921-A0E4-E4328BB90601}" presName="composite2" presStyleCnt="0"/>
      <dgm:spPr/>
    </dgm:pt>
    <dgm:pt modelId="{D2DB347B-41E5-4045-B95F-FE5441368F3A}" type="pres">
      <dgm:prSet presAssocID="{52BD649E-12CE-4921-A0E4-E4328BB90601}" presName="dummyNode2" presStyleLbl="node1" presStyleIdx="0" presStyleCnt="3"/>
      <dgm:spPr/>
    </dgm:pt>
    <dgm:pt modelId="{B0F22679-35F3-4423-9225-1BB95754D58B}" type="pres">
      <dgm:prSet presAssocID="{52BD649E-12CE-4921-A0E4-E4328BB90601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566BE4C-D043-4428-B647-7C0FA4CBF1A2}" type="pres">
      <dgm:prSet presAssocID="{52BD649E-12CE-4921-A0E4-E4328BB90601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4B8C3CA-A9FB-427F-B759-D7E369D7E008}" type="pres">
      <dgm:prSet presAssocID="{52BD649E-12CE-4921-A0E4-E4328BB90601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C610143-9C4D-4BAE-B3B9-51969BDDD754}" type="pres">
      <dgm:prSet presAssocID="{52BD649E-12CE-4921-A0E4-E4328BB90601}" presName="connSite2" presStyleCnt="0"/>
      <dgm:spPr/>
    </dgm:pt>
    <dgm:pt modelId="{709629DC-DA00-496B-AD82-E811181C3C39}" type="pres">
      <dgm:prSet presAssocID="{ADA8BD45-9880-45B4-9AA9-ABACE8A83DD0}" presName="Name18" presStyleLbl="sibTrans2D1" presStyleIdx="1" presStyleCnt="2"/>
      <dgm:spPr/>
      <dgm:t>
        <a:bodyPr/>
        <a:lstStyle/>
        <a:p>
          <a:endParaRPr lang="zh-TW" altLang="en-US"/>
        </a:p>
      </dgm:t>
    </dgm:pt>
    <dgm:pt modelId="{0614801D-EA11-4BD6-A534-3542A65E88EC}" type="pres">
      <dgm:prSet presAssocID="{52BC24FF-1D4D-4FB1-B596-FB1B057C33A8}" presName="composite1" presStyleCnt="0"/>
      <dgm:spPr/>
    </dgm:pt>
    <dgm:pt modelId="{E77FED77-A0FD-41F3-831D-0853E9FDB8CE}" type="pres">
      <dgm:prSet presAssocID="{52BC24FF-1D4D-4FB1-B596-FB1B057C33A8}" presName="dummyNode1" presStyleLbl="node1" presStyleIdx="1" presStyleCnt="3"/>
      <dgm:spPr/>
    </dgm:pt>
    <dgm:pt modelId="{9DC8971E-C633-4EA3-A51E-B2DD737ABA33}" type="pres">
      <dgm:prSet presAssocID="{52BC24FF-1D4D-4FB1-B596-FB1B057C33A8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9431FD0-7417-47B1-9D52-964FD266FFBF}" type="pres">
      <dgm:prSet presAssocID="{52BC24FF-1D4D-4FB1-B596-FB1B057C33A8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7F81389-998C-45DD-9B91-03F03246950C}" type="pres">
      <dgm:prSet presAssocID="{52BC24FF-1D4D-4FB1-B596-FB1B057C33A8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6C5A111-1701-4ACB-8533-8EE7C6C20D02}" type="pres">
      <dgm:prSet presAssocID="{52BC24FF-1D4D-4FB1-B596-FB1B057C33A8}" presName="connSite1" presStyleCnt="0"/>
      <dgm:spPr/>
    </dgm:pt>
  </dgm:ptLst>
  <dgm:cxnLst>
    <dgm:cxn modelId="{7A5B7298-0E32-4EA4-9A3C-E9A4451CB24C}" srcId="{B81984C5-549E-438D-B08F-6EE781AF7CF4}" destId="{52BC24FF-1D4D-4FB1-B596-FB1B057C33A8}" srcOrd="2" destOrd="0" parTransId="{0A8708DA-9FF3-4202-8238-50237FBBF504}" sibTransId="{DBBED44D-D797-44D5-A4D1-9DDFE93A4FDD}"/>
    <dgm:cxn modelId="{B174AF8D-1214-42AD-8057-B5044A9B9F4E}" type="presOf" srcId="{52BD649E-12CE-4921-A0E4-E4328BB90601}" destId="{A4B8C3CA-A9FB-427F-B759-D7E369D7E008}" srcOrd="0" destOrd="0" presId="urn:microsoft.com/office/officeart/2005/8/layout/hProcess4"/>
    <dgm:cxn modelId="{B5DFC459-B2D5-4EFD-8E93-D7F47308F46F}" type="presOf" srcId="{4B4F9E2A-EACD-4F05-B37F-76C5EC42233F}" destId="{9DC8971E-C633-4EA3-A51E-B2DD737ABA33}" srcOrd="0" destOrd="0" presId="urn:microsoft.com/office/officeart/2005/8/layout/hProcess4"/>
    <dgm:cxn modelId="{8D5072B5-B607-470C-964B-516A9B3D1137}" type="presOf" srcId="{B81984C5-549E-438D-B08F-6EE781AF7CF4}" destId="{EBB5ECA6-B746-4AB5-969A-F0F7E68CF004}" srcOrd="0" destOrd="0" presId="urn:microsoft.com/office/officeart/2005/8/layout/hProcess4"/>
    <dgm:cxn modelId="{E4F9E0A8-28C4-4045-BBC5-63FB22F134DB}" type="presOf" srcId="{4B4F9E2A-EACD-4F05-B37F-76C5EC42233F}" destId="{09431FD0-7417-47B1-9D52-964FD266FFBF}" srcOrd="1" destOrd="0" presId="urn:microsoft.com/office/officeart/2005/8/layout/hProcess4"/>
    <dgm:cxn modelId="{6D4E6FEC-44BA-4B9C-A384-14F79DCF795F}" type="presOf" srcId="{52BC24FF-1D4D-4FB1-B596-FB1B057C33A8}" destId="{37F81389-998C-45DD-9B91-03F03246950C}" srcOrd="0" destOrd="0" presId="urn:microsoft.com/office/officeart/2005/8/layout/hProcess4"/>
    <dgm:cxn modelId="{2E3B0A25-0C91-4D70-825E-DA1D732E7E32}" type="presOf" srcId="{861B463B-2B70-4E18-8432-ED39CC9CEAF7}" destId="{B0F22679-35F3-4423-9225-1BB95754D58B}" srcOrd="0" destOrd="0" presId="urn:microsoft.com/office/officeart/2005/8/layout/hProcess4"/>
    <dgm:cxn modelId="{38B1AB64-EF04-403C-9B10-C961F750FA42}" srcId="{52BC24FF-1D4D-4FB1-B596-FB1B057C33A8}" destId="{4B4F9E2A-EACD-4F05-B37F-76C5EC42233F}" srcOrd="0" destOrd="0" parTransId="{AE0B6203-D0E7-4BF0-A802-9084A60B1189}" sibTransId="{111FBA76-AC86-477B-9D4B-CF59603BDCA3}"/>
    <dgm:cxn modelId="{27967763-F711-452E-B877-287A0EB1C829}" srcId="{B81984C5-549E-438D-B08F-6EE781AF7CF4}" destId="{52BD649E-12CE-4921-A0E4-E4328BB90601}" srcOrd="1" destOrd="0" parTransId="{E453100C-BAC1-45D9-BD44-AB83F3FC3BBF}" sibTransId="{ADA8BD45-9880-45B4-9AA9-ABACE8A83DD0}"/>
    <dgm:cxn modelId="{53221F61-ACC1-4839-8D87-16ACCDE92388}" type="presOf" srcId="{25B4E39D-1A13-4478-ABD8-136F4A1EBB1C}" destId="{195E6AB6-B107-46B7-BD5F-1CFA280A5B82}" srcOrd="0" destOrd="0" presId="urn:microsoft.com/office/officeart/2005/8/layout/hProcess4"/>
    <dgm:cxn modelId="{4121B6D9-042E-4B3A-AA17-989F7DF0D4B3}" type="presOf" srcId="{861B463B-2B70-4E18-8432-ED39CC9CEAF7}" destId="{9566BE4C-D043-4428-B647-7C0FA4CBF1A2}" srcOrd="1" destOrd="0" presId="urn:microsoft.com/office/officeart/2005/8/layout/hProcess4"/>
    <dgm:cxn modelId="{EBEE90D5-8868-4519-99C5-D7EADB0C72CB}" type="presOf" srcId="{91F43D61-CD2A-4808-B07D-0F10682168E7}" destId="{4EF7E057-C438-483D-BB49-74486D85276D}" srcOrd="0" destOrd="0" presId="urn:microsoft.com/office/officeart/2005/8/layout/hProcess4"/>
    <dgm:cxn modelId="{B547F5B7-96EC-4015-9AF0-68114C5B6378}" srcId="{25B4E39D-1A13-4478-ABD8-136F4A1EBB1C}" destId="{91F43D61-CD2A-4808-B07D-0F10682168E7}" srcOrd="0" destOrd="0" parTransId="{608EFA88-302D-44FD-96F0-D3EF52EAC1ED}" sibTransId="{A5E726CC-D9EF-492D-90B5-3DC351107156}"/>
    <dgm:cxn modelId="{784A6D0D-08B4-4E51-9C72-C3C74F10F2FF}" type="presOf" srcId="{32532F99-23D8-4ADC-8CA6-00AC1975AA44}" destId="{A6FAAAF2-47C6-4CBD-90F9-193EECFA3FAA}" srcOrd="0" destOrd="0" presId="urn:microsoft.com/office/officeart/2005/8/layout/hProcess4"/>
    <dgm:cxn modelId="{82744FD2-1FD5-460D-B8F1-B946F1B1AA7D}" srcId="{B81984C5-549E-438D-B08F-6EE781AF7CF4}" destId="{25B4E39D-1A13-4478-ABD8-136F4A1EBB1C}" srcOrd="0" destOrd="0" parTransId="{1D5A164C-3D9C-4C1A-979E-A21058964B86}" sibTransId="{32532F99-23D8-4ADC-8CA6-00AC1975AA44}"/>
    <dgm:cxn modelId="{234935AC-AFA4-4E9C-9D1C-CF62D9E06A18}" srcId="{52BD649E-12CE-4921-A0E4-E4328BB90601}" destId="{861B463B-2B70-4E18-8432-ED39CC9CEAF7}" srcOrd="0" destOrd="0" parTransId="{57C49EFA-E789-42FF-9A33-ACB8BAEB9306}" sibTransId="{A37F4B9B-1431-48C4-B59D-F4E36252DCAF}"/>
    <dgm:cxn modelId="{3ABD4D48-3F2A-4097-9FC9-F77B433910C7}" type="presOf" srcId="{ADA8BD45-9880-45B4-9AA9-ABACE8A83DD0}" destId="{709629DC-DA00-496B-AD82-E811181C3C39}" srcOrd="0" destOrd="0" presId="urn:microsoft.com/office/officeart/2005/8/layout/hProcess4"/>
    <dgm:cxn modelId="{86056F17-50A7-4489-9A39-B82DE147FB1E}" type="presOf" srcId="{91F43D61-CD2A-4808-B07D-0F10682168E7}" destId="{88BA8C76-6895-4071-ADB8-BBD52E140589}" srcOrd="1" destOrd="0" presId="urn:microsoft.com/office/officeart/2005/8/layout/hProcess4"/>
    <dgm:cxn modelId="{1E1335CE-2BB8-487B-9BC3-2906D31E95DB}" type="presParOf" srcId="{EBB5ECA6-B746-4AB5-969A-F0F7E68CF004}" destId="{AC5E94E7-99FC-4AC5-BF94-2ED88244EF8F}" srcOrd="0" destOrd="0" presId="urn:microsoft.com/office/officeart/2005/8/layout/hProcess4"/>
    <dgm:cxn modelId="{892380DC-C9BC-4694-B27B-C591AC545AA5}" type="presParOf" srcId="{EBB5ECA6-B746-4AB5-969A-F0F7E68CF004}" destId="{AF9F6D4B-9C79-48A6-8695-4773F600E88E}" srcOrd="1" destOrd="0" presId="urn:microsoft.com/office/officeart/2005/8/layout/hProcess4"/>
    <dgm:cxn modelId="{91CEC3DF-80EC-498A-ABF8-1477D20C4598}" type="presParOf" srcId="{EBB5ECA6-B746-4AB5-969A-F0F7E68CF004}" destId="{6337901E-5449-42E6-88FC-B1AEBD7CE4DC}" srcOrd="2" destOrd="0" presId="urn:microsoft.com/office/officeart/2005/8/layout/hProcess4"/>
    <dgm:cxn modelId="{A7567B5F-C7B9-41A3-A795-A58A80987694}" type="presParOf" srcId="{6337901E-5449-42E6-88FC-B1AEBD7CE4DC}" destId="{A8E427C5-773C-4DD1-9264-72957349BA24}" srcOrd="0" destOrd="0" presId="urn:microsoft.com/office/officeart/2005/8/layout/hProcess4"/>
    <dgm:cxn modelId="{822A0BEB-6ADB-4F96-9ED7-D567D3EA1468}" type="presParOf" srcId="{A8E427C5-773C-4DD1-9264-72957349BA24}" destId="{5541727D-B581-4BD0-82C0-9ED44054B659}" srcOrd="0" destOrd="0" presId="urn:microsoft.com/office/officeart/2005/8/layout/hProcess4"/>
    <dgm:cxn modelId="{9FA62CA9-0550-445C-B991-0E2CB3FD1D98}" type="presParOf" srcId="{A8E427C5-773C-4DD1-9264-72957349BA24}" destId="{4EF7E057-C438-483D-BB49-74486D85276D}" srcOrd="1" destOrd="0" presId="urn:microsoft.com/office/officeart/2005/8/layout/hProcess4"/>
    <dgm:cxn modelId="{AD6F2886-4D28-47FE-AE58-9386B9DA264E}" type="presParOf" srcId="{A8E427C5-773C-4DD1-9264-72957349BA24}" destId="{88BA8C76-6895-4071-ADB8-BBD52E140589}" srcOrd="2" destOrd="0" presId="urn:microsoft.com/office/officeart/2005/8/layout/hProcess4"/>
    <dgm:cxn modelId="{96BD6A15-C2D5-4E13-ABAC-96A30F2AC158}" type="presParOf" srcId="{A8E427C5-773C-4DD1-9264-72957349BA24}" destId="{195E6AB6-B107-46B7-BD5F-1CFA280A5B82}" srcOrd="3" destOrd="0" presId="urn:microsoft.com/office/officeart/2005/8/layout/hProcess4"/>
    <dgm:cxn modelId="{1D13B4B3-E62A-4029-8932-0718BFFD7B67}" type="presParOf" srcId="{A8E427C5-773C-4DD1-9264-72957349BA24}" destId="{EF3029DE-5E80-4DE8-BFF8-985B96687594}" srcOrd="4" destOrd="0" presId="urn:microsoft.com/office/officeart/2005/8/layout/hProcess4"/>
    <dgm:cxn modelId="{07F4ADBA-6DA1-47F3-A262-72D8452A0D97}" type="presParOf" srcId="{6337901E-5449-42E6-88FC-B1AEBD7CE4DC}" destId="{A6FAAAF2-47C6-4CBD-90F9-193EECFA3FAA}" srcOrd="1" destOrd="0" presId="urn:microsoft.com/office/officeart/2005/8/layout/hProcess4"/>
    <dgm:cxn modelId="{3CE22222-C2AE-49AF-A6B4-1175218263E4}" type="presParOf" srcId="{6337901E-5449-42E6-88FC-B1AEBD7CE4DC}" destId="{261141DC-263E-4D28-BBAF-F4ADA6AB200E}" srcOrd="2" destOrd="0" presId="urn:microsoft.com/office/officeart/2005/8/layout/hProcess4"/>
    <dgm:cxn modelId="{ABB4D816-A2B8-4595-8421-9CAEA474A700}" type="presParOf" srcId="{261141DC-263E-4D28-BBAF-F4ADA6AB200E}" destId="{D2DB347B-41E5-4045-B95F-FE5441368F3A}" srcOrd="0" destOrd="0" presId="urn:microsoft.com/office/officeart/2005/8/layout/hProcess4"/>
    <dgm:cxn modelId="{623900EC-70E2-48DB-970A-B61DE2E6D9AD}" type="presParOf" srcId="{261141DC-263E-4D28-BBAF-F4ADA6AB200E}" destId="{B0F22679-35F3-4423-9225-1BB95754D58B}" srcOrd="1" destOrd="0" presId="urn:microsoft.com/office/officeart/2005/8/layout/hProcess4"/>
    <dgm:cxn modelId="{85C1F460-94CE-4358-AAE1-20A68699336B}" type="presParOf" srcId="{261141DC-263E-4D28-BBAF-F4ADA6AB200E}" destId="{9566BE4C-D043-4428-B647-7C0FA4CBF1A2}" srcOrd="2" destOrd="0" presId="urn:microsoft.com/office/officeart/2005/8/layout/hProcess4"/>
    <dgm:cxn modelId="{2C2CCD53-E4FE-4C53-BFF1-962C9BB1D6B9}" type="presParOf" srcId="{261141DC-263E-4D28-BBAF-F4ADA6AB200E}" destId="{A4B8C3CA-A9FB-427F-B759-D7E369D7E008}" srcOrd="3" destOrd="0" presId="urn:microsoft.com/office/officeart/2005/8/layout/hProcess4"/>
    <dgm:cxn modelId="{787B5B1F-CD46-4CD4-AEAE-2D27A7ABCB1B}" type="presParOf" srcId="{261141DC-263E-4D28-BBAF-F4ADA6AB200E}" destId="{4C610143-9C4D-4BAE-B3B9-51969BDDD754}" srcOrd="4" destOrd="0" presId="urn:microsoft.com/office/officeart/2005/8/layout/hProcess4"/>
    <dgm:cxn modelId="{7B8517A1-B39F-4FF8-98DE-7F4B98759425}" type="presParOf" srcId="{6337901E-5449-42E6-88FC-B1AEBD7CE4DC}" destId="{709629DC-DA00-496B-AD82-E811181C3C39}" srcOrd="3" destOrd="0" presId="urn:microsoft.com/office/officeart/2005/8/layout/hProcess4"/>
    <dgm:cxn modelId="{2474CBE9-18A9-499C-95E8-9AC5C1D78FE2}" type="presParOf" srcId="{6337901E-5449-42E6-88FC-B1AEBD7CE4DC}" destId="{0614801D-EA11-4BD6-A534-3542A65E88EC}" srcOrd="4" destOrd="0" presId="urn:microsoft.com/office/officeart/2005/8/layout/hProcess4"/>
    <dgm:cxn modelId="{562FF823-1BD9-4457-B0E4-05E564B4B9CE}" type="presParOf" srcId="{0614801D-EA11-4BD6-A534-3542A65E88EC}" destId="{E77FED77-A0FD-41F3-831D-0853E9FDB8CE}" srcOrd="0" destOrd="0" presId="urn:microsoft.com/office/officeart/2005/8/layout/hProcess4"/>
    <dgm:cxn modelId="{778FA6AC-CC5E-4095-BADD-C53B55F2A451}" type="presParOf" srcId="{0614801D-EA11-4BD6-A534-3542A65E88EC}" destId="{9DC8971E-C633-4EA3-A51E-B2DD737ABA33}" srcOrd="1" destOrd="0" presId="urn:microsoft.com/office/officeart/2005/8/layout/hProcess4"/>
    <dgm:cxn modelId="{7C5ED4AA-88BB-4A84-A25B-4BC1628D3090}" type="presParOf" srcId="{0614801D-EA11-4BD6-A534-3542A65E88EC}" destId="{09431FD0-7417-47B1-9D52-964FD266FFBF}" srcOrd="2" destOrd="0" presId="urn:microsoft.com/office/officeart/2005/8/layout/hProcess4"/>
    <dgm:cxn modelId="{A00975A9-DE39-43EA-A466-1E07207A5EC7}" type="presParOf" srcId="{0614801D-EA11-4BD6-A534-3542A65E88EC}" destId="{37F81389-998C-45DD-9B91-03F03246950C}" srcOrd="3" destOrd="0" presId="urn:microsoft.com/office/officeart/2005/8/layout/hProcess4"/>
    <dgm:cxn modelId="{20B4DE3A-7FCB-469E-94A4-F4D77CE227A7}" type="presParOf" srcId="{0614801D-EA11-4BD6-A534-3542A65E88EC}" destId="{66C5A111-1701-4ACB-8533-8EE7C6C20D02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F7E057-C438-483D-BB49-74486D85276D}">
      <dsp:nvSpPr>
        <dsp:cNvPr id="0" name=""/>
        <dsp:cNvSpPr/>
      </dsp:nvSpPr>
      <dsp:spPr>
        <a:xfrm>
          <a:off x="849307" y="386191"/>
          <a:ext cx="899734" cy="742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rgbClr val="FFC000"/>
          </a:solidFill>
          <a:prstDash val="solid"/>
        </a:ln>
        <a:effectLst/>
        <a:sp3d z="-4005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36195" rIns="36195" bIns="36195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900" kern="1200"/>
            <a:t>6</a:t>
          </a:r>
          <a:r>
            <a:rPr lang="zh-TW" altLang="en-US" sz="1900" kern="1200"/>
            <a:t>則</a:t>
          </a:r>
        </a:p>
      </dsp:txBody>
      <dsp:txXfrm>
        <a:off x="866385" y="403269"/>
        <a:ext cx="865578" cy="548916"/>
      </dsp:txXfrm>
    </dsp:sp>
    <dsp:sp modelId="{A6FAAAF2-47C6-4CBD-90F9-193EECFA3FAA}">
      <dsp:nvSpPr>
        <dsp:cNvPr id="0" name=""/>
        <dsp:cNvSpPr/>
      </dsp:nvSpPr>
      <dsp:spPr>
        <a:xfrm>
          <a:off x="1321072" y="441314"/>
          <a:ext cx="1171908" cy="1171908"/>
        </a:xfrm>
        <a:prstGeom prst="leftCircularArrow">
          <a:avLst>
            <a:gd name="adj1" fmla="val 4677"/>
            <a:gd name="adj2" fmla="val 597089"/>
            <a:gd name="adj3" fmla="val 2372600"/>
            <a:gd name="adj4" fmla="val 9024489"/>
            <a:gd name="adj5" fmla="val 5456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5E6AB6-B107-46B7-BD5F-1CFA280A5B82}">
      <dsp:nvSpPr>
        <dsp:cNvPr id="0" name=""/>
        <dsp:cNvSpPr/>
      </dsp:nvSpPr>
      <dsp:spPr>
        <a:xfrm>
          <a:off x="1049248" y="969264"/>
          <a:ext cx="799763" cy="318039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發佈量</a:t>
          </a:r>
        </a:p>
      </dsp:txBody>
      <dsp:txXfrm>
        <a:off x="1058563" y="978579"/>
        <a:ext cx="781133" cy="299409"/>
      </dsp:txXfrm>
    </dsp:sp>
    <dsp:sp modelId="{B0F22679-35F3-4423-9225-1BB95754D58B}">
      <dsp:nvSpPr>
        <dsp:cNvPr id="0" name=""/>
        <dsp:cNvSpPr/>
      </dsp:nvSpPr>
      <dsp:spPr>
        <a:xfrm>
          <a:off x="2109997" y="386191"/>
          <a:ext cx="899734" cy="742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rgbClr val="FF0000"/>
          </a:solidFill>
          <a:prstDash val="solid"/>
        </a:ln>
        <a:effectLst/>
        <a:sp3d z="-4005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36195" rIns="36195" bIns="36195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900" kern="1200"/>
            <a:t>1</a:t>
          </a:r>
          <a:r>
            <a:rPr lang="zh-TW" altLang="en-US" sz="1900" kern="1200"/>
            <a:t>則</a:t>
          </a:r>
        </a:p>
      </dsp:txBody>
      <dsp:txXfrm>
        <a:off x="2127075" y="562289"/>
        <a:ext cx="865578" cy="548916"/>
      </dsp:txXfrm>
    </dsp:sp>
    <dsp:sp modelId="{709629DC-DA00-496B-AD82-E811181C3C39}">
      <dsp:nvSpPr>
        <dsp:cNvPr id="0" name=""/>
        <dsp:cNvSpPr/>
      </dsp:nvSpPr>
      <dsp:spPr>
        <a:xfrm>
          <a:off x="2574264" y="-127845"/>
          <a:ext cx="1286874" cy="1286874"/>
        </a:xfrm>
        <a:prstGeom prst="circularArrow">
          <a:avLst>
            <a:gd name="adj1" fmla="val 4259"/>
            <a:gd name="adj2" fmla="val 538197"/>
            <a:gd name="adj3" fmla="val 19286292"/>
            <a:gd name="adj4" fmla="val 12575511"/>
            <a:gd name="adj5" fmla="val 4969"/>
          </a:avLst>
        </a:prstGeom>
        <a:solidFill>
          <a:schemeClr val="accent5">
            <a:hueOff val="11489707"/>
            <a:satOff val="22979"/>
            <a:lumOff val="-27255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B8C3CA-A9FB-427F-B759-D7E369D7E008}">
      <dsp:nvSpPr>
        <dsp:cNvPr id="0" name=""/>
        <dsp:cNvSpPr/>
      </dsp:nvSpPr>
      <dsp:spPr>
        <a:xfrm>
          <a:off x="2309938" y="227171"/>
          <a:ext cx="799763" cy="318039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見報量</a:t>
          </a:r>
        </a:p>
      </dsp:txBody>
      <dsp:txXfrm>
        <a:off x="2319253" y="236486"/>
        <a:ext cx="781133" cy="299409"/>
      </dsp:txXfrm>
    </dsp:sp>
    <dsp:sp modelId="{9DC8971E-C633-4EA3-A51E-B2DD737ABA33}">
      <dsp:nvSpPr>
        <dsp:cNvPr id="0" name=""/>
        <dsp:cNvSpPr/>
      </dsp:nvSpPr>
      <dsp:spPr>
        <a:xfrm>
          <a:off x="3370687" y="386191"/>
          <a:ext cx="899734" cy="742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rgbClr val="00B0F0"/>
          </a:solidFill>
          <a:prstDash val="solid"/>
        </a:ln>
        <a:effectLst/>
        <a:sp3d z="-4005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36195" rIns="36195" bIns="36195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900" kern="1200"/>
            <a:t>16.6%</a:t>
          </a:r>
          <a:endParaRPr lang="zh-TW" altLang="en-US" sz="1900" kern="1200"/>
        </a:p>
      </dsp:txBody>
      <dsp:txXfrm>
        <a:off x="3387765" y="403269"/>
        <a:ext cx="865578" cy="548916"/>
      </dsp:txXfrm>
    </dsp:sp>
    <dsp:sp modelId="{37F81389-998C-45DD-9B91-03F03246950C}">
      <dsp:nvSpPr>
        <dsp:cNvPr id="0" name=""/>
        <dsp:cNvSpPr/>
      </dsp:nvSpPr>
      <dsp:spPr>
        <a:xfrm>
          <a:off x="3570628" y="969264"/>
          <a:ext cx="799763" cy="318039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見報率</a:t>
          </a:r>
        </a:p>
      </dsp:txBody>
      <dsp:txXfrm>
        <a:off x="3579943" y="978579"/>
        <a:ext cx="781133" cy="2994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夏至">
  <a:themeElements>
    <a:clrScheme name="自訂 16">
      <a:dk1>
        <a:sysClr val="windowText" lastClr="000000"/>
      </a:dk1>
      <a:lt1>
        <a:sysClr val="window" lastClr="FFFFFF"/>
      </a:lt1>
      <a:dk2>
        <a:srgbClr val="97BAFF"/>
      </a:dk2>
      <a:lt2>
        <a:srgbClr val="0042C7"/>
      </a:lt2>
      <a:accent1>
        <a:srgbClr val="CEADE6"/>
      </a:accent1>
      <a:accent2>
        <a:srgbClr val="FFC000"/>
      </a:accent2>
      <a:accent3>
        <a:srgbClr val="7030A0"/>
      </a:accent3>
      <a:accent4>
        <a:srgbClr val="FF0000"/>
      </a:accent4>
      <a:accent5>
        <a:srgbClr val="D0711B"/>
      </a:accent5>
      <a:accent6>
        <a:srgbClr val="002060"/>
      </a:accent6>
      <a:hlink>
        <a:srgbClr val="0080FF"/>
      </a:hlink>
      <a:folHlink>
        <a:srgbClr val="FE65FF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1718F-ECF1-4830-B3A5-C5E389F8A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游程凱</dc:creator>
  <cp:lastModifiedBy>4洪祺均</cp:lastModifiedBy>
  <cp:revision>7</cp:revision>
  <cp:lastPrinted>2019-04-14T09:34:00Z</cp:lastPrinted>
  <dcterms:created xsi:type="dcterms:W3CDTF">2021-10-15T05:40:00Z</dcterms:created>
  <dcterms:modified xsi:type="dcterms:W3CDTF">2021-10-20T08:13:00Z</dcterms:modified>
</cp:coreProperties>
</file>