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9" w:type="pct"/>
        <w:tblInd w:w="-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855"/>
        <w:gridCol w:w="1456"/>
      </w:tblGrid>
      <w:tr w:rsidR="002E0947" w:rsidRPr="00F03DC6" w:rsidTr="002D5CFB">
        <w:trPr>
          <w:trHeight w:val="610"/>
        </w:trPr>
        <w:tc>
          <w:tcPr>
            <w:tcW w:w="4300" w:type="pct"/>
            <w:vMerge w:val="restart"/>
            <w:shd w:val="clear" w:color="000000" w:fill="99CCFF"/>
            <w:noWrap/>
            <w:vAlign w:val="center"/>
          </w:tcPr>
          <w:p w:rsidR="002E0947" w:rsidRPr="00F03DC6" w:rsidRDefault="002E0947" w:rsidP="002D5CFB">
            <w:pPr>
              <w:jc w:val="center"/>
              <w:rPr>
                <w:rFonts w:ascii="微軟正黑體" w:eastAsia="微軟正黑體" w:hAnsi="微軟正黑體" w:cs="新細明體"/>
                <w:b/>
                <w:bCs/>
                <w:color w:val="FFFFFF"/>
                <w:sz w:val="28"/>
                <w:szCs w:val="28"/>
              </w:rPr>
            </w:pPr>
            <w:r w:rsidRPr="00F03DC6">
              <w:rPr>
                <w:rFonts w:ascii="微軟正黑體" w:eastAsia="微軟正黑體" w:hAnsi="微軟正黑體" w:cs="新細明體"/>
                <w:b/>
                <w:bCs/>
                <w:color w:val="FFFFFF"/>
                <w:sz w:val="28"/>
                <w:szCs w:val="28"/>
              </w:rPr>
              <w:t>題目</w:t>
            </w:r>
          </w:p>
        </w:tc>
        <w:tc>
          <w:tcPr>
            <w:tcW w:w="700" w:type="pct"/>
            <w:shd w:val="clear" w:color="000000" w:fill="99CCFF"/>
            <w:noWrap/>
            <w:vAlign w:val="center"/>
          </w:tcPr>
          <w:p w:rsidR="002E0947" w:rsidRPr="00F03DC6" w:rsidRDefault="002E0947" w:rsidP="002D5CFB">
            <w:pPr>
              <w:jc w:val="center"/>
              <w:rPr>
                <w:rFonts w:ascii="微軟正黑體" w:eastAsia="微軟正黑體" w:hAnsi="微軟正黑體" w:cs="新細明體"/>
                <w:b/>
                <w:bCs/>
                <w:color w:val="FFFFFF"/>
                <w:sz w:val="28"/>
                <w:szCs w:val="28"/>
              </w:rPr>
            </w:pPr>
            <w:r w:rsidRPr="00F03DC6">
              <w:rPr>
                <w:rFonts w:ascii="微軟正黑體" w:eastAsia="微軟正黑體" w:hAnsi="微軟正黑體" w:cs="新細明體"/>
                <w:b/>
                <w:bCs/>
                <w:color w:val="FFFFFF"/>
                <w:sz w:val="28"/>
                <w:szCs w:val="28"/>
              </w:rPr>
              <w:t>110年</w:t>
            </w:r>
          </w:p>
        </w:tc>
      </w:tr>
      <w:tr w:rsidR="002E0947" w:rsidRPr="00F03DC6" w:rsidTr="002D5CFB">
        <w:trPr>
          <w:trHeight w:val="73"/>
        </w:trPr>
        <w:tc>
          <w:tcPr>
            <w:tcW w:w="4300" w:type="pct"/>
            <w:vMerge/>
            <w:vAlign w:val="center"/>
          </w:tcPr>
          <w:p w:rsidR="002E0947" w:rsidRPr="00F03DC6" w:rsidRDefault="002E0947" w:rsidP="002D5CFB">
            <w:pPr>
              <w:rPr>
                <w:rFonts w:ascii="微軟正黑體" w:eastAsia="微軟正黑體" w:hAnsi="微軟正黑體" w:cs="新細明體"/>
                <w:b/>
                <w:bCs/>
                <w:color w:val="FFFFFF"/>
                <w:sz w:val="28"/>
                <w:szCs w:val="28"/>
              </w:rPr>
            </w:pPr>
          </w:p>
        </w:tc>
        <w:tc>
          <w:tcPr>
            <w:tcW w:w="700" w:type="pct"/>
            <w:shd w:val="clear" w:color="000000" w:fill="99CCFF"/>
            <w:noWrap/>
            <w:vAlign w:val="center"/>
          </w:tcPr>
          <w:p w:rsidR="002E0947" w:rsidRPr="00F03DC6" w:rsidRDefault="002E0947" w:rsidP="002D5CFB">
            <w:pPr>
              <w:jc w:val="center"/>
              <w:rPr>
                <w:rFonts w:ascii="微軟正黑體" w:eastAsia="微軟正黑體" w:hAnsi="微軟正黑體" w:cs="新細明體"/>
                <w:b/>
                <w:bCs/>
                <w:color w:val="FFFFFF"/>
                <w:sz w:val="28"/>
                <w:szCs w:val="28"/>
              </w:rPr>
            </w:pPr>
            <w:r w:rsidRPr="00F03DC6">
              <w:rPr>
                <w:rFonts w:ascii="微軟正黑體" w:eastAsia="微軟正黑體" w:hAnsi="微軟正黑體" w:cs="新細明體"/>
                <w:b/>
                <w:bCs/>
                <w:color w:val="FFFFFF"/>
                <w:sz w:val="28"/>
                <w:szCs w:val="28"/>
              </w:rPr>
              <w:t>服務滿意度</w:t>
            </w:r>
          </w:p>
        </w:tc>
      </w:tr>
      <w:tr w:rsidR="002E0947" w:rsidRPr="00F03DC6" w:rsidTr="002D5CFB">
        <w:trPr>
          <w:trHeight w:val="319"/>
        </w:trPr>
        <w:tc>
          <w:tcPr>
            <w:tcW w:w="4300" w:type="pct"/>
            <w:shd w:val="clear" w:color="auto" w:fill="FBE4D5" w:themeFill="accent2" w:themeFillTint="33"/>
            <w:vAlign w:val="center"/>
          </w:tcPr>
          <w:p w:rsidR="002E0947" w:rsidRPr="00F03DC6" w:rsidRDefault="002E0947" w:rsidP="002D5CFB">
            <w:pPr>
              <w:jc w:val="both"/>
              <w:rPr>
                <w:rFonts w:ascii="微軟正黑體" w:eastAsia="微軟正黑體" w:hAnsi="微軟正黑體" w:cs="新細明體"/>
                <w:sz w:val="28"/>
                <w:szCs w:val="28"/>
              </w:rPr>
            </w:pPr>
            <w:r w:rsidRPr="00F03DC6">
              <w:rPr>
                <w:rFonts w:ascii="微軟正黑體" w:eastAsia="微軟正黑體" w:hAnsi="微軟正黑體"/>
                <w:b/>
                <w:color w:val="000000" w:themeColor="text1"/>
                <w:sz w:val="28"/>
                <w:szCs w:val="28"/>
              </w:rPr>
              <w:t>1.洽公等候時間滿意程度</w:t>
            </w:r>
          </w:p>
        </w:tc>
        <w:tc>
          <w:tcPr>
            <w:tcW w:w="700" w:type="pct"/>
            <w:shd w:val="clear" w:color="auto" w:fill="FBE4D5" w:themeFill="accent2" w:themeFillTint="33"/>
            <w:noWrap/>
            <w:vAlign w:val="center"/>
          </w:tcPr>
          <w:p w:rsidR="002E0947" w:rsidRPr="00F03DC6" w:rsidRDefault="002E0947" w:rsidP="002D5CFB">
            <w:pPr>
              <w:jc w:val="center"/>
              <w:rPr>
                <w:rFonts w:ascii="微軟正黑體" w:eastAsia="微軟正黑體" w:hAnsi="微軟正黑體" w:cs="新細明體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 w:hint="eastAsia"/>
                <w:sz w:val="28"/>
                <w:szCs w:val="28"/>
              </w:rPr>
              <w:t>83.1%</w:t>
            </w:r>
          </w:p>
        </w:tc>
      </w:tr>
      <w:tr w:rsidR="002E0947" w:rsidRPr="00F03DC6" w:rsidTr="002D5CFB">
        <w:trPr>
          <w:trHeight w:val="319"/>
        </w:trPr>
        <w:tc>
          <w:tcPr>
            <w:tcW w:w="4300" w:type="pct"/>
            <w:shd w:val="clear" w:color="auto" w:fill="auto"/>
            <w:vAlign w:val="center"/>
          </w:tcPr>
          <w:p w:rsidR="002E0947" w:rsidRPr="00F03DC6" w:rsidRDefault="002E0947" w:rsidP="002D5CFB">
            <w:pPr>
              <w:jc w:val="both"/>
              <w:rPr>
                <w:rFonts w:ascii="微軟正黑體" w:eastAsia="微軟正黑體" w:hAnsi="微軟正黑體" w:cs="新細明體"/>
                <w:sz w:val="28"/>
                <w:szCs w:val="28"/>
              </w:rPr>
            </w:pPr>
            <w:r w:rsidRPr="00F03DC6"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服務人員問題回應之專業度及正確性</w:t>
            </w:r>
          </w:p>
        </w:tc>
        <w:tc>
          <w:tcPr>
            <w:tcW w:w="700" w:type="pct"/>
            <w:shd w:val="clear" w:color="auto" w:fill="auto"/>
            <w:vAlign w:val="center"/>
          </w:tcPr>
          <w:p w:rsidR="002E0947" w:rsidRPr="00F03DC6" w:rsidRDefault="002E0947" w:rsidP="002D5CFB">
            <w:pPr>
              <w:jc w:val="center"/>
              <w:rPr>
                <w:rFonts w:ascii="微軟正黑體" w:eastAsia="微軟正黑體" w:hAnsi="微軟正黑體" w:cs="新細明體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/>
                <w:sz w:val="28"/>
                <w:szCs w:val="28"/>
              </w:rPr>
              <w:t>88.25</w:t>
            </w:r>
            <w:r w:rsidRPr="00F03DC6">
              <w:rPr>
                <w:rFonts w:ascii="微軟正黑體" w:eastAsia="微軟正黑體" w:hAnsi="微軟正黑體" w:cs="新細明體"/>
                <w:sz w:val="28"/>
                <w:szCs w:val="28"/>
              </w:rPr>
              <w:t>%</w:t>
            </w:r>
          </w:p>
        </w:tc>
      </w:tr>
      <w:tr w:rsidR="002E0947" w:rsidRPr="00F03DC6" w:rsidTr="002D5CFB">
        <w:trPr>
          <w:trHeight w:val="639"/>
        </w:trPr>
        <w:tc>
          <w:tcPr>
            <w:tcW w:w="4300" w:type="pct"/>
            <w:shd w:val="clear" w:color="auto" w:fill="auto"/>
            <w:vAlign w:val="center"/>
          </w:tcPr>
          <w:p w:rsidR="002E0947" w:rsidRPr="00F03DC6" w:rsidRDefault="002E0947" w:rsidP="002D5CFB">
            <w:pPr>
              <w:jc w:val="both"/>
              <w:rPr>
                <w:rFonts w:ascii="微軟正黑體" w:eastAsia="微軟正黑體" w:hAnsi="微軟正黑體" w:cs="新細明體"/>
                <w:sz w:val="28"/>
                <w:szCs w:val="28"/>
              </w:rPr>
            </w:pPr>
            <w:r w:rsidRPr="00F03DC6"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服務人員案件處理之即時性</w:t>
            </w:r>
          </w:p>
        </w:tc>
        <w:tc>
          <w:tcPr>
            <w:tcW w:w="700" w:type="pct"/>
            <w:shd w:val="clear" w:color="auto" w:fill="auto"/>
            <w:noWrap/>
            <w:vAlign w:val="center"/>
          </w:tcPr>
          <w:p w:rsidR="002E0947" w:rsidRPr="00F03DC6" w:rsidRDefault="002E0947" w:rsidP="002D5CFB">
            <w:pPr>
              <w:jc w:val="center"/>
              <w:rPr>
                <w:rFonts w:ascii="微軟正黑體" w:eastAsia="微軟正黑體" w:hAnsi="微軟正黑體" w:cs="新細明體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/>
                <w:sz w:val="28"/>
                <w:szCs w:val="28"/>
              </w:rPr>
              <w:t>86.75</w:t>
            </w:r>
            <w:r w:rsidRPr="00F03DC6">
              <w:rPr>
                <w:rFonts w:ascii="微軟正黑體" w:eastAsia="微軟正黑體" w:hAnsi="微軟正黑體" w:cs="新細明體"/>
                <w:sz w:val="28"/>
                <w:szCs w:val="28"/>
              </w:rPr>
              <w:t>%</w:t>
            </w:r>
          </w:p>
        </w:tc>
      </w:tr>
      <w:tr w:rsidR="002E0947" w:rsidRPr="00F03DC6" w:rsidTr="002D5CFB">
        <w:trPr>
          <w:trHeight w:val="319"/>
        </w:trPr>
        <w:tc>
          <w:tcPr>
            <w:tcW w:w="4300" w:type="pct"/>
            <w:shd w:val="clear" w:color="auto" w:fill="FBE4D5" w:themeFill="accent2" w:themeFillTint="33"/>
            <w:vAlign w:val="center"/>
          </w:tcPr>
          <w:p w:rsidR="002E0947" w:rsidRPr="00F03DC6" w:rsidRDefault="002E0947" w:rsidP="002D5CFB">
            <w:pPr>
              <w:jc w:val="both"/>
              <w:rPr>
                <w:rFonts w:ascii="微軟正黑體" w:eastAsia="微軟正黑體" w:hAnsi="微軟正黑體"/>
                <w:b/>
                <w:color w:val="000000" w:themeColor="text1"/>
                <w:sz w:val="28"/>
                <w:szCs w:val="28"/>
              </w:rPr>
            </w:pPr>
            <w:r w:rsidRPr="00F03DC6">
              <w:rPr>
                <w:rFonts w:ascii="微軟正黑體" w:eastAsia="微軟正黑體" w:hAnsi="微軟正黑體"/>
                <w:b/>
                <w:color w:val="000000" w:themeColor="text1"/>
                <w:sz w:val="28"/>
                <w:szCs w:val="28"/>
              </w:rPr>
              <w:t>2.服務專業度、即時性</w:t>
            </w:r>
          </w:p>
        </w:tc>
        <w:tc>
          <w:tcPr>
            <w:tcW w:w="700" w:type="pct"/>
            <w:shd w:val="clear" w:color="auto" w:fill="FBE4D5" w:themeFill="accent2" w:themeFillTint="33"/>
            <w:noWrap/>
            <w:vAlign w:val="center"/>
          </w:tcPr>
          <w:p w:rsidR="002E0947" w:rsidRPr="00F03DC6" w:rsidRDefault="002E0947" w:rsidP="002D5CFB">
            <w:pPr>
              <w:jc w:val="center"/>
              <w:rPr>
                <w:rFonts w:ascii="微軟正黑體" w:eastAsia="微軟正黑體" w:hAnsi="微軟正黑體" w:cs="新細明體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/>
                <w:sz w:val="28"/>
                <w:szCs w:val="28"/>
              </w:rPr>
              <w:t>87.5</w:t>
            </w:r>
            <w:r w:rsidRPr="00F03DC6">
              <w:rPr>
                <w:rFonts w:ascii="微軟正黑體" w:eastAsia="微軟正黑體" w:hAnsi="微軟正黑體" w:cs="新細明體"/>
                <w:sz w:val="28"/>
                <w:szCs w:val="28"/>
              </w:rPr>
              <w:t>%</w:t>
            </w:r>
          </w:p>
        </w:tc>
      </w:tr>
      <w:tr w:rsidR="002E0947" w:rsidRPr="00F03DC6" w:rsidTr="002D5CFB">
        <w:trPr>
          <w:trHeight w:val="1550"/>
        </w:trPr>
        <w:tc>
          <w:tcPr>
            <w:tcW w:w="4300" w:type="pct"/>
            <w:shd w:val="clear" w:color="auto" w:fill="auto"/>
            <w:vAlign w:val="center"/>
          </w:tcPr>
          <w:p w:rsidR="002E0947" w:rsidRPr="00F03DC6" w:rsidRDefault="002E0947" w:rsidP="002D5CFB">
            <w:pPr>
              <w:rPr>
                <w:rFonts w:ascii="微軟正黑體" w:eastAsia="微軟正黑體" w:hAnsi="微軟正黑體" w:cs="新細明體"/>
                <w:sz w:val="28"/>
                <w:szCs w:val="28"/>
              </w:rPr>
            </w:pPr>
            <w:r w:rsidRPr="00F03DC6"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洽公實體設施使用之便利性(例如：書寫(報)區、飲水機、申請書表、廁所</w:t>
            </w:r>
            <w:proofErr w:type="gramStart"/>
            <w:r w:rsidRPr="00F03DC6"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﹝</w:t>
            </w:r>
            <w:proofErr w:type="gramEnd"/>
            <w:r w:rsidRPr="00F03DC6"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性別友善</w:t>
            </w:r>
            <w:proofErr w:type="gramStart"/>
            <w:r w:rsidRPr="00F03DC6"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﹞</w:t>
            </w:r>
            <w:proofErr w:type="gramEnd"/>
            <w:r w:rsidRPr="00F03DC6"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、</w:t>
            </w:r>
            <w:proofErr w:type="gramStart"/>
            <w:r w:rsidRPr="00F03DC6"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協談區等</w:t>
            </w:r>
            <w:proofErr w:type="gramEnd"/>
            <w:r w:rsidRPr="00F03DC6"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)。</w:t>
            </w:r>
          </w:p>
        </w:tc>
        <w:tc>
          <w:tcPr>
            <w:tcW w:w="700" w:type="pct"/>
            <w:shd w:val="clear" w:color="auto" w:fill="auto"/>
            <w:noWrap/>
            <w:vAlign w:val="center"/>
          </w:tcPr>
          <w:p w:rsidR="002E0947" w:rsidRPr="00F03DC6" w:rsidRDefault="002E0947" w:rsidP="002D5CFB">
            <w:pPr>
              <w:jc w:val="center"/>
              <w:rPr>
                <w:rFonts w:ascii="微軟正黑體" w:eastAsia="微軟正黑體" w:hAnsi="微軟正黑體" w:cs="新細明體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/>
                <w:sz w:val="28"/>
                <w:szCs w:val="28"/>
              </w:rPr>
              <w:t>87.25</w:t>
            </w:r>
            <w:r w:rsidRPr="00F03DC6">
              <w:rPr>
                <w:rFonts w:ascii="微軟正黑體" w:eastAsia="微軟正黑體" w:hAnsi="微軟正黑體" w:cs="新細明體"/>
                <w:sz w:val="28"/>
                <w:szCs w:val="28"/>
              </w:rPr>
              <w:t>%</w:t>
            </w:r>
          </w:p>
        </w:tc>
      </w:tr>
      <w:tr w:rsidR="002E0947" w:rsidRPr="00F03DC6" w:rsidTr="002D5CFB">
        <w:trPr>
          <w:trHeight w:val="1303"/>
        </w:trPr>
        <w:tc>
          <w:tcPr>
            <w:tcW w:w="4300" w:type="pct"/>
            <w:shd w:val="clear" w:color="auto" w:fill="FFFFFF" w:themeFill="background1"/>
            <w:vAlign w:val="center"/>
          </w:tcPr>
          <w:p w:rsidR="002E0947" w:rsidRPr="00F03DC6" w:rsidRDefault="002E0947" w:rsidP="002D5CFB">
            <w:pPr>
              <w:rPr>
                <w:rFonts w:ascii="微軟正黑體" w:eastAsia="微軟正黑體" w:hAnsi="微軟正黑體" w:cs="新細明體"/>
                <w:sz w:val="28"/>
                <w:szCs w:val="28"/>
              </w:rPr>
            </w:pPr>
            <w:r w:rsidRPr="00F03DC6"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洽公資訊設備使用之便利性(例如：實價查詢區、地籍圖資料查詢、觸控書寫範例、影印機等)。</w:t>
            </w: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:rsidR="002E0947" w:rsidRPr="00F03DC6" w:rsidRDefault="002E0947" w:rsidP="002D5CFB">
            <w:pPr>
              <w:jc w:val="center"/>
              <w:rPr>
                <w:rFonts w:ascii="微軟正黑體" w:eastAsia="微軟正黑體" w:hAnsi="微軟正黑體" w:cs="新細明體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/>
                <w:sz w:val="28"/>
                <w:szCs w:val="28"/>
              </w:rPr>
              <w:t>85.0</w:t>
            </w:r>
            <w:r w:rsidRPr="00F03DC6">
              <w:rPr>
                <w:rFonts w:ascii="微軟正黑體" w:eastAsia="微軟正黑體" w:hAnsi="微軟正黑體" w:cs="新細明體"/>
                <w:sz w:val="28"/>
                <w:szCs w:val="28"/>
              </w:rPr>
              <w:t>%</w:t>
            </w:r>
          </w:p>
        </w:tc>
      </w:tr>
      <w:tr w:rsidR="002E0947" w:rsidRPr="00F03DC6" w:rsidTr="002D5CFB">
        <w:trPr>
          <w:trHeight w:val="319"/>
        </w:trPr>
        <w:tc>
          <w:tcPr>
            <w:tcW w:w="4300" w:type="pct"/>
            <w:shd w:val="clear" w:color="auto" w:fill="auto"/>
            <w:vAlign w:val="center"/>
          </w:tcPr>
          <w:p w:rsidR="002E0947" w:rsidRPr="00F03DC6" w:rsidRDefault="002E0947" w:rsidP="002D5CFB">
            <w:pPr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</w:pPr>
            <w:r w:rsidRPr="00F03DC6"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洽公環境整體舒適整潔、綠美化。</w:t>
            </w:r>
          </w:p>
        </w:tc>
        <w:tc>
          <w:tcPr>
            <w:tcW w:w="700" w:type="pct"/>
            <w:shd w:val="clear" w:color="auto" w:fill="auto"/>
            <w:noWrap/>
            <w:vAlign w:val="center"/>
          </w:tcPr>
          <w:p w:rsidR="002E0947" w:rsidRPr="00F03DC6" w:rsidRDefault="002E0947" w:rsidP="002D5CFB">
            <w:pPr>
              <w:jc w:val="center"/>
              <w:rPr>
                <w:rFonts w:ascii="微軟正黑體" w:eastAsia="微軟正黑體" w:hAnsi="微軟正黑體" w:cs="新細明體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/>
                <w:sz w:val="28"/>
                <w:szCs w:val="28"/>
              </w:rPr>
              <w:t>84.6</w:t>
            </w:r>
            <w:r w:rsidRPr="00F03DC6">
              <w:rPr>
                <w:rFonts w:ascii="微軟正黑體" w:eastAsia="微軟正黑體" w:hAnsi="微軟正黑體" w:cs="新細明體"/>
                <w:sz w:val="28"/>
                <w:szCs w:val="28"/>
              </w:rPr>
              <w:t>%</w:t>
            </w:r>
          </w:p>
        </w:tc>
      </w:tr>
      <w:tr w:rsidR="002E0947" w:rsidRPr="00F03DC6" w:rsidTr="002D5CFB">
        <w:trPr>
          <w:trHeight w:val="639"/>
        </w:trPr>
        <w:tc>
          <w:tcPr>
            <w:tcW w:w="4300" w:type="pct"/>
            <w:shd w:val="clear" w:color="auto" w:fill="auto"/>
            <w:vAlign w:val="center"/>
          </w:tcPr>
          <w:p w:rsidR="002E0947" w:rsidRPr="00F03DC6" w:rsidRDefault="002E0947" w:rsidP="002D5CFB">
            <w:pPr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</w:pPr>
            <w:r w:rsidRPr="00F03DC6"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洽公服務能清楚辨識且申辦動線順暢。</w:t>
            </w:r>
          </w:p>
        </w:tc>
        <w:tc>
          <w:tcPr>
            <w:tcW w:w="700" w:type="pct"/>
            <w:shd w:val="clear" w:color="auto" w:fill="auto"/>
            <w:noWrap/>
            <w:vAlign w:val="center"/>
          </w:tcPr>
          <w:p w:rsidR="002E0947" w:rsidRPr="00F03DC6" w:rsidRDefault="002E0947" w:rsidP="002D5CFB">
            <w:pPr>
              <w:jc w:val="center"/>
              <w:rPr>
                <w:rFonts w:ascii="微軟正黑體" w:eastAsia="微軟正黑體" w:hAnsi="微軟正黑體" w:cs="新細明體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/>
                <w:sz w:val="28"/>
                <w:szCs w:val="28"/>
              </w:rPr>
              <w:t>83.3</w:t>
            </w:r>
            <w:r w:rsidRPr="00F03DC6">
              <w:rPr>
                <w:rFonts w:ascii="微軟正黑體" w:eastAsia="微軟正黑體" w:hAnsi="微軟正黑體" w:cs="新細明體"/>
                <w:sz w:val="28"/>
                <w:szCs w:val="28"/>
              </w:rPr>
              <w:t>%</w:t>
            </w:r>
          </w:p>
        </w:tc>
      </w:tr>
      <w:tr w:rsidR="002E0947" w:rsidRPr="00F03DC6" w:rsidTr="002D5CFB">
        <w:trPr>
          <w:trHeight w:val="639"/>
        </w:trPr>
        <w:tc>
          <w:tcPr>
            <w:tcW w:w="4300" w:type="pct"/>
            <w:shd w:val="clear" w:color="auto" w:fill="FBE4D5" w:themeFill="accent2" w:themeFillTint="33"/>
            <w:vAlign w:val="center"/>
          </w:tcPr>
          <w:p w:rsidR="002E0947" w:rsidRPr="00F03DC6" w:rsidRDefault="002E0947" w:rsidP="002D5CFB">
            <w:pPr>
              <w:rPr>
                <w:rFonts w:ascii="微軟正黑體" w:eastAsia="微軟正黑體" w:hAnsi="微軟正黑體" w:cs="新細明體"/>
                <w:b/>
                <w:sz w:val="28"/>
                <w:szCs w:val="28"/>
              </w:rPr>
            </w:pPr>
            <w:r w:rsidRPr="00F03DC6">
              <w:rPr>
                <w:rFonts w:ascii="微軟正黑體" w:eastAsia="微軟正黑體" w:hAnsi="微軟正黑體"/>
                <w:b/>
                <w:color w:val="000000" w:themeColor="text1"/>
                <w:sz w:val="28"/>
                <w:szCs w:val="28"/>
              </w:rPr>
              <w:t>3.服務設施環境合宜程度</w:t>
            </w:r>
          </w:p>
        </w:tc>
        <w:tc>
          <w:tcPr>
            <w:tcW w:w="700" w:type="pct"/>
            <w:shd w:val="clear" w:color="auto" w:fill="FBE4D5" w:themeFill="accent2" w:themeFillTint="33"/>
            <w:noWrap/>
            <w:vAlign w:val="center"/>
          </w:tcPr>
          <w:p w:rsidR="002E0947" w:rsidRPr="00F03DC6" w:rsidRDefault="002E0947" w:rsidP="002D5CFB">
            <w:pPr>
              <w:jc w:val="center"/>
              <w:rPr>
                <w:rFonts w:ascii="微軟正黑體" w:eastAsia="微軟正黑體" w:hAnsi="微軟正黑體" w:cs="新細明體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/>
                <w:sz w:val="28"/>
                <w:szCs w:val="28"/>
              </w:rPr>
              <w:t>85.04</w:t>
            </w:r>
            <w:r w:rsidRPr="00F03DC6">
              <w:rPr>
                <w:rFonts w:ascii="微軟正黑體" w:eastAsia="微軟正黑體" w:hAnsi="微軟正黑體" w:cs="新細明體"/>
                <w:sz w:val="28"/>
                <w:szCs w:val="28"/>
              </w:rPr>
              <w:t>%</w:t>
            </w:r>
          </w:p>
        </w:tc>
      </w:tr>
      <w:tr w:rsidR="002E0947" w:rsidRPr="00F03DC6" w:rsidTr="002D5CFB">
        <w:trPr>
          <w:trHeight w:val="639"/>
        </w:trPr>
        <w:tc>
          <w:tcPr>
            <w:tcW w:w="4300" w:type="pct"/>
            <w:shd w:val="clear" w:color="auto" w:fill="auto"/>
            <w:vAlign w:val="center"/>
          </w:tcPr>
          <w:p w:rsidR="002E0947" w:rsidRPr="00F03DC6" w:rsidRDefault="002E0947" w:rsidP="002D5CFB">
            <w:pPr>
              <w:rPr>
                <w:rFonts w:ascii="微軟正黑體" w:eastAsia="微軟正黑體" w:hAnsi="微軟正黑體" w:cs="新細明體"/>
                <w:sz w:val="28"/>
                <w:szCs w:val="28"/>
              </w:rPr>
            </w:pPr>
            <w:r w:rsidRPr="00F03DC6"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服務人員皆有禮主動招呼、引導並熱心回應問題</w:t>
            </w:r>
          </w:p>
        </w:tc>
        <w:tc>
          <w:tcPr>
            <w:tcW w:w="700" w:type="pct"/>
            <w:shd w:val="clear" w:color="auto" w:fill="auto"/>
            <w:noWrap/>
            <w:vAlign w:val="center"/>
          </w:tcPr>
          <w:p w:rsidR="002E0947" w:rsidRPr="00F03DC6" w:rsidRDefault="002E0947" w:rsidP="002D5CFB">
            <w:pPr>
              <w:jc w:val="center"/>
              <w:rPr>
                <w:rFonts w:ascii="微軟正黑體" w:eastAsia="微軟正黑體" w:hAnsi="微軟正黑體" w:cs="新細明體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/>
                <w:sz w:val="28"/>
                <w:szCs w:val="28"/>
              </w:rPr>
              <w:t>87.</w:t>
            </w:r>
            <w:r>
              <w:rPr>
                <w:rFonts w:ascii="微軟正黑體" w:eastAsia="微軟正黑體" w:hAnsi="微軟正黑體" w:cs="新細明體" w:hint="eastAsia"/>
                <w:sz w:val="28"/>
                <w:szCs w:val="28"/>
              </w:rPr>
              <w:t>6</w:t>
            </w:r>
            <w:r w:rsidRPr="00F03DC6">
              <w:rPr>
                <w:rFonts w:ascii="微軟正黑體" w:eastAsia="微軟正黑體" w:hAnsi="微軟正黑體" w:cs="新細明體"/>
                <w:sz w:val="28"/>
                <w:szCs w:val="28"/>
              </w:rPr>
              <w:t>%</w:t>
            </w:r>
          </w:p>
        </w:tc>
      </w:tr>
      <w:tr w:rsidR="002E0947" w:rsidRPr="00F03DC6" w:rsidTr="002D5CFB">
        <w:trPr>
          <w:trHeight w:val="639"/>
        </w:trPr>
        <w:tc>
          <w:tcPr>
            <w:tcW w:w="4300" w:type="pct"/>
            <w:shd w:val="clear" w:color="auto" w:fill="auto"/>
            <w:vAlign w:val="center"/>
          </w:tcPr>
          <w:p w:rsidR="002E0947" w:rsidRPr="00F03DC6" w:rsidRDefault="002E0947" w:rsidP="002D5CFB">
            <w:pPr>
              <w:rPr>
                <w:rFonts w:ascii="微軟正黑體" w:eastAsia="微軟正黑體" w:hAnsi="微軟正黑體" w:cs="新細明體"/>
                <w:sz w:val="28"/>
                <w:szCs w:val="28"/>
              </w:rPr>
            </w:pPr>
            <w:r w:rsidRPr="00F03DC6"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曾經洽電本所服務人員諮詢後之感受</w:t>
            </w:r>
          </w:p>
        </w:tc>
        <w:tc>
          <w:tcPr>
            <w:tcW w:w="700" w:type="pct"/>
            <w:shd w:val="clear" w:color="auto" w:fill="auto"/>
            <w:noWrap/>
            <w:vAlign w:val="center"/>
          </w:tcPr>
          <w:p w:rsidR="002E0947" w:rsidRPr="00F03DC6" w:rsidRDefault="002E0947" w:rsidP="002D5CFB">
            <w:pPr>
              <w:jc w:val="center"/>
              <w:rPr>
                <w:rFonts w:ascii="微軟正黑體" w:eastAsia="微軟正黑體" w:hAnsi="微軟正黑體" w:cs="新細明體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/>
                <w:sz w:val="28"/>
                <w:szCs w:val="28"/>
              </w:rPr>
              <w:t>86.1</w:t>
            </w:r>
            <w:r w:rsidRPr="00F03DC6">
              <w:rPr>
                <w:rFonts w:ascii="微軟正黑體" w:eastAsia="微軟正黑體" w:hAnsi="微軟正黑體" w:cs="新細明體"/>
                <w:sz w:val="28"/>
                <w:szCs w:val="28"/>
              </w:rPr>
              <w:t>%</w:t>
            </w:r>
          </w:p>
        </w:tc>
      </w:tr>
      <w:tr w:rsidR="002E0947" w:rsidRPr="00F03DC6" w:rsidTr="002D5CFB">
        <w:trPr>
          <w:trHeight w:val="639"/>
        </w:trPr>
        <w:tc>
          <w:tcPr>
            <w:tcW w:w="4300" w:type="pct"/>
            <w:shd w:val="clear" w:color="auto" w:fill="FBE4D5" w:themeFill="accent2" w:themeFillTint="33"/>
            <w:vAlign w:val="center"/>
          </w:tcPr>
          <w:p w:rsidR="002E0947" w:rsidRPr="00F03DC6" w:rsidRDefault="002E0947" w:rsidP="002D5CFB">
            <w:pPr>
              <w:rPr>
                <w:rFonts w:ascii="微軟正黑體" w:eastAsia="微軟正黑體" w:hAnsi="微軟正黑體" w:cs="新細明體"/>
                <w:sz w:val="28"/>
                <w:szCs w:val="28"/>
              </w:rPr>
            </w:pPr>
            <w:r w:rsidRPr="00F03DC6">
              <w:rPr>
                <w:rFonts w:ascii="微軟正黑體" w:eastAsia="微軟正黑體" w:hAnsi="微軟正黑體"/>
                <w:b/>
                <w:color w:val="000000" w:themeColor="text1"/>
                <w:sz w:val="28"/>
                <w:szCs w:val="28"/>
              </w:rPr>
              <w:lastRenderedPageBreak/>
              <w:t>4.服務行為友善及禮儀</w:t>
            </w:r>
          </w:p>
        </w:tc>
        <w:tc>
          <w:tcPr>
            <w:tcW w:w="700" w:type="pct"/>
            <w:shd w:val="clear" w:color="auto" w:fill="FBE4D5" w:themeFill="accent2" w:themeFillTint="33"/>
            <w:noWrap/>
            <w:vAlign w:val="center"/>
          </w:tcPr>
          <w:p w:rsidR="002E0947" w:rsidRPr="00F03DC6" w:rsidRDefault="002E0947" w:rsidP="002D5CFB">
            <w:pPr>
              <w:jc w:val="center"/>
              <w:rPr>
                <w:rFonts w:ascii="微軟正黑體" w:eastAsia="微軟正黑體" w:hAnsi="微軟正黑體" w:cs="新細明體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/>
                <w:sz w:val="28"/>
                <w:szCs w:val="28"/>
              </w:rPr>
              <w:t>86.85</w:t>
            </w:r>
            <w:r w:rsidRPr="00F03DC6">
              <w:rPr>
                <w:rFonts w:ascii="微軟正黑體" w:eastAsia="微軟正黑體" w:hAnsi="微軟正黑體" w:cs="新細明體"/>
                <w:sz w:val="28"/>
                <w:szCs w:val="28"/>
              </w:rPr>
              <w:t>%</w:t>
            </w:r>
          </w:p>
        </w:tc>
      </w:tr>
      <w:tr w:rsidR="002E0947" w:rsidRPr="00F03DC6" w:rsidTr="002D5CFB">
        <w:trPr>
          <w:trHeight w:val="639"/>
        </w:trPr>
        <w:tc>
          <w:tcPr>
            <w:tcW w:w="4300" w:type="pct"/>
            <w:shd w:val="clear" w:color="auto" w:fill="auto"/>
            <w:vAlign w:val="center"/>
          </w:tcPr>
          <w:p w:rsidR="002E0947" w:rsidRPr="00F03DC6" w:rsidRDefault="002E0947" w:rsidP="002D5CFB">
            <w:pPr>
              <w:rPr>
                <w:rFonts w:ascii="微軟正黑體" w:eastAsia="微軟正黑體" w:hAnsi="微軟正黑體" w:cs="新細明體"/>
                <w:sz w:val="28"/>
                <w:szCs w:val="28"/>
              </w:rPr>
            </w:pPr>
            <w:r w:rsidRPr="00F03DC6"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主動公開服務相關資訊，如服務項目、業務承辦資訊、申辦業務標準作業流程、</w:t>
            </w:r>
            <w:proofErr w:type="gramStart"/>
            <w:r w:rsidRPr="00F03DC6"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應備表件</w:t>
            </w:r>
            <w:proofErr w:type="gramEnd"/>
            <w:r w:rsidRPr="00F03DC6"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、書表範例等。</w:t>
            </w:r>
          </w:p>
        </w:tc>
        <w:tc>
          <w:tcPr>
            <w:tcW w:w="700" w:type="pct"/>
            <w:shd w:val="clear" w:color="auto" w:fill="auto"/>
            <w:noWrap/>
            <w:vAlign w:val="center"/>
          </w:tcPr>
          <w:p w:rsidR="002E0947" w:rsidRPr="00F03DC6" w:rsidRDefault="002E0947" w:rsidP="002D5CFB">
            <w:pPr>
              <w:jc w:val="center"/>
              <w:rPr>
                <w:rFonts w:ascii="微軟正黑體" w:eastAsia="微軟正黑體" w:hAnsi="微軟正黑體" w:cs="新細明體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/>
                <w:sz w:val="28"/>
                <w:szCs w:val="28"/>
              </w:rPr>
              <w:t>86.5</w:t>
            </w:r>
            <w:r w:rsidRPr="00F03DC6">
              <w:rPr>
                <w:rFonts w:ascii="微軟正黑體" w:eastAsia="微軟正黑體" w:hAnsi="微軟正黑體" w:cs="新細明體"/>
                <w:sz w:val="28"/>
                <w:szCs w:val="28"/>
              </w:rPr>
              <w:t>%</w:t>
            </w:r>
          </w:p>
        </w:tc>
      </w:tr>
      <w:tr w:rsidR="002E0947" w:rsidRPr="00F03DC6" w:rsidTr="002D5CFB">
        <w:trPr>
          <w:trHeight w:val="639"/>
        </w:trPr>
        <w:tc>
          <w:tcPr>
            <w:tcW w:w="4300" w:type="pct"/>
            <w:shd w:val="clear" w:color="auto" w:fill="auto"/>
            <w:vAlign w:val="center"/>
          </w:tcPr>
          <w:p w:rsidR="002E0947" w:rsidRPr="00F03DC6" w:rsidRDefault="002E0947" w:rsidP="002D5CFB">
            <w:pPr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</w:pPr>
            <w:r w:rsidRPr="00F03DC6"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公開資訊皆以簡明、易讀易懂及易用之形式呈現。</w:t>
            </w:r>
          </w:p>
        </w:tc>
        <w:tc>
          <w:tcPr>
            <w:tcW w:w="700" w:type="pct"/>
            <w:shd w:val="clear" w:color="auto" w:fill="auto"/>
            <w:noWrap/>
            <w:vAlign w:val="center"/>
          </w:tcPr>
          <w:p w:rsidR="002E0947" w:rsidRPr="00F03DC6" w:rsidRDefault="002E0947" w:rsidP="002D5CFB">
            <w:pPr>
              <w:jc w:val="center"/>
              <w:rPr>
                <w:rFonts w:ascii="微軟正黑體" w:eastAsia="微軟正黑體" w:hAnsi="微軟正黑體" w:cs="新細明體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/>
                <w:sz w:val="28"/>
                <w:szCs w:val="28"/>
              </w:rPr>
              <w:t>86.4</w:t>
            </w:r>
            <w:r w:rsidRPr="00F03DC6">
              <w:rPr>
                <w:rFonts w:ascii="微軟正黑體" w:eastAsia="微軟正黑體" w:hAnsi="微軟正黑體" w:cs="新細明體"/>
                <w:sz w:val="28"/>
                <w:szCs w:val="28"/>
              </w:rPr>
              <w:t>%</w:t>
            </w:r>
          </w:p>
        </w:tc>
      </w:tr>
      <w:tr w:rsidR="002E0947" w:rsidRPr="00F03DC6" w:rsidTr="002D5CFB">
        <w:trPr>
          <w:trHeight w:val="639"/>
        </w:trPr>
        <w:tc>
          <w:tcPr>
            <w:tcW w:w="4300" w:type="pct"/>
            <w:shd w:val="clear" w:color="auto" w:fill="FBE4D5" w:themeFill="accent2" w:themeFillTint="33"/>
            <w:vAlign w:val="center"/>
          </w:tcPr>
          <w:p w:rsidR="002E0947" w:rsidRPr="00F03DC6" w:rsidRDefault="002E0947" w:rsidP="002D5CFB">
            <w:pPr>
              <w:rPr>
                <w:rFonts w:ascii="微軟正黑體" w:eastAsia="微軟正黑體" w:hAnsi="微軟正黑體" w:cs="新細明體"/>
                <w:sz w:val="28"/>
                <w:szCs w:val="28"/>
              </w:rPr>
            </w:pPr>
            <w:r w:rsidRPr="00F03DC6">
              <w:rPr>
                <w:rFonts w:ascii="微軟正黑體" w:eastAsia="微軟正黑體" w:hAnsi="微軟正黑體"/>
                <w:b/>
                <w:color w:val="000000" w:themeColor="text1"/>
                <w:sz w:val="28"/>
                <w:szCs w:val="28"/>
              </w:rPr>
              <w:t>5.服務資訊透明度</w:t>
            </w:r>
          </w:p>
        </w:tc>
        <w:tc>
          <w:tcPr>
            <w:tcW w:w="700" w:type="pct"/>
            <w:shd w:val="clear" w:color="auto" w:fill="FBE4D5" w:themeFill="accent2" w:themeFillTint="33"/>
            <w:noWrap/>
            <w:vAlign w:val="center"/>
          </w:tcPr>
          <w:p w:rsidR="002E0947" w:rsidRPr="00F03DC6" w:rsidRDefault="002E0947" w:rsidP="002D5CFB">
            <w:pPr>
              <w:jc w:val="center"/>
              <w:rPr>
                <w:rFonts w:ascii="微軟正黑體" w:eastAsia="微軟正黑體" w:hAnsi="微軟正黑體" w:cs="新細明體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/>
                <w:sz w:val="28"/>
                <w:szCs w:val="28"/>
              </w:rPr>
              <w:t>86.45</w:t>
            </w:r>
            <w:r w:rsidRPr="00F03DC6">
              <w:rPr>
                <w:rFonts w:ascii="微軟正黑體" w:eastAsia="微軟正黑體" w:hAnsi="微軟正黑體" w:cs="新細明體"/>
                <w:sz w:val="28"/>
                <w:szCs w:val="28"/>
              </w:rPr>
              <w:t>%</w:t>
            </w:r>
          </w:p>
        </w:tc>
      </w:tr>
      <w:tr w:rsidR="002E0947" w:rsidRPr="00F03DC6" w:rsidTr="002D5CFB">
        <w:trPr>
          <w:trHeight w:val="639"/>
        </w:trPr>
        <w:tc>
          <w:tcPr>
            <w:tcW w:w="4300" w:type="pct"/>
            <w:shd w:val="clear" w:color="auto" w:fill="auto"/>
            <w:vAlign w:val="center"/>
          </w:tcPr>
          <w:p w:rsidR="002E0947" w:rsidRPr="00F03DC6" w:rsidRDefault="002E0947" w:rsidP="002D5CFB">
            <w:pPr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</w:pPr>
            <w:r w:rsidRPr="00F03DC6"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本所網站版面配置瀏覽、查詢資料、使用性能多元且便利。</w:t>
            </w:r>
          </w:p>
        </w:tc>
        <w:tc>
          <w:tcPr>
            <w:tcW w:w="700" w:type="pct"/>
            <w:shd w:val="clear" w:color="auto" w:fill="auto"/>
            <w:noWrap/>
            <w:vAlign w:val="center"/>
          </w:tcPr>
          <w:p w:rsidR="002E0947" w:rsidRPr="00F03DC6" w:rsidRDefault="002E0947" w:rsidP="002D5CFB">
            <w:pPr>
              <w:jc w:val="center"/>
              <w:rPr>
                <w:rFonts w:ascii="微軟正黑體" w:eastAsia="微軟正黑體" w:hAnsi="微軟正黑體" w:cs="新細明體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/>
                <w:sz w:val="28"/>
                <w:szCs w:val="28"/>
              </w:rPr>
              <w:t>86.9</w:t>
            </w:r>
            <w:r w:rsidRPr="00F03DC6">
              <w:rPr>
                <w:rFonts w:ascii="微軟正黑體" w:eastAsia="微軟正黑體" w:hAnsi="微軟正黑體" w:cs="新細明體"/>
                <w:sz w:val="28"/>
                <w:szCs w:val="28"/>
              </w:rPr>
              <w:t>%</w:t>
            </w:r>
          </w:p>
        </w:tc>
      </w:tr>
      <w:tr w:rsidR="002E0947" w:rsidRPr="00F03DC6" w:rsidTr="002D5CFB">
        <w:trPr>
          <w:trHeight w:val="639"/>
        </w:trPr>
        <w:tc>
          <w:tcPr>
            <w:tcW w:w="4300" w:type="pct"/>
            <w:shd w:val="clear" w:color="auto" w:fill="FBE4D5" w:themeFill="accent2" w:themeFillTint="33"/>
            <w:vAlign w:val="center"/>
          </w:tcPr>
          <w:p w:rsidR="002E0947" w:rsidRPr="00F03DC6" w:rsidRDefault="002E0947" w:rsidP="002D5CFB">
            <w:pPr>
              <w:rPr>
                <w:rFonts w:ascii="微軟正黑體" w:eastAsia="微軟正黑體" w:hAnsi="微軟正黑體" w:cs="新細明體"/>
                <w:b/>
                <w:sz w:val="28"/>
                <w:szCs w:val="28"/>
              </w:rPr>
            </w:pPr>
            <w:r w:rsidRPr="00F03DC6">
              <w:rPr>
                <w:rFonts w:ascii="微軟正黑體" w:eastAsia="微軟正黑體" w:hAnsi="微軟正黑體"/>
                <w:b/>
                <w:color w:val="000000" w:themeColor="text1"/>
                <w:sz w:val="28"/>
                <w:szCs w:val="28"/>
              </w:rPr>
              <w:t>6.網站使用之便利性</w:t>
            </w:r>
          </w:p>
        </w:tc>
        <w:tc>
          <w:tcPr>
            <w:tcW w:w="700" w:type="pct"/>
            <w:shd w:val="clear" w:color="auto" w:fill="FBE4D5" w:themeFill="accent2" w:themeFillTint="33"/>
            <w:noWrap/>
            <w:vAlign w:val="center"/>
          </w:tcPr>
          <w:p w:rsidR="002E0947" w:rsidRPr="00F03DC6" w:rsidRDefault="002E0947" w:rsidP="002D5CFB">
            <w:pPr>
              <w:jc w:val="center"/>
              <w:rPr>
                <w:rFonts w:ascii="微軟正黑體" w:eastAsia="微軟正黑體" w:hAnsi="微軟正黑體" w:cs="新細明體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/>
                <w:sz w:val="28"/>
                <w:szCs w:val="28"/>
              </w:rPr>
              <w:t>86.9</w:t>
            </w:r>
            <w:r w:rsidRPr="00F03DC6">
              <w:rPr>
                <w:rFonts w:ascii="微軟正黑體" w:eastAsia="微軟正黑體" w:hAnsi="微軟正黑體" w:cs="新細明體"/>
                <w:sz w:val="28"/>
                <w:szCs w:val="28"/>
              </w:rPr>
              <w:t>%</w:t>
            </w:r>
          </w:p>
        </w:tc>
      </w:tr>
      <w:tr w:rsidR="002E0947" w:rsidRPr="00F03DC6" w:rsidTr="002D5CFB">
        <w:trPr>
          <w:trHeight w:val="319"/>
        </w:trPr>
        <w:tc>
          <w:tcPr>
            <w:tcW w:w="4300" w:type="pct"/>
            <w:shd w:val="clear" w:color="auto" w:fill="FFFFFF" w:themeFill="background1"/>
            <w:vAlign w:val="center"/>
          </w:tcPr>
          <w:p w:rsidR="002E0947" w:rsidRPr="00F03DC6" w:rsidRDefault="002E0947" w:rsidP="002D5CFB">
            <w:pPr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</w:pPr>
            <w:r w:rsidRPr="00F03DC6">
              <w:rPr>
                <w:rFonts w:ascii="微軟正黑體" w:eastAsia="微軟正黑體" w:hAnsi="微軟正黑體"/>
                <w:b/>
                <w:color w:val="000000" w:themeColor="text1"/>
                <w:sz w:val="28"/>
                <w:szCs w:val="28"/>
              </w:rPr>
              <w:t>粉絲專頁提供資訊的滿意程度</w:t>
            </w: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:rsidR="002E0947" w:rsidRPr="00F03DC6" w:rsidRDefault="002E0947" w:rsidP="002D5CFB">
            <w:pPr>
              <w:jc w:val="center"/>
              <w:rPr>
                <w:rFonts w:ascii="微軟正黑體" w:eastAsia="微軟正黑體" w:hAnsi="微軟正黑體" w:cs="新細明體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/>
                <w:sz w:val="28"/>
                <w:szCs w:val="28"/>
              </w:rPr>
              <w:t>83.0</w:t>
            </w:r>
            <w:r w:rsidRPr="00F03DC6">
              <w:rPr>
                <w:rFonts w:ascii="微軟正黑體" w:eastAsia="微軟正黑體" w:hAnsi="微軟正黑體" w:cs="新細明體"/>
                <w:sz w:val="28"/>
                <w:szCs w:val="28"/>
              </w:rPr>
              <w:t>%</w:t>
            </w:r>
          </w:p>
        </w:tc>
      </w:tr>
      <w:tr w:rsidR="002E0947" w:rsidRPr="00F03DC6" w:rsidTr="002D5CFB">
        <w:trPr>
          <w:trHeight w:val="319"/>
        </w:trPr>
        <w:tc>
          <w:tcPr>
            <w:tcW w:w="4300" w:type="pct"/>
            <w:shd w:val="clear" w:color="auto" w:fill="FBE4D5" w:themeFill="accent2" w:themeFillTint="33"/>
            <w:vAlign w:val="center"/>
          </w:tcPr>
          <w:p w:rsidR="002E0947" w:rsidRPr="00F03DC6" w:rsidRDefault="002E0947" w:rsidP="002D5CFB">
            <w:pPr>
              <w:rPr>
                <w:rFonts w:ascii="微軟正黑體" w:eastAsia="微軟正黑體" w:hAnsi="微軟正黑體" w:cs="新細明體"/>
                <w:b/>
                <w:sz w:val="32"/>
                <w:szCs w:val="28"/>
              </w:rPr>
            </w:pPr>
            <w:r w:rsidRPr="00F03DC6">
              <w:rPr>
                <w:rFonts w:ascii="微軟正黑體" w:eastAsia="微軟正黑體" w:hAnsi="微軟正黑體"/>
                <w:b/>
                <w:color w:val="000000" w:themeColor="text1"/>
                <w:sz w:val="28"/>
                <w:szCs w:val="28"/>
              </w:rPr>
              <w:t>7.</w:t>
            </w:r>
            <w:proofErr w:type="gramStart"/>
            <w:r w:rsidRPr="00F03DC6">
              <w:rPr>
                <w:rFonts w:ascii="微軟正黑體" w:eastAsia="微軟正黑體" w:hAnsi="微軟正黑體"/>
                <w:b/>
                <w:color w:val="000000" w:themeColor="text1"/>
                <w:sz w:val="28"/>
                <w:szCs w:val="28"/>
              </w:rPr>
              <w:t>臉書服務</w:t>
            </w:r>
            <w:proofErr w:type="gramEnd"/>
            <w:r w:rsidRPr="00F03DC6">
              <w:rPr>
                <w:rFonts w:ascii="微軟正黑體" w:eastAsia="微軟正黑體" w:hAnsi="微軟正黑體"/>
                <w:b/>
                <w:color w:val="000000" w:themeColor="text1"/>
                <w:sz w:val="28"/>
                <w:szCs w:val="28"/>
              </w:rPr>
              <w:t>滿意度</w:t>
            </w:r>
          </w:p>
        </w:tc>
        <w:tc>
          <w:tcPr>
            <w:tcW w:w="700" w:type="pct"/>
            <w:shd w:val="clear" w:color="auto" w:fill="FBE4D5" w:themeFill="accent2" w:themeFillTint="33"/>
            <w:vAlign w:val="center"/>
          </w:tcPr>
          <w:p w:rsidR="002E0947" w:rsidRPr="00F03DC6" w:rsidRDefault="002E0947" w:rsidP="002D5CFB">
            <w:pPr>
              <w:jc w:val="center"/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83.0</w:t>
            </w:r>
            <w:r w:rsidRPr="00F03DC6"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%</w:t>
            </w:r>
          </w:p>
        </w:tc>
      </w:tr>
      <w:tr w:rsidR="002E0947" w:rsidRPr="00F03DC6" w:rsidTr="002D5CFB">
        <w:trPr>
          <w:trHeight w:val="378"/>
        </w:trPr>
        <w:tc>
          <w:tcPr>
            <w:tcW w:w="4300" w:type="pct"/>
            <w:shd w:val="clear" w:color="auto" w:fill="auto"/>
            <w:vAlign w:val="center"/>
          </w:tcPr>
          <w:p w:rsidR="002E0947" w:rsidRPr="00F03DC6" w:rsidRDefault="002E0947" w:rsidP="002D5CFB">
            <w:pPr>
              <w:rPr>
                <w:rFonts w:ascii="微軟正黑體" w:eastAsia="微軟正黑體" w:hAnsi="微軟正黑體" w:cs="新細明體"/>
                <w:sz w:val="28"/>
                <w:szCs w:val="28"/>
              </w:rPr>
            </w:pPr>
            <w:r w:rsidRPr="00F03DC6">
              <w:rPr>
                <w:rFonts w:ascii="微軟正黑體" w:eastAsia="微軟正黑體" w:hAnsi="微軟正黑體" w:cs="新細明體"/>
                <w:sz w:val="28"/>
                <w:szCs w:val="28"/>
              </w:rPr>
              <w:t>平均滿意度</w:t>
            </w:r>
          </w:p>
        </w:tc>
        <w:tc>
          <w:tcPr>
            <w:tcW w:w="700" w:type="pct"/>
            <w:shd w:val="clear" w:color="auto" w:fill="auto"/>
            <w:noWrap/>
            <w:vAlign w:val="center"/>
          </w:tcPr>
          <w:p w:rsidR="002E0947" w:rsidRPr="00F03DC6" w:rsidRDefault="002E0947" w:rsidP="002D5CFB">
            <w:pPr>
              <w:jc w:val="center"/>
              <w:rPr>
                <w:rFonts w:ascii="微軟正黑體" w:eastAsia="微軟正黑體" w:hAnsi="微軟正黑體" w:cs="新細明體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/>
                <w:color w:val="FF0000"/>
                <w:sz w:val="28"/>
                <w:szCs w:val="28"/>
              </w:rPr>
              <w:t>85.5</w:t>
            </w:r>
            <w:r w:rsidRPr="00F03DC6">
              <w:rPr>
                <w:rFonts w:ascii="微軟正黑體" w:eastAsia="微軟正黑體" w:hAnsi="微軟正黑體" w:cs="新細明體"/>
                <w:color w:val="FF0000"/>
                <w:sz w:val="28"/>
                <w:szCs w:val="28"/>
              </w:rPr>
              <w:t>%</w:t>
            </w:r>
          </w:p>
        </w:tc>
      </w:tr>
    </w:tbl>
    <w:p w:rsidR="00CE693D" w:rsidRDefault="00CE693D">
      <w:bookmarkStart w:id="0" w:name="_GoBack"/>
      <w:bookmarkEnd w:id="0"/>
    </w:p>
    <w:sectPr w:rsidR="00CE69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947"/>
    <w:rsid w:val="002E0947"/>
    <w:rsid w:val="00CE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EB583-F759-4FC0-8B99-6EE36AE8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0947"/>
    <w:pPr>
      <w:spacing w:after="200" w:line="288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劉宣萱</dc:creator>
  <cp:keywords/>
  <dc:description/>
  <cp:lastModifiedBy>劉宣萱</cp:lastModifiedBy>
  <cp:revision>1</cp:revision>
  <dcterms:created xsi:type="dcterms:W3CDTF">2021-08-11T09:16:00Z</dcterms:created>
  <dcterms:modified xsi:type="dcterms:W3CDTF">2021-08-11T09:16:00Z</dcterms:modified>
</cp:coreProperties>
</file>