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rsidR="00C6554A" w:rsidRDefault="00DF4037" w:rsidP="00C6554A">
      <w:pPr>
        <w:pStyle w:val="Title"/>
      </w:pPr>
      <w:r>
        <w:t>Intel Inside</w:t>
      </w:r>
    </w:p>
    <w:p w:rsidR="00C6554A" w:rsidRPr="00D5413C" w:rsidRDefault="00982BF7" w:rsidP="00C6554A">
      <w:pPr>
        <w:pStyle w:val="Subtitle"/>
      </w:pPr>
      <w:r>
        <w:t>Case Study report</w:t>
      </w:r>
    </w:p>
    <w:p w:rsidR="00C6554A" w:rsidRDefault="00982BF7" w:rsidP="00C6554A">
      <w:pPr>
        <w:pStyle w:val="ContactInfo"/>
      </w:pPr>
      <w:r>
        <w:t>Yu-Min Wang</w:t>
      </w:r>
      <w:r w:rsidR="00C6554A">
        <w:t xml:space="preserve"> | </w:t>
      </w:r>
      <w:r>
        <w:t>MKT 6301.502</w:t>
      </w:r>
      <w:r w:rsidR="00C6554A">
        <w:t xml:space="preserve"> |</w:t>
      </w:r>
      <w:r w:rsidR="00C6554A" w:rsidRPr="00D5413C">
        <w:t xml:space="preserve"> </w:t>
      </w:r>
      <w:r w:rsidR="00DF4037">
        <w:t>Feb.07</w:t>
      </w:r>
      <w:r w:rsidR="00C6554A">
        <w:br w:type="page"/>
      </w:r>
    </w:p>
    <w:p w:rsidR="00C6554A" w:rsidRDefault="00D924F6" w:rsidP="00C6554A">
      <w:pPr>
        <w:pStyle w:val="Heading1"/>
      </w:pPr>
      <w:r>
        <w:lastRenderedPageBreak/>
        <w:t>Key Marketing Issue</w:t>
      </w:r>
    </w:p>
    <w:p w:rsidR="00A6213D" w:rsidRPr="001D3458" w:rsidRDefault="00306468" w:rsidP="003E7997">
      <w:pPr>
        <w:rPr>
          <w:sz w:val="24"/>
          <w:szCs w:val="24"/>
        </w:rPr>
      </w:pPr>
      <w:r>
        <w:rPr>
          <w:sz w:val="24"/>
          <w:szCs w:val="24"/>
        </w:rPr>
        <w:t>How to extend the success</w:t>
      </w:r>
      <w:r w:rsidR="00EF7205">
        <w:rPr>
          <w:sz w:val="24"/>
          <w:szCs w:val="24"/>
        </w:rPr>
        <w:t xml:space="preserve"> from PC market to mobile phone market? </w:t>
      </w:r>
      <w:r w:rsidR="00F95122">
        <w:rPr>
          <w:sz w:val="24"/>
          <w:szCs w:val="24"/>
        </w:rPr>
        <w:t xml:space="preserve"> Intel had been so successfu</w:t>
      </w:r>
      <w:r w:rsidR="004F4197">
        <w:rPr>
          <w:sz w:val="24"/>
          <w:szCs w:val="24"/>
        </w:rPr>
        <w:t xml:space="preserve">l in PC market in terms of technology, </w:t>
      </w:r>
      <w:r w:rsidR="00F95122">
        <w:rPr>
          <w:sz w:val="24"/>
          <w:szCs w:val="24"/>
        </w:rPr>
        <w:t>product</w:t>
      </w:r>
      <w:r w:rsidR="006F3AAD">
        <w:rPr>
          <w:sz w:val="24"/>
          <w:szCs w:val="24"/>
        </w:rPr>
        <w:t>,</w:t>
      </w:r>
      <w:r w:rsidR="00F95122">
        <w:rPr>
          <w:sz w:val="24"/>
          <w:szCs w:val="24"/>
        </w:rPr>
        <w:t xml:space="preserve"> and marketing, </w:t>
      </w:r>
      <w:r w:rsidR="008E758E">
        <w:rPr>
          <w:sz w:val="24"/>
          <w:szCs w:val="24"/>
        </w:rPr>
        <w:t xml:space="preserve">facing a new growing </w:t>
      </w:r>
      <w:r w:rsidR="00F95122">
        <w:rPr>
          <w:sz w:val="24"/>
          <w:szCs w:val="24"/>
        </w:rPr>
        <w:t>market of mobile phone, what’s Intel’s strategy?</w:t>
      </w:r>
    </w:p>
    <w:p w:rsidR="00D924F6" w:rsidRDefault="00D924F6" w:rsidP="00D924F6">
      <w:pPr>
        <w:pStyle w:val="Heading1"/>
      </w:pPr>
      <w:r>
        <w:t xml:space="preserve">Alternative Solution A </w:t>
      </w:r>
    </w:p>
    <w:p w:rsidR="00D924F6" w:rsidRDefault="008E758E" w:rsidP="00D51605">
      <w:r>
        <w:t>Intel may</w:t>
      </w:r>
      <w:r w:rsidR="00F95122">
        <w:t xml:space="preserve"> use the same strategy just like what he had done in PC market</w:t>
      </w:r>
      <w:r>
        <w:t xml:space="preserve">. Intel may enter mobile phone with its strength in CPU technology, </w:t>
      </w:r>
      <w:r w:rsidR="005743CC">
        <w:t>spreading</w:t>
      </w:r>
      <w:r>
        <w:t xml:space="preserve"> </w:t>
      </w:r>
      <w:r w:rsidR="005743CC">
        <w:t xml:space="preserve">“Wintel” alliance and adopting </w:t>
      </w:r>
      <w:r>
        <w:t xml:space="preserve">the same campaign of “Intel Inside” for mobile phone. </w:t>
      </w:r>
      <w:r w:rsidR="00D51605">
        <w:t xml:space="preserve"> </w:t>
      </w:r>
    </w:p>
    <w:p w:rsidR="00D924F6" w:rsidRPr="00D5413C" w:rsidRDefault="00D924F6" w:rsidP="00D924F6">
      <w:pPr>
        <w:pStyle w:val="Heading2"/>
      </w:pPr>
      <w:r>
        <w:t>Pros</w:t>
      </w:r>
    </w:p>
    <w:p w:rsidR="00AE6BB8" w:rsidRDefault="00AE6BB8" w:rsidP="00D51605">
      <w:pPr>
        <w:pStyle w:val="ListBullet"/>
        <w:numPr>
          <w:ilvl w:val="0"/>
          <w:numId w:val="1"/>
        </w:numPr>
      </w:pPr>
      <w:r>
        <w:t xml:space="preserve">Easy to implement. </w:t>
      </w:r>
    </w:p>
    <w:p w:rsidR="00AE6BB8" w:rsidRDefault="00AE6BB8" w:rsidP="00D51605">
      <w:pPr>
        <w:pStyle w:val="ListBullet"/>
        <w:numPr>
          <w:ilvl w:val="0"/>
          <w:numId w:val="1"/>
        </w:numPr>
      </w:pPr>
      <w:r>
        <w:t xml:space="preserve">Saving company’s resource. </w:t>
      </w:r>
    </w:p>
    <w:p w:rsidR="00AE6BB8" w:rsidRDefault="00AE6BB8" w:rsidP="00D51605">
      <w:pPr>
        <w:pStyle w:val="ListBullet"/>
        <w:numPr>
          <w:ilvl w:val="0"/>
          <w:numId w:val="1"/>
        </w:numPr>
      </w:pPr>
      <w:r>
        <w:t xml:space="preserve">Quick. </w:t>
      </w:r>
    </w:p>
    <w:p w:rsidR="00CF082A" w:rsidRPr="00D5413C" w:rsidRDefault="00CF082A" w:rsidP="00CF082A">
      <w:pPr>
        <w:pStyle w:val="Heading2"/>
      </w:pPr>
      <w:r>
        <w:t>cons</w:t>
      </w:r>
    </w:p>
    <w:p w:rsidR="00382FC6" w:rsidRDefault="00B433BB" w:rsidP="00147E9F">
      <w:pPr>
        <w:pStyle w:val="ListBullet"/>
        <w:numPr>
          <w:ilvl w:val="0"/>
          <w:numId w:val="1"/>
        </w:numPr>
      </w:pPr>
      <w:r>
        <w:t>The features of C</w:t>
      </w:r>
      <w:r>
        <w:rPr>
          <w:rFonts w:hint="eastAsia"/>
          <w:lang w:eastAsia="zh-TW"/>
        </w:rPr>
        <w:t>PU</w:t>
      </w:r>
      <w:r w:rsidR="00306468">
        <w:t xml:space="preserve"> </w:t>
      </w:r>
      <w:r>
        <w:t xml:space="preserve">requested by PCs may not be applicable for </w:t>
      </w:r>
      <w:r w:rsidR="00306468">
        <w:t>mobile phone</w:t>
      </w:r>
      <w:r>
        <w:t>s.</w:t>
      </w:r>
    </w:p>
    <w:p w:rsidR="00B433BB" w:rsidRDefault="00B433BB" w:rsidP="00147E9F">
      <w:pPr>
        <w:pStyle w:val="ListBullet"/>
        <w:numPr>
          <w:ilvl w:val="0"/>
          <w:numId w:val="1"/>
        </w:numPr>
      </w:pPr>
      <w:r>
        <w:t>CPU’s cost in mobile phones is only $5, very few in comparison with the other parts like Flash memory and Baseband chip</w:t>
      </w:r>
    </w:p>
    <w:p w:rsidR="00B433BB" w:rsidRDefault="00B433BB" w:rsidP="00147E9F">
      <w:pPr>
        <w:pStyle w:val="ListBullet"/>
        <w:numPr>
          <w:ilvl w:val="0"/>
          <w:numId w:val="1"/>
        </w:numPr>
      </w:pPr>
      <w:r>
        <w:t xml:space="preserve">The “Wintel” alliance may not work in mobile </w:t>
      </w:r>
      <w:r w:rsidR="005778F9">
        <w:t>phone market</w:t>
      </w:r>
    </w:p>
    <w:p w:rsidR="00CF082A" w:rsidRDefault="00382FC6" w:rsidP="00147E9F">
      <w:pPr>
        <w:pStyle w:val="ListBullet"/>
        <w:numPr>
          <w:ilvl w:val="0"/>
          <w:numId w:val="1"/>
        </w:numPr>
      </w:pPr>
      <w:r>
        <w:t xml:space="preserve">If </w:t>
      </w:r>
      <w:r w:rsidR="00B433BB">
        <w:t>“</w:t>
      </w:r>
      <w:r w:rsidR="00A31556">
        <w:t xml:space="preserve">Intel </w:t>
      </w:r>
      <w:r w:rsidR="00B433BB">
        <w:t xml:space="preserve">Inside” </w:t>
      </w:r>
      <w:r w:rsidR="00A31556">
        <w:t xml:space="preserve">fails in mobile phone, the failure may impact Intel’s brand equity in PC market. </w:t>
      </w:r>
      <w:r w:rsidR="005743CC">
        <w:t xml:space="preserve"> </w:t>
      </w:r>
      <w:r w:rsidR="00D92A77">
        <w:t xml:space="preserve"> </w:t>
      </w:r>
    </w:p>
    <w:p w:rsidR="00237CB6" w:rsidRDefault="00237CB6" w:rsidP="00237CB6">
      <w:pPr>
        <w:pStyle w:val="Heading1"/>
      </w:pPr>
      <w:r>
        <w:t xml:space="preserve">Alternative Solution B </w:t>
      </w:r>
    </w:p>
    <w:p w:rsidR="00237CB6" w:rsidRDefault="00B433BB" w:rsidP="00237CB6">
      <w:r>
        <w:t xml:space="preserve">To enter mobile phone market, </w:t>
      </w:r>
      <w:r w:rsidR="00147E9F">
        <w:t xml:space="preserve">Intel should customize its product, customize its marketing campaign, and think about </w:t>
      </w:r>
      <w:r w:rsidR="00C2275E">
        <w:t xml:space="preserve">a </w:t>
      </w:r>
      <w:r>
        <w:t xml:space="preserve">different company organization </w:t>
      </w:r>
      <w:r w:rsidR="00147E9F">
        <w:t>specific</w:t>
      </w:r>
      <w:r>
        <w:t>ally</w:t>
      </w:r>
      <w:r w:rsidR="00147E9F">
        <w:t xml:space="preserve">.  </w:t>
      </w:r>
      <w:r w:rsidR="00D03845">
        <w:t xml:space="preserve"> </w:t>
      </w:r>
      <w:r w:rsidR="00237CB6">
        <w:t xml:space="preserve"> </w:t>
      </w:r>
    </w:p>
    <w:p w:rsidR="00237CB6" w:rsidRPr="00D5413C" w:rsidRDefault="00237CB6" w:rsidP="00237CB6">
      <w:pPr>
        <w:pStyle w:val="Heading2"/>
      </w:pPr>
      <w:r>
        <w:t>Pros</w:t>
      </w:r>
    </w:p>
    <w:p w:rsidR="00F95006" w:rsidRDefault="00F95006" w:rsidP="00237CB6">
      <w:pPr>
        <w:pStyle w:val="ListBullet"/>
        <w:numPr>
          <w:ilvl w:val="0"/>
          <w:numId w:val="1"/>
        </w:numPr>
      </w:pPr>
      <w:r>
        <w:t xml:space="preserve">The probability of success could be higher. </w:t>
      </w:r>
    </w:p>
    <w:p w:rsidR="00237CB6" w:rsidRDefault="00B433BB" w:rsidP="00237CB6">
      <w:pPr>
        <w:pStyle w:val="ListBullet"/>
        <w:numPr>
          <w:ilvl w:val="0"/>
          <w:numId w:val="1"/>
        </w:numPr>
      </w:pPr>
      <w:r>
        <w:t xml:space="preserve">To keep </w:t>
      </w:r>
      <w:r w:rsidR="00F95006">
        <w:t xml:space="preserve">revenue growing in the pace of </w:t>
      </w:r>
      <w:r>
        <w:t xml:space="preserve">what Intel had got in </w:t>
      </w:r>
      <w:r w:rsidR="00F95006">
        <w:t>the past 10 years</w:t>
      </w:r>
      <w:r w:rsidR="00D03845">
        <w:t xml:space="preserve"> </w:t>
      </w:r>
      <w:r w:rsidR="00332F50">
        <w:t xml:space="preserve">                                                                                                                                                                                                                                                                                                                                                                                                                                                                                                                                                                                                                                                                                                                                                                                                                                                                                                                                                                                                                                                                                                                                                                                                                                                                                                                                                                                                                                                                                                                                                                                                                                                                                                                                                                                                                                                                                                                                                                                                                                                                                                                                                                                                                                                                                                                                                                                                                                                                                                                                                                                                                                                                                                                                                                                                                                                                                                                                                                                                                                                                                                                                                                                                                                                                                                                                                                                                                                                                                                                                                                                                                                                                                                                                                                                                                                                                                                                                                                                                                                                                                                                                                                                                                                                                                                                                                                                                                                                                                                                                                                                                                                                                                                                                                                                                                                                                                                                                                                                                                                                                                                                                                                                                                                                                                                                                                                                                                                                                                                                                                                                                                                                                                                                                                                                                                                                                                                                                                                                                                                                                                                                                                                                                                                                                                                                                                                                                                                                                                                                                                                                                                                                                                                                                                                                                                                                                                                                                                                                                                                                                                                                                                                                                                                                                                                                                                                                                                                                                                                                                                                                                                                                                                                                                                                                                                                                                                                                                                                                                                                                                                                                                                                                                                                                                                                                                                                                                                                                                                                                                                                                                                                                                                                                                                                                                                                                                                                                                                                                                                                                                                                                                                                                                                                                                                                                                                                                                                                                                                                                                                                                                                                                                                                                                                                                                                                                                              </w:t>
      </w:r>
      <w:r w:rsidR="00FD6DB2">
        <w:t xml:space="preserve"> </w:t>
      </w:r>
    </w:p>
    <w:p w:rsidR="00237CB6" w:rsidRPr="00D5413C" w:rsidRDefault="00237CB6" w:rsidP="00237CB6">
      <w:pPr>
        <w:pStyle w:val="Heading2"/>
      </w:pPr>
      <w:r>
        <w:lastRenderedPageBreak/>
        <w:t>cons</w:t>
      </w:r>
    </w:p>
    <w:p w:rsidR="00237CB6" w:rsidRDefault="00F95006" w:rsidP="00237CB6">
      <w:pPr>
        <w:pStyle w:val="ListBullet"/>
        <w:numPr>
          <w:ilvl w:val="0"/>
          <w:numId w:val="1"/>
        </w:numPr>
      </w:pPr>
      <w:r>
        <w:t xml:space="preserve">Specific products and specific marketing campaign </w:t>
      </w:r>
      <w:r w:rsidR="0015427E">
        <w:t xml:space="preserve">will spend </w:t>
      </w:r>
      <w:r w:rsidR="00863B95">
        <w:t>more resource</w:t>
      </w:r>
      <w:r w:rsidR="00237CB6">
        <w:t xml:space="preserve">. </w:t>
      </w:r>
    </w:p>
    <w:p w:rsidR="00863B95" w:rsidRDefault="00863B95" w:rsidP="00237CB6">
      <w:pPr>
        <w:pStyle w:val="ListBullet"/>
        <w:numPr>
          <w:ilvl w:val="0"/>
          <w:numId w:val="1"/>
        </w:numPr>
      </w:pPr>
      <w:r>
        <w:t xml:space="preserve">Because the culture and style of working for mobile phone chips may be different from that of PC chips, Intel may need to reorganize its organization for these two different markets. </w:t>
      </w:r>
    </w:p>
    <w:p w:rsidR="00D924F6" w:rsidRDefault="00D924F6" w:rsidP="00D924F6">
      <w:pPr>
        <w:pStyle w:val="Heading1"/>
      </w:pPr>
      <w:r>
        <w:t xml:space="preserve">Recommendation </w:t>
      </w:r>
    </w:p>
    <w:p w:rsidR="00D924F6" w:rsidRDefault="00B36256" w:rsidP="00B36256">
      <w:r>
        <w:t xml:space="preserve">Solution B </w:t>
      </w:r>
      <w:r w:rsidR="006B153D">
        <w:t>is recommended</w:t>
      </w:r>
    </w:p>
    <w:p w:rsidR="00D924F6" w:rsidRPr="00D5413C" w:rsidRDefault="00D924F6" w:rsidP="00BB2B52">
      <w:pPr>
        <w:pStyle w:val="Heading2"/>
      </w:pPr>
      <w:r>
        <w:t>Q</w:t>
      </w:r>
      <w:r w:rsidR="002163D9">
        <w:t>uantitative</w:t>
      </w:r>
      <w:r w:rsidR="00925382">
        <w:t xml:space="preserve"> analysis</w:t>
      </w:r>
    </w:p>
    <w:p w:rsidR="008472B8" w:rsidRDefault="003D4FCE" w:rsidP="00BF5D69">
      <w:pPr>
        <w:pStyle w:val="ListBullet"/>
        <w:numPr>
          <w:ilvl w:val="0"/>
          <w:numId w:val="1"/>
        </w:numPr>
      </w:pPr>
      <w:r>
        <w:t xml:space="preserve"> </w:t>
      </w:r>
      <w:r w:rsidR="008472B8">
        <w:t>From Exhibit 8 and Exhibit</w:t>
      </w:r>
      <w:r w:rsidR="006F3AAD">
        <w:t xml:space="preserve"> 13, we find the CAGR</w:t>
      </w:r>
      <w:r w:rsidR="002707E1">
        <w:t xml:space="preserve"> of Desktop in </w:t>
      </w:r>
      <w:r w:rsidR="006F3AAD">
        <w:t xml:space="preserve">recent 6 years(1995-2001) was 11%, down to 9% in recent 4 years(1997-2001). For Laptop, the CAGR during 1995-2001 </w:t>
      </w:r>
      <w:r w:rsidR="008472B8">
        <w:t>was 19%, down to 18% in</w:t>
      </w:r>
      <w:r w:rsidR="006F3AAD">
        <w:t xml:space="preserve"> </w:t>
      </w:r>
      <w:r w:rsidR="002707E1">
        <w:t>1997-2001</w:t>
      </w:r>
      <w:r w:rsidR="006F3AAD">
        <w:t xml:space="preserve">. </w:t>
      </w:r>
      <w:r w:rsidR="00D526FE">
        <w:t xml:space="preserve">For server, which had better growth, the CAGR also </w:t>
      </w:r>
      <w:r w:rsidR="002707E1">
        <w:t xml:space="preserve">down from 25% in recent 6 years to 19% in </w:t>
      </w:r>
      <w:r w:rsidR="00D526FE">
        <w:t xml:space="preserve">recent 4 years.  </w:t>
      </w:r>
      <w:r w:rsidR="006F3AAD">
        <w:t xml:space="preserve">That means the growth of PC </w:t>
      </w:r>
      <w:r w:rsidR="00D526FE">
        <w:t xml:space="preserve">and server </w:t>
      </w:r>
      <w:r w:rsidR="006F3AAD">
        <w:t>market</w:t>
      </w:r>
      <w:r w:rsidR="00D526FE">
        <w:t>, which occupied 71</w:t>
      </w:r>
      <w:r w:rsidR="006F3AAD">
        <w:t xml:space="preserve">% of Intel’s revenue, was becoming flat. </w:t>
      </w:r>
      <w:r w:rsidR="008472B8">
        <w:t xml:space="preserve"> </w:t>
      </w:r>
    </w:p>
    <w:tbl>
      <w:tblPr>
        <w:tblW w:w="5196" w:type="dxa"/>
        <w:tblInd w:w="704" w:type="dxa"/>
        <w:tblCellMar>
          <w:left w:w="28" w:type="dxa"/>
          <w:right w:w="28" w:type="dxa"/>
        </w:tblCellMar>
        <w:tblLook w:val="04A0" w:firstRow="1" w:lastRow="0" w:firstColumn="1" w:lastColumn="0" w:noHBand="0" w:noVBand="1"/>
      </w:tblPr>
      <w:tblGrid>
        <w:gridCol w:w="1676"/>
        <w:gridCol w:w="1800"/>
        <w:gridCol w:w="1720"/>
      </w:tblGrid>
      <w:tr w:rsidR="00D526FE" w:rsidRPr="00D526FE" w:rsidTr="00D526FE">
        <w:trPr>
          <w:trHeight w:val="315"/>
        </w:trPr>
        <w:tc>
          <w:tcPr>
            <w:tcW w:w="16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 xml:space="preserve">　</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CAGR(1995-2001)</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CAGR(1997-2001)</w:t>
            </w:r>
          </w:p>
        </w:tc>
      </w:tr>
      <w:tr w:rsidR="00D526FE" w:rsidRPr="00D526FE" w:rsidTr="00D526FE">
        <w:trPr>
          <w:trHeight w:val="315"/>
        </w:trPr>
        <w:tc>
          <w:tcPr>
            <w:tcW w:w="1676" w:type="dxa"/>
            <w:tcBorders>
              <w:top w:val="nil"/>
              <w:left w:val="single" w:sz="4" w:space="0" w:color="auto"/>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Desktop</w:t>
            </w:r>
          </w:p>
        </w:tc>
        <w:tc>
          <w:tcPr>
            <w:tcW w:w="1800" w:type="dxa"/>
            <w:tcBorders>
              <w:top w:val="nil"/>
              <w:left w:val="nil"/>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11%</w:t>
            </w:r>
          </w:p>
        </w:tc>
        <w:tc>
          <w:tcPr>
            <w:tcW w:w="1720" w:type="dxa"/>
            <w:tcBorders>
              <w:top w:val="nil"/>
              <w:left w:val="nil"/>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9%</w:t>
            </w:r>
          </w:p>
        </w:tc>
      </w:tr>
      <w:tr w:rsidR="00D526FE" w:rsidRPr="00D526FE" w:rsidTr="00D526FE">
        <w:trPr>
          <w:trHeight w:val="315"/>
        </w:trPr>
        <w:tc>
          <w:tcPr>
            <w:tcW w:w="1676" w:type="dxa"/>
            <w:tcBorders>
              <w:top w:val="nil"/>
              <w:left w:val="single" w:sz="4" w:space="0" w:color="auto"/>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Laptop</w:t>
            </w:r>
          </w:p>
        </w:tc>
        <w:tc>
          <w:tcPr>
            <w:tcW w:w="1800" w:type="dxa"/>
            <w:tcBorders>
              <w:top w:val="nil"/>
              <w:left w:val="nil"/>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19%</w:t>
            </w:r>
          </w:p>
        </w:tc>
        <w:tc>
          <w:tcPr>
            <w:tcW w:w="1720" w:type="dxa"/>
            <w:tcBorders>
              <w:top w:val="nil"/>
              <w:left w:val="nil"/>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18%</w:t>
            </w:r>
          </w:p>
        </w:tc>
      </w:tr>
      <w:tr w:rsidR="00D526FE" w:rsidRPr="00D526FE" w:rsidTr="00D526FE">
        <w:trPr>
          <w:trHeight w:val="315"/>
        </w:trPr>
        <w:tc>
          <w:tcPr>
            <w:tcW w:w="1676" w:type="dxa"/>
            <w:tcBorders>
              <w:top w:val="nil"/>
              <w:left w:val="single" w:sz="4" w:space="0" w:color="auto"/>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Server</w:t>
            </w:r>
          </w:p>
        </w:tc>
        <w:tc>
          <w:tcPr>
            <w:tcW w:w="1800" w:type="dxa"/>
            <w:tcBorders>
              <w:top w:val="nil"/>
              <w:left w:val="nil"/>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25%</w:t>
            </w:r>
          </w:p>
        </w:tc>
        <w:tc>
          <w:tcPr>
            <w:tcW w:w="1720" w:type="dxa"/>
            <w:tcBorders>
              <w:top w:val="nil"/>
              <w:left w:val="nil"/>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19%</w:t>
            </w:r>
          </w:p>
        </w:tc>
      </w:tr>
    </w:tbl>
    <w:p w:rsidR="008472B8" w:rsidRDefault="009E144C" w:rsidP="008472B8">
      <w:pPr>
        <w:pStyle w:val="ListBullet"/>
        <w:numPr>
          <w:ilvl w:val="0"/>
          <w:numId w:val="1"/>
        </w:numPr>
      </w:pPr>
      <w:r>
        <w:t>T</w:t>
      </w:r>
      <w:r w:rsidR="008472B8">
        <w:rPr>
          <w:rFonts w:hint="eastAsia"/>
        </w:rPr>
        <w:t>he CAGR of Intel</w:t>
      </w:r>
      <w:r w:rsidR="008472B8">
        <w:t>’s revenue during 1991-2001</w:t>
      </w:r>
      <w:r w:rsidR="00D526FE">
        <w:t xml:space="preserve"> was 19%</w:t>
      </w:r>
      <w:r w:rsidR="00A249D1">
        <w:t>, according to Exhibit 1</w:t>
      </w:r>
      <w:r w:rsidR="008472B8">
        <w:t>.</w:t>
      </w:r>
    </w:p>
    <w:tbl>
      <w:tblPr>
        <w:tblW w:w="3686" w:type="dxa"/>
        <w:tblInd w:w="557" w:type="dxa"/>
        <w:tblCellMar>
          <w:left w:w="28" w:type="dxa"/>
          <w:right w:w="28" w:type="dxa"/>
        </w:tblCellMar>
        <w:tblLook w:val="04A0" w:firstRow="1" w:lastRow="0" w:firstColumn="1" w:lastColumn="0" w:noHBand="0" w:noVBand="1"/>
      </w:tblPr>
      <w:tblGrid>
        <w:gridCol w:w="2552"/>
        <w:gridCol w:w="1134"/>
      </w:tblGrid>
      <w:tr w:rsidR="00D526FE" w:rsidRPr="00D526FE" w:rsidTr="009E144C">
        <w:trPr>
          <w:trHeight w:val="330"/>
        </w:trPr>
        <w:tc>
          <w:tcPr>
            <w:tcW w:w="2552" w:type="dxa"/>
            <w:tcBorders>
              <w:top w:val="single" w:sz="8" w:space="0" w:color="auto"/>
              <w:left w:val="single" w:sz="8" w:space="0" w:color="auto"/>
              <w:bottom w:val="nil"/>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 xml:space="preserve">　</w:t>
            </w:r>
          </w:p>
        </w:tc>
        <w:tc>
          <w:tcPr>
            <w:tcW w:w="1134" w:type="dxa"/>
            <w:tcBorders>
              <w:top w:val="single" w:sz="8" w:space="0" w:color="auto"/>
              <w:left w:val="nil"/>
              <w:bottom w:val="nil"/>
              <w:right w:val="single" w:sz="8" w:space="0" w:color="auto"/>
            </w:tcBorders>
            <w:shd w:val="clear" w:color="auto" w:fill="auto"/>
            <w:noWrap/>
            <w:vAlign w:val="center"/>
            <w:hideMark/>
          </w:tcPr>
          <w:p w:rsidR="00D526FE" w:rsidRPr="00D526FE" w:rsidRDefault="00D526FE" w:rsidP="009E144C">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CAGR</w:t>
            </w:r>
          </w:p>
        </w:tc>
      </w:tr>
      <w:tr w:rsidR="00D526FE" w:rsidRPr="00D526FE" w:rsidTr="009E144C">
        <w:trPr>
          <w:trHeight w:val="330"/>
        </w:trPr>
        <w:tc>
          <w:tcPr>
            <w:tcW w:w="255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b/>
                <w:color w:val="000000"/>
                <w:lang w:eastAsia="zh-TW"/>
              </w:rPr>
            </w:pPr>
            <w:r w:rsidRPr="00D526FE">
              <w:rPr>
                <w:rFonts w:ascii="新細明體" w:eastAsia="新細明體" w:hAnsi="新細明體" w:cs="新細明體" w:hint="eastAsia"/>
                <w:b/>
                <w:color w:val="000000"/>
                <w:lang w:eastAsia="zh-TW"/>
              </w:rPr>
              <w:t>Revenue(1991-2001)</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rsidR="00D526FE" w:rsidRPr="00D526FE" w:rsidRDefault="00D526FE" w:rsidP="009E144C">
            <w:pPr>
              <w:spacing w:before="0" w:after="0" w:line="240" w:lineRule="auto"/>
              <w:jc w:val="right"/>
              <w:rPr>
                <w:rFonts w:ascii="新細明體" w:eastAsia="新細明體" w:hAnsi="新細明體" w:cs="新細明體"/>
                <w:b/>
                <w:color w:val="000000"/>
                <w:lang w:eastAsia="zh-TW"/>
              </w:rPr>
            </w:pPr>
            <w:r w:rsidRPr="00D526FE">
              <w:rPr>
                <w:rFonts w:ascii="新細明體" w:eastAsia="新細明體" w:hAnsi="新細明體" w:cs="新細明體" w:hint="eastAsia"/>
                <w:b/>
                <w:color w:val="000000"/>
                <w:lang w:eastAsia="zh-TW"/>
              </w:rPr>
              <w:t>19%</w:t>
            </w:r>
          </w:p>
        </w:tc>
      </w:tr>
      <w:tr w:rsidR="00D526FE" w:rsidRPr="00D526FE" w:rsidTr="009E144C">
        <w:trPr>
          <w:trHeight w:val="315"/>
        </w:trPr>
        <w:tc>
          <w:tcPr>
            <w:tcW w:w="2552" w:type="dxa"/>
            <w:tcBorders>
              <w:top w:val="nil"/>
              <w:left w:val="single" w:sz="8" w:space="0" w:color="auto"/>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Desktop(1997-2001)</w:t>
            </w:r>
          </w:p>
        </w:tc>
        <w:tc>
          <w:tcPr>
            <w:tcW w:w="1134" w:type="dxa"/>
            <w:tcBorders>
              <w:top w:val="nil"/>
              <w:left w:val="nil"/>
              <w:bottom w:val="single" w:sz="4" w:space="0" w:color="auto"/>
              <w:right w:val="single" w:sz="8" w:space="0" w:color="auto"/>
            </w:tcBorders>
            <w:shd w:val="clear" w:color="auto" w:fill="auto"/>
            <w:noWrap/>
            <w:vAlign w:val="center"/>
            <w:hideMark/>
          </w:tcPr>
          <w:p w:rsidR="00D526FE" w:rsidRPr="00D526FE" w:rsidRDefault="00D526FE" w:rsidP="009E144C">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9%</w:t>
            </w:r>
          </w:p>
        </w:tc>
      </w:tr>
      <w:tr w:rsidR="00D526FE" w:rsidRPr="00D526FE" w:rsidTr="009E144C">
        <w:trPr>
          <w:trHeight w:val="315"/>
        </w:trPr>
        <w:tc>
          <w:tcPr>
            <w:tcW w:w="2552" w:type="dxa"/>
            <w:tcBorders>
              <w:top w:val="nil"/>
              <w:left w:val="single" w:sz="8" w:space="0" w:color="auto"/>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Laptop(1997-2001)</w:t>
            </w:r>
          </w:p>
        </w:tc>
        <w:tc>
          <w:tcPr>
            <w:tcW w:w="1134" w:type="dxa"/>
            <w:tcBorders>
              <w:top w:val="nil"/>
              <w:left w:val="nil"/>
              <w:bottom w:val="single" w:sz="4" w:space="0" w:color="auto"/>
              <w:right w:val="single" w:sz="8" w:space="0" w:color="auto"/>
            </w:tcBorders>
            <w:shd w:val="clear" w:color="auto" w:fill="auto"/>
            <w:noWrap/>
            <w:vAlign w:val="center"/>
            <w:hideMark/>
          </w:tcPr>
          <w:p w:rsidR="00D526FE" w:rsidRPr="00D526FE" w:rsidRDefault="00D526FE" w:rsidP="009E144C">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18%</w:t>
            </w:r>
          </w:p>
        </w:tc>
      </w:tr>
      <w:tr w:rsidR="00D526FE" w:rsidRPr="00D526FE" w:rsidTr="009E144C">
        <w:trPr>
          <w:trHeight w:val="315"/>
        </w:trPr>
        <w:tc>
          <w:tcPr>
            <w:tcW w:w="2552" w:type="dxa"/>
            <w:tcBorders>
              <w:top w:val="nil"/>
              <w:left w:val="single" w:sz="8" w:space="0" w:color="auto"/>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Server(199</w:t>
            </w:r>
            <w:r>
              <w:rPr>
                <w:rFonts w:ascii="新細明體" w:eastAsia="新細明體" w:hAnsi="新細明體" w:cs="新細明體"/>
                <w:color w:val="000000"/>
                <w:lang w:eastAsia="zh-TW"/>
              </w:rPr>
              <w:t>7</w:t>
            </w:r>
            <w:r w:rsidRPr="00D526FE">
              <w:rPr>
                <w:rFonts w:ascii="新細明體" w:eastAsia="新細明體" w:hAnsi="新細明體" w:cs="新細明體" w:hint="eastAsia"/>
                <w:color w:val="000000"/>
                <w:lang w:eastAsia="zh-TW"/>
              </w:rPr>
              <w:t>-2001)</w:t>
            </w:r>
          </w:p>
        </w:tc>
        <w:tc>
          <w:tcPr>
            <w:tcW w:w="1134" w:type="dxa"/>
            <w:tcBorders>
              <w:top w:val="nil"/>
              <w:left w:val="nil"/>
              <w:bottom w:val="single" w:sz="4" w:space="0" w:color="auto"/>
              <w:right w:val="single" w:sz="8" w:space="0" w:color="auto"/>
            </w:tcBorders>
            <w:shd w:val="clear" w:color="auto" w:fill="auto"/>
            <w:noWrap/>
            <w:vAlign w:val="center"/>
            <w:hideMark/>
          </w:tcPr>
          <w:p w:rsidR="00D526FE" w:rsidRPr="00D526FE" w:rsidRDefault="00D526FE" w:rsidP="009E144C">
            <w:pPr>
              <w:spacing w:before="0" w:after="0" w:line="240" w:lineRule="auto"/>
              <w:jc w:val="right"/>
              <w:rPr>
                <w:rFonts w:ascii="新細明體" w:eastAsia="新細明體" w:hAnsi="新細明體" w:cs="新細明體"/>
                <w:color w:val="000000"/>
                <w:lang w:eastAsia="zh-TW"/>
              </w:rPr>
            </w:pPr>
            <w:r>
              <w:rPr>
                <w:rFonts w:ascii="新細明體" w:eastAsia="新細明體" w:hAnsi="新細明體" w:cs="新細明體" w:hint="eastAsia"/>
                <w:color w:val="000000"/>
                <w:lang w:eastAsia="zh-TW"/>
              </w:rPr>
              <w:t>19</w:t>
            </w:r>
            <w:r w:rsidRPr="00D526FE">
              <w:rPr>
                <w:rFonts w:ascii="新細明體" w:eastAsia="新細明體" w:hAnsi="新細明體" w:cs="新細明體" w:hint="eastAsia"/>
                <w:color w:val="000000"/>
                <w:lang w:eastAsia="zh-TW"/>
              </w:rPr>
              <w:t>%</w:t>
            </w:r>
          </w:p>
        </w:tc>
      </w:tr>
      <w:tr w:rsidR="00D526FE" w:rsidRPr="00D526FE" w:rsidTr="009E144C">
        <w:trPr>
          <w:trHeight w:val="315"/>
        </w:trPr>
        <w:tc>
          <w:tcPr>
            <w:tcW w:w="2552" w:type="dxa"/>
            <w:tcBorders>
              <w:top w:val="nil"/>
              <w:left w:val="single" w:sz="8" w:space="0" w:color="auto"/>
              <w:bottom w:val="single" w:sz="4"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Mobile phone(1997-2001)</w:t>
            </w:r>
          </w:p>
        </w:tc>
        <w:tc>
          <w:tcPr>
            <w:tcW w:w="1134" w:type="dxa"/>
            <w:tcBorders>
              <w:top w:val="nil"/>
              <w:left w:val="nil"/>
              <w:bottom w:val="single" w:sz="4" w:space="0" w:color="auto"/>
              <w:right w:val="single" w:sz="8" w:space="0" w:color="auto"/>
            </w:tcBorders>
            <w:shd w:val="clear" w:color="auto" w:fill="auto"/>
            <w:noWrap/>
            <w:vAlign w:val="center"/>
            <w:hideMark/>
          </w:tcPr>
          <w:p w:rsidR="00D526FE" w:rsidRPr="00D526FE" w:rsidRDefault="00D526FE" w:rsidP="009E144C">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38%</w:t>
            </w:r>
          </w:p>
        </w:tc>
      </w:tr>
      <w:tr w:rsidR="00D526FE" w:rsidRPr="00D526FE" w:rsidTr="009E144C">
        <w:trPr>
          <w:trHeight w:val="330"/>
        </w:trPr>
        <w:tc>
          <w:tcPr>
            <w:tcW w:w="2552" w:type="dxa"/>
            <w:tcBorders>
              <w:top w:val="nil"/>
              <w:left w:val="single" w:sz="8" w:space="0" w:color="auto"/>
              <w:bottom w:val="single" w:sz="8" w:space="0" w:color="auto"/>
              <w:right w:val="single" w:sz="4" w:space="0" w:color="auto"/>
            </w:tcBorders>
            <w:shd w:val="clear" w:color="auto" w:fill="auto"/>
            <w:noWrap/>
            <w:vAlign w:val="center"/>
            <w:hideMark/>
          </w:tcPr>
          <w:p w:rsidR="00D526FE" w:rsidRPr="00D526FE" w:rsidRDefault="00D526FE" w:rsidP="00D526FE">
            <w:pPr>
              <w:spacing w:before="0" w:after="0" w:line="240" w:lineRule="auto"/>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PDA(1997-2001)</w:t>
            </w:r>
          </w:p>
        </w:tc>
        <w:tc>
          <w:tcPr>
            <w:tcW w:w="1134" w:type="dxa"/>
            <w:tcBorders>
              <w:top w:val="nil"/>
              <w:left w:val="nil"/>
              <w:bottom w:val="single" w:sz="8" w:space="0" w:color="auto"/>
              <w:right w:val="single" w:sz="8" w:space="0" w:color="auto"/>
            </w:tcBorders>
            <w:shd w:val="clear" w:color="auto" w:fill="auto"/>
            <w:noWrap/>
            <w:vAlign w:val="center"/>
            <w:hideMark/>
          </w:tcPr>
          <w:p w:rsidR="00D526FE" w:rsidRPr="00D526FE" w:rsidRDefault="00D526FE" w:rsidP="009E144C">
            <w:pPr>
              <w:spacing w:before="0" w:after="0" w:line="240" w:lineRule="auto"/>
              <w:jc w:val="right"/>
              <w:rPr>
                <w:rFonts w:ascii="新細明體" w:eastAsia="新細明體" w:hAnsi="新細明體" w:cs="新細明體"/>
                <w:color w:val="000000"/>
                <w:lang w:eastAsia="zh-TW"/>
              </w:rPr>
            </w:pPr>
            <w:r w:rsidRPr="00D526FE">
              <w:rPr>
                <w:rFonts w:ascii="新細明體" w:eastAsia="新細明體" w:hAnsi="新細明體" w:cs="新細明體" w:hint="eastAsia"/>
                <w:color w:val="000000"/>
                <w:lang w:eastAsia="zh-TW"/>
              </w:rPr>
              <w:t>115%</w:t>
            </w:r>
          </w:p>
        </w:tc>
      </w:tr>
    </w:tbl>
    <w:p w:rsidR="00D526FE" w:rsidRDefault="00D526FE" w:rsidP="00D526FE">
      <w:pPr>
        <w:pStyle w:val="ListBullet"/>
        <w:numPr>
          <w:ilvl w:val="0"/>
          <w:numId w:val="1"/>
        </w:numPr>
      </w:pPr>
      <w:r>
        <w:t>T</w:t>
      </w:r>
      <w:r w:rsidR="009E144C">
        <w:t>o keep the pace of growth rate in</w:t>
      </w:r>
      <w:r w:rsidR="008472B8">
        <w:t xml:space="preserve"> revenue</w:t>
      </w:r>
      <w:r w:rsidR="00635E12">
        <w:t xml:space="preserve"> for the future</w:t>
      </w:r>
      <w:r w:rsidR="008472B8">
        <w:t xml:space="preserve">, Intel </w:t>
      </w:r>
      <w:r>
        <w:t xml:space="preserve">must look for another growth engine. </w:t>
      </w:r>
      <w:r w:rsidR="00345168">
        <w:t xml:space="preserve"> </w:t>
      </w:r>
      <w:r w:rsidR="009E144C">
        <w:t xml:space="preserve">Mobile phone </w:t>
      </w:r>
      <w:r w:rsidR="00345168">
        <w:t xml:space="preserve">was selected because of its </w:t>
      </w:r>
      <w:r w:rsidR="009E144C">
        <w:t xml:space="preserve">growth rate </w:t>
      </w:r>
      <w:r w:rsidR="00345168">
        <w:t>(38%) and huge quantity (</w:t>
      </w:r>
      <w:r w:rsidR="009E144C">
        <w:t xml:space="preserve">390 million mobile phone vs 92.9 million PC in 2001). </w:t>
      </w:r>
    </w:p>
    <w:p w:rsidR="009E144C" w:rsidRDefault="00A249D1" w:rsidP="00D526FE">
      <w:pPr>
        <w:pStyle w:val="ListBullet"/>
        <w:numPr>
          <w:ilvl w:val="0"/>
          <w:numId w:val="1"/>
        </w:numPr>
      </w:pPr>
      <w:r>
        <w:rPr>
          <w:rFonts w:hint="eastAsia"/>
        </w:rPr>
        <w:t xml:space="preserve">PDA, </w:t>
      </w:r>
      <w:r>
        <w:t>although with</w:t>
      </w:r>
      <w:r>
        <w:rPr>
          <w:rFonts w:hint="eastAsia"/>
        </w:rPr>
        <w:t xml:space="preserve"> high </w:t>
      </w:r>
      <w:r>
        <w:t>CAGR</w:t>
      </w:r>
      <w:r>
        <w:rPr>
          <w:rFonts w:hint="eastAsia"/>
        </w:rPr>
        <w:t xml:space="preserve"> of 115%, </w:t>
      </w:r>
      <w:r>
        <w:t>was out of list for its small quantity (</w:t>
      </w:r>
      <w:r w:rsidR="00635E12">
        <w:t xml:space="preserve">only </w:t>
      </w:r>
      <w:r>
        <w:t>12.8 million units in 2001)</w:t>
      </w:r>
    </w:p>
    <w:p w:rsidR="00DC5F81" w:rsidRDefault="00D6106F" w:rsidP="00DC5F81">
      <w:pPr>
        <w:pStyle w:val="ListBullet"/>
        <w:numPr>
          <w:ilvl w:val="0"/>
          <w:numId w:val="1"/>
        </w:numPr>
      </w:pPr>
      <w:r>
        <w:lastRenderedPageBreak/>
        <w:t xml:space="preserve">Intel can pursue reference design(CPU), Flash memory, and Baseband chips in mobile phone, which resulted in $55 contribution </w:t>
      </w:r>
      <w:r w:rsidR="00635E12">
        <w:t>in</w:t>
      </w:r>
      <w:r>
        <w:t xml:space="preserve"> each </w:t>
      </w:r>
      <w:r w:rsidR="0045456D">
        <w:t xml:space="preserve">unit </w:t>
      </w:r>
      <w:r>
        <w:t>of mobile phone. Assuming 25% share</w:t>
      </w:r>
      <w:r w:rsidR="00DC5F81">
        <w:t xml:space="preserve"> in</w:t>
      </w:r>
      <w:r>
        <w:t xml:space="preserve"> phone</w:t>
      </w:r>
      <w:r w:rsidR="00DC5F81">
        <w:t xml:space="preserve"> market,</w:t>
      </w:r>
      <w:r>
        <w:t xml:space="preserve"> in 2001, Intel would have $5.363 Billion of revenue from mobile phone</w:t>
      </w:r>
      <w:r w:rsidR="00345168">
        <w:t xml:space="preserve">s, the simulated </w:t>
      </w:r>
      <w:r w:rsidR="0045456D">
        <w:t xml:space="preserve">revenue </w:t>
      </w:r>
      <w:r w:rsidR="00345168">
        <w:t xml:space="preserve">is shown </w:t>
      </w:r>
      <w:r w:rsidR="00AF31C5">
        <w:t>l</w:t>
      </w:r>
      <w:r w:rsidR="0045456D">
        <w:t>ike the chart below</w:t>
      </w:r>
      <w:r>
        <w:t xml:space="preserve">. </w:t>
      </w:r>
    </w:p>
    <w:tbl>
      <w:tblPr>
        <w:tblW w:w="7230" w:type="dxa"/>
        <w:tblInd w:w="562" w:type="dxa"/>
        <w:tblCellMar>
          <w:left w:w="28" w:type="dxa"/>
          <w:right w:w="28" w:type="dxa"/>
        </w:tblCellMar>
        <w:tblLook w:val="04A0" w:firstRow="1" w:lastRow="0" w:firstColumn="1" w:lastColumn="0" w:noHBand="0" w:noVBand="1"/>
      </w:tblPr>
      <w:tblGrid>
        <w:gridCol w:w="1560"/>
        <w:gridCol w:w="708"/>
        <w:gridCol w:w="3969"/>
        <w:gridCol w:w="993"/>
      </w:tblGrid>
      <w:tr w:rsidR="00B823C1" w:rsidRPr="00DC5F81" w:rsidTr="00940AC4">
        <w:trPr>
          <w:trHeight w:val="33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Reference design</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rsidR="00B823C1" w:rsidRPr="00DC5F81" w:rsidRDefault="00B823C1" w:rsidP="00345168">
            <w:pPr>
              <w:spacing w:before="0" w:after="0" w:line="240" w:lineRule="auto"/>
              <w:jc w:val="center"/>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$5</w:t>
            </w:r>
          </w:p>
        </w:tc>
        <w:tc>
          <w:tcPr>
            <w:tcW w:w="3969" w:type="dxa"/>
            <w:tcBorders>
              <w:top w:val="single" w:sz="4" w:space="0" w:color="auto"/>
              <w:left w:val="nil"/>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Mobile phone market (</w:t>
            </w:r>
            <w:proofErr w:type="spellStart"/>
            <w:r w:rsidRPr="00DC5F81">
              <w:rPr>
                <w:rFonts w:ascii="新細明體" w:eastAsia="新細明體" w:hAnsi="新細明體" w:cs="新細明體" w:hint="eastAsia"/>
                <w:color w:val="000000"/>
                <w:lang w:eastAsia="zh-TW"/>
              </w:rPr>
              <w:t>Mea</w:t>
            </w:r>
            <w:proofErr w:type="spellEnd"/>
            <w:r w:rsidRPr="00DC5F81">
              <w:rPr>
                <w:rFonts w:ascii="新細明體" w:eastAsia="新細明體" w:hAnsi="新細明體" w:cs="新細明體" w:hint="eastAsia"/>
                <w:color w:val="000000"/>
                <w:lang w:eastAsia="zh-TW"/>
              </w:rPr>
              <w:t>, in 2001)</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jc w:val="right"/>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390</w:t>
            </w:r>
          </w:p>
        </w:tc>
      </w:tr>
      <w:tr w:rsidR="00B823C1" w:rsidRPr="00DC5F81" w:rsidTr="00940AC4">
        <w:trPr>
          <w:trHeight w:val="33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Flash memory</w:t>
            </w:r>
          </w:p>
        </w:tc>
        <w:tc>
          <w:tcPr>
            <w:tcW w:w="708" w:type="dxa"/>
            <w:tcBorders>
              <w:top w:val="nil"/>
              <w:left w:val="nil"/>
              <w:bottom w:val="single" w:sz="4" w:space="0" w:color="auto"/>
              <w:right w:val="single" w:sz="4" w:space="0" w:color="auto"/>
            </w:tcBorders>
            <w:shd w:val="clear" w:color="auto" w:fill="auto"/>
            <w:noWrap/>
            <w:vAlign w:val="center"/>
            <w:hideMark/>
          </w:tcPr>
          <w:p w:rsidR="00B823C1" w:rsidRPr="00DC5F81" w:rsidRDefault="00B823C1" w:rsidP="00345168">
            <w:pPr>
              <w:spacing w:before="0" w:after="0" w:line="240" w:lineRule="auto"/>
              <w:jc w:val="center"/>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$20</w:t>
            </w:r>
          </w:p>
        </w:tc>
        <w:tc>
          <w:tcPr>
            <w:tcW w:w="3969" w:type="dxa"/>
            <w:tcBorders>
              <w:top w:val="nil"/>
              <w:left w:val="nil"/>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If Intel shared</w:t>
            </w:r>
          </w:p>
        </w:tc>
        <w:tc>
          <w:tcPr>
            <w:tcW w:w="993" w:type="dxa"/>
            <w:tcBorders>
              <w:top w:val="nil"/>
              <w:left w:val="nil"/>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jc w:val="right"/>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25%</w:t>
            </w:r>
          </w:p>
        </w:tc>
      </w:tr>
      <w:tr w:rsidR="00B823C1" w:rsidRPr="00DC5F81" w:rsidTr="00940AC4">
        <w:trPr>
          <w:trHeight w:val="31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Baseband chips</w:t>
            </w:r>
          </w:p>
        </w:tc>
        <w:tc>
          <w:tcPr>
            <w:tcW w:w="708" w:type="dxa"/>
            <w:tcBorders>
              <w:top w:val="nil"/>
              <w:left w:val="nil"/>
              <w:bottom w:val="single" w:sz="4" w:space="0" w:color="auto"/>
              <w:right w:val="single" w:sz="4" w:space="0" w:color="auto"/>
            </w:tcBorders>
            <w:shd w:val="clear" w:color="auto" w:fill="auto"/>
            <w:noWrap/>
            <w:vAlign w:val="center"/>
            <w:hideMark/>
          </w:tcPr>
          <w:p w:rsidR="00B823C1" w:rsidRPr="00DC5F81" w:rsidRDefault="00B823C1" w:rsidP="00345168">
            <w:pPr>
              <w:spacing w:before="0" w:after="0" w:line="240" w:lineRule="auto"/>
              <w:jc w:val="center"/>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$30</w:t>
            </w:r>
          </w:p>
        </w:tc>
        <w:tc>
          <w:tcPr>
            <w:tcW w:w="3969" w:type="dxa"/>
            <w:tcBorders>
              <w:top w:val="nil"/>
              <w:left w:val="nil"/>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Mobile phone with Intel chips (</w:t>
            </w:r>
            <w:proofErr w:type="spellStart"/>
            <w:r w:rsidRPr="00DC5F81">
              <w:rPr>
                <w:rFonts w:ascii="新細明體" w:eastAsia="新細明體" w:hAnsi="新細明體" w:cs="新細明體" w:hint="eastAsia"/>
                <w:color w:val="000000"/>
                <w:lang w:eastAsia="zh-TW"/>
              </w:rPr>
              <w:t>Mea</w:t>
            </w:r>
            <w:proofErr w:type="spellEnd"/>
            <w:r w:rsidRPr="00DC5F81">
              <w:rPr>
                <w:rFonts w:ascii="新細明體" w:eastAsia="新細明體" w:hAnsi="新細明體" w:cs="新細明體" w:hint="eastAsia"/>
                <w:color w:val="000000"/>
                <w:lang w:eastAsia="zh-TW"/>
              </w:rPr>
              <w:t>)</w:t>
            </w:r>
          </w:p>
        </w:tc>
        <w:tc>
          <w:tcPr>
            <w:tcW w:w="993" w:type="dxa"/>
            <w:tcBorders>
              <w:top w:val="nil"/>
              <w:left w:val="nil"/>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jc w:val="right"/>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97.5</w:t>
            </w:r>
          </w:p>
        </w:tc>
      </w:tr>
      <w:tr w:rsidR="00B823C1" w:rsidRPr="00DC5F81" w:rsidTr="00940AC4">
        <w:trPr>
          <w:trHeight w:val="31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 xml:space="preserve">Total </w:t>
            </w:r>
          </w:p>
        </w:tc>
        <w:tc>
          <w:tcPr>
            <w:tcW w:w="708" w:type="dxa"/>
            <w:tcBorders>
              <w:top w:val="nil"/>
              <w:left w:val="nil"/>
              <w:bottom w:val="single" w:sz="4" w:space="0" w:color="auto"/>
              <w:right w:val="single" w:sz="4" w:space="0" w:color="auto"/>
            </w:tcBorders>
            <w:shd w:val="clear" w:color="auto" w:fill="auto"/>
            <w:noWrap/>
            <w:vAlign w:val="center"/>
            <w:hideMark/>
          </w:tcPr>
          <w:p w:rsidR="00B823C1" w:rsidRPr="00DC5F81" w:rsidRDefault="00B823C1" w:rsidP="00345168">
            <w:pPr>
              <w:spacing w:before="0" w:after="0" w:line="240" w:lineRule="auto"/>
              <w:jc w:val="center"/>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$55</w:t>
            </w:r>
          </w:p>
        </w:tc>
        <w:tc>
          <w:tcPr>
            <w:tcW w:w="3969" w:type="dxa"/>
            <w:tcBorders>
              <w:top w:val="nil"/>
              <w:left w:val="nil"/>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Revenue contribution from mobile phone(M$)</w:t>
            </w:r>
          </w:p>
        </w:tc>
        <w:tc>
          <w:tcPr>
            <w:tcW w:w="993" w:type="dxa"/>
            <w:tcBorders>
              <w:top w:val="nil"/>
              <w:left w:val="nil"/>
              <w:bottom w:val="single" w:sz="4" w:space="0" w:color="auto"/>
              <w:right w:val="single" w:sz="4" w:space="0" w:color="auto"/>
            </w:tcBorders>
            <w:shd w:val="clear" w:color="auto" w:fill="auto"/>
            <w:noWrap/>
            <w:vAlign w:val="center"/>
            <w:hideMark/>
          </w:tcPr>
          <w:p w:rsidR="00B823C1" w:rsidRPr="00DC5F81" w:rsidRDefault="00B823C1" w:rsidP="00DC5F81">
            <w:pPr>
              <w:spacing w:before="0" w:after="0" w:line="240" w:lineRule="auto"/>
              <w:jc w:val="right"/>
              <w:rPr>
                <w:rFonts w:ascii="新細明體" w:eastAsia="新細明體" w:hAnsi="新細明體" w:cs="新細明體"/>
                <w:color w:val="000000"/>
                <w:lang w:eastAsia="zh-TW"/>
              </w:rPr>
            </w:pPr>
            <w:r w:rsidRPr="00DC5F81">
              <w:rPr>
                <w:rFonts w:ascii="新細明體" w:eastAsia="新細明體" w:hAnsi="新細明體" w:cs="新細明體" w:hint="eastAsia"/>
                <w:color w:val="000000"/>
                <w:lang w:eastAsia="zh-TW"/>
              </w:rPr>
              <w:t>$5,363</w:t>
            </w:r>
          </w:p>
        </w:tc>
      </w:tr>
    </w:tbl>
    <w:p w:rsidR="0045456D" w:rsidRDefault="0045456D" w:rsidP="00DC5F81">
      <w:pPr>
        <w:pStyle w:val="Heading2"/>
      </w:pPr>
      <w:r>
        <w:rPr>
          <w:noProof/>
          <w:lang w:eastAsia="zh-TW"/>
        </w:rPr>
        <w:drawing>
          <wp:inline distT="0" distB="0" distL="0" distR="0" wp14:anchorId="798EEB78" wp14:editId="56D767B4">
            <wp:extent cx="3733800" cy="2686050"/>
            <wp:effectExtent l="0" t="0" r="0" b="0"/>
            <wp:docPr id="1" name="Chart 1">
              <a:extLst xmlns:a="http://schemas.openxmlformats.org/drawingml/2006/main">
                <a:ext uri="{FF2B5EF4-FFF2-40B4-BE49-F238E27FC236}">
                  <a16:creationId xmlns:a16="http://schemas.microsoft.com/office/drawing/2014/main" id="{6471EB6E-3E8B-4ECE-A6FC-6888B98269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C5F81" w:rsidRPr="00D5413C" w:rsidRDefault="00DC5F81" w:rsidP="00DC5F81">
      <w:pPr>
        <w:pStyle w:val="Heading2"/>
      </w:pPr>
      <w:r>
        <w:t>QuaLitative analysis</w:t>
      </w:r>
    </w:p>
    <w:p w:rsidR="004D67A6" w:rsidRDefault="00CE5B16" w:rsidP="002163D9">
      <w:pPr>
        <w:pStyle w:val="ListBullet"/>
        <w:numPr>
          <w:ilvl w:val="0"/>
          <w:numId w:val="1"/>
        </w:numPr>
      </w:pPr>
      <w:r>
        <w:t>Dif</w:t>
      </w:r>
      <w:r w:rsidR="007A6698">
        <w:t>ferent feature required</w:t>
      </w:r>
      <w:r w:rsidR="00915275">
        <w:t>: F</w:t>
      </w:r>
      <w:r w:rsidR="007A6698">
        <w:t xml:space="preserve">or </w:t>
      </w:r>
      <w:r w:rsidR="004D67A6">
        <w:t>CPU</w:t>
      </w:r>
      <w:r w:rsidR="000D0313">
        <w:t>s</w:t>
      </w:r>
      <w:r w:rsidR="00EE58EB">
        <w:t xml:space="preserve"> in</w:t>
      </w:r>
      <w:r w:rsidR="004D67A6">
        <w:t xml:space="preserve"> mobile phones</w:t>
      </w:r>
      <w:r w:rsidR="00915275">
        <w:t xml:space="preserve">, </w:t>
      </w:r>
      <w:r w:rsidR="004D67A6">
        <w:t>power consumpt</w:t>
      </w:r>
      <w:r w:rsidR="00DC5F81">
        <w:t>ion became</w:t>
      </w:r>
      <w:r w:rsidR="00EE58EB">
        <w:t xml:space="preserve"> top</w:t>
      </w:r>
      <w:r w:rsidR="00915275">
        <w:t xml:space="preserve"> important</w:t>
      </w:r>
      <w:r w:rsidR="004D67A6">
        <w:t>, while performan</w:t>
      </w:r>
      <w:r w:rsidR="00EA1C4E">
        <w:t>ce was the top priority in PCs</w:t>
      </w:r>
      <w:r w:rsidR="00915275">
        <w:t xml:space="preserve">. </w:t>
      </w:r>
      <w:r w:rsidR="00EE58EB">
        <w:t>Intel’s competitors TI and Qualcomm whish used ARM’s IP were good at low power</w:t>
      </w:r>
      <w:r w:rsidR="00EA1C4E">
        <w:t xml:space="preserve">. </w:t>
      </w:r>
    </w:p>
    <w:p w:rsidR="002163D9" w:rsidRDefault="00CE5B16" w:rsidP="002163D9">
      <w:pPr>
        <w:pStyle w:val="ListBullet"/>
        <w:numPr>
          <w:ilvl w:val="0"/>
          <w:numId w:val="1"/>
        </w:numPr>
      </w:pPr>
      <w:r>
        <w:t xml:space="preserve">“Intel Inside” may not work: Intel had </w:t>
      </w:r>
      <w:r w:rsidR="00F06FB5">
        <w:t>dominant position in PC market</w:t>
      </w:r>
      <w:r w:rsidR="00345168">
        <w:t xml:space="preserve">(80%),the </w:t>
      </w:r>
      <w:r w:rsidR="00F06FB5">
        <w:t>advanced technology and market share made “Intel Inside” successful. However, in mobil</w:t>
      </w:r>
      <w:r w:rsidR="00345168">
        <w:t xml:space="preserve">e phone, Intel did not have </w:t>
      </w:r>
      <w:r w:rsidR="00EE58EB">
        <w:t xml:space="preserve">such a </w:t>
      </w:r>
      <w:r w:rsidR="00345168">
        <w:t>strong position (1%)</w:t>
      </w:r>
      <w:r w:rsidR="00AF31C5">
        <w:t>.</w:t>
      </w:r>
      <w:r w:rsidR="00F06FB5">
        <w:t xml:space="preserve"> </w:t>
      </w:r>
    </w:p>
    <w:p w:rsidR="00F06FB5" w:rsidRDefault="00770E86" w:rsidP="002163D9">
      <w:pPr>
        <w:pStyle w:val="ListBullet"/>
        <w:numPr>
          <w:ilvl w:val="0"/>
          <w:numId w:val="1"/>
        </w:numPr>
      </w:pPr>
      <w:r>
        <w:t>Reorg</w:t>
      </w:r>
      <w:r w:rsidR="007E7549">
        <w:t>anization</w:t>
      </w:r>
      <w:r w:rsidR="00AF31C5">
        <w:t xml:space="preserve"> to enter the new market:</w:t>
      </w:r>
      <w:r w:rsidR="00F06FB5">
        <w:rPr>
          <w:rFonts w:hint="eastAsia"/>
        </w:rPr>
        <w:t xml:space="preserve"> </w:t>
      </w:r>
      <w:r w:rsidR="00DE2243">
        <w:t xml:space="preserve">Think </w:t>
      </w:r>
      <w:r w:rsidR="00AF31C5">
        <w:t xml:space="preserve">how IBM entered PC market while </w:t>
      </w:r>
      <w:r w:rsidR="00EE58EB">
        <w:t>it was a mainframe company? B</w:t>
      </w:r>
      <w:r w:rsidR="00AF31C5">
        <w:t xml:space="preserve">uild a special project group out of the current organization and directly reported to CEO. </w:t>
      </w:r>
      <w:r w:rsidR="00F06FB5">
        <w:t>Intel may consider to create another organization</w:t>
      </w:r>
      <w:r>
        <w:t>al</w:t>
      </w:r>
      <w:r w:rsidR="00F06FB5">
        <w:t xml:space="preserve"> structure </w:t>
      </w:r>
      <w:r w:rsidR="007E7549">
        <w:t>to boom</w:t>
      </w:r>
      <w:r w:rsidR="00F06FB5">
        <w:t xml:space="preserve"> </w:t>
      </w:r>
      <w:r w:rsidR="00AF31C5">
        <w:t>chip business</w:t>
      </w:r>
      <w:r w:rsidR="00F06FB5">
        <w:t xml:space="preserve"> for mobile phones. </w:t>
      </w:r>
    </w:p>
    <w:p w:rsidR="00D924F6" w:rsidRDefault="00D924F6" w:rsidP="00D924F6">
      <w:pPr>
        <w:pStyle w:val="Heading1"/>
      </w:pPr>
      <w:r>
        <w:t xml:space="preserve">Implementation Plan </w:t>
      </w:r>
    </w:p>
    <w:p w:rsidR="000B5BF2" w:rsidRDefault="005778F9" w:rsidP="00B071B5">
      <w:pPr>
        <w:pStyle w:val="ListBullet"/>
        <w:numPr>
          <w:ilvl w:val="0"/>
          <w:numId w:val="1"/>
        </w:numPr>
      </w:pPr>
      <w:r>
        <w:t>To build a special new group</w:t>
      </w:r>
      <w:r w:rsidR="000B5BF2">
        <w:t xml:space="preserve"> to focus</w:t>
      </w:r>
      <w:r w:rsidR="005B3B97">
        <w:t xml:space="preserve"> on the chip</w:t>
      </w:r>
      <w:r w:rsidR="00A2765C">
        <w:t xml:space="preserve"> </w:t>
      </w:r>
      <w:r w:rsidR="005B3B97">
        <w:t>re</w:t>
      </w:r>
      <w:r w:rsidR="00A2765C">
        <w:t>quest</w:t>
      </w:r>
      <w:r w:rsidR="005B3B97">
        <w:t xml:space="preserve">s for </w:t>
      </w:r>
      <w:r w:rsidR="000B5BF2">
        <w:t xml:space="preserve">mobile phone. </w:t>
      </w:r>
    </w:p>
    <w:p w:rsidR="000B5BF2" w:rsidRDefault="000B5BF2" w:rsidP="00B071B5">
      <w:pPr>
        <w:pStyle w:val="ListBullet"/>
        <w:numPr>
          <w:ilvl w:val="0"/>
          <w:numId w:val="1"/>
        </w:numPr>
      </w:pPr>
      <w:r>
        <w:rPr>
          <w:rFonts w:hint="eastAsia"/>
        </w:rPr>
        <w:lastRenderedPageBreak/>
        <w:t>The new group</w:t>
      </w:r>
      <w:r w:rsidR="005778F9">
        <w:t xml:space="preserve">, called Mobile Phone group, </w:t>
      </w:r>
      <w:r>
        <w:rPr>
          <w:rFonts w:hint="eastAsia"/>
        </w:rPr>
        <w:t xml:space="preserve">will </w:t>
      </w:r>
      <w:r w:rsidR="005778F9">
        <w:t>integrate CPUs, Flash memory, and Baseband chips and</w:t>
      </w:r>
      <w:r w:rsidR="006B6905">
        <w:t xml:space="preserve"> have</w:t>
      </w:r>
      <w:bookmarkStart w:id="5" w:name="_GoBack"/>
      <w:bookmarkEnd w:id="5"/>
      <w:r>
        <w:t xml:space="preserve"> </w:t>
      </w:r>
      <w:r w:rsidR="005778F9">
        <w:t xml:space="preserve">specific </w:t>
      </w:r>
      <w:r>
        <w:rPr>
          <w:rFonts w:hint="eastAsia"/>
        </w:rPr>
        <w:t>R&amp;D</w:t>
      </w:r>
      <w:r>
        <w:t>, product, and</w:t>
      </w:r>
      <w:r>
        <w:rPr>
          <w:rFonts w:hint="eastAsia"/>
        </w:rPr>
        <w:t xml:space="preserve"> marketing</w:t>
      </w:r>
      <w:r>
        <w:t xml:space="preserve"> functions </w:t>
      </w:r>
      <w:r w:rsidR="005778F9">
        <w:t>targeting at mobile phone.</w:t>
      </w:r>
    </w:p>
    <w:p w:rsidR="00F74782" w:rsidRDefault="00F74782" w:rsidP="00B071B5">
      <w:pPr>
        <w:pStyle w:val="ListBullet"/>
        <w:numPr>
          <w:ilvl w:val="0"/>
          <w:numId w:val="1"/>
        </w:numPr>
      </w:pPr>
      <w:r>
        <w:rPr>
          <w:rFonts w:hint="eastAsia"/>
        </w:rPr>
        <w:t xml:space="preserve">The integrated CPUs, memory, and Baseband </w:t>
      </w:r>
      <w:r>
        <w:t xml:space="preserve">with reference design </w:t>
      </w:r>
      <w:r>
        <w:rPr>
          <w:rFonts w:hint="eastAsia"/>
        </w:rPr>
        <w:t>will shorten customer</w:t>
      </w:r>
      <w:r>
        <w:t xml:space="preserve">’s lead time to launch a new model of mobile phone, Intel will penetrate mobile phone market by this “integrated solution” strategy. </w:t>
      </w:r>
    </w:p>
    <w:p w:rsidR="00D2695F" w:rsidRDefault="00D2695F" w:rsidP="00B071B5">
      <w:pPr>
        <w:pStyle w:val="ListBullet"/>
        <w:numPr>
          <w:ilvl w:val="0"/>
          <w:numId w:val="1"/>
        </w:numPr>
      </w:pPr>
      <w:r>
        <w:rPr>
          <w:rFonts w:hint="eastAsia"/>
        </w:rPr>
        <w:t xml:space="preserve">Do not use </w:t>
      </w:r>
      <w:r>
        <w:t>“</w:t>
      </w:r>
      <w:r>
        <w:rPr>
          <w:rFonts w:hint="eastAsia"/>
        </w:rPr>
        <w:t>Intel Inside</w:t>
      </w:r>
      <w:r>
        <w:t>”</w:t>
      </w:r>
      <w:r>
        <w:rPr>
          <w:rFonts w:hint="eastAsia"/>
        </w:rPr>
        <w:t xml:space="preserve"> </w:t>
      </w:r>
      <w:r>
        <w:t>campaign, which made customers think of only CPUs and PCs. Figure out the other marketing campaign like “Integrated Solution Provider</w:t>
      </w:r>
      <w:r w:rsidR="0028644A">
        <w:t>” for mobile phone makers</w:t>
      </w:r>
      <w:r>
        <w:t>.</w:t>
      </w:r>
    </w:p>
    <w:p w:rsidR="005778F9" w:rsidRDefault="00AB0893" w:rsidP="00B071B5">
      <w:pPr>
        <w:pStyle w:val="ListBullet"/>
        <w:numPr>
          <w:ilvl w:val="0"/>
          <w:numId w:val="1"/>
        </w:numPr>
      </w:pPr>
      <w:r>
        <w:t>Ally</w:t>
      </w:r>
      <w:r w:rsidR="005778F9">
        <w:t xml:space="preserve"> with more Operating System providers in addition to M</w:t>
      </w:r>
      <w:r>
        <w:t>icrosoft Windows, which including</w:t>
      </w:r>
      <w:r w:rsidR="005778F9">
        <w:t xml:space="preserve"> </w:t>
      </w:r>
      <w:r w:rsidR="00F74782">
        <w:t xml:space="preserve">NOKIA’s Symbian, Apple’s iOS, and Google’s Android. </w:t>
      </w:r>
    </w:p>
    <w:p w:rsidR="00D2695F" w:rsidRDefault="007D5A07" w:rsidP="00B071B5">
      <w:pPr>
        <w:pStyle w:val="ListBullet"/>
        <w:numPr>
          <w:ilvl w:val="0"/>
          <w:numId w:val="1"/>
        </w:numPr>
      </w:pPr>
      <w:r>
        <w:t>Offer</w:t>
      </w:r>
      <w:r w:rsidR="00D2695F">
        <w:t xml:space="preserve"> reference design boards to selected mobile phone makers at free charge and free training, assign</w:t>
      </w:r>
      <w:r>
        <w:t>ing</w:t>
      </w:r>
      <w:r w:rsidR="00D2695F">
        <w:t xml:space="preserve"> engineers and product marketers to visit them periodically. The purpose is to bui</w:t>
      </w:r>
      <w:r w:rsidR="00482337">
        <w:t>ld close relationship with mobile phone</w:t>
      </w:r>
      <w:r w:rsidR="00D2695F">
        <w:t xml:space="preserve"> makers and to shorten their lead </w:t>
      </w:r>
      <w:r w:rsidR="00F44144">
        <w:t xml:space="preserve">time to </w:t>
      </w:r>
      <w:r w:rsidR="00D2695F">
        <w:t xml:space="preserve">market.  </w:t>
      </w:r>
    </w:p>
    <w:p w:rsidR="005778F9" w:rsidRDefault="005778F9" w:rsidP="00D2695F">
      <w:pPr>
        <w:pStyle w:val="ListBullet"/>
        <w:numPr>
          <w:ilvl w:val="0"/>
          <w:numId w:val="0"/>
        </w:numPr>
        <w:ind w:left="720" w:hanging="360"/>
      </w:pPr>
    </w:p>
    <w:sectPr w:rsidR="005778F9">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EB1" w:rsidRDefault="001A6EB1" w:rsidP="00C6554A">
      <w:pPr>
        <w:spacing w:before="0" w:after="0" w:line="240" w:lineRule="auto"/>
      </w:pPr>
      <w:r>
        <w:separator/>
      </w:r>
    </w:p>
  </w:endnote>
  <w:endnote w:type="continuationSeparator" w:id="0">
    <w:p w:rsidR="001A6EB1" w:rsidRDefault="001A6EB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6B6905">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EB1" w:rsidRDefault="001A6EB1" w:rsidP="00C6554A">
      <w:pPr>
        <w:spacing w:before="0" w:after="0" w:line="240" w:lineRule="auto"/>
      </w:pPr>
      <w:r>
        <w:separator/>
      </w:r>
    </w:p>
  </w:footnote>
  <w:footnote w:type="continuationSeparator" w:id="0">
    <w:p w:rsidR="001A6EB1" w:rsidRDefault="001A6EB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BF7"/>
    <w:rsid w:val="00033F99"/>
    <w:rsid w:val="000B5BF2"/>
    <w:rsid w:val="000D0313"/>
    <w:rsid w:val="0014237A"/>
    <w:rsid w:val="00147E9F"/>
    <w:rsid w:val="0015427E"/>
    <w:rsid w:val="00180C3B"/>
    <w:rsid w:val="00192DD2"/>
    <w:rsid w:val="001A6EB1"/>
    <w:rsid w:val="001D3458"/>
    <w:rsid w:val="001E2B03"/>
    <w:rsid w:val="001F162C"/>
    <w:rsid w:val="002163D9"/>
    <w:rsid w:val="00237CB6"/>
    <w:rsid w:val="002554CD"/>
    <w:rsid w:val="002707E1"/>
    <w:rsid w:val="0028644A"/>
    <w:rsid w:val="00293B83"/>
    <w:rsid w:val="002B4294"/>
    <w:rsid w:val="002F0F18"/>
    <w:rsid w:val="00306468"/>
    <w:rsid w:val="00327987"/>
    <w:rsid w:val="00332F50"/>
    <w:rsid w:val="00333D0D"/>
    <w:rsid w:val="00345168"/>
    <w:rsid w:val="00382FC6"/>
    <w:rsid w:val="003D4FCE"/>
    <w:rsid w:val="003E516B"/>
    <w:rsid w:val="003E7997"/>
    <w:rsid w:val="0042531B"/>
    <w:rsid w:val="0045456D"/>
    <w:rsid w:val="00461540"/>
    <w:rsid w:val="00482337"/>
    <w:rsid w:val="004C049F"/>
    <w:rsid w:val="004C48A1"/>
    <w:rsid w:val="004D67A6"/>
    <w:rsid w:val="004F4197"/>
    <w:rsid w:val="005000E2"/>
    <w:rsid w:val="00533F20"/>
    <w:rsid w:val="00545758"/>
    <w:rsid w:val="005503FE"/>
    <w:rsid w:val="005510B4"/>
    <w:rsid w:val="005743CC"/>
    <w:rsid w:val="005778F9"/>
    <w:rsid w:val="00577E95"/>
    <w:rsid w:val="00590D4D"/>
    <w:rsid w:val="00597330"/>
    <w:rsid w:val="005B3B97"/>
    <w:rsid w:val="005B5448"/>
    <w:rsid w:val="005F27A5"/>
    <w:rsid w:val="00606702"/>
    <w:rsid w:val="006071A3"/>
    <w:rsid w:val="00635E12"/>
    <w:rsid w:val="00682937"/>
    <w:rsid w:val="006A3CE7"/>
    <w:rsid w:val="006B153D"/>
    <w:rsid w:val="006B6905"/>
    <w:rsid w:val="006F3AAD"/>
    <w:rsid w:val="00721A37"/>
    <w:rsid w:val="00770E86"/>
    <w:rsid w:val="007A6698"/>
    <w:rsid w:val="007D5A07"/>
    <w:rsid w:val="007E7549"/>
    <w:rsid w:val="00805D4E"/>
    <w:rsid w:val="0081759F"/>
    <w:rsid w:val="00821831"/>
    <w:rsid w:val="00847276"/>
    <w:rsid w:val="008472B8"/>
    <w:rsid w:val="00863B95"/>
    <w:rsid w:val="008A2717"/>
    <w:rsid w:val="008E758E"/>
    <w:rsid w:val="00915275"/>
    <w:rsid w:val="00925382"/>
    <w:rsid w:val="00940AC4"/>
    <w:rsid w:val="00982BF7"/>
    <w:rsid w:val="009A7C73"/>
    <w:rsid w:val="009B5110"/>
    <w:rsid w:val="009D57A9"/>
    <w:rsid w:val="009E144C"/>
    <w:rsid w:val="00A10046"/>
    <w:rsid w:val="00A249D1"/>
    <w:rsid w:val="00A2765C"/>
    <w:rsid w:val="00A31556"/>
    <w:rsid w:val="00A6213D"/>
    <w:rsid w:val="00AB0893"/>
    <w:rsid w:val="00AE6BB8"/>
    <w:rsid w:val="00AF31C5"/>
    <w:rsid w:val="00B071B5"/>
    <w:rsid w:val="00B36256"/>
    <w:rsid w:val="00B433BB"/>
    <w:rsid w:val="00B823C1"/>
    <w:rsid w:val="00B85D3A"/>
    <w:rsid w:val="00BB2B52"/>
    <w:rsid w:val="00BE4478"/>
    <w:rsid w:val="00C2275E"/>
    <w:rsid w:val="00C6554A"/>
    <w:rsid w:val="00CC3501"/>
    <w:rsid w:val="00CE5B16"/>
    <w:rsid w:val="00CF082A"/>
    <w:rsid w:val="00D03845"/>
    <w:rsid w:val="00D2695F"/>
    <w:rsid w:val="00D42E40"/>
    <w:rsid w:val="00D51605"/>
    <w:rsid w:val="00D526FE"/>
    <w:rsid w:val="00D6106F"/>
    <w:rsid w:val="00D80AAB"/>
    <w:rsid w:val="00D8222A"/>
    <w:rsid w:val="00D82AF4"/>
    <w:rsid w:val="00D924F6"/>
    <w:rsid w:val="00D92A77"/>
    <w:rsid w:val="00DA2CEF"/>
    <w:rsid w:val="00DC5F81"/>
    <w:rsid w:val="00DE2243"/>
    <w:rsid w:val="00DF4037"/>
    <w:rsid w:val="00E15F3A"/>
    <w:rsid w:val="00E20920"/>
    <w:rsid w:val="00E33140"/>
    <w:rsid w:val="00EA1C4E"/>
    <w:rsid w:val="00ED7C44"/>
    <w:rsid w:val="00EE58EB"/>
    <w:rsid w:val="00EF7205"/>
    <w:rsid w:val="00F06FB5"/>
    <w:rsid w:val="00F32926"/>
    <w:rsid w:val="00F44144"/>
    <w:rsid w:val="00F74782"/>
    <w:rsid w:val="00F95006"/>
    <w:rsid w:val="00F95122"/>
    <w:rsid w:val="00FD6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A0996"/>
  <w15:docId w15:val="{42A87572-0AC2-44C4-84A4-093727A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4877">
      <w:bodyDiv w:val="1"/>
      <w:marLeft w:val="0"/>
      <w:marRight w:val="0"/>
      <w:marTop w:val="0"/>
      <w:marBottom w:val="0"/>
      <w:divBdr>
        <w:top w:val="none" w:sz="0" w:space="0" w:color="auto"/>
        <w:left w:val="none" w:sz="0" w:space="0" w:color="auto"/>
        <w:bottom w:val="none" w:sz="0" w:space="0" w:color="auto"/>
        <w:right w:val="none" w:sz="0" w:space="0" w:color="auto"/>
      </w:divBdr>
    </w:div>
    <w:div w:id="599528015">
      <w:bodyDiv w:val="1"/>
      <w:marLeft w:val="0"/>
      <w:marRight w:val="0"/>
      <w:marTop w:val="0"/>
      <w:marBottom w:val="0"/>
      <w:divBdr>
        <w:top w:val="none" w:sz="0" w:space="0" w:color="auto"/>
        <w:left w:val="none" w:sz="0" w:space="0" w:color="auto"/>
        <w:bottom w:val="none" w:sz="0" w:space="0" w:color="auto"/>
        <w:right w:val="none" w:sz="0" w:space="0" w:color="auto"/>
      </w:divBdr>
    </w:div>
    <w:div w:id="739644360">
      <w:bodyDiv w:val="1"/>
      <w:marLeft w:val="0"/>
      <w:marRight w:val="0"/>
      <w:marTop w:val="0"/>
      <w:marBottom w:val="0"/>
      <w:divBdr>
        <w:top w:val="none" w:sz="0" w:space="0" w:color="auto"/>
        <w:left w:val="none" w:sz="0" w:space="0" w:color="auto"/>
        <w:bottom w:val="none" w:sz="0" w:space="0" w:color="auto"/>
        <w:right w:val="none" w:sz="0" w:space="0" w:color="auto"/>
      </w:divBdr>
    </w:div>
    <w:div w:id="948240897">
      <w:bodyDiv w:val="1"/>
      <w:marLeft w:val="0"/>
      <w:marRight w:val="0"/>
      <w:marTop w:val="0"/>
      <w:marBottom w:val="0"/>
      <w:divBdr>
        <w:top w:val="none" w:sz="0" w:space="0" w:color="auto"/>
        <w:left w:val="none" w:sz="0" w:space="0" w:color="auto"/>
        <w:bottom w:val="none" w:sz="0" w:space="0" w:color="auto"/>
        <w:right w:val="none" w:sz="0" w:space="0" w:color="auto"/>
      </w:divBdr>
    </w:div>
    <w:div w:id="1048649643">
      <w:bodyDiv w:val="1"/>
      <w:marLeft w:val="0"/>
      <w:marRight w:val="0"/>
      <w:marTop w:val="0"/>
      <w:marBottom w:val="0"/>
      <w:divBdr>
        <w:top w:val="none" w:sz="0" w:space="0" w:color="auto"/>
        <w:left w:val="none" w:sz="0" w:space="0" w:color="auto"/>
        <w:bottom w:val="none" w:sz="0" w:space="0" w:color="auto"/>
        <w:right w:val="none" w:sz="0" w:space="0" w:color="auto"/>
      </w:divBdr>
    </w:div>
    <w:div w:id="1215117509">
      <w:bodyDiv w:val="1"/>
      <w:marLeft w:val="0"/>
      <w:marRight w:val="0"/>
      <w:marTop w:val="0"/>
      <w:marBottom w:val="0"/>
      <w:divBdr>
        <w:top w:val="none" w:sz="0" w:space="0" w:color="auto"/>
        <w:left w:val="none" w:sz="0" w:space="0" w:color="auto"/>
        <w:bottom w:val="none" w:sz="0" w:space="0" w:color="auto"/>
        <w:right w:val="none" w:sz="0" w:space="0" w:color="auto"/>
      </w:divBdr>
    </w:div>
    <w:div w:id="1662083594">
      <w:bodyDiv w:val="1"/>
      <w:marLeft w:val="0"/>
      <w:marRight w:val="0"/>
      <w:marTop w:val="0"/>
      <w:marBottom w:val="0"/>
      <w:divBdr>
        <w:top w:val="none" w:sz="0" w:space="0" w:color="auto"/>
        <w:left w:val="none" w:sz="0" w:space="0" w:color="auto"/>
        <w:bottom w:val="none" w:sz="0" w:space="0" w:color="auto"/>
        <w:right w:val="none" w:sz="0" w:space="0" w:color="auto"/>
      </w:divBdr>
    </w:div>
    <w:div w:id="1819031219">
      <w:bodyDiv w:val="1"/>
      <w:marLeft w:val="0"/>
      <w:marRight w:val="0"/>
      <w:marTop w:val="0"/>
      <w:marBottom w:val="0"/>
      <w:divBdr>
        <w:top w:val="none" w:sz="0" w:space="0" w:color="auto"/>
        <w:left w:val="none" w:sz="0" w:space="0" w:color="auto"/>
        <w:bottom w:val="none" w:sz="0" w:space="0" w:color="auto"/>
        <w:right w:val="none" w:sz="0" w:space="0" w:color="auto"/>
      </w:divBdr>
    </w:div>
    <w:div w:id="1920214667">
      <w:bodyDiv w:val="1"/>
      <w:marLeft w:val="0"/>
      <w:marRight w:val="0"/>
      <w:marTop w:val="0"/>
      <w:marBottom w:val="0"/>
      <w:divBdr>
        <w:top w:val="none" w:sz="0" w:space="0" w:color="auto"/>
        <w:left w:val="none" w:sz="0" w:space="0" w:color="auto"/>
        <w:bottom w:val="none" w:sz="0" w:space="0" w:color="auto"/>
        <w:right w:val="none" w:sz="0" w:space="0" w:color="auto"/>
      </w:divBdr>
    </w:div>
    <w:div w:id="21125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anju\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Simulated</a:t>
            </a:r>
            <a:r>
              <a:rPr lang="en-US" altLang="zh-TW" baseline="0"/>
              <a:t> 2001 </a:t>
            </a:r>
            <a:r>
              <a:rPr lang="en-US" altLang="zh-TW"/>
              <a:t>revenue ($30 billion, assuming</a:t>
            </a:r>
            <a:r>
              <a:rPr lang="en-US" altLang="zh-TW" baseline="0"/>
              <a:t> 25% share in mobile phone</a:t>
            </a:r>
            <a:r>
              <a:rPr lang="en-US" altLang="zh-TW"/>
              <a:t>)</a:t>
            </a:r>
          </a:p>
        </c:rich>
      </c:tx>
      <c:layout>
        <c:manualLayout>
          <c:xMode val="edge"/>
          <c:yMode val="edge"/>
          <c:x val="0.13222222222222221"/>
          <c:y val="7.200101852940024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CE5-4592-ACB0-07386E864E0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CE5-4592-ACB0-07386E864E0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CE5-4592-ACB0-07386E864E0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CE5-4592-ACB0-07386E864E0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CE5-4592-ACB0-07386E864E0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7CE5-4592-ACB0-07386E864E0C}"/>
              </c:ext>
            </c:extLst>
          </c:dPt>
          <c:dLbls>
            <c:dLbl>
              <c:idx val="4"/>
              <c:layout>
                <c:manualLayout>
                  <c:x val="6.3136264216972909E-2"/>
                  <c:y val="3.7425634295713037E-2"/>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7CE5-4592-ACB0-07386E864E0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showLegendKey val="0"/>
            <c:showVal val="0"/>
            <c:showCatName val="1"/>
            <c:showSerName val="0"/>
            <c:showPercent val="1"/>
            <c:showBubbleSize val="0"/>
            <c:showLeaderLines val="0"/>
            <c:extLst>
              <c:ext xmlns:c15="http://schemas.microsoft.com/office/drawing/2012/chart" uri="{CE6537A1-D6FC-4f65-9D91-7224C49458BB}"/>
            </c:extLst>
          </c:dLbls>
          <c:cat>
            <c:strRef>
              <c:f>Sheet1!$J$21:$J$26</c:f>
              <c:strCache>
                <c:ptCount val="6"/>
                <c:pt idx="0">
                  <c:v>Desktop</c:v>
                </c:pt>
                <c:pt idx="1">
                  <c:v>Laptop</c:v>
                </c:pt>
                <c:pt idx="2">
                  <c:v>Server</c:v>
                </c:pt>
                <c:pt idx="3">
                  <c:v>Mobile phone</c:v>
                </c:pt>
                <c:pt idx="4">
                  <c:v>Chipset_motherboard</c:v>
                </c:pt>
                <c:pt idx="5">
                  <c:v>Others</c:v>
                </c:pt>
              </c:strCache>
            </c:strRef>
          </c:cat>
          <c:val>
            <c:numRef>
              <c:f>Sheet1!$K$21:$K$26</c:f>
              <c:numCache>
                <c:formatCode>General</c:formatCode>
                <c:ptCount val="6"/>
                <c:pt idx="0">
                  <c:v>10350.210000000001</c:v>
                </c:pt>
                <c:pt idx="1">
                  <c:v>2919.29</c:v>
                </c:pt>
                <c:pt idx="2">
                  <c:v>5573.19</c:v>
                </c:pt>
                <c:pt idx="3" formatCode="&quot;$&quot;#,##0">
                  <c:v>5362.5</c:v>
                </c:pt>
                <c:pt idx="4">
                  <c:v>2388.5099999999998</c:v>
                </c:pt>
                <c:pt idx="5">
                  <c:v>3450.07</c:v>
                </c:pt>
              </c:numCache>
            </c:numRef>
          </c:val>
          <c:extLst>
            <c:ext xmlns:c16="http://schemas.microsoft.com/office/drawing/2014/chart" uri="{C3380CC4-5D6E-409C-BE32-E72D297353CC}">
              <c16:uniqueId val="{0000000C-7CE5-4592-ACB0-07386E864E0C}"/>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8A4EF-5F37-4CC1-97CF-C58705595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712</TotalTime>
  <Pages>5</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chuanju Chin</cp:lastModifiedBy>
  <cp:revision>33</cp:revision>
  <cp:lastPrinted>2017-02-06T16:02:00Z</cp:lastPrinted>
  <dcterms:created xsi:type="dcterms:W3CDTF">2017-02-02T00:31:00Z</dcterms:created>
  <dcterms:modified xsi:type="dcterms:W3CDTF">2017-02-07T05:30:00Z</dcterms:modified>
</cp:coreProperties>
</file>