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BUAN/OPRE 6398.003</w:t>
      </w:r>
      <w:r w:rsidRPr="006E4FA1">
        <w:rPr>
          <w:sz w:val="24"/>
          <w:szCs w:val="24"/>
        </w:rPr>
        <w:t xml:space="preserve"> </w:t>
      </w:r>
      <w:r>
        <w:rPr>
          <w:sz w:val="24"/>
          <w:szCs w:val="24"/>
        </w:rPr>
        <w:t>Prescriptive Analytics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 w:rsidRPr="006E4FA1">
        <w:rPr>
          <w:sz w:val="24"/>
          <w:szCs w:val="24"/>
        </w:rPr>
        <w:t>H</w:t>
      </w:r>
      <w:r w:rsidR="00B61E3D">
        <w:rPr>
          <w:sz w:val="24"/>
          <w:szCs w:val="24"/>
        </w:rPr>
        <w:t>omework 8</w:t>
      </w:r>
    </w:p>
    <w:p w:rsidR="000A351B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  <w:r>
        <w:rPr>
          <w:sz w:val="24"/>
          <w:szCs w:val="24"/>
        </w:rPr>
        <w:t>Team 6</w:t>
      </w:r>
    </w:p>
    <w:p w:rsidR="000A351B" w:rsidRPr="006E4FA1" w:rsidRDefault="000A351B" w:rsidP="000A351B">
      <w:pPr>
        <w:pStyle w:val="Subtitle"/>
        <w:tabs>
          <w:tab w:val="clear" w:pos="450"/>
          <w:tab w:val="clear" w:pos="900"/>
        </w:tabs>
        <w:rPr>
          <w:sz w:val="24"/>
          <w:szCs w:val="24"/>
        </w:rPr>
      </w:pP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Taeho Kim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Lin Li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Thomas Trieu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Manasa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Venkatesh</w:t>
      </w:r>
      <w:proofErr w:type="spellEnd"/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Yu-Min Wang</w:t>
      </w:r>
    </w:p>
    <w:p w:rsidR="000A351B" w:rsidRDefault="000A351B" w:rsidP="000A351B">
      <w:pPr>
        <w:pStyle w:val="Subtitle"/>
        <w:tabs>
          <w:tab w:val="clear" w:pos="450"/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Madhuri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Ramamohan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Kashyap</w:t>
      </w:r>
      <w:proofErr w:type="spellEnd"/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 w:rsidP="000A351B">
      <w:pPr>
        <w:rPr>
          <w:rFonts w:ascii="Times New Roman" w:hAnsi="Times New Roman"/>
          <w:sz w:val="20"/>
        </w:rPr>
      </w:pPr>
    </w:p>
    <w:p w:rsidR="000A351B" w:rsidRDefault="000A351B"/>
    <w:p w:rsidR="00B6132F" w:rsidRDefault="00B6132F">
      <w:r>
        <w:lastRenderedPageBreak/>
        <w:t xml:space="preserve">2. </w:t>
      </w:r>
    </w:p>
    <w:p w:rsidR="00183462" w:rsidRDefault="003A0194">
      <w:r>
        <w:t xml:space="preserve">(1) </w:t>
      </w:r>
    </w:p>
    <w:p w:rsidR="003A0194" w:rsidRDefault="003A0194">
      <w:r>
        <w:rPr>
          <w:noProof/>
          <w:lang w:eastAsia="en-US"/>
        </w:rPr>
        <w:drawing>
          <wp:inline distT="0" distB="0" distL="0" distR="0" wp14:anchorId="56E0C612" wp14:editId="000019B6">
            <wp:extent cx="5943600" cy="2414016"/>
            <wp:effectExtent l="0" t="0" r="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60D4C1-12EB-42A5-AD24-322EF51B40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3462" w:rsidRDefault="00183462" w:rsidP="003A0194">
      <w:r>
        <w:t>(2)</w:t>
      </w:r>
      <w:r w:rsidR="003A0194">
        <w:t xml:space="preserve"> Seasonal patterns. It displays a seasonal pattern on a 12-month basis. </w:t>
      </w:r>
      <w:r>
        <w:t xml:space="preserve"> </w:t>
      </w:r>
    </w:p>
    <w:p w:rsidR="00E6206F" w:rsidRDefault="00E6206F" w:rsidP="003A0194">
      <w:r>
        <w:t xml:space="preserve"> (3) </w:t>
      </w:r>
    </w:p>
    <w:p w:rsidR="00E6206F" w:rsidRDefault="00E6206F" w:rsidP="003A0194">
      <w:r w:rsidRPr="00E6206F">
        <w:rPr>
          <w:noProof/>
          <w:lang w:eastAsia="en-US"/>
        </w:rPr>
        <w:drawing>
          <wp:inline distT="0" distB="0" distL="0" distR="0">
            <wp:extent cx="5943600" cy="10505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6F" w:rsidRDefault="00E6206F" w:rsidP="00E6206F">
      <w:r>
        <w:t>The yearly amount displays a trend forecast</w:t>
      </w:r>
      <w:r w:rsidR="008C3FB0">
        <w:t xml:space="preserve"> as below</w:t>
      </w:r>
      <w:r>
        <w:t xml:space="preserve">. </w:t>
      </w:r>
      <w:r w:rsidR="008C3FB0">
        <w:t>T</w:t>
      </w:r>
      <w:r>
        <w:t xml:space="preserve">he </w:t>
      </w:r>
      <w:r w:rsidR="008C3FB0">
        <w:t>trend model  y=268x + 2637.5</w:t>
      </w:r>
    </w:p>
    <w:p w:rsidR="008C3FB0" w:rsidRDefault="008C3FB0" w:rsidP="00E6206F">
      <w:r>
        <w:t>For 2017, let x=5, y=268*5 + 2637.5 = 3977.5 (the yearly pollution level)</w:t>
      </w:r>
    </w:p>
    <w:p w:rsidR="008C3FB0" w:rsidRDefault="008C3FB0" w:rsidP="00E6206F">
      <w:r>
        <w:t>According to Di (</w:t>
      </w:r>
      <w:proofErr w:type="spellStart"/>
      <w:r>
        <w:t>i</w:t>
      </w:r>
      <w:proofErr w:type="spellEnd"/>
      <w:r>
        <w:t>=1,2…,12) in the above table, we calculate the monthly pollution level in 2017 in the last row.</w:t>
      </w:r>
    </w:p>
    <w:p w:rsidR="00E6206F" w:rsidRDefault="00E6206F" w:rsidP="00E6206F">
      <w:r>
        <w:rPr>
          <w:noProof/>
          <w:lang w:eastAsia="en-US"/>
        </w:rPr>
        <w:drawing>
          <wp:inline distT="0" distB="0" distL="0" distR="0" wp14:anchorId="1D934A25" wp14:editId="36903693">
            <wp:extent cx="4448175" cy="2311603"/>
            <wp:effectExtent l="0" t="0" r="952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35E601-86C3-4E56-A688-8831B0113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132F" w:rsidRDefault="00B6132F">
      <w:pPr>
        <w:rPr>
          <w:rFonts w:cstheme="minorHAnsi"/>
        </w:rPr>
      </w:pPr>
      <w:r>
        <w:rPr>
          <w:rFonts w:cstheme="minorHAnsi"/>
        </w:rPr>
        <w:lastRenderedPageBreak/>
        <w:t>3.</w:t>
      </w:r>
    </w:p>
    <w:p w:rsidR="001D420D" w:rsidRDefault="001D420D" w:rsidP="001D420D">
      <w:pPr>
        <w:rPr>
          <w:rFonts w:cstheme="minorHAnsi"/>
        </w:rPr>
      </w:pPr>
      <w:r>
        <w:rPr>
          <w:rFonts w:cstheme="minorHAnsi"/>
        </w:rPr>
        <w:t xml:space="preserve">(1) </w:t>
      </w:r>
      <w:r w:rsidR="00370EB9">
        <w:rPr>
          <w:rFonts w:cstheme="minorHAnsi"/>
        </w:rPr>
        <w:t xml:space="preserve">Below tables shows the MAD with </w:t>
      </w:r>
      <w:r>
        <w:rPr>
          <w:rFonts w:cstheme="minorHAnsi"/>
        </w:rPr>
        <w:t xml:space="preserve">Naïve, 2-month SMA, and SES with </w:t>
      </w:r>
      <w:r w:rsidRPr="001D420D">
        <w:rPr>
          <w:rFonts w:ascii="Symbol" w:hAnsi="Symbol" w:cstheme="minorHAnsi"/>
        </w:rPr>
        <w:t></w:t>
      </w:r>
      <w:r>
        <w:rPr>
          <w:rFonts w:cstheme="minorHAnsi"/>
        </w:rPr>
        <w:t xml:space="preserve">=0.2 </w:t>
      </w:r>
    </w:p>
    <w:p w:rsidR="00B11258" w:rsidRDefault="001D420D" w:rsidP="001D420D">
      <w:pPr>
        <w:rPr>
          <w:rFonts w:cstheme="minorHAnsi"/>
        </w:rPr>
      </w:pPr>
      <w:r w:rsidRPr="001D420D">
        <w:rPr>
          <w:noProof/>
          <w:lang w:eastAsia="en-US"/>
        </w:rPr>
        <w:drawing>
          <wp:inline distT="0" distB="0" distL="0" distR="0">
            <wp:extent cx="1924050" cy="1536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545" w:rsidRPr="001D420D">
        <w:rPr>
          <w:rFonts w:cstheme="minorHAnsi"/>
        </w:rPr>
        <w:t xml:space="preserve"> </w:t>
      </w:r>
      <w:r w:rsidRPr="001D420D">
        <w:rPr>
          <w:noProof/>
          <w:lang w:eastAsia="en-US"/>
        </w:rPr>
        <w:drawing>
          <wp:inline distT="0" distB="0" distL="0" distR="0">
            <wp:extent cx="2055495" cy="15436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20D">
        <w:rPr>
          <w:rFonts w:cstheme="minorHAnsi"/>
        </w:rPr>
        <w:t xml:space="preserve"> </w:t>
      </w:r>
      <w:r w:rsidR="00C837D4" w:rsidRPr="00C837D4">
        <w:rPr>
          <w:noProof/>
          <w:lang w:eastAsia="en-US"/>
        </w:rPr>
        <w:drawing>
          <wp:inline distT="0" distB="0" distL="0" distR="0">
            <wp:extent cx="1865630" cy="154368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B9" w:rsidRDefault="003A21D4" w:rsidP="001D420D">
      <w:pPr>
        <w:rPr>
          <w:rFonts w:cstheme="minorHAnsi"/>
        </w:rPr>
      </w:pPr>
      <w:r>
        <w:rPr>
          <w:rFonts w:cstheme="minorHAnsi"/>
        </w:rPr>
        <w:t>(2) 2-month SMA is the most reliable</w:t>
      </w:r>
      <w:r w:rsidR="00370EB9">
        <w:rPr>
          <w:rFonts w:cstheme="minorHAnsi"/>
        </w:rPr>
        <w:t xml:space="preserve"> because its MAD is the smallest (275)</w:t>
      </w:r>
    </w:p>
    <w:p w:rsidR="00370EB9" w:rsidRDefault="00370EB9" w:rsidP="001D420D">
      <w:pPr>
        <w:rPr>
          <w:rFonts w:cstheme="minorHAnsi"/>
        </w:rPr>
      </w:pPr>
      <w:r>
        <w:rPr>
          <w:rFonts w:cstheme="minorHAnsi"/>
        </w:rPr>
        <w:t>(3) F7 = (3700+4300)/2 = 4000</w:t>
      </w:r>
    </w:p>
    <w:p w:rsidR="00370EB9" w:rsidRDefault="00370EB9" w:rsidP="001D420D">
      <w:pPr>
        <w:rPr>
          <w:rFonts w:cstheme="minorHAnsi"/>
        </w:rPr>
      </w:pPr>
      <w:r>
        <w:rPr>
          <w:rFonts w:cstheme="minorHAnsi"/>
        </w:rPr>
        <w:t>(4)</w:t>
      </w:r>
      <w:r w:rsidR="00214013">
        <w:rPr>
          <w:rFonts w:cstheme="minorHAnsi"/>
        </w:rPr>
        <w:t xml:space="preserve"> MSE of Naïve = 12400, MSE of 2-month SMA=101250, MSE of SES with </w:t>
      </w:r>
      <w:r w:rsidR="00214013" w:rsidRPr="00214013">
        <w:rPr>
          <w:rFonts w:ascii="Symbol" w:hAnsi="Symbol" w:cstheme="minorHAnsi"/>
        </w:rPr>
        <w:t></w:t>
      </w:r>
      <w:r w:rsidR="00214013">
        <w:rPr>
          <w:rFonts w:cstheme="minorHAnsi"/>
        </w:rPr>
        <w:t xml:space="preserve"> 0.2 = 240800</w:t>
      </w:r>
    </w:p>
    <w:p w:rsidR="00214013" w:rsidRDefault="00214013" w:rsidP="001D420D">
      <w:pPr>
        <w:rPr>
          <w:rFonts w:cstheme="minorHAnsi"/>
        </w:rPr>
      </w:pPr>
      <w:r w:rsidRPr="00214013">
        <w:rPr>
          <w:noProof/>
          <w:lang w:eastAsia="en-US"/>
        </w:rPr>
        <w:drawing>
          <wp:inline distT="0" distB="0" distL="0" distR="0">
            <wp:extent cx="1777365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013">
        <w:rPr>
          <w:rFonts w:cstheme="minorHAnsi"/>
        </w:rPr>
        <w:t xml:space="preserve"> </w:t>
      </w:r>
      <w:r w:rsidRPr="00214013">
        <w:rPr>
          <w:noProof/>
          <w:lang w:eastAsia="en-US"/>
        </w:rPr>
        <w:drawing>
          <wp:inline distT="0" distB="0" distL="0" distR="0">
            <wp:extent cx="1989455" cy="154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013">
        <w:rPr>
          <w:rFonts w:cstheme="minorHAnsi"/>
        </w:rPr>
        <w:t xml:space="preserve"> </w:t>
      </w:r>
      <w:r w:rsidRPr="00214013">
        <w:rPr>
          <w:noProof/>
          <w:lang w:eastAsia="en-US"/>
        </w:rPr>
        <w:drawing>
          <wp:inline distT="0" distB="0" distL="0" distR="0">
            <wp:extent cx="183642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B9" w:rsidRDefault="00370EB9" w:rsidP="001D420D">
      <w:pPr>
        <w:rPr>
          <w:rFonts w:cstheme="minorHAnsi"/>
        </w:rPr>
      </w:pPr>
      <w:r>
        <w:rPr>
          <w:rFonts w:cstheme="minorHAnsi"/>
        </w:rPr>
        <w:t>(5)</w:t>
      </w:r>
      <w:r w:rsidR="003A21D4">
        <w:rPr>
          <w:rFonts w:cstheme="minorHAnsi"/>
        </w:rPr>
        <w:t xml:space="preserve"> 2-month SMA is the most reliable because its MSE is the smallest</w:t>
      </w:r>
    </w:p>
    <w:p w:rsidR="00740E9D" w:rsidRDefault="00740E9D" w:rsidP="001D420D">
      <w:pPr>
        <w:rPr>
          <w:rFonts w:cstheme="minorHAnsi"/>
        </w:rPr>
      </w:pPr>
    </w:p>
    <w:p w:rsidR="00370EB9" w:rsidRDefault="00370EB9" w:rsidP="001D420D">
      <w:pPr>
        <w:rPr>
          <w:rFonts w:cstheme="minorHAnsi"/>
        </w:rPr>
      </w:pPr>
      <w:r>
        <w:rPr>
          <w:rFonts w:cstheme="minorHAnsi"/>
        </w:rPr>
        <w:t xml:space="preserve">4. </w:t>
      </w:r>
    </w:p>
    <w:p w:rsidR="00740E9D" w:rsidRDefault="00FF52CF" w:rsidP="001D420D">
      <w:pPr>
        <w:rPr>
          <w:rFonts w:cstheme="minorHAnsi"/>
        </w:rPr>
      </w:pPr>
      <w:r>
        <w:rPr>
          <w:rFonts w:cstheme="minorHAnsi"/>
        </w:rPr>
        <w:t xml:space="preserve">(1) </w:t>
      </w:r>
      <w:r w:rsidR="00740E9D">
        <w:rPr>
          <w:rFonts w:cstheme="minorHAnsi"/>
        </w:rPr>
        <w:t>Naïve: we get the following past forecasts</w:t>
      </w:r>
    </w:p>
    <w:p w:rsidR="00FF52CF" w:rsidRDefault="00740E9D" w:rsidP="001D420D">
      <w:pPr>
        <w:rPr>
          <w:rFonts w:cstheme="minorHAnsi"/>
        </w:rPr>
      </w:pPr>
      <w:r w:rsidRPr="00740E9D">
        <w:rPr>
          <w:noProof/>
          <w:lang w:eastAsia="en-US"/>
        </w:rPr>
        <w:drawing>
          <wp:inline distT="0" distB="0" distL="0" distR="0">
            <wp:extent cx="1250950" cy="9728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9D" w:rsidRDefault="00740E9D" w:rsidP="001D420D">
      <w:pPr>
        <w:rPr>
          <w:rFonts w:cstheme="minorHAnsi"/>
        </w:rPr>
      </w:pPr>
      <w:r>
        <w:rPr>
          <w:rFonts w:cstheme="minorHAnsi"/>
        </w:rPr>
        <w:t xml:space="preserve">(2) WMA with 0.6 and 0.4, we get the following past forecasts </w:t>
      </w:r>
    </w:p>
    <w:p w:rsidR="00740E9D" w:rsidRDefault="00740E9D" w:rsidP="001D420D">
      <w:pPr>
        <w:rPr>
          <w:rFonts w:cstheme="minorHAnsi"/>
        </w:rPr>
      </w:pPr>
      <w:r w:rsidRPr="00740E9D">
        <w:rPr>
          <w:noProof/>
          <w:lang w:eastAsia="en-US"/>
        </w:rPr>
        <w:lastRenderedPageBreak/>
        <w:drawing>
          <wp:inline distT="0" distB="0" distL="0" distR="0">
            <wp:extent cx="1302385" cy="972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9D" w:rsidRDefault="00740E9D" w:rsidP="001D420D">
      <w:pPr>
        <w:rPr>
          <w:rFonts w:cstheme="minorHAnsi"/>
        </w:rPr>
      </w:pPr>
      <w:r>
        <w:rPr>
          <w:rFonts w:cstheme="minorHAnsi"/>
        </w:rPr>
        <w:t xml:space="preserve">(3) MAD </w:t>
      </w:r>
      <w:r w:rsidR="00BE689E">
        <w:rPr>
          <w:rFonts w:cstheme="minorHAnsi"/>
        </w:rPr>
        <w:t xml:space="preserve">of </w:t>
      </w:r>
      <w:r>
        <w:rPr>
          <w:rFonts w:cstheme="minorHAnsi"/>
        </w:rPr>
        <w:t>Naïve = 26.6667, and MAD of WMA = 23. It indicates that WMA is more accurate</w:t>
      </w:r>
      <w:r w:rsidR="00C80208">
        <w:rPr>
          <w:rFonts w:cstheme="minorHAnsi"/>
        </w:rPr>
        <w:t xml:space="preserve"> for WMA has smaller MAD</w:t>
      </w:r>
      <w:r>
        <w:rPr>
          <w:rFonts w:cstheme="minorHAnsi"/>
        </w:rPr>
        <w:t>.</w:t>
      </w:r>
    </w:p>
    <w:p w:rsidR="00740E9D" w:rsidRDefault="00740E9D" w:rsidP="001D420D">
      <w:pPr>
        <w:rPr>
          <w:rFonts w:cstheme="minorHAnsi"/>
        </w:rPr>
      </w:pPr>
      <w:r w:rsidRPr="00740E9D">
        <w:rPr>
          <w:noProof/>
          <w:lang w:eastAsia="en-US"/>
        </w:rPr>
        <w:drawing>
          <wp:inline distT="0" distB="0" distL="0" distR="0">
            <wp:extent cx="1924050" cy="965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9E" w:rsidRDefault="00BE689E" w:rsidP="001D420D">
      <w:pPr>
        <w:rPr>
          <w:rFonts w:cstheme="minorHAnsi"/>
        </w:rPr>
      </w:pPr>
      <w:r>
        <w:rPr>
          <w:rFonts w:cstheme="minorHAnsi"/>
        </w:rPr>
        <w:t xml:space="preserve">(4) MSE of Naïve = 733.3333, MSE of WMA=754. </w:t>
      </w:r>
      <w:r w:rsidR="00817215">
        <w:rPr>
          <w:rFonts w:cstheme="minorHAnsi"/>
        </w:rPr>
        <w:t xml:space="preserve"> </w:t>
      </w:r>
      <w:r>
        <w:rPr>
          <w:rFonts w:cstheme="minorHAnsi"/>
        </w:rPr>
        <w:t>It indicates Naïve is more accurate</w:t>
      </w:r>
      <w:r w:rsidR="00C80208">
        <w:rPr>
          <w:rFonts w:cstheme="minorHAnsi"/>
        </w:rPr>
        <w:t xml:space="preserve"> for Naïve has smaller MSE</w:t>
      </w:r>
    </w:p>
    <w:p w:rsidR="00BE689E" w:rsidRDefault="00BE689E" w:rsidP="001D420D">
      <w:pPr>
        <w:rPr>
          <w:rFonts w:cstheme="minorHAnsi"/>
        </w:rPr>
      </w:pPr>
      <w:r w:rsidRPr="00BE689E">
        <w:rPr>
          <w:noProof/>
          <w:lang w:eastAsia="en-US"/>
        </w:rPr>
        <w:drawing>
          <wp:inline distT="0" distB="0" distL="0" distR="0">
            <wp:extent cx="1924050" cy="965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A8" w:rsidRDefault="00BE689E" w:rsidP="00F914A8">
      <w:r>
        <w:rPr>
          <w:rFonts w:cstheme="minorHAnsi"/>
        </w:rPr>
        <w:t xml:space="preserve">(5) Not consistent. </w:t>
      </w:r>
      <w:r w:rsidR="00F914A8">
        <w:rPr>
          <w:rFonts w:cstheme="minorHAnsi"/>
        </w:rPr>
        <w:t xml:space="preserve"> When this happens, it is a </w:t>
      </w:r>
      <w:bookmarkStart w:id="0" w:name="_GoBack"/>
      <w:bookmarkEnd w:id="0"/>
      <w:r w:rsidR="00F914A8">
        <w:rPr>
          <w:rFonts w:cstheme="minorHAnsi"/>
        </w:rPr>
        <w:t xml:space="preserve">common </w:t>
      </w:r>
      <w:r w:rsidR="00F914A8">
        <w:t>practice to use a third measure of aggregate forecast error such as “bias,” “mean absolute percent error,” or something else as the tie-breaker to determine which of the two method is truly the best method. If X is better than Y based on the third measure, then X is the best forecasting method overall according to the majority rule (i.e., 2:1). If Y is better than X based on the third measure, however, then Y is the best forecasting method overall.</w:t>
      </w:r>
    </w:p>
    <w:p w:rsidR="00F914A8" w:rsidRDefault="00F914A8" w:rsidP="001D420D">
      <w:pPr>
        <w:rPr>
          <w:rFonts w:cstheme="minorHAnsi"/>
        </w:rPr>
      </w:pPr>
    </w:p>
    <w:p w:rsidR="00730AC9" w:rsidRDefault="00730AC9" w:rsidP="001D420D">
      <w:pPr>
        <w:rPr>
          <w:rFonts w:cstheme="minorHAnsi"/>
        </w:rPr>
      </w:pPr>
    </w:p>
    <w:p w:rsidR="00BE689E" w:rsidRPr="001D420D" w:rsidRDefault="00BE689E" w:rsidP="001D420D">
      <w:pPr>
        <w:rPr>
          <w:rFonts w:cstheme="minorHAnsi"/>
        </w:rPr>
      </w:pPr>
    </w:p>
    <w:sectPr w:rsidR="00BE689E" w:rsidRPr="001D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DFE"/>
    <w:multiLevelType w:val="hybridMultilevel"/>
    <w:tmpl w:val="2A6CFAD2"/>
    <w:lvl w:ilvl="0" w:tplc="313E5DDC">
      <w:start w:val="6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50686"/>
    <w:multiLevelType w:val="hybridMultilevel"/>
    <w:tmpl w:val="6A8ACA60"/>
    <w:lvl w:ilvl="0" w:tplc="47247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2F"/>
    <w:rsid w:val="000020D7"/>
    <w:rsid w:val="00005BB3"/>
    <w:rsid w:val="000A351B"/>
    <w:rsid w:val="000D21A5"/>
    <w:rsid w:val="00164B24"/>
    <w:rsid w:val="00183462"/>
    <w:rsid w:val="0018373F"/>
    <w:rsid w:val="001B0EF2"/>
    <w:rsid w:val="001C6853"/>
    <w:rsid w:val="001D420D"/>
    <w:rsid w:val="001F6AD8"/>
    <w:rsid w:val="00214013"/>
    <w:rsid w:val="00216B28"/>
    <w:rsid w:val="00294173"/>
    <w:rsid w:val="002F673E"/>
    <w:rsid w:val="00361C88"/>
    <w:rsid w:val="003707CA"/>
    <w:rsid w:val="00370EB9"/>
    <w:rsid w:val="003A0194"/>
    <w:rsid w:val="003A0589"/>
    <w:rsid w:val="003A21D4"/>
    <w:rsid w:val="003C34B4"/>
    <w:rsid w:val="004319C8"/>
    <w:rsid w:val="004644B8"/>
    <w:rsid w:val="00564048"/>
    <w:rsid w:val="00571140"/>
    <w:rsid w:val="0060731C"/>
    <w:rsid w:val="00624C81"/>
    <w:rsid w:val="00640115"/>
    <w:rsid w:val="00644064"/>
    <w:rsid w:val="00704974"/>
    <w:rsid w:val="00730736"/>
    <w:rsid w:val="00730AC9"/>
    <w:rsid w:val="00740E9D"/>
    <w:rsid w:val="00817215"/>
    <w:rsid w:val="0082237D"/>
    <w:rsid w:val="008537C5"/>
    <w:rsid w:val="008724E7"/>
    <w:rsid w:val="008C3FB0"/>
    <w:rsid w:val="00934602"/>
    <w:rsid w:val="009B2126"/>
    <w:rsid w:val="00A42545"/>
    <w:rsid w:val="00A53362"/>
    <w:rsid w:val="00A73DF3"/>
    <w:rsid w:val="00B11258"/>
    <w:rsid w:val="00B6132F"/>
    <w:rsid w:val="00B61E3D"/>
    <w:rsid w:val="00B8760A"/>
    <w:rsid w:val="00BA7952"/>
    <w:rsid w:val="00BE19FC"/>
    <w:rsid w:val="00BE689E"/>
    <w:rsid w:val="00C80208"/>
    <w:rsid w:val="00C837D4"/>
    <w:rsid w:val="00CB286A"/>
    <w:rsid w:val="00DC09B2"/>
    <w:rsid w:val="00E05358"/>
    <w:rsid w:val="00E6206F"/>
    <w:rsid w:val="00E83A42"/>
    <w:rsid w:val="00E92D5D"/>
    <w:rsid w:val="00F35C45"/>
    <w:rsid w:val="00F51F54"/>
    <w:rsid w:val="00F65D61"/>
    <w:rsid w:val="00F914A8"/>
    <w:rsid w:val="00FB744A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8A55"/>
  <w15:chartTrackingRefBased/>
  <w15:docId w15:val="{44F839C1-FD8E-4469-9D1E-E20AD95B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0A351B"/>
    <w:pPr>
      <w:tabs>
        <w:tab w:val="left" w:pos="450"/>
        <w:tab w:val="left" w:pos="90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A351B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7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Sheet1!$B$2:$AW$2</c:f>
              <c:numCache>
                <c:formatCode>General</c:formatCode>
                <c:ptCount val="48"/>
                <c:pt idx="0">
                  <c:v>168</c:v>
                </c:pt>
                <c:pt idx="1">
                  <c:v>182</c:v>
                </c:pt>
                <c:pt idx="2">
                  <c:v>203</c:v>
                </c:pt>
                <c:pt idx="3">
                  <c:v>232</c:v>
                </c:pt>
                <c:pt idx="4">
                  <c:v>238</c:v>
                </c:pt>
                <c:pt idx="5">
                  <c:v>317</c:v>
                </c:pt>
                <c:pt idx="6">
                  <c:v>358</c:v>
                </c:pt>
                <c:pt idx="7">
                  <c:v>292</c:v>
                </c:pt>
                <c:pt idx="8">
                  <c:v>238</c:v>
                </c:pt>
                <c:pt idx="9">
                  <c:v>242</c:v>
                </c:pt>
                <c:pt idx="10">
                  <c:v>228</c:v>
                </c:pt>
                <c:pt idx="11">
                  <c:v>197</c:v>
                </c:pt>
                <c:pt idx="12">
                  <c:v>182</c:v>
                </c:pt>
                <c:pt idx="13">
                  <c:v>203</c:v>
                </c:pt>
                <c:pt idx="14">
                  <c:v>217</c:v>
                </c:pt>
                <c:pt idx="15">
                  <c:v>243</c:v>
                </c:pt>
                <c:pt idx="16">
                  <c:v>267</c:v>
                </c:pt>
                <c:pt idx="17">
                  <c:v>328</c:v>
                </c:pt>
                <c:pt idx="18">
                  <c:v>402</c:v>
                </c:pt>
                <c:pt idx="19">
                  <c:v>333</c:v>
                </c:pt>
                <c:pt idx="20">
                  <c:v>262</c:v>
                </c:pt>
                <c:pt idx="21">
                  <c:v>268</c:v>
                </c:pt>
                <c:pt idx="22">
                  <c:v>257</c:v>
                </c:pt>
                <c:pt idx="23">
                  <c:v>218</c:v>
                </c:pt>
                <c:pt idx="24">
                  <c:v>193</c:v>
                </c:pt>
                <c:pt idx="25">
                  <c:v>212</c:v>
                </c:pt>
                <c:pt idx="26">
                  <c:v>228</c:v>
                </c:pt>
                <c:pt idx="27">
                  <c:v>282</c:v>
                </c:pt>
                <c:pt idx="28">
                  <c:v>288</c:v>
                </c:pt>
                <c:pt idx="29">
                  <c:v>392</c:v>
                </c:pt>
                <c:pt idx="30">
                  <c:v>418</c:v>
                </c:pt>
                <c:pt idx="31">
                  <c:v>332</c:v>
                </c:pt>
                <c:pt idx="32">
                  <c:v>288</c:v>
                </c:pt>
                <c:pt idx="33">
                  <c:v>297</c:v>
                </c:pt>
                <c:pt idx="34">
                  <c:v>278</c:v>
                </c:pt>
                <c:pt idx="35">
                  <c:v>252</c:v>
                </c:pt>
                <c:pt idx="36">
                  <c:v>217</c:v>
                </c:pt>
                <c:pt idx="37">
                  <c:v>223</c:v>
                </c:pt>
                <c:pt idx="38">
                  <c:v>242</c:v>
                </c:pt>
                <c:pt idx="39">
                  <c:v>303</c:v>
                </c:pt>
                <c:pt idx="40">
                  <c:v>312</c:v>
                </c:pt>
                <c:pt idx="41">
                  <c:v>438</c:v>
                </c:pt>
                <c:pt idx="42">
                  <c:v>412</c:v>
                </c:pt>
                <c:pt idx="43">
                  <c:v>333</c:v>
                </c:pt>
                <c:pt idx="44">
                  <c:v>317</c:v>
                </c:pt>
                <c:pt idx="45">
                  <c:v>318</c:v>
                </c:pt>
                <c:pt idx="46">
                  <c:v>307</c:v>
                </c:pt>
                <c:pt idx="47">
                  <c:v>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7D-4DBE-A610-BF903A51F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5919928"/>
        <c:axId val="335920256"/>
      </c:lineChart>
      <c:catAx>
        <c:axId val="335919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920256"/>
        <c:crosses val="autoZero"/>
        <c:auto val="1"/>
        <c:lblAlgn val="ctr"/>
        <c:lblOffset val="100"/>
        <c:noMultiLvlLbl val="0"/>
      </c:catAx>
      <c:valAx>
        <c:axId val="33592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919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476071741032371E-2"/>
                  <c:y val="-0.106898148148148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Sheet1!$N$6:$N$9</c:f>
              <c:numCache>
                <c:formatCode>General</c:formatCode>
                <c:ptCount val="4"/>
                <c:pt idx="0">
                  <c:v>2895</c:v>
                </c:pt>
                <c:pt idx="1">
                  <c:v>3180</c:v>
                </c:pt>
                <c:pt idx="2">
                  <c:v>3460</c:v>
                </c:pt>
                <c:pt idx="3">
                  <c:v>3695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02-4573-90D7-297E6164E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584928"/>
        <c:axId val="442585256"/>
      </c:lineChart>
      <c:catAx>
        <c:axId val="442584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85256"/>
        <c:crosses val="autoZero"/>
        <c:auto val="1"/>
        <c:lblAlgn val="ctr"/>
        <c:lblOffset val="100"/>
        <c:noMultiLvlLbl val="0"/>
      </c:catAx>
      <c:valAx>
        <c:axId val="44258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58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F5DE4-AF13-4E16-AD72-9CBC8133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t420</cp:lastModifiedBy>
  <cp:revision>12</cp:revision>
  <dcterms:created xsi:type="dcterms:W3CDTF">2017-03-26T20:37:00Z</dcterms:created>
  <dcterms:modified xsi:type="dcterms:W3CDTF">2017-03-28T19:21:00Z</dcterms:modified>
</cp:coreProperties>
</file>