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12.png" ContentType="image/png"/>
  <Override PartName="/word/media/rId16.png" ContentType="image/png"/>
  <Override PartName="/word/media/rId20.png" ContentType="image/png"/>
  <Override PartName="/word/media/rId2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2" w:name="X53f0a425f328dabbff04a83f686fd9b2380afc3"/>
    <w:p>
      <w:pPr>
        <w:pStyle w:val="Heading1"/>
      </w:pPr>
      <w:r>
        <w:t xml:space="preserve">LLM Personality Matching Experiment Framework</w:t>
      </w:r>
    </w:p>
    <w:p>
      <w:pPr>
        <w:pStyle w:val="FirstParagraph"/>
      </w:pPr>
      <w:r>
        <w:t xml:space="preserve">This project provides a fully automated and reproducible pipeline for testing a Large Language Model’s (LLM) ability to solve a</w:t>
      </w:r>
      <w:r>
        <w:t xml:space="preserve"> </w:t>
      </w:r>
      <w:r>
        <w:t xml:space="preserve">“who’s who”</w:t>
      </w:r>
      <w:r>
        <w:t xml:space="preserve"> </w:t>
      </w:r>
      <w:r>
        <w:t xml:space="preserve">personality matching task. It handles everything from data preparation and query generation to LLM interaction, response parsing, and final statistical analysis.</w:t>
      </w:r>
    </w:p>
    <w:bookmarkStart w:id="9" w:name="research-question"/>
    <w:p>
      <w:pPr>
        <w:pStyle w:val="Heading2"/>
      </w:pPr>
      <w:r>
        <w:t xml:space="preserve">Research Question</w:t>
      </w:r>
    </w:p>
    <w:p>
      <w:pPr>
        <w:pStyle w:val="FirstParagraph"/>
      </w:pPr>
      <w:r>
        <w:t xml:space="preserve">At its core, this project investigates whether a Large Language Model (LLM) can solve a complex matching task: given a set of sanitized, narrative personality descriptions (derived from birth data) and a corresponding set of general biographical profiles, can the LLM correctly pair them at a rate significantly greater than chance?</w:t>
      </w:r>
    </w:p>
    <w:p>
      <w:pPr>
        <w:pStyle w:val="BodyText"/>
      </w:pPr>
      <w:r>
        <w:t xml:space="preserve">This study introduces a novel methodological twist to probe the limits of LLM pattern recognition. The link between the narrative descriptions and the biographical profiles is a faint, systematic signal generated by a deterministic, non-scientific system (an astrology program). This transforms the experiment into a rigorous test of an LLM’s ability to detect subtle, rule-based patterns within a noisy, high-dimensional dataset. The central question is not about the validity of the generating system, but about the capability of the AI to find a signal in its output.</w:t>
      </w:r>
    </w:p>
    <w:bookmarkEnd w:id="9"/>
    <w:bookmarkStart w:id="10" w:name="X719dc350131d32eaff9845ccea66169951ef467"/>
    <w:p>
      <w:pPr>
        <w:pStyle w:val="Heading2"/>
      </w:pPr>
      <w:r>
        <w:t xml:space="preserve">A Note on Stimulus Generation and Experimental Design</w:t>
      </w:r>
    </w:p>
    <w:p>
      <w:pPr>
        <w:pStyle w:val="FirstParagraph"/>
      </w:pPr>
      <w:r>
        <w:t xml:space="preserve">The experiment is built upon a custom database of 5,000 famous historical individuals, for whom accurate and verified birth data (date, time, place) was meticulously collected. This population was chosen for two reasons: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Signal Integrity</w:t>
      </w:r>
      <w:r>
        <w:t xml:space="preserve">: Accurate birth data ensures the deterministic generation of consistent personality narratives.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Task Feasibility</w:t>
      </w:r>
      <w:r>
        <w:t xml:space="preserve">: The public prominence of these individuals makes it plausible that LLMs have encountered their biographical information during training, making the matching task tractable.</w:t>
      </w:r>
    </w:p>
    <w:p>
      <w:pPr>
        <w:pStyle w:val="FirstParagraph"/>
      </w:pPr>
      <w:r>
        <w:t xml:space="preserve">To create a uniquely challenging test, we employed a two-step process to generate textual stimuli for each trial: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Generation</w:t>
      </w:r>
      <w:r>
        <w:t xml:space="preserve">: A commercial astrology program was used as a</w:t>
      </w:r>
      <w:r>
        <w:t xml:space="preserve"> </w:t>
      </w:r>
      <w:r>
        <w:t xml:space="preserve">“black box”</w:t>
      </w:r>
      <w:r>
        <w:t xml:space="preserve"> </w:t>
      </w:r>
      <w:r>
        <w:t xml:space="preserve">function to deterministically map an individual’s birth data to a narrative description. The generation was intentionally constrained to a foundational subset of the algorithm’s rules (e.g., categorical placements and dominances), creating a signal of limited complexity.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Sanitization</w:t>
      </w:r>
      <w:r>
        <w:t xml:space="preserve">: An LLM was then used to programmatically rewrite these descriptions, removing all explicit references to astrology, planets, or other esoteric terms.</w:t>
      </w:r>
    </w:p>
    <w:p>
      <w:pPr>
        <w:pStyle w:val="FirstParagraph"/>
      </w:pPr>
      <w:r>
        <w:t xml:space="preserve">The result is a clean dataset of personality profiles where the connection to the individual’s biographical profile is systematic but non-obvious.</w:t>
      </w:r>
    </w:p>
    <w:p>
      <w:pPr>
        <w:pStyle w:val="BodyText"/>
      </w:pPr>
      <w:r>
        <w:rPr>
          <w:b/>
          <w:bCs/>
        </w:rPr>
        <w:t xml:space="preserve">Crucially, this study does not seek to validate astrology.</w:t>
      </w:r>
      <w:r>
        <w:t xml:space="preserve"> </w:t>
      </w:r>
      <w:r>
        <w:t xml:space="preserve">Instead, it treats the generating program as an arbitrary, complex algorithm. The scientific objective is to determine whether an LLM, a third-party pattern-recognition system, can detect the subtle statistical regularities produced by this algorithm and use them to perform a successful matching task. The findings speak to the profound capabilities of LLMs to find signal in noisy, high-dimensional data, regardless of the source’s theoretical basis.</w:t>
      </w:r>
    </w:p>
    <w:bookmarkEnd w:id="10"/>
    <w:bookmarkStart w:id="11" w:name="key-features"/>
    <w:p>
      <w:pPr>
        <w:pStyle w:val="Heading2"/>
      </w:pPr>
      <w:r>
        <w:t xml:space="preserve">Key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Automated Experiment Runner</w:t>
      </w:r>
      <w:r>
        <w:t xml:space="preserve">: A single command executes an entire experiment, running dozens of replications, each with hundreds of trials.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Standardized, Reproducible Reporting</w:t>
      </w:r>
      <w:r>
        <w:t xml:space="preserve">: Each replication produces a comprehensive, consistently formatted report that includes run parameters, the base query, a human-readable analysis summary, and a machine-readable JSON block. The format is identical whether running a new experiment or reprocessing an old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Guaranteed Reproducibility</w:t>
      </w:r>
      <w:r>
        <w:t xml:space="preserve">: Each replication automatically archives the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file used for that run, permanently linking the results to the exact parameters that generated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Robust Error Handling &amp; Resumption</w:t>
      </w:r>
      <w:r>
        <w:t xml:space="preserve">: The pipeline is designed for resilience. Interrupted runs can be safely resumed. The</w:t>
      </w:r>
      <w:r>
        <w:t xml:space="preserve"> </w:t>
      </w:r>
      <w:r>
        <w:rPr>
          <w:rStyle w:val="VerbatimChar"/>
        </w:rPr>
        <w:t xml:space="preserve">rebuild</w:t>
      </w:r>
      <w:r>
        <w:t xml:space="preserve"> </w:t>
      </w:r>
      <w:r>
        <w:t xml:space="preserve">command ensures data integrity after an interruption, and the</w:t>
      </w:r>
      <w:r>
        <w:t xml:space="preserve"> </w:t>
      </w:r>
      <w:r>
        <w:rPr>
          <w:rStyle w:val="VerbatimChar"/>
        </w:rPr>
        <w:t xml:space="preserve">finalize</w:t>
      </w:r>
      <w:r>
        <w:t xml:space="preserve"> </w:t>
      </w:r>
      <w:r>
        <w:t xml:space="preserve">command is idempotent, automatically cleaning up corrupted summary data before writing a correct final version.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Advanced Artifact Management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Reprocessing Engine</w:t>
      </w:r>
      <w:r>
        <w:t xml:space="preserve">: The main runner has a</w:t>
      </w:r>
      <w:r>
        <w:t xml:space="preserve"> </w:t>
      </w:r>
      <w:r>
        <w:rPr>
          <w:rStyle w:val="VerbatimChar"/>
        </w:rPr>
        <w:t xml:space="preserve">--reprocess</w:t>
      </w:r>
      <w:r>
        <w:t xml:space="preserve"> </w:t>
      </w:r>
      <w:r>
        <w:t xml:space="preserve">mode to re-run the analysis stages on existing experimental data, with a</w:t>
      </w:r>
      <w:r>
        <w:t xml:space="preserve"> </w:t>
      </w:r>
      <w:r>
        <w:rPr>
          <w:rStyle w:val="VerbatimChar"/>
        </w:rPr>
        <w:t xml:space="preserve">--depth</w:t>
      </w:r>
      <w:r>
        <w:t xml:space="preserve"> </w:t>
      </w:r>
      <w:r>
        <w:t xml:space="preserve">parameter for recursive scanning. You can even add or override run notes during reprocessing.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Configuration Restoration</w:t>
      </w:r>
      <w:r>
        <w:t xml:space="preserve">: Includes utilities to reverse-engineer and archive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files for historical data that was generated before the auto-archiving feature was implemented.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Hierarchical Analysis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compile_results.py</w:t>
      </w:r>
      <w:r>
        <w:t xml:space="preserve"> </w:t>
      </w:r>
      <w:r>
        <w:t xml:space="preserve">script performs a bottom-up aggregation of all data. It now generates</w:t>
      </w:r>
      <w:r>
        <w:t xml:space="preserve"> </w:t>
      </w:r>
      <w:r>
        <w:rPr>
          <w:b/>
          <w:bCs/>
        </w:rPr>
        <w:t xml:space="preserve">level-aware summary 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REPLICATION_results.csv</w:t>
      </w:r>
      <w:r>
        <w:t xml:space="preserve"> </w:t>
      </w:r>
      <w:r>
        <w:t xml:space="preserve">in each replication folder,</w:t>
      </w:r>
      <w:r>
        <w:t xml:space="preserve"> </w:t>
      </w:r>
      <w:r>
        <w:rPr>
          <w:rStyle w:val="VerbatimChar"/>
        </w:rPr>
        <w:t xml:space="preserve">EXPERIMENT_results.csv</w:t>
      </w:r>
      <w:r>
        <w:t xml:space="preserve"> </w:t>
      </w:r>
      <w:r>
        <w:t xml:space="preserve">at the experiment level, and a final master</w:t>
      </w:r>
      <w:r>
        <w:t xml:space="preserve"> </w:t>
      </w:r>
      <w:r>
        <w:rPr>
          <w:rStyle w:val="VerbatimChar"/>
        </w:rPr>
        <w:t xml:space="preserve">STUDY_results.csv</w:t>
      </w:r>
      <w:r>
        <w:t xml:space="preserve"> </w:t>
      </w:r>
      <w:r>
        <w:t xml:space="preserve">at the top study level. This creates a fully auditable and easily navigable research archive.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Streamlined ANOVA Workflow</w:t>
      </w:r>
      <w:r>
        <w:t xml:space="preserve">: The final statistical analysis is now a simple two-step process.</w:t>
      </w:r>
      <w:r>
        <w:t xml:space="preserve"> </w:t>
      </w:r>
      <w:r>
        <w:rPr>
          <w:rStyle w:val="VerbatimChar"/>
        </w:rPr>
        <w:t xml:space="preserve">compile_results.py</w:t>
      </w:r>
      <w:r>
        <w:t xml:space="preserve"> </w:t>
      </w:r>
      <w:r>
        <w:t xml:space="preserve">first prepares a master dataset, which</w:t>
      </w:r>
      <w:r>
        <w:t xml:space="preserve"> </w:t>
      </w:r>
      <w:r>
        <w:rPr>
          <w:rStyle w:val="VerbatimChar"/>
        </w:rPr>
        <w:t xml:space="preserve">run_anova.py</w:t>
      </w:r>
      <w:r>
        <w:t xml:space="preserve"> </w:t>
      </w:r>
      <w:r>
        <w:t xml:space="preserve">then automatically finds and analyzes, generating tables and publication-quality plots using user-friendly display names for factors and metrics.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Smart Console Output</w:t>
      </w:r>
      <w:r>
        <w:t xml:space="preserve">: The main</w:t>
      </w:r>
      <w:r>
        <w:t xml:space="preserve"> </w:t>
      </w:r>
      <w:r>
        <w:rPr>
          <w:rStyle w:val="VerbatimChar"/>
        </w:rPr>
        <w:t xml:space="preserve">process_study.ps1</w:t>
      </w:r>
      <w:r>
        <w:t xml:space="preserve"> </w:t>
      </w:r>
      <w:r>
        <w:t xml:space="preserve">wrapper provides a clean, high-level summary of compilation and analysis steps, showing progress without overwhelming detail. A</w:t>
      </w:r>
      <w:r>
        <w:t xml:space="preserve"> </w:t>
      </w:r>
      <w:r>
        <w:rPr>
          <w:rStyle w:val="VerbatimChar"/>
        </w:rPr>
        <w:t xml:space="preserve">-Verbose</w:t>
      </w:r>
      <w:r>
        <w:t xml:space="preserve"> </w:t>
      </w:r>
      <w:r>
        <w:t xml:space="preserve">flag is available to switch to real-time raw output for debugging.</w:t>
      </w:r>
    </w:p>
    <w:bookmarkEnd w:id="11"/>
    <w:bookmarkStart w:id="24" w:name="visual-architecture"/>
    <w:p>
      <w:pPr>
        <w:pStyle w:val="Heading2"/>
      </w:pPr>
      <w:r>
        <w:t xml:space="preserve">Visual Architecture</w:t>
      </w:r>
    </w:p>
    <w:p>
      <w:pPr>
        <w:pStyle w:val="FirstParagraph"/>
      </w:pPr>
      <w:r>
        <w:t xml:space="preserve">The project’s architecture can be understood through three different views: the code architecture, the data flow, and the experimental logic.</w:t>
      </w:r>
    </w:p>
    <w:bookmarkStart w:id="15" w:name="code-architecture-diagram"/>
    <w:p>
      <w:pPr>
        <w:pStyle w:val="Heading3"/>
      </w:pPr>
      <w:r>
        <w:t xml:space="preserve">1. Code Architecture Diagram</w:t>
      </w:r>
    </w:p>
    <w:p>
      <w:pPr>
        <w:pStyle w:val="FirstParagraph"/>
      </w:pPr>
      <w:r>
        <w:t xml:space="preserve">This diagram shows how the scripts in the pipeline call one another, illustrating the hierarchy of control.</w:t>
      </w:r>
    </w:p>
    <w:p>
      <w:pPr>
        <w:pStyle w:val="BodyText"/>
      </w:pPr>
      <w:r>
        <w:drawing>
          <wp:inline>
            <wp:extent cx="5334000" cy="183696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docs/images/architecture_code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6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"/>
    <w:bookmarkStart w:id="19" w:name="data-flow-diagram"/>
    <w:p>
      <w:pPr>
        <w:pStyle w:val="Heading3"/>
      </w:pPr>
      <w:r>
        <w:t xml:space="preserve">2. Data Flow Diagram</w:t>
      </w:r>
    </w:p>
    <w:p>
      <w:pPr>
        <w:pStyle w:val="FirstParagraph"/>
      </w:pPr>
      <w:r>
        <w:t xml:space="preserve">This diagram shows how data artifacts (files) are created and transformed by the pipeline scripts.</w:t>
      </w:r>
    </w:p>
    <w:p>
      <w:pPr>
        <w:pStyle w:val="BodyText"/>
      </w:pPr>
      <w:r>
        <w:drawing>
          <wp:inline>
            <wp:extent cx="5334000" cy="3605892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ocs/images/architecture_data_flow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5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3" w:name="experimental-logic-flowchart"/>
    <w:p>
      <w:pPr>
        <w:pStyle w:val="Heading3"/>
      </w:pPr>
      <w:r>
        <w:t xml:space="preserve">3. Experimental Logic Flowchart</w:t>
      </w:r>
    </w:p>
    <w:p>
      <w:pPr>
        <w:pStyle w:val="FirstParagraph"/>
      </w:pPr>
      <w:r>
        <w:t xml:space="preserve">This diagram illustrates the scientific methodology for a single replication run.</w:t>
      </w:r>
    </w:p>
    <w:p>
      <w:pPr>
        <w:pStyle w:val="BodyText"/>
      </w:pPr>
      <w:r>
        <w:drawing>
          <wp:inline>
            <wp:extent cx="5334000" cy="65314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docs/images/architecture_experimental_logic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531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End w:id="24"/>
    <w:bookmarkStart w:id="28" w:name="project-structure"/>
    <w:p>
      <w:pPr>
        <w:pStyle w:val="Heading2"/>
      </w:pPr>
      <w:r>
        <w:t xml:space="preserve">Project Structure</w:t>
      </w:r>
    </w:p>
    <w:p>
      <w:pPr>
        <w:pStyle w:val="FirstParagraph"/>
      </w:pPr>
      <w:r>
        <w:t xml:space="preserve">The project’s experiments are organized in a logical hierarchy: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Study</w:t>
      </w:r>
      <w:r>
        <w:t xml:space="preserve">: The highest-level grouping, representing a major research question (e.g.,</w:t>
      </w:r>
      <w:r>
        <w:t xml:space="preserve"> </w:t>
      </w:r>
      <w:r>
        <w:t xml:space="preserve">“Performance on Random vs. Correct Mappings”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Experiment</w:t>
      </w:r>
      <w:r>
        <w:t xml:space="preserve">: A complete set of runs for a single condition within a study (e.g.,</w:t>
      </w:r>
      <w:r>
        <w:t xml:space="preserve"> </w:t>
      </w:r>
      <w:r>
        <w:t xml:space="preserve">“Gemini 2.0 Flash with k=10 Subjects”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Replication</w:t>
      </w:r>
      <w:r>
        <w:t xml:space="preserve">: A single, complete run of an experiment, typically repeated 30 times for statistical power.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Trial</w:t>
      </w:r>
      <w:r>
        <w:t xml:space="preserve">: An individual matching task performed within a replication, typically repeated 100 times.</w:t>
      </w:r>
    </w:p>
    <w:p>
      <w:pPr>
        <w:pStyle w:val="FirstParagraph"/>
      </w:pPr>
      <w:r>
        <w:t xml:space="preserve">This logical hierarchy is reflected in the directory structure of the project and its outputs:</w:t>
      </w:r>
    </w:p>
    <w:p>
      <w:pPr>
        <w:pStyle w:val="BodyText"/>
      </w:pPr>
      <w:r>
        <w:drawing>
          <wp:inline>
            <wp:extent cx="5334000" cy="2181086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ocs/images/project_structure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81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setup-and-installation"/>
    <w:p>
      <w:pPr>
        <w:pStyle w:val="Heading2"/>
      </w:pPr>
      <w:r>
        <w:t xml:space="preserve">Setup and Installation</w:t>
      </w:r>
    </w:p>
    <w:p>
      <w:pPr>
        <w:pStyle w:val="FirstParagraph"/>
      </w:pPr>
      <w:r>
        <w:t xml:space="preserve">This project uses</w:t>
      </w:r>
      <w:r>
        <w:t xml:space="preserve"> </w:t>
      </w:r>
      <w:r>
        <w:rPr>
          <w:b/>
          <w:bCs/>
        </w:rPr>
        <w:t xml:space="preserve">PDM</w:t>
      </w:r>
      <w:r>
        <w:t xml:space="preserve"> </w:t>
      </w:r>
      <w:r>
        <w:t xml:space="preserve">for dependency and environment management, which simplifies setup into a few commands.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Install PDM (One-Time Setup)</w:t>
      </w:r>
      <w:r>
        <w:t xml:space="preserve">:</w:t>
      </w:r>
      <w:r>
        <w:t xml:space="preserve"> </w:t>
      </w:r>
      <w:r>
        <w:t xml:space="preserve">If you don’t have PDM, install it with pip. It’s best to run this from a terminal</w:t>
      </w:r>
      <w:r>
        <w:t xml:space="preserve"> </w:t>
      </w:r>
      <w:r>
        <w:rPr>
          <w:i/>
          <w:iCs/>
        </w:rPr>
        <w:t xml:space="preserve">outside</w:t>
      </w:r>
      <w:r>
        <w:t xml:space="preserve"> </w:t>
      </w:r>
      <w:r>
        <w:t xml:space="preserve">of any virtual environment.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--user</w:t>
      </w:r>
      <w:r>
        <w:rPr>
          <w:rStyle w:val="NormalTok"/>
        </w:rPr>
        <w:t xml:space="preserve"> pdm</w:t>
      </w:r>
    </w:p>
    <w:p>
      <w:pPr>
        <w:pStyle w:val="BlockText"/>
        <w:numPr>
          <w:ilvl w:val="0"/>
          <w:numId w:val="1000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If you see a</w:t>
      </w:r>
      <w:r>
        <w:t xml:space="preserve"> </w:t>
      </w:r>
      <w:r>
        <w:rPr>
          <w:rStyle w:val="VerbatimChar"/>
        </w:rPr>
        <w:t xml:space="preserve">pdm: The term 'pdm' is not recognized...</w:t>
      </w:r>
      <w:r>
        <w:t xml:space="preserve"> </w:t>
      </w:r>
      <w:r>
        <w:t xml:space="preserve">error in a new terminal, the most reliable way to run PDM is to use</w:t>
      </w:r>
      <w:r>
        <w:t xml:space="preserve"> </w:t>
      </w:r>
      <w:r>
        <w:rPr>
          <w:rStyle w:val="VerbatimChar"/>
        </w:rPr>
        <w:t xml:space="preserve">python -m pdm</w:t>
      </w:r>
      <w:r>
        <w:t xml:space="preserve"> </w:t>
      </w:r>
      <w:r>
        <w:t xml:space="preserve">instead of just</w:t>
      </w:r>
      <w:r>
        <w:t xml:space="preserve"> </w:t>
      </w:r>
      <w:r>
        <w:rPr>
          <w:rStyle w:val="VerbatimChar"/>
        </w:rPr>
        <w:t xml:space="preserve">pdm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Install Project Dependencies</w:t>
      </w:r>
      <w:r>
        <w:t xml:space="preserve">:</w:t>
      </w:r>
      <w:r>
        <w:t xml:space="preserve"> </w:t>
      </w:r>
      <w:r>
        <w:t xml:space="preserve">From the project’s root directory, run the main PDM installation command.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pdm</w:t>
      </w:r>
      <w:r>
        <w:rPr>
          <w:rStyle w:val="NormalTok"/>
        </w:rPr>
        <w:t xml:space="preserve"> install</w:t>
      </w:r>
    </w:p>
    <w:p>
      <w:pPr>
        <w:numPr>
          <w:ilvl w:val="0"/>
          <w:numId w:val="1000"/>
        </w:numPr>
      </w:pPr>
      <w:r>
        <w:t xml:space="preserve">This single command automatically:</w:t>
      </w:r>
    </w:p>
    <w:p>
      <w:pPr>
        <w:pStyle w:val="Compact"/>
        <w:numPr>
          <w:ilvl w:val="1"/>
          <w:numId w:val="1007"/>
        </w:numPr>
      </w:pPr>
      <w:r>
        <w:t xml:space="preserve">Detects your Python version.</w:t>
      </w:r>
    </w:p>
    <w:p>
      <w:pPr>
        <w:pStyle w:val="Compact"/>
        <w:numPr>
          <w:ilvl w:val="1"/>
          <w:numId w:val="1007"/>
        </w:numPr>
      </w:pPr>
      <w:r>
        <w:t xml:space="preserve">Creates a local virtual environment in the project’s</w:t>
      </w:r>
      <w:r>
        <w:t xml:space="preserve"> </w:t>
      </w:r>
      <w:r>
        <w:rPr>
          <w:rStyle w:val="VerbatimChar"/>
        </w:rPr>
        <w:t xml:space="preserve">.venv</w:t>
      </w:r>
      <w:r>
        <w:t xml:space="preserve"> </w:t>
      </w:r>
      <w:r>
        <w:t xml:space="preserve">folder.</w:t>
      </w:r>
    </w:p>
    <w:p>
      <w:pPr>
        <w:pStyle w:val="Compact"/>
        <w:numPr>
          <w:ilvl w:val="1"/>
          <w:numId w:val="1007"/>
        </w:numPr>
      </w:pPr>
      <w:r>
        <w:t xml:space="preserve">Installs all required packages from the</w:t>
      </w:r>
      <w:r>
        <w:t xml:space="preserve"> </w:t>
      </w:r>
      <w:r>
        <w:rPr>
          <w:rStyle w:val="VerbatimChar"/>
        </w:rPr>
        <w:t xml:space="preserve">pdm.lock</w:t>
      </w:r>
      <w:r>
        <w:t xml:space="preserve"> </w:t>
      </w:r>
      <w:r>
        <w:t xml:space="preserve">file for a reproducible setup.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Configure API Key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Create a file named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in the project root.</w:t>
      </w:r>
    </w:p>
    <w:p>
      <w:pPr>
        <w:pStyle w:val="Compact"/>
        <w:numPr>
          <w:ilvl w:val="1"/>
          <w:numId w:val="1008"/>
        </w:numPr>
      </w:pPr>
      <w:r>
        <w:t xml:space="preserve">Add your API key:</w:t>
      </w:r>
      <w:r>
        <w:t xml:space="preserve"> </w:t>
      </w:r>
      <w:r>
        <w:rPr>
          <w:rStyle w:val="VerbatimChar"/>
        </w:rPr>
        <w:t xml:space="preserve">OPENROUTER_API_KEY=sk-or-your-key</w:t>
      </w:r>
      <w:r>
        <w:t xml:space="preserve">.</w:t>
      </w:r>
    </w:p>
    <w:p>
      <w:pPr>
        <w:pStyle w:val="FirstParagraph"/>
      </w:pPr>
      <w:r>
        <w:t xml:space="preserve">To run commands within the managed environment, prefix them with</w:t>
      </w:r>
      <w:r>
        <w:t xml:space="preserve"> </w:t>
      </w:r>
      <w:r>
        <w:rPr>
          <w:rStyle w:val="VerbatimChar"/>
        </w:rPr>
        <w:t xml:space="preserve">pdm run</w:t>
      </w:r>
      <w:r>
        <w:t xml:space="preserve">. For example:</w:t>
      </w:r>
      <w:r>
        <w:t xml:space="preserve"> </w:t>
      </w:r>
      <w:r>
        <w:rPr>
          <w:rStyle w:val="VerbatimChar"/>
        </w:rPr>
        <w:t xml:space="preserve">pdm run python src/some_script.py</w:t>
      </w:r>
      <w:r>
        <w:t xml:space="preserve">.</w:t>
      </w:r>
    </w:p>
    <w:bookmarkEnd w:id="29"/>
    <w:bookmarkStart w:id="35" w:name="configuration-config.ini"/>
    <w:p>
      <w:pPr>
        <w:pStyle w:val="Heading2"/>
      </w:pPr>
      <w:r>
        <w:t xml:space="preserve">Configuration (</w:t>
      </w:r>
      <w:r>
        <w:rPr>
          <w:rStyle w:val="VerbatimChar"/>
        </w:rPr>
        <w:t xml:space="preserve">config.ini</w:t>
      </w:r>
      <w:r>
        <w:t xml:space="preserve">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file is the central hub for defining all parameters for your experiments. The pipeline automatically archives this file with the results for guaranteed reproducibility.</w:t>
      </w:r>
    </w:p>
    <w:bookmarkStart w:id="30" w:name="display-name-settings"/>
    <w:p>
      <w:pPr>
        <w:pStyle w:val="Heading3"/>
      </w:pPr>
      <w:r>
        <w:t xml:space="preserve">Display Name Settings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[ModelDisplayNames]</w:t>
      </w:r>
      <w:r>
        <w:t xml:space="preserve">: Maps sanitized model names to friendly names (e.g.,</w:t>
      </w:r>
      <w:r>
        <w:t xml:space="preserve"> </w:t>
      </w:r>
      <w:r>
        <w:rPr>
          <w:rStyle w:val="VerbatimChar"/>
        </w:rPr>
        <w:t xml:space="preserve">meta-llama-4-maverick = Llama 4 Maverick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[FactorDisplayNames]</w:t>
      </w:r>
      <w:r>
        <w:t xml:space="preserve">: Maps factor names to plot labels (e.g.,</w:t>
      </w:r>
      <w:r>
        <w:t xml:space="preserve"> </w:t>
      </w:r>
      <w:r>
        <w:rPr>
          <w:rStyle w:val="VerbatimChar"/>
        </w:rPr>
        <w:t xml:space="preserve">mapping_strategy = Mapping Strategy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[MetricDisplayNames]</w:t>
      </w:r>
      <w:r>
        <w:t xml:space="preserve">: Maps metric names to plot titles (e.g.,</w:t>
      </w:r>
      <w:r>
        <w:t xml:space="preserve"> </w:t>
      </w:r>
      <w:r>
        <w:rPr>
          <w:rStyle w:val="VerbatimChar"/>
        </w:rPr>
        <w:t xml:space="preserve">mean_mrr = Mean Reciprocal Rank (MRR)</w:t>
      </w:r>
      <w:r>
        <w:t xml:space="preserve">).</w:t>
      </w:r>
    </w:p>
    <w:bookmarkEnd w:id="30"/>
    <w:bookmarkStart w:id="31" w:name="experiment-settings-study"/>
    <w:p>
      <w:pPr>
        <w:pStyle w:val="Heading3"/>
      </w:pPr>
      <w:r>
        <w:t xml:space="preserve">Experiment Settings (</w:t>
      </w:r>
      <w:r>
        <w:rPr>
          <w:rStyle w:val="VerbatimChar"/>
        </w:rPr>
        <w:t xml:space="preserve">[Study]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num_replications</w:t>
      </w:r>
      <w:r>
        <w:t xml:space="preserve">: The number of times the experiment will be repeated (e.g.,</w:t>
      </w:r>
      <w:r>
        <w:t xml:space="preserve"> </w:t>
      </w:r>
      <w:r>
        <w:rPr>
          <w:rStyle w:val="VerbatimChar"/>
        </w:rPr>
        <w:t xml:space="preserve">30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  <w:b/>
          <w:bCs/>
        </w:rPr>
        <w:t xml:space="preserve">mapping_strategy</w:t>
      </w:r>
      <w:r>
        <w:t xml:space="preserve">: A key experimental variable. Can be</w:t>
      </w:r>
      <w:r>
        <w:t xml:space="preserve"> </w:t>
      </w:r>
      <w:r>
        <w:rPr>
          <w:rStyle w:val="VerbatimChar"/>
        </w:rPr>
        <w:t xml:space="preserve">correct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random</w:t>
      </w:r>
      <w:r>
        <w:t xml:space="preserve">.</w:t>
      </w:r>
    </w:p>
    <w:bookmarkEnd w:id="31"/>
    <w:bookmarkStart w:id="33" w:name="llm-settings-llm"/>
    <w:p>
      <w:pPr>
        <w:pStyle w:val="Heading3"/>
      </w:pPr>
      <w:r>
        <w:t xml:space="preserve">LLM Settings (</w:t>
      </w:r>
      <w:r>
        <w:rPr>
          <w:rStyle w:val="VerbatimChar"/>
        </w:rPr>
        <w:t xml:space="preserve">[LLM]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model_name</w:t>
      </w:r>
      <w:r>
        <w:t xml:space="preserve">: The API identifier for the LLM to be tested (e.g.,</w:t>
      </w:r>
      <w:r>
        <w:t xml:space="preserve"> </w:t>
      </w:r>
      <w:r>
        <w:rPr>
          <w:rStyle w:val="VerbatimChar"/>
        </w:rPr>
        <w:t xml:space="preserve">mistralai/mistral-small-3.1-24b-instruct</w:t>
      </w:r>
      <w:r>
        <w:t xml:space="preserve">).</w:t>
      </w:r>
    </w:p>
    <w:bookmarkStart w:id="32" w:name="X5a62d95f2e2e478fd7ddc29b1624f708d34d7f4"/>
    <w:p>
      <w:pPr>
        <w:pStyle w:val="Heading4"/>
      </w:pPr>
      <w:r>
        <w:t xml:space="preserve">Model Selection Philosophy and Future Work</w:t>
      </w:r>
    </w:p>
    <w:p>
      <w:pPr>
        <w:pStyle w:val="FirstParagraph"/>
      </w:pPr>
      <w:r>
        <w:t xml:space="preserve">The selection of models for this study was guided by a balance of performance, cost, speed, and technical compatibility with the automated framework. Several top-tier models were not included for one of the following reasons: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Prohibitive Cost</w:t>
      </w:r>
      <w:r>
        <w:t xml:space="preserve">: Models like</w:t>
      </w:r>
      <w:r>
        <w:t xml:space="preserve"> </w:t>
      </w:r>
      <w:r>
        <w:rPr>
          <w:rStyle w:val="VerbatimChar"/>
        </w:rPr>
        <w:t xml:space="preserve">o1 pro</w:t>
      </w:r>
      <w:r>
        <w:t xml:space="preserve">,</w:t>
      </w:r>
      <w:r>
        <w:t xml:space="preserve"> </w:t>
      </w:r>
      <w:r>
        <w:rPr>
          <w:rStyle w:val="VerbatimChar"/>
        </w:rPr>
        <w:t xml:space="preserve">GPT 4.5 Preview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Claude 4 Opus</w:t>
      </w:r>
      <w:r>
        <w:t xml:space="preserve"> </w:t>
      </w:r>
      <w:r>
        <w:t xml:space="preserve">were excluded as a single experiment (requiring ~3,000 queries) was financially infeasible.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Technical Incompatibility</w:t>
      </w:r>
      <w:r>
        <w:t xml:space="preserve">: Models like</w:t>
      </w:r>
      <w:r>
        <w:t xml:space="preserve"> </w:t>
      </w:r>
      <w:r>
        <w:rPr>
          <w:rStyle w:val="VerbatimChar"/>
        </w:rPr>
        <w:t xml:space="preserve">Gemini 2.5 Pro</w:t>
      </w:r>
      <w:r>
        <w:t xml:space="preserve"> </w:t>
      </w:r>
      <w:r>
        <w:t xml:space="preserve">lacked a</w:t>
      </w:r>
      <w:r>
        <w:t xml:space="preserve"> </w:t>
      </w:r>
      <w:r>
        <w:t xml:space="preserve">“non-thinking”</w:t>
      </w:r>
      <w:r>
        <w:t xml:space="preserve"> </w:t>
      </w:r>
      <w:r>
        <w:t xml:space="preserve">mode, making the automated parsing of a structured response table overly challenging.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Excessive Runtime</w:t>
      </w:r>
      <w:r>
        <w:t xml:space="preserve">: A number of large models, including</w:t>
      </w:r>
      <w:r>
        <w:t xml:space="preserve"> </w:t>
      </w:r>
      <w:r>
        <w:rPr>
          <w:rStyle w:val="VerbatimChar"/>
        </w:rPr>
        <w:t xml:space="preserve">Qwen3 235B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Llama 3.1 Nemotron Ultra 253B</w:t>
      </w:r>
      <w:r>
        <w:t xml:space="preserve">, were excluded as a full experimental run would take longer than 20 hours.</w:t>
      </w:r>
    </w:p>
    <w:p>
      <w:pPr>
        <w:pStyle w:val="BodyText"/>
      </w:pPr>
      <w:r>
        <w:t xml:space="preserve">A follow-up study is planned to evaluate other powerful, medium-cost models as API costs decrease and technical features evolve. Candidates include:</w:t>
      </w:r>
      <w:r>
        <w:t xml:space="preserve"> </w:t>
      </w:r>
      <w:r>
        <w:rPr>
          <w:rStyle w:val="VerbatimChar"/>
        </w:rPr>
        <w:t xml:space="preserve">Grok 3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 4 Sonnet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 3.7 Sonnet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GPT-4o</w:t>
      </w:r>
      <w:r>
        <w:t xml:space="preserve">,</w:t>
      </w:r>
      <w:r>
        <w:t xml:space="preserve"> </w:t>
      </w:r>
      <w:r>
        <w:rPr>
          <w:rStyle w:val="VerbatimChar"/>
        </w:rPr>
        <w:t xml:space="preserve">o3</w:t>
      </w:r>
      <w:r>
        <w:t xml:space="preserve">,</w:t>
      </w:r>
      <w:r>
        <w:t xml:space="preserve"> </w:t>
      </w:r>
      <w:r>
        <w:rPr>
          <w:rStyle w:val="VerbatimChar"/>
        </w:rPr>
        <w:t xml:space="preserve">GPT-4.1</w:t>
      </w:r>
      <w:r>
        <w:t xml:space="preserve">,</w:t>
      </w:r>
      <w:r>
        <w:t xml:space="preserve"> </w:t>
      </w:r>
      <w:r>
        <w:rPr>
          <w:rStyle w:val="VerbatimChar"/>
        </w:rPr>
        <w:t xml:space="preserve">Mistral Large 2</w:t>
      </w:r>
      <w:r>
        <w:t xml:space="preserve">,</w:t>
      </w:r>
      <w:r>
        <w:t xml:space="preserve"> </w:t>
      </w:r>
      <w:r>
        <w:rPr>
          <w:rStyle w:val="VerbatimChar"/>
        </w:rPr>
        <w:t xml:space="preserve">Gemini 1.5 Pro</w:t>
      </w:r>
      <w:r>
        <w:t xml:space="preserve">, and various</w:t>
      </w:r>
      <w:r>
        <w:t xml:space="preserve"> </w:t>
      </w:r>
      <w:r>
        <w:rPr>
          <w:rStyle w:val="VerbatimChar"/>
        </w:rPr>
        <w:t xml:space="preserve">o1</w:t>
      </w:r>
      <w:r>
        <w:t xml:space="preserve">/</w:t>
      </w:r>
      <w:r>
        <w:rPr>
          <w:rStyle w:val="VerbatimChar"/>
        </w:rPr>
        <w:t xml:space="preserve">o3</w:t>
      </w:r>
      <w:r>
        <w:t xml:space="preserve">/</w:t>
      </w:r>
      <w:r>
        <w:rPr>
          <w:rStyle w:val="VerbatimChar"/>
        </w:rPr>
        <w:t xml:space="preserve">o4</w:t>
      </w:r>
      <w:r>
        <w:t xml:space="preserve"> </w:t>
      </w:r>
      <w:r>
        <w:t xml:space="preserve">mini-variants.</w:t>
      </w:r>
    </w:p>
    <w:bookmarkEnd w:id="32"/>
    <w:bookmarkEnd w:id="33"/>
    <w:bookmarkStart w:id="34" w:name="analysis-settings-analysis"/>
    <w:p>
      <w:pPr>
        <w:pStyle w:val="Heading3"/>
      </w:pPr>
      <w:r>
        <w:t xml:space="preserve">Analysis Settings (</w:t>
      </w:r>
      <w:r>
        <w:rPr>
          <w:rStyle w:val="VerbatimChar"/>
        </w:rPr>
        <w:t xml:space="preserve">[Analysis]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min_valid_response_threshold</w:t>
      </w:r>
      <w:r>
        <w:t xml:space="preserve">: Minimum average number of valid responses (</w:t>
      </w:r>
      <w:r>
        <w:rPr>
          <w:rStyle w:val="VerbatimChar"/>
        </w:rPr>
        <w:t xml:space="preserve">n_valid_responses</w:t>
      </w:r>
      <w:r>
        <w:t xml:space="preserve">) for an experiment to be included in the final analysis. Set to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to disable.</w:t>
      </w:r>
    </w:p>
    <w:bookmarkEnd w:id="34"/>
    <w:bookmarkEnd w:id="35"/>
    <w:bookmarkStart w:id="38" w:name="standard-workflow"/>
    <w:p>
      <w:pPr>
        <w:pStyle w:val="Heading2"/>
      </w:pPr>
      <w:r>
        <w:t xml:space="preserve">Standard Workflow</w:t>
      </w:r>
    </w:p>
    <w:p>
      <w:pPr>
        <w:pStyle w:val="FirstParagraph"/>
      </w:pPr>
      <w:r>
        <w:t xml:space="preserve">The workflow is designed to be fully automated.</w:t>
      </w:r>
    </w:p>
    <w:bookmarkStart w:id="36" w:name="phase-1-running-experiments"/>
    <w:p>
      <w:pPr>
        <w:pStyle w:val="Heading3"/>
      </w:pPr>
      <w:r>
        <w:t xml:space="preserve">Phase 1: Running Experiments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run_experiment.ps1</w:t>
      </w:r>
      <w:r>
        <w:t xml:space="preserve"> </w:t>
      </w:r>
      <w:r>
        <w:t xml:space="preserve">PowerShell script is the main entry point for executing a complete experiment.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Configure</w:t>
      </w:r>
      <w:r>
        <w:t xml:space="preserve">: Adjust experimental parameters in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Execute</w:t>
      </w:r>
      <w:r>
        <w:t xml:space="preserve">: Open a PowerShell terminal (with the virtual environment activated) and run the main script.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Run with standard output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\run_experiment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br/>
      </w:r>
      <w:r>
        <w:rPr>
          <w:rStyle w:val="CommentTok"/>
        </w:rPr>
        <w:t xml:space="preserve"># Add descriptive notes to the report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\run_experiment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Notes </w:t>
      </w:r>
      <w:r>
        <w:rPr>
          <w:rStyle w:val="StringTok"/>
        </w:rPr>
        <w:t xml:space="preserve">"First run with random mapping strategy"</w:t>
      </w:r>
      <w:r>
        <w:br/>
      </w:r>
      <w:r>
        <w:br/>
      </w:r>
      <w:r>
        <w:rPr>
          <w:rStyle w:val="CommentTok"/>
        </w:rPr>
        <w:t xml:space="preserve"># For detailed debugging, run with the -Verbose switch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\run_experiment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Verbose</w:t>
      </w:r>
    </w:p>
    <w:p>
      <w:pPr>
        <w:pStyle w:val="Compact"/>
        <w:numPr>
          <w:ilvl w:val="1"/>
          <w:numId w:val="1014"/>
        </w:numPr>
      </w:pPr>
      <w:r>
        <w:t xml:space="preserve">The script manages the entire batch run. It automatically detects and</w:t>
      </w:r>
      <w:r>
        <w:t xml:space="preserve"> </w:t>
      </w:r>
      <w:r>
        <w:rPr>
          <w:b/>
          <w:bCs/>
        </w:rPr>
        <w:t xml:space="preserve">skips</w:t>
      </w:r>
      <w:r>
        <w:t xml:space="preserve"> </w:t>
      </w:r>
      <w:r>
        <w:t xml:space="preserve">any replications that have already been completed successfully. This allows you to safely resume an interrupted batch run without re-doing work. To force a re-analysis of existing data, you must use the</w:t>
      </w:r>
      <w:r>
        <w:t xml:space="preserve"> </w:t>
      </w:r>
      <w:r>
        <w:rPr>
          <w:rStyle w:val="VerbatimChar"/>
        </w:rPr>
        <w:t xml:space="preserve">--reprocess</w:t>
      </w:r>
      <w:r>
        <w:t xml:space="preserve"> </w:t>
      </w:r>
      <w:r>
        <w:t xml:space="preserve">mode described in the maintenance section.</w:t>
      </w:r>
    </w:p>
    <w:p>
      <w:pPr>
        <w:pStyle w:val="Compact"/>
        <w:numPr>
          <w:ilvl w:val="1"/>
          <w:numId w:val="1014"/>
        </w:numPr>
      </w:pPr>
      <w:r>
        <w:t xml:space="preserve">The script will then automatically enter a repair phase for any failed replications from the current batch.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Crucially</w:t>
      </w:r>
      <w:r>
        <w:t xml:space="preserve">, each replication’s output directory will now contain a</w:t>
      </w:r>
      <w:r>
        <w:t xml:space="preserve"> </w:t>
      </w:r>
      <w:r>
        <w:rPr>
          <w:rStyle w:val="VerbatimChar"/>
        </w:rPr>
        <w:t xml:space="preserve">config.ini.archived</w:t>
      </w:r>
      <w:r>
        <w:t xml:space="preserve"> </w:t>
      </w:r>
      <w:r>
        <w:t xml:space="preserve">file, making it a self-contained, reproducible artifact.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Repeat for All Conditions</w:t>
      </w:r>
      <w:r>
        <w:t xml:space="preserve">: Repeat steps 1-2 for each experimental condition, organizing the outputs into separate folders.</w:t>
      </w:r>
    </w:p>
    <w:bookmarkEnd w:id="36"/>
    <w:bookmarkStart w:id="37" w:name="phase-2-processing-the-study"/>
    <w:p>
      <w:pPr>
        <w:pStyle w:val="Heading3"/>
      </w:pPr>
      <w:r>
        <w:t xml:space="preserve">Phase 2: Processing the Study</w:t>
      </w:r>
    </w:p>
    <w:p>
      <w:pPr>
        <w:pStyle w:val="FirstParagraph"/>
      </w:pPr>
      <w:r>
        <w:t xml:space="preserve">After running all experiments, this phase aggregates all data and performs the final statistical analysis.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Run Study Processor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process_study.ps1</w:t>
      </w:r>
      <w:r>
        <w:t xml:space="preserve">, pointing it at the top-level directory containing all experiment folders.</w:t>
      </w:r>
    </w:p>
    <w:p>
      <w:pPr>
        <w:pStyle w:val="SourceCode"/>
        <w:numPr>
          <w:ilvl w:val="0"/>
          <w:numId w:val="1000"/>
        </w:numPr>
      </w:pPr>
      <w:r>
        <w:rPr>
          <w:rStyle w:val="OperatorTok"/>
        </w:rPr>
        <w:t xml:space="preserve">.</w:t>
      </w:r>
      <w:r>
        <w:rPr>
          <w:rStyle w:val="NormalTok"/>
        </w:rPr>
        <w:t xml:space="preserve">\process_study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StudyDirectory </w:t>
      </w:r>
      <w:r>
        <w:rPr>
          <w:rStyle w:val="StringTok"/>
        </w:rPr>
        <w:t xml:space="preserve">"output/reports"</w:t>
      </w:r>
    </w:p>
    <w:p>
      <w:pPr>
        <w:numPr>
          <w:ilvl w:val="0"/>
          <w:numId w:val="1000"/>
        </w:numPr>
      </w:pPr>
      <w:r>
        <w:t xml:space="preserve">This automates two stages: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Compilation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compile_results.py</w:t>
      </w:r>
      <w:r>
        <w:t xml:space="preserve"> </w:t>
      </w:r>
      <w:r>
        <w:t xml:space="preserve">to scan the directory tree and create level-specific summaries, aggregating them into a master</w:t>
      </w:r>
      <w:r>
        <w:t xml:space="preserve"> </w:t>
      </w:r>
      <w:r>
        <w:rPr>
          <w:rStyle w:val="VerbatimChar"/>
        </w:rPr>
        <w:t xml:space="preserve">STUDY_results.csv</w:t>
      </w:r>
      <w:r>
        <w:t xml:space="preserve">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Analysis</w:t>
      </w:r>
      <w:r>
        <w:t xml:space="preserve">: Runs</w:t>
      </w:r>
      <w:r>
        <w:t xml:space="preserve"> </w:t>
      </w:r>
      <w:r>
        <w:rPr>
          <w:rStyle w:val="VerbatimChar"/>
        </w:rPr>
        <w:t xml:space="preserve">run_anova.py</w:t>
      </w:r>
      <w:r>
        <w:t xml:space="preserve"> </w:t>
      </w:r>
      <w:r>
        <w:t xml:space="preserve">on the master dataset to perform a full statistical analysis.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Review Final Artifacts</w:t>
      </w:r>
      <w:r>
        <w:t xml:space="preserve">: In the top-level analysis directory (</w:t>
      </w:r>
      <w:r>
        <w:rPr>
          <w:rStyle w:val="VerbatimChar"/>
        </w:rPr>
        <w:t xml:space="preserve">output/reports/anova/</w:t>
      </w:r>
      <w:r>
        <w:t xml:space="preserve">), you will find publication-quality plots (</w:t>
      </w:r>
      <w:r>
        <w:rPr>
          <w:rStyle w:val="VerbatimChar"/>
        </w:rPr>
        <w:t xml:space="preserve">*.png</w:t>
      </w:r>
      <w:r>
        <w:t xml:space="preserve">), a complete analysis log (</w:t>
      </w:r>
      <w:r>
        <w:rPr>
          <w:rStyle w:val="VerbatimChar"/>
        </w:rPr>
        <w:t xml:space="preserve">STUDY_analysis_log.txt</w:t>
      </w:r>
      <w:r>
        <w:t xml:space="preserve">), and an</w:t>
      </w:r>
      <w:r>
        <w:t xml:space="preserve"> </w:t>
      </w:r>
      <w:r>
        <w:rPr>
          <w:rStyle w:val="VerbatimChar"/>
        </w:rPr>
        <w:t xml:space="preserve">archive/</w:t>
      </w:r>
      <w:r>
        <w:t xml:space="preserve"> </w:t>
      </w:r>
      <w:r>
        <w:t xml:space="preserve">of previous results.</w:t>
      </w:r>
    </w:p>
    <w:bookmarkEnd w:id="37"/>
    <w:bookmarkEnd w:id="38"/>
    <w:bookmarkStart w:id="47" w:name="standardized-output"/>
    <w:p>
      <w:pPr>
        <w:pStyle w:val="Heading2"/>
      </w:pPr>
      <w:r>
        <w:t xml:space="preserve">Standardized Output</w:t>
      </w:r>
    </w:p>
    <w:p>
      <w:pPr>
        <w:pStyle w:val="FirstParagraph"/>
      </w:pPr>
      <w:r>
        <w:t xml:space="preserve">The pipeline now generates a consistent, standardized</w:t>
      </w:r>
      <w:r>
        <w:t xml:space="preserve"> </w:t>
      </w:r>
      <w:r>
        <w:rPr>
          <w:rStyle w:val="VerbatimChar"/>
        </w:rPr>
        <w:t xml:space="preserve">replication_report.txt</w:t>
      </w:r>
      <w:r>
        <w:t xml:space="preserve"> </w:t>
      </w:r>
      <w:r>
        <w:t xml:space="preserve">for every run, whether it’s a new experiment or a reprocessed one. This ensures that all output is easily comparable and machine-parsable.</w:t>
      </w:r>
    </w:p>
    <w:bookmarkStart w:id="42" w:name="replication-report-format"/>
    <w:p>
      <w:pPr>
        <w:pStyle w:val="Heading3"/>
      </w:pPr>
      <w:r>
        <w:t xml:space="preserve">Replication Report Format</w:t>
      </w:r>
    </w:p>
    <w:p>
      <w:pPr>
        <w:pStyle w:val="FirstParagraph"/>
      </w:pPr>
      <w:r>
        <w:t xml:space="preserve">Each report contains a clear header, the base query used, a human-readable analysis summary, and a machine-readable JSON block with all calculated metrics.</w:t>
      </w:r>
    </w:p>
    <w:p>
      <w:pPr>
        <w:pStyle w:val="BodyText"/>
      </w:pPr>
      <w:r>
        <w:drawing>
          <wp:inline>
            <wp:extent cx="5334000" cy="5719845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ocs/images/replication_report_forma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198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Date Handling by Mode: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Normal Mode</w:t>
      </w:r>
      <w:r>
        <w:t xml:space="preserve">: The report title is</w:t>
      </w:r>
      <w:r>
        <w:t xml:space="preserve"> </w:t>
      </w:r>
      <w:r>
        <w:rPr>
          <w:rStyle w:val="VerbatimChar"/>
        </w:rPr>
        <w:t xml:space="preserve">REPLICATION RUN REPORT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field shows the time of the original run.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  <w:b/>
          <w:bCs/>
        </w:rPr>
        <w:t xml:space="preserve">--reprocess</w:t>
      </w:r>
      <w:r>
        <w:rPr>
          <w:b/>
          <w:bCs/>
        </w:rPr>
        <w:t xml:space="preserve"> </w:t>
      </w:r>
      <w:r>
        <w:rPr>
          <w:b/>
          <w:bCs/>
        </w:rPr>
        <w:t xml:space="preserve">Mode</w:t>
      </w:r>
      <w:r>
        <w:t xml:space="preserve">: The report title is</w:t>
      </w:r>
      <w:r>
        <w:t xml:space="preserve"> </w:t>
      </w:r>
      <w:r>
        <w:rPr>
          <w:rStyle w:val="VerbatimChar"/>
        </w:rPr>
        <w:t xml:space="preserve">REPLICATION RUN REPORT (YYYY-MM-DD HH:MM:SS)</w:t>
      </w:r>
      <w:r>
        <w:t xml:space="preserve"> </w:t>
      </w:r>
      <w:r>
        <w:t xml:space="preserve">with the reprocessing timestamp. The</w:t>
      </w:r>
      <w:r>
        <w:t xml:space="preserve"> </w:t>
      </w:r>
      <w:r>
        <w:rPr>
          <w:rStyle w:val="VerbatimChar"/>
        </w:rPr>
        <w:t xml:space="preserve">Date</w:t>
      </w:r>
      <w:r>
        <w:t xml:space="preserve"> </w:t>
      </w:r>
      <w:r>
        <w:t xml:space="preserve">field continues to show the time of the</w:t>
      </w:r>
      <w:r>
        <w:t xml:space="preserve"> </w:t>
      </w:r>
      <w:r>
        <w:rPr>
          <w:b/>
          <w:bCs/>
        </w:rPr>
        <w:t xml:space="preserve">original</w:t>
      </w:r>
      <w:r>
        <w:t xml:space="preserve"> </w:t>
      </w:r>
      <w:r>
        <w:t xml:space="preserve">run for clear traceability.</w:t>
      </w:r>
    </w:p>
    <w:bookmarkEnd w:id="42"/>
    <w:bookmarkStart w:id="46" w:name="study-analysis-log-format"/>
    <w:p>
      <w:pPr>
        <w:pStyle w:val="Heading3"/>
      </w:pPr>
      <w:r>
        <w:t xml:space="preserve">Study Analysis Log Format</w:t>
      </w:r>
    </w:p>
    <w:p>
      <w:pPr>
        <w:pStyle w:val="FirstParagraph"/>
      </w:pPr>
      <w:r>
        <w:t xml:space="preserve">The final analysis script (</w:t>
      </w:r>
      <w:r>
        <w:rPr>
          <w:rStyle w:val="VerbatimChar"/>
        </w:rPr>
        <w:t xml:space="preserve">run_anova.py</w:t>
      </w:r>
      <w:r>
        <w:t xml:space="preserve">) produces a comprehensive log file detailing the full statistical analysis of the entire study. The report is structured by metric, with each section providing descriptive statistics, the ANOVA summary, post-hoc results (if applicable), and performance groupings.</w:t>
      </w:r>
    </w:p>
    <w:p>
      <w:pPr>
        <w:pStyle w:val="BodyText"/>
      </w:pPr>
      <w:r>
        <w:drawing>
          <wp:inline>
            <wp:extent cx="5334000" cy="4464881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docs/images/analysis_log_format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6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End w:id="47"/>
    <w:bookmarkStart w:id="49" w:name="migrating-old-experiment-data"/>
    <w:p>
      <w:pPr>
        <w:pStyle w:val="Heading2"/>
      </w:pPr>
      <w:r>
        <w:t xml:space="preserve">Migrating Old Experiment Data</w:t>
      </w:r>
    </w:p>
    <w:p>
      <w:pPr>
        <w:pStyle w:val="FirstParagraph"/>
      </w:pPr>
      <w:r>
        <w:t xml:space="preserve">A one-time migration process is required to upgrade older, incompatible data directories.</w:t>
      </w:r>
    </w:p>
    <w:bookmarkStart w:id="48" w:name="migration-steps"/>
    <w:p>
      <w:pPr>
        <w:pStyle w:val="Heading4"/>
      </w:pPr>
      <w:r>
        <w:t xml:space="preserve">Migration Steps</w:t>
      </w:r>
    </w:p>
    <w:p>
      <w:pPr>
        <w:pStyle w:val="FirstParagraph"/>
      </w:pPr>
      <w:r>
        <w:t xml:space="preserve">Ensure your Python environment is activated before running these commands from the project root directory.</w:t>
      </w:r>
    </w:p>
    <w:p>
      <w:pPr>
        <w:pStyle w:val="BodyText"/>
      </w:pPr>
      <w:r>
        <w:rPr>
          <w:b/>
          <w:bCs/>
        </w:rPr>
        <w:t xml:space="preserve">A. Manual Steps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Patch Configs:</w:t>
      </w:r>
      <w:r>
        <w:t xml:space="preserve"> </w:t>
      </w:r>
      <w:r>
        <w:t xml:space="preserve">This archives the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file in each</w:t>
      </w:r>
      <w:r>
        <w:t xml:space="preserve"> </w:t>
      </w:r>
      <w:r>
        <w:rPr>
          <w:rStyle w:val="VerbatimChar"/>
        </w:rPr>
        <w:t xml:space="preserve">run_*</w:t>
      </w:r>
      <w:r>
        <w:t xml:space="preserve"> </w:t>
      </w:r>
      <w:r>
        <w:t xml:space="preserve">subdirectory.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src/patch_old_runs.py </w:t>
      </w:r>
      <w:r>
        <w:rPr>
          <w:rStyle w:val="StringTok"/>
        </w:rPr>
        <w:t xml:space="preserve">"&lt;path_to_old_experiment_dir&gt;"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Rebuild Reports:</w:t>
      </w:r>
      <w:r>
        <w:t xml:space="preserve"> </w:t>
      </w:r>
      <w:r>
        <w:t xml:space="preserve">This uses the archived configs to regenerate each</w:t>
      </w:r>
      <w:r>
        <w:t xml:space="preserve"> </w:t>
      </w:r>
      <w:r>
        <w:rPr>
          <w:rStyle w:val="VerbatimChar"/>
        </w:rPr>
        <w:t xml:space="preserve">replication_report.txt</w:t>
      </w:r>
      <w:r>
        <w:t xml:space="preserve"> </w:t>
      </w:r>
      <w:r>
        <w:t xml:space="preserve">with a modern structure and a valid</w:t>
      </w:r>
      <w:r>
        <w:t xml:space="preserve"> </w:t>
      </w:r>
      <w:r>
        <w:rPr>
          <w:rStyle w:val="VerbatimChar"/>
        </w:rPr>
        <w:t xml:space="preserve">METRICS_JSON</w:t>
      </w:r>
      <w:r>
        <w:t xml:space="preserve"> </w:t>
      </w:r>
      <w:r>
        <w:t xml:space="preserve">block.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src/rebuild_reports.py </w:t>
      </w:r>
      <w:r>
        <w:rPr>
          <w:rStyle w:val="StringTok"/>
        </w:rPr>
        <w:t xml:space="preserve">"&lt;path_to_old_experiment_dir&gt;"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Clean Artifacts:</w:t>
      </w:r>
      <w:r>
        <w:t xml:space="preserve"> </w:t>
      </w:r>
      <w:r>
        <w:t xml:space="preserve">Manually delete the following old files and directories from within the</w:t>
      </w:r>
      <w:r>
        <w:t xml:space="preserve"> </w:t>
      </w:r>
      <w:r>
        <w:rPr>
          <w:rStyle w:val="VerbatimChar"/>
        </w:rPr>
        <w:t xml:space="preserve">&lt;path_to_old_experiment_dir&gt;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The top-level</w:t>
      </w:r>
      <w:r>
        <w:t xml:space="preserve"> </w:t>
      </w:r>
      <w:r>
        <w:rPr>
          <w:rStyle w:val="VerbatimChar"/>
        </w:rPr>
        <w:t xml:space="preserve">final_summary_results.csv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STUDY_results.csv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The top-level</w:t>
      </w:r>
      <w:r>
        <w:t xml:space="preserve"> </w:t>
      </w:r>
      <w:r>
        <w:rPr>
          <w:rStyle w:val="VerbatimChar"/>
        </w:rPr>
        <w:t xml:space="preserve">batch_run_log.csv</w:t>
      </w:r>
    </w:p>
    <w:p>
      <w:pPr>
        <w:pStyle w:val="Compact"/>
        <w:numPr>
          <w:ilvl w:val="1"/>
          <w:numId w:val="1018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analysis_inputs</w:t>
      </w:r>
      <w:r>
        <w:t xml:space="preserve"> </w:t>
      </w:r>
      <w:r>
        <w:t xml:space="preserve">directory inside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rPr>
          <w:rStyle w:val="VerbatimChar"/>
        </w:rPr>
        <w:t xml:space="preserve">run_*</w:t>
      </w:r>
      <w:r>
        <w:t xml:space="preserve"> </w:t>
      </w:r>
      <w:r>
        <w:t xml:space="preserve">subdirectory.</w:t>
      </w:r>
    </w:p>
    <w:p>
      <w:pPr>
        <w:pStyle w:val="Compact"/>
        <w:numPr>
          <w:ilvl w:val="1"/>
          <w:numId w:val="1018"/>
        </w:numPr>
      </w:pPr>
      <w:r>
        <w:t xml:space="preserve">All</w:t>
      </w:r>
      <w:r>
        <w:t xml:space="preserve"> </w:t>
      </w:r>
      <w:r>
        <w:rPr>
          <w:rStyle w:val="VerbatimChar"/>
        </w:rPr>
        <w:t xml:space="preserve">*.txt.corrupted</w:t>
      </w:r>
      <w:r>
        <w:t xml:space="preserve"> </w:t>
      </w:r>
      <w:r>
        <w:t xml:space="preserve">files inside</w:t>
      </w:r>
      <w:r>
        <w:t xml:space="preserve"> </w:t>
      </w:r>
      <w:r>
        <w:rPr>
          <w:i/>
          <w:iCs/>
        </w:rPr>
        <w:t xml:space="preserve">each</w:t>
      </w:r>
      <w:r>
        <w:t xml:space="preserve"> </w:t>
      </w:r>
      <w:r>
        <w:rPr>
          <w:rStyle w:val="VerbatimChar"/>
        </w:rPr>
        <w:t xml:space="preserve">run_*</w:t>
      </w:r>
      <w:r>
        <w:t xml:space="preserve"> </w:t>
      </w:r>
      <w:r>
        <w:t xml:space="preserve">subdirectory.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Final Reprocess:</w:t>
      </w:r>
      <w:r>
        <w:t xml:space="preserve"> </w:t>
      </w:r>
      <w:r>
        <w:t xml:space="preserve">This will regenerate the summary CSV files, logs, and all analysis artifacts using the modern, rebuilt reports. You can also add notes during this step.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src/replication_manager.py </w:t>
      </w:r>
      <w:r>
        <w:rPr>
          <w:rStyle w:val="AttributeTok"/>
        </w:rPr>
        <w:t xml:space="preserve">--reprocess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"&lt;path_to_old_experiment_dir&gt;"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--notes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"Migrated to new format"</w:t>
      </w:r>
    </w:p>
    <w:p>
      <w:pPr>
        <w:pStyle w:val="FirstParagraph"/>
      </w:pPr>
      <w:r>
        <w:rPr>
          <w:b/>
          <w:bCs/>
        </w:rPr>
        <w:t xml:space="preserve">B. Automated Scripts</w:t>
      </w:r>
    </w:p>
    <w:p>
      <w:pPr>
        <w:pStyle w:val="BodyText"/>
      </w:pPr>
      <w:r>
        <w:t xml:space="preserve">Scripts are provided to automate all four steps for Windows environments (</w:t>
      </w:r>
      <w:r>
        <w:rPr>
          <w:rStyle w:val="VerbatimChar"/>
        </w:rPr>
        <w:t xml:space="preserve">migrate_old_experiment.ps1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.bat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0" w:name="maintenance-and-utility-scripts"/>
    <w:p>
      <w:pPr>
        <w:pStyle w:val="Heading2"/>
      </w:pPr>
      <w:r>
        <w:t xml:space="preserve">Maintenance and Utility Scripts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replication_manager.py</w:t>
      </w:r>
      <w:r>
        <w:t xml:space="preserve">:</w:t>
      </w:r>
    </w:p>
    <w:p>
      <w:pPr>
        <w:pStyle w:val="Compact"/>
        <w:numPr>
          <w:ilvl w:val="1"/>
          <w:numId w:val="1020"/>
        </w:numPr>
      </w:pPr>
      <w:r>
        <w:t xml:space="preserve">The main batch runner for managing multiple replications. Can be invoked in a reprocessing mode (</w:t>
      </w:r>
      <w:r>
        <w:rPr>
          <w:rStyle w:val="VerbatimChar"/>
        </w:rPr>
        <w:t xml:space="preserve">--reprocess</w:t>
      </w:r>
      <w:r>
        <w:t xml:space="preserve">) to fix or update the analysis for existing runs without re-running expensive LLM sessions. Can also add/override run notes (</w:t>
      </w:r>
      <w:r>
        <w:rPr>
          <w:rStyle w:val="VerbatimChar"/>
        </w:rPr>
        <w:t xml:space="preserve">--notes</w:t>
      </w:r>
      <w:r>
        <w:t xml:space="preserve">).</w:t>
      </w:r>
    </w:p>
    <w:p>
      <w:pPr>
        <w:pStyle w:val="Compact"/>
        <w:numPr>
          <w:ilvl w:val="1"/>
          <w:numId w:val="1020"/>
        </w:numPr>
      </w:pPr>
      <w:r>
        <w:t xml:space="preserve">Usage:</w:t>
      </w:r>
      <w:r>
        <w:t xml:space="preserve"> </w:t>
      </w:r>
      <w:r>
        <w:rPr>
          <w:rStyle w:val="VerbatimChar"/>
        </w:rPr>
        <w:t xml:space="preserve">python src/replication_manager.py path/to/experiment --reprocess --depth 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rebuild_reports.py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t xml:space="preserve">A powerful utility to regenerate complete</w:t>
      </w:r>
      <w:r>
        <w:t xml:space="preserve"> </w:t>
      </w:r>
      <w:r>
        <w:rPr>
          <w:rStyle w:val="VerbatimChar"/>
        </w:rPr>
        <w:t xml:space="preserve">replication_report.txt</w:t>
      </w:r>
      <w:r>
        <w:t xml:space="preserve"> </w:t>
      </w:r>
      <w:r>
        <w:t xml:space="preserve">files from the ground-truth archived config. Useful for applying fixes to the processing or analysis stages across an entire study.</w:t>
      </w:r>
    </w:p>
    <w:p>
      <w:pPr>
        <w:pStyle w:val="Compact"/>
        <w:numPr>
          <w:ilvl w:val="1"/>
          <w:numId w:val="1021"/>
        </w:numPr>
      </w:pPr>
      <w:r>
        <w:t xml:space="preserve">Usage:</w:t>
      </w:r>
      <w:r>
        <w:t xml:space="preserve"> </w:t>
      </w:r>
      <w:r>
        <w:rPr>
          <w:rStyle w:val="VerbatimChar"/>
        </w:rPr>
        <w:t xml:space="preserve">python src/rebuild_reports.py path/to/study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patch_old_runs.py</w:t>
      </w:r>
      <w:r>
        <w:t xml:space="preserve">:</w:t>
      </w:r>
    </w:p>
    <w:p>
      <w:pPr>
        <w:pStyle w:val="Compact"/>
        <w:numPr>
          <w:ilvl w:val="1"/>
          <w:numId w:val="1022"/>
        </w:numPr>
      </w:pPr>
      <w:r>
        <w:rPr>
          <w:b/>
          <w:bCs/>
        </w:rPr>
        <w:t xml:space="preserve">Utility for historical data.</w:t>
      </w:r>
      <w:r>
        <w:t xml:space="preserve"> </w:t>
      </w:r>
      <w:r>
        <w:t xml:space="preserve">Scans a directory for old experiment runs that are missing a</w:t>
      </w:r>
      <w:r>
        <w:t xml:space="preserve"> </w:t>
      </w:r>
      <w:r>
        <w:rPr>
          <w:rStyle w:val="VerbatimChar"/>
        </w:rPr>
        <w:t xml:space="preserve">config.ini.archived</w:t>
      </w:r>
      <w:r>
        <w:t xml:space="preserve"> </w:t>
      </w:r>
      <w:r>
        <w:t xml:space="preserve">file and generates one for each by reverse-engineering the</w:t>
      </w:r>
      <w:r>
        <w:t xml:space="preserve"> </w:t>
      </w:r>
      <w:r>
        <w:rPr>
          <w:rStyle w:val="VerbatimChar"/>
        </w:rPr>
        <w:t xml:space="preserve">replication_report.txt</w:t>
      </w:r>
      <w:r>
        <w:t xml:space="preserve">. Supports recursive scanning with</w:t>
      </w:r>
      <w:r>
        <w:t xml:space="preserve"> </w:t>
      </w:r>
      <w:r>
        <w:rPr>
          <w:rStyle w:val="VerbatimChar"/>
        </w:rPr>
        <w:t xml:space="preserve">--depth</w:t>
      </w:r>
      <w:r>
        <w:t xml:space="preserve">.</w:t>
      </w:r>
    </w:p>
    <w:p>
      <w:pPr>
        <w:pStyle w:val="Compact"/>
        <w:numPr>
          <w:ilvl w:val="1"/>
          <w:numId w:val="1022"/>
        </w:numPr>
      </w:pPr>
      <w:r>
        <w:t xml:space="preserve">Usage:</w:t>
      </w:r>
      <w:r>
        <w:t xml:space="preserve"> </w:t>
      </w:r>
      <w:r>
        <w:rPr>
          <w:rStyle w:val="VerbatimChar"/>
        </w:rPr>
        <w:t xml:space="preserve">python src/patch_old_runs.py "path/to/old/experiments" --depth -1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log_manager.py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The core utility for automated log management. Called by the main runner but can also be used manually.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start</w:t>
      </w:r>
      <w:r>
        <w:t xml:space="preserve">: Archives any old log and creates a new, empty one with a header.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rebuild</w:t>
      </w:r>
      <w:r>
        <w:t xml:space="preserve">: Recreates the log from scratch by parsing all existing replication reports in a directory.</w:t>
      </w:r>
    </w:p>
    <w:p>
      <w:pPr>
        <w:pStyle w:val="Compact"/>
        <w:numPr>
          <w:ilvl w:val="1"/>
          <w:numId w:val="1023"/>
        </w:numPr>
      </w:pPr>
      <w:r>
        <w:rPr>
          <w:rStyle w:val="VerbatimChar"/>
        </w:rPr>
        <w:t xml:space="preserve">finalize</w:t>
      </w:r>
      <w:r>
        <w:t xml:space="preserve">: Cleans any existing summary from the log, recalculates a correct summary, and appends it.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retry_failed_sessions.py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Used automatically by the main runner for the repair cycle. Can be run manually to fix failed API calls in a specific run.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verify_pipeline_completeness.py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A diagnostic tool to check for missing files or incomplete stages in a run directory.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inject_metadata.py</w:t>
      </w:r>
      <w:r>
        <w:t xml:space="preserve">: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LEGACY UTILITY:</w:t>
      </w:r>
      <w:r>
        <w:t xml:space="preserve"> </w:t>
      </w:r>
      <w:r>
        <w:t xml:space="preserve">No longer part of the standard workflow.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compile_results.py</w:t>
      </w:r>
      <w:r>
        <w:t xml:space="preserve">:</w:t>
      </w:r>
    </w:p>
    <w:p>
      <w:pPr>
        <w:pStyle w:val="Compact"/>
        <w:numPr>
          <w:ilvl w:val="1"/>
          <w:numId w:val="1027"/>
        </w:numPr>
      </w:pPr>
      <w:r>
        <w:t xml:space="preserve">The core script for hierarchical data aggregation. Recursively scans a directory structure, performing a bottom-up summary.</w:t>
      </w:r>
    </w:p>
    <w:p>
      <w:pPr>
        <w:pStyle w:val="Compact"/>
        <w:numPr>
          <w:ilvl w:val="1"/>
          <w:numId w:val="1027"/>
        </w:numPr>
      </w:pPr>
      <w:r>
        <w:rPr>
          <w:b/>
          <w:bCs/>
        </w:rPr>
        <w:t xml:space="preserve">Generates level-aware filenames</w:t>
      </w:r>
      <w:r>
        <w:t xml:space="preserve">:</w:t>
      </w:r>
      <w:r>
        <w:t xml:space="preserve"> </w:t>
      </w:r>
      <w:r>
        <w:rPr>
          <w:rStyle w:val="VerbatimChar"/>
        </w:rPr>
        <w:t xml:space="preserve">REPLICATION_results.csv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EXPERIMENT_results.csv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STUDY_results.csv</w:t>
      </w:r>
      <w:r>
        <w:t xml:space="preserve">.</w:t>
      </w:r>
    </w:p>
    <w:p>
      <w:pPr>
        <w:pStyle w:val="Compact"/>
        <w:numPr>
          <w:ilvl w:val="1"/>
          <w:numId w:val="1027"/>
        </w:numPr>
      </w:pPr>
      <w:r>
        <w:t xml:space="preserve">Usage:</w:t>
      </w:r>
      <w:r>
        <w:t xml:space="preserve"> </w:t>
      </w:r>
      <w:r>
        <w:rPr>
          <w:rStyle w:val="VerbatimChar"/>
        </w:rPr>
        <w:t xml:space="preserve">python src/compile_results.py path/to/study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run_anova.py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Performs a comprehensive statistical analysis on a study’s master CSV.</w:t>
      </w:r>
    </w:p>
    <w:p>
      <w:pPr>
        <w:pStyle w:val="Compact"/>
        <w:numPr>
          <w:ilvl w:val="1"/>
          <w:numId w:val="1028"/>
        </w:numPr>
      </w:pPr>
      <w:r>
        <w:t xml:space="preserve">Uses display names from</w:t>
      </w:r>
      <w:r>
        <w:t xml:space="preserve"> </w:t>
      </w:r>
      <w:r>
        <w:rPr>
          <w:rStyle w:val="VerbatimChar"/>
        </w:rPr>
        <w:t xml:space="preserve">config.ini</w:t>
      </w:r>
      <w:r>
        <w:t xml:space="preserve"> </w:t>
      </w:r>
      <w:r>
        <w:t xml:space="preserve">to produce clean, human-readable plots and logs.</w:t>
      </w:r>
    </w:p>
    <w:p>
      <w:pPr>
        <w:pStyle w:val="Compact"/>
        <w:numPr>
          <w:ilvl w:val="1"/>
          <w:numId w:val="1028"/>
        </w:numPr>
      </w:pPr>
      <w:r>
        <w:t xml:space="preserve">Usage:</w:t>
      </w:r>
      <w:r>
        <w:t xml:space="preserve"> </w:t>
      </w:r>
      <w:r>
        <w:rPr>
          <w:rStyle w:val="VerbatimChar"/>
        </w:rPr>
        <w:t xml:space="preserve">python src/run_anova.py path/to/study</w:t>
      </w:r>
    </w:p>
    <w:p>
      <w:pPr>
        <w:pStyle w:val="Compact"/>
        <w:numPr>
          <w:ilvl w:val="0"/>
          <w:numId w:val="1019"/>
        </w:numPr>
      </w:pPr>
      <w:r>
        <w:rPr>
          <w:rStyle w:val="VerbatimChar"/>
          <w:b/>
          <w:bCs/>
        </w:rPr>
        <w:t xml:space="preserve">list_project_files.py</w:t>
      </w:r>
      <w:r>
        <w:t xml:space="preserve">:</w:t>
      </w:r>
    </w:p>
    <w:p>
      <w:pPr>
        <w:pStyle w:val="Compact"/>
        <w:numPr>
          <w:ilvl w:val="1"/>
          <w:numId w:val="1029"/>
        </w:numPr>
      </w:pPr>
      <w:r>
        <w:t xml:space="preserve">A diagnostic tool for creating a snapshot of the project’s structure.</w:t>
      </w:r>
    </w:p>
    <w:p>
      <w:pPr>
        <w:pStyle w:val="Compact"/>
        <w:numPr>
          <w:ilvl w:val="1"/>
          <w:numId w:val="1029"/>
        </w:numPr>
      </w:pPr>
      <w:r>
        <w:t xml:space="preserve">Usage for a full recursive scan:</w:t>
      </w:r>
      <w:r>
        <w:t xml:space="preserve"> </w:t>
      </w:r>
      <w:r>
        <w:rPr>
          <w:rStyle w:val="VerbatimChar"/>
        </w:rPr>
        <w:t xml:space="preserve">python src/list_project_files.py . --depth -1</w:t>
      </w:r>
    </w:p>
    <w:p>
      <w:r>
        <w:pict>
          <v:rect style="width:0;height:1.5pt" o:hralign="center" o:hrstd="t" o:hr="t"/>
        </w:pict>
      </w:r>
    </w:p>
    <w:bookmarkEnd w:id="50"/>
    <w:bookmarkStart w:id="51" w:name="testing"/>
    <w:p>
      <w:pPr>
        <w:pStyle w:val="Heading2"/>
      </w:pPr>
      <w:r>
        <w:t xml:space="preserve">Testing</w:t>
      </w:r>
    </w:p>
    <w:p>
      <w:pPr>
        <w:pStyle w:val="FirstParagraph"/>
      </w:pPr>
      <w:r>
        <w:t xml:space="preserve">The project includes a suite of unit and integration tests managed by PDM. To run the complete test suite, use the PDM script command:</w:t>
      </w:r>
    </w:p>
    <w:p>
      <w:pPr>
        <w:pStyle w:val="SourceCode"/>
      </w:pPr>
      <w:r>
        <w:rPr>
          <w:rStyle w:val="ExtensionTok"/>
        </w:rPr>
        <w:t xml:space="preserve">pdm</w:t>
      </w:r>
      <w:r>
        <w:rPr>
          <w:rStyle w:val="NormalTok"/>
        </w:rPr>
        <w:t xml:space="preserve"> run test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12" Target="media/rId12.png" /><Relationship Type="http://schemas.openxmlformats.org/officeDocument/2006/relationships/image" Id="rId16" Target="media/rId16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2025-07-06T17:06:49Z</dcterms:created>
  <dcterms:modified xsi:type="dcterms:W3CDTF">2025-07-06T17:06:49Z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