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lan-your-spring-in-an-afternoon"/>
    <w:p>
      <w:pPr>
        <w:pStyle w:val="Heading1"/>
      </w:pPr>
      <w:r>
        <w:t xml:space="preserve">Plan your spring in an afternoon</w:t>
      </w:r>
    </w:p>
    <w:p>
      <w:pPr>
        <w:pStyle w:val="FirstParagraph"/>
      </w:pPr>
      <w:r>
        <w:t xml:space="preserve">Greene King Spring Toolkit, January to April 2027. Two pages for the toolkit template. First draft, 16 October 2026, from Peter Pitcher, Orange Jelly.</w:t>
      </w:r>
    </w:p>
    <w:bookmarkStart w:id="9" w:name="note-for-charlotte-not-for-print"/>
    <w:p>
      <w:pPr>
        <w:pStyle w:val="Heading2"/>
      </w:pPr>
      <w:r>
        <w:t xml:space="preserve">Note for Charlotte (not for print)</w:t>
      </w:r>
    </w:p>
    <w:p>
      <w:pPr>
        <w:pStyle w:val="Compact"/>
        <w:numPr>
          <w:ilvl w:val="0"/>
          <w:numId w:val="1001"/>
        </w:numPr>
      </w:pPr>
      <w:r>
        <w:t xml:space="preserve">Notes for the designer are in italics. They are not for print.</w:t>
      </w:r>
    </w:p>
    <w:p>
      <w:pPr>
        <w:pStyle w:val="Compact"/>
        <w:numPr>
          <w:ilvl w:val="0"/>
          <w:numId w:val="1001"/>
        </w:numPr>
      </w:pPr>
      <w:r>
        <w:t xml:space="preserve">The QR code is the attached file, QR-code-spring-guide.png. It opens the full guide on orangejelly.co.uk, which will be live before the toolkit goes out. Print it at least 20 mm square (25 mm is better), black on white, with its white border.</w:t>
      </w:r>
    </w:p>
    <w:p>
      <w:pPr>
        <w:pStyle w:val="Compact"/>
        <w:numPr>
          <w:ilvl w:val="0"/>
          <w:numId w:val="1001"/>
        </w:numPr>
      </w:pPr>
      <w:r>
        <w:t xml:space="preserve">Two dates from your list are left out of our table. 7 April is National Beer Day in the United States; the UK’s Beer Day Britain is on 15 June. The Night of Excellence on 6 April is Greene King’s own awards night rather than a date for customers. Happy to add either back if you would like them in.</w:t>
      </w:r>
    </w:p>
    <w:p>
      <w:pPr>
        <w:pStyle w:val="Compact"/>
        <w:numPr>
          <w:ilvl w:val="0"/>
          <w:numId w:val="1001"/>
        </w:numPr>
      </w:pPr>
      <w:r>
        <w:t xml:space="preserve">Every other date was checked on 16 October 2026: the Six Nations fixtures against the official announcements, bank holidays against GOV.UK, and Mother’s Day and Easter from the 2027 Easter date.</w:t>
      </w:r>
    </w:p>
    <w:p>
      <w:pPr>
        <w:pStyle w:val="Compact"/>
        <w:numPr>
          <w:ilvl w:val="0"/>
          <w:numId w:val="1001"/>
        </w:numPr>
      </w:pPr>
      <w:r>
        <w:t xml:space="preserve">The legal points in the</w:t>
      </w:r>
      <w:r>
        <w:t xml:space="preserve"> </w:t>
      </w:r>
      <w:r>
        <w:t xml:space="preserve">“Check before you post”</w:t>
      </w:r>
      <w:r>
        <w:t xml:space="preserve"> </w:t>
      </w:r>
      <w:r>
        <w:t xml:space="preserve">box come from legislation.gov.uk and GOV.UK. The full guide lists every source.</w:t>
      </w:r>
    </w:p>
    <w:p>
      <w:pPr>
        <w:pStyle w:val="Compact"/>
        <w:numPr>
          <w:ilvl w:val="0"/>
          <w:numId w:val="1001"/>
        </w:numPr>
      </w:pPr>
      <w:r>
        <w:t xml:space="preserve">It runs to about 1,050 words across the two pages, including the table. If it is too long for the template, tell me which page is tight and I will trim it.</w:t>
      </w:r>
    </w:p>
    <w:bookmarkEnd w:id="9"/>
    <w:bookmarkStart w:id="14" w:name="page-1"/>
    <w:p>
      <w:pPr>
        <w:pStyle w:val="Heading2"/>
      </w:pPr>
      <w:r>
        <w:t xml:space="preserve">Page 1</w:t>
      </w:r>
    </w:p>
    <w:p>
      <w:pPr>
        <w:pStyle w:val="FirstParagraph"/>
      </w:pPr>
      <w:r>
        <w:rPr>
          <w:i/>
          <w:iCs/>
        </w:rPr>
        <w:t xml:space="preserve">Headline:</w:t>
      </w:r>
    </w:p>
    <w:bookmarkStart w:id="13" w:name="plan-your-spring-in-an-afternoon-1"/>
    <w:p>
      <w:pPr>
        <w:pStyle w:val="Heading3"/>
      </w:pPr>
      <w:r>
        <w:t xml:space="preserve">Plan your spring in an afternoon</w:t>
      </w:r>
    </w:p>
    <w:p>
      <w:pPr>
        <w:pStyle w:val="FirstParagraph"/>
      </w:pPr>
      <w:r>
        <w:rPr>
          <w:i/>
          <w:iCs/>
        </w:rPr>
        <w:t xml:space="preserve">Under the headline:</w:t>
      </w:r>
    </w:p>
    <w:p>
      <w:pPr>
        <w:pStyle w:val="BodyText"/>
      </w:pPr>
      <w:r>
        <w:rPr>
          <w:b/>
          <w:bCs/>
        </w:rPr>
        <w:t xml:space="preserve">How to use a free AI tool to turn January to April into a campaign calendar, posts and posters, before the Christmas rush.</w:t>
      </w:r>
    </w:p>
    <w:p>
      <w:pPr>
        <w:pStyle w:val="BodyText"/>
      </w:pPr>
      <w:r>
        <w:rPr>
          <w:i/>
          <w:iCs/>
        </w:rPr>
        <w:t xml:space="preserve">Byline:</w:t>
      </w:r>
    </w:p>
    <w:p>
      <w:pPr>
        <w:pStyle w:val="BodyText"/>
      </w:pPr>
      <w:r>
        <w:t xml:space="preserve">By Peter Pitcher MBII, who runs The Anchor, a Greene King tenancy at Stanwell Moor, TW19 6AQ.</w:t>
      </w:r>
    </w:p>
    <w:p>
      <w:pPr>
        <w:pStyle w:val="BodyText"/>
      </w:pPr>
      <w:r>
        <w:t xml:space="preserve">Spring is a run of reasons to visit: Dry January, Burns Night, two Six Nations championships, Valentine’s Day, Mother’s Day, St Patrick’s Day, Easter and a handful of drinks days. Each one needs posts, a poster and a booking reminder, and most of us end up planning them the week before.</w:t>
      </w:r>
    </w:p>
    <w:p>
      <w:pPr>
        <w:pStyle w:val="BodyText"/>
      </w:pPr>
      <w:r>
        <w:t xml:space="preserve">There is a quicker way. Sit down once, before Christmas, with a free AI assistant such as ChatGPT, Gemini or Copilot, and come out with the whole season drafted. You choose the moments and check the facts. The assistant does the typing. All you need is your diary, your menu and drinks list with prices, and about two hours.</w:t>
      </w:r>
    </w:p>
    <w:bookmarkStart w:id="10" w:name="the-afternoon-in-four-steps"/>
    <w:p>
      <w:pPr>
        <w:pStyle w:val="Heading4"/>
      </w:pPr>
      <w:r>
        <w:t xml:space="preserve">The afternoon in four steps</w:t>
      </w:r>
    </w:p>
    <w:p>
      <w:pPr>
        <w:pStyle w:val="FirstParagraph"/>
      </w:pPr>
      <w:r>
        <w:rPr>
          <w:b/>
          <w:bCs/>
        </w:rPr>
        <w:t xml:space="preserve">1. Pick (15 minutes).</w:t>
      </w:r>
      <w:r>
        <w:t xml:space="preserve"> </w:t>
      </w:r>
      <w:r>
        <w:t xml:space="preserve">Choose four to six moments that suit your pub, not all of them. A sports pub might take both Six Nations; a food-led pub might take Valentine’s Day, Mother’s Day and Easter.</w:t>
      </w:r>
    </w:p>
    <w:p>
      <w:pPr>
        <w:pStyle w:val="BodyText"/>
      </w:pPr>
      <w:r>
        <w:rPr>
          <w:b/>
          <w:bCs/>
        </w:rPr>
        <w:t xml:space="preserve">2. Plan (30 minutes).</w:t>
      </w:r>
      <w:r>
        <w:t xml:space="preserve"> </w:t>
      </w:r>
      <w:r>
        <w:t xml:space="preserve">Paste in your dates and ask for a week-by-week calendar: when to announce each one, when to open bookings and when to send reminders. As a rule of thumb, start planning a food night eight weeks out, open bookings at six and promote from four. That puts Valentine’s Day planning before Christmas.</w:t>
      </w:r>
    </w:p>
    <w:p>
      <w:pPr>
        <w:pStyle w:val="BodyText"/>
      </w:pPr>
      <w:r>
        <w:rPr>
          <w:b/>
          <w:bCs/>
        </w:rPr>
        <w:t xml:space="preserve">3. Write (45 minutes).</w:t>
      </w:r>
      <w:r>
        <w:t xml:space="preserve"> </w:t>
      </w:r>
      <w:r>
        <w:t xml:space="preserve">For each moment, ask for three posts: one to announce it, a reminder and a last call. Read them aloud. If one does not sound like you, tell it:</w:t>
      </w:r>
      <w:r>
        <w:t xml:space="preserve"> </w:t>
      </w:r>
      <w:r>
        <w:t xml:space="preserve">“shorter”</w:t>
      </w:r>
      <w:r>
        <w:t xml:space="preserve">,</w:t>
      </w:r>
      <w:r>
        <w:t xml:space="preserve"> </w:t>
      </w:r>
      <w:r>
        <w:t xml:space="preserve">“warmer”</w:t>
      </w:r>
      <w:r>
        <w:t xml:space="preserve">,</w:t>
      </w:r>
      <w:r>
        <w:t xml:space="preserve"> </w:t>
      </w:r>
      <w:r>
        <w:t xml:space="preserve">“more like a local”</w:t>
      </w:r>
      <w:r>
        <w:t xml:space="preserve">.</w:t>
      </w:r>
    </w:p>
    <w:p>
      <w:pPr>
        <w:pStyle w:val="BodyText"/>
      </w:pPr>
      <w:r>
        <w:rPr>
          <w:b/>
          <w:bCs/>
        </w:rPr>
        <w:t xml:space="preserve">4. Make (30 minutes).</w:t>
      </w:r>
      <w:r>
        <w:t xml:space="preserve"> </w:t>
      </w:r>
      <w:r>
        <w:t xml:space="preserve">Ask for the wording for each poster: a headline, three short lines, the date and how to book. Drop it into your usual template or a free design tool such as Canva.</w:t>
      </w:r>
    </w:p>
    <w:p>
      <w:pPr>
        <w:pStyle w:val="BodyText"/>
      </w:pPr>
      <w:r>
        <w:t xml:space="preserve">Then put every post date in the diary and brief the team. Spring is planned.</w:t>
      </w:r>
    </w:p>
    <w:p>
      <w:pPr>
        <w:pStyle w:val="BodyText"/>
      </w:pPr>
      <w:r>
        <w:rPr>
          <w:i/>
          <w:iCs/>
        </w:rPr>
        <w:t xml:space="preserve">Highlight box:</w:t>
      </w:r>
    </w:p>
    <w:bookmarkEnd w:id="10"/>
    <w:bookmarkStart w:id="11" w:name="let-ai-find-the-clashes"/>
    <w:p>
      <w:pPr>
        <w:pStyle w:val="Heading4"/>
      </w:pPr>
      <w:r>
        <w:t xml:space="preserve">Let AI find the clashes</w:t>
      </w:r>
    </w:p>
    <w:p>
      <w:pPr>
        <w:pStyle w:val="FirstParagraph"/>
      </w:pPr>
      <w:r>
        <w:t xml:space="preserve">Paste in your dates and the fixtures, then ask:</w:t>
      </w:r>
      <w:r>
        <w:t xml:space="preserve"> </w:t>
      </w:r>
      <w:r>
        <w:t xml:space="preserve">“Where do these clash, and which weeks have nothing on?”</w:t>
      </w:r>
      <w:r>
        <w:t xml:space="preserve"> </w:t>
      </w:r>
      <w:r>
        <w:t xml:space="preserve">Spring 2027 has some big ones:</w:t>
      </w:r>
    </w:p>
    <w:p>
      <w:pPr>
        <w:pStyle w:val="Compact"/>
        <w:numPr>
          <w:ilvl w:val="0"/>
          <w:numId w:val="1002"/>
        </w:numPr>
      </w:pPr>
      <w:r>
        <w:t xml:space="preserve">Valentine’s Day is the same Sunday as England v France.</w:t>
      </w:r>
    </w:p>
    <w:p>
      <w:pPr>
        <w:pStyle w:val="Compact"/>
        <w:numPr>
          <w:ilvl w:val="0"/>
          <w:numId w:val="1002"/>
        </w:numPr>
      </w:pPr>
      <w:r>
        <w:t xml:space="preserve">Mother’s Day weekend starts with Scotland v Ireland on the Friday night and Wales v England on the Saturday.</w:t>
      </w:r>
    </w:p>
    <w:p>
      <w:pPr>
        <w:pStyle w:val="Compact"/>
        <w:numPr>
          <w:ilvl w:val="0"/>
          <w:numId w:val="1002"/>
        </w:numPr>
      </w:pPr>
      <w:r>
        <w:t xml:space="preserve">St Patrick’s Day is four days after Ireland v France closes the Six Nations.</w:t>
      </w:r>
    </w:p>
    <w:p>
      <w:pPr>
        <w:pStyle w:val="Compact"/>
        <w:numPr>
          <w:ilvl w:val="0"/>
          <w:numId w:val="1002"/>
        </w:numPr>
      </w:pPr>
      <w:r>
        <w:t xml:space="preserve">International Whisk(e)y Day is Easter Saturday.</w:t>
      </w:r>
    </w:p>
    <w:p>
      <w:pPr>
        <w:pStyle w:val="Compact"/>
        <w:numPr>
          <w:ilvl w:val="0"/>
          <w:numId w:val="1002"/>
        </w:numPr>
      </w:pPr>
      <w:r>
        <w:t xml:space="preserve">27 and 28 February is the only weekend without a men’s Six Nations match. Fill it with something of your own.</w:t>
      </w:r>
    </w:p>
    <w:p>
      <w:pPr>
        <w:pStyle w:val="FirstParagraph"/>
      </w:pPr>
      <w:r>
        <w:rPr>
          <w:i/>
          <w:iCs/>
        </w:rPr>
        <w:t xml:space="preserve">Table:</w:t>
      </w:r>
    </w:p>
    <w:bookmarkEnd w:id="11"/>
    <w:bookmarkStart w:id="12" w:name="spring-at-a-glance"/>
    <w:p>
      <w:pPr>
        <w:pStyle w:val="Heading4"/>
      </w:pPr>
      <w:r>
        <w:t xml:space="preserve">Spring at a glance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Moment</w:t>
            </w:r>
          </w:p>
        </w:tc>
        <w:tc>
          <w:tcPr/>
          <w:p>
            <w:pPr>
              <w:pStyle w:val="Compact"/>
            </w:pPr>
            <w:r>
              <w:t xml:space="preserve">Ask AI for</w:t>
            </w:r>
          </w:p>
        </w:tc>
      </w:tr>
      <w:tr>
        <w:tc>
          <w:tcPr/>
          <w:p>
            <w:pPr>
              <w:pStyle w:val="Compact"/>
            </w:pPr>
            <w:r>
              <w:t xml:space="preserve">All January</w:t>
            </w:r>
          </w:p>
        </w:tc>
        <w:tc>
          <w:tcPr/>
          <w:p>
            <w:pPr>
              <w:pStyle w:val="Compact"/>
            </w:pPr>
            <w:r>
              <w:t xml:space="preserve">Dry January</w:t>
            </w:r>
          </w:p>
        </w:tc>
        <w:tc>
          <w:tcPr/>
          <w:p>
            <w:pPr>
              <w:pStyle w:val="Compact"/>
            </w:pPr>
            <w:r>
              <w:t xml:space="preserve">Descriptions for your alcohol-free range</w:t>
            </w:r>
          </w:p>
        </w:tc>
      </w:tr>
      <w:tr>
        <w:tc>
          <w:tcPr/>
          <w:p>
            <w:pPr>
              <w:pStyle w:val="Compact"/>
            </w:pPr>
            <w:r>
              <w:t xml:space="preserve">Mon 25 Jan</w:t>
            </w:r>
          </w:p>
        </w:tc>
        <w:tc>
          <w:tcPr/>
          <w:p>
            <w:pPr>
              <w:pStyle w:val="Compact"/>
            </w:pPr>
            <w:r>
              <w:t xml:space="preserve">Burns Night</w:t>
            </w:r>
          </w:p>
        </w:tc>
        <w:tc>
          <w:tcPr/>
          <w:p>
            <w:pPr>
              <w:pStyle w:val="Compact"/>
            </w:pPr>
            <w:r>
              <w:t xml:space="preserve">A supper menu and a running order</w:t>
            </w:r>
          </w:p>
        </w:tc>
      </w:tr>
      <w:tr>
        <w:tc>
          <w:tcPr/>
          <w:p>
            <w:pPr>
              <w:pStyle w:val="Compact"/>
            </w:pPr>
            <w:r>
              <w:t xml:space="preserve">Fri 5 Feb to Sat 13 Mar</w:t>
            </w:r>
          </w:p>
        </w:tc>
        <w:tc>
          <w:tcPr/>
          <w:p>
            <w:pPr>
              <w:pStyle w:val="Compact"/>
            </w:pPr>
            <w:r>
              <w:t xml:space="preserve">Men’s Six Nations</w:t>
            </w:r>
          </w:p>
        </w:tc>
        <w:tc>
          <w:tcPr/>
          <w:p>
            <w:pPr>
              <w:pStyle w:val="Compact"/>
            </w:pPr>
            <w:r>
              <w:t xml:space="preserve">A fixtures poster and a booking post for each match</w:t>
            </w:r>
          </w:p>
        </w:tc>
      </w:tr>
      <w:tr>
        <w:tc>
          <w:tcPr/>
          <w:p>
            <w:pPr>
              <w:pStyle w:val="Compact"/>
            </w:pPr>
            <w:r>
              <w:t xml:space="preserve">Sun 14 Feb</w:t>
            </w:r>
          </w:p>
        </w:tc>
        <w:tc>
          <w:tcPr/>
          <w:p>
            <w:pPr>
              <w:pStyle w:val="Compact"/>
            </w:pPr>
            <w:r>
              <w:t xml:space="preserve">Valentine’s Day</w:t>
            </w:r>
          </w:p>
        </w:tc>
        <w:tc>
          <w:tcPr/>
          <w:p>
            <w:pPr>
              <w:pStyle w:val="Compact"/>
            </w:pPr>
            <w:r>
              <w:t xml:space="preserve">Posts for two evening sittings after the rugby</w:t>
            </w:r>
          </w:p>
        </w:tc>
      </w:tr>
      <w:tr>
        <w:tc>
          <w:tcPr/>
          <w:p>
            <w:pPr>
              <w:pStyle w:val="Compact"/>
            </w:pPr>
            <w:r>
              <w:t xml:space="preserve">Mon 22 Feb</w:t>
            </w:r>
          </w:p>
        </w:tc>
        <w:tc>
          <w:tcPr/>
          <w:p>
            <w:pPr>
              <w:pStyle w:val="Compact"/>
            </w:pPr>
            <w:r>
              <w:t xml:space="preserve">National Margarita Day</w:t>
            </w:r>
          </w:p>
        </w:tc>
        <w:tc>
          <w:tcPr/>
          <w:p>
            <w:pPr>
              <w:pStyle w:val="Compact"/>
            </w:pPr>
            <w:r>
              <w:t xml:space="preserve">A cocktail board in plain English</w:t>
            </w:r>
          </w:p>
        </w:tc>
      </w:tr>
      <w:tr>
        <w:tc>
          <w:tcPr/>
          <w:p>
            <w:pPr>
              <w:pStyle w:val="Compact"/>
            </w:pPr>
            <w:r>
              <w:t xml:space="preserve">Sun 7 Mar</w:t>
            </w:r>
          </w:p>
        </w:tc>
        <w:tc>
          <w:tcPr/>
          <w:p>
            <w:pPr>
              <w:pStyle w:val="Compact"/>
            </w:pPr>
            <w:r>
              <w:t xml:space="preserve">Mother’s Day</w:t>
            </w:r>
          </w:p>
        </w:tc>
        <w:tc>
          <w:tcPr/>
          <w:p>
            <w:pPr>
              <w:pStyle w:val="Compact"/>
            </w:pPr>
            <w:r>
              <w:t xml:space="preserve">Booking posts and reminders from early February</w:t>
            </w:r>
          </w:p>
        </w:tc>
      </w:tr>
      <w:tr>
        <w:tc>
          <w:tcPr/>
          <w:p>
            <w:pPr>
              <w:pStyle w:val="Compact"/>
            </w:pPr>
            <w:r>
              <w:t xml:space="preserve">Wed 17 Mar</w:t>
            </w:r>
          </w:p>
        </w:tc>
        <w:tc>
          <w:tcPr/>
          <w:p>
            <w:pPr>
              <w:pStyle w:val="Compact"/>
            </w:pPr>
            <w:r>
              <w:t xml:space="preserve">St Patrick’s Day</w:t>
            </w:r>
          </w:p>
        </w:tc>
        <w:tc>
          <w:tcPr/>
          <w:p>
            <w:pPr>
              <w:pStyle w:val="Compact"/>
            </w:pPr>
            <w:r>
              <w:t xml:space="preserve">A plan for a midweek night</w:t>
            </w:r>
          </w:p>
        </w:tc>
      </w:tr>
      <w:tr>
        <w:tc>
          <w:tcPr/>
          <w:p>
            <w:pPr>
              <w:pStyle w:val="Compact"/>
            </w:pPr>
            <w:r>
              <w:t xml:space="preserve">Fri 26 to Mon 29 Mar</w:t>
            </w:r>
          </w:p>
        </w:tc>
        <w:tc>
          <w:tcPr/>
          <w:p>
            <w:pPr>
              <w:pStyle w:val="Compact"/>
            </w:pPr>
            <w:r>
              <w:t xml:space="preserve">Easter weekend</w:t>
            </w:r>
          </w:p>
        </w:tc>
        <w:tc>
          <w:tcPr/>
          <w:p>
            <w:pPr>
              <w:pStyle w:val="Compact"/>
            </w:pPr>
            <w:r>
              <w:t xml:space="preserve">One idea and one post for each day</w:t>
            </w:r>
          </w:p>
        </w:tc>
      </w:tr>
      <w:tr>
        <w:tc>
          <w:tcPr/>
          <w:p>
            <w:pPr>
              <w:pStyle w:val="Compact"/>
            </w:pPr>
            <w:r>
              <w:t xml:space="preserve">Sat 27 Mar</w:t>
            </w:r>
          </w:p>
        </w:tc>
        <w:tc>
          <w:tcPr/>
          <w:p>
            <w:pPr>
              <w:pStyle w:val="Compact"/>
            </w:pPr>
            <w:r>
              <w:t xml:space="preserve">International Whisk(e)y Day</w:t>
            </w:r>
          </w:p>
        </w:tc>
        <w:tc>
          <w:tcPr/>
          <w:p>
            <w:pPr>
              <w:pStyle w:val="Compact"/>
            </w:pPr>
            <w:r>
              <w:t xml:space="preserve">A tasting card for a whisky flight</w:t>
            </w:r>
          </w:p>
        </w:tc>
      </w:tr>
      <w:tr>
        <w:tc>
          <w:tcPr/>
          <w:p>
            <w:pPr>
              <w:pStyle w:val="Compact"/>
            </w:pPr>
            <w:r>
              <w:t xml:space="preserve">Saturdays, 10 Apr to 15 May</w:t>
            </w:r>
          </w:p>
        </w:tc>
        <w:tc>
          <w:tcPr/>
          <w:p>
            <w:pPr>
              <w:pStyle w:val="Compact"/>
            </w:pPr>
            <w:r>
              <w:t xml:space="preserve">Women’s Six Nations</w:t>
            </w:r>
          </w:p>
        </w:tc>
        <w:tc>
          <w:tcPr/>
          <w:p>
            <w:pPr>
              <w:pStyle w:val="Compact"/>
            </w:pPr>
            <w:r>
              <w:t xml:space="preserve">A poster for the five match days</w:t>
            </w:r>
          </w:p>
        </w:tc>
      </w:tr>
    </w:tbl>
    <w:bookmarkEnd w:id="12"/>
    <w:bookmarkEnd w:id="13"/>
    <w:bookmarkEnd w:id="14"/>
    <w:bookmarkStart w:id="19" w:name="page-2"/>
    <w:p>
      <w:pPr>
        <w:pStyle w:val="Heading2"/>
      </w:pPr>
      <w:r>
        <w:t xml:space="preserve">Page 2</w:t>
      </w:r>
    </w:p>
    <w:bookmarkStart w:id="15" w:name="three-levels-of-prompt"/>
    <w:p>
      <w:pPr>
        <w:pStyle w:val="Heading4"/>
      </w:pPr>
      <w:r>
        <w:t xml:space="preserve">Three levels of prompt</w:t>
      </w:r>
    </w:p>
    <w:p>
      <w:pPr>
        <w:pStyle w:val="FirstParagraph"/>
      </w:pPr>
      <w:r>
        <w:t xml:space="preserve">Pick your level, copy the prompt and fill in the brackets.</w:t>
      </w:r>
    </w:p>
    <w:p>
      <w:pPr>
        <w:pStyle w:val="BodyText"/>
      </w:pPr>
      <w:r>
        <w:rPr>
          <w:b/>
          <w:bCs/>
        </w:rPr>
        <w:t xml:space="preserve">Just starting out</w:t>
      </w:r>
    </w:p>
    <w:p>
      <w:pPr>
        <w:pStyle w:val="BodyText"/>
      </w:pPr>
      <w:r>
        <w:t xml:space="preserve">“I run a [type of pub] in [town]. I want to promote these dates between January and April 2027: [your dates]. Make me a simple week-by-week plan of what to post and when, and when to open bookings. Use plain British English. Before you start, ask me any questions you need answered.”</w:t>
      </w:r>
    </w:p>
    <w:p>
      <w:pPr>
        <w:pStyle w:val="BodyText"/>
      </w:pPr>
      <w:r>
        <w:rPr>
          <w:b/>
          <w:bCs/>
        </w:rPr>
        <w:t xml:space="preserve">Getting comfortable</w:t>
      </w:r>
    </w:p>
    <w:p>
      <w:pPr>
        <w:pStyle w:val="BodyText"/>
      </w:pPr>
      <w:r>
        <w:t xml:space="preserve">“Here are my pub’s details: [name, opening hours, food times, booking link, menu highlights and prices, who our guests are, how we sound]. Using the dates below, make a calendar as a table with a row for each week from 4 January to 26 April. For each date, write three short posts (announce, reminder, last call) and the wording for an A4 poster. Tell me anything you were unsure of. [your dates]”</w:t>
      </w:r>
    </w:p>
    <w:p>
      <w:pPr>
        <w:pStyle w:val="BodyText"/>
      </w:pPr>
      <w:r>
        <w:rPr>
          <w:b/>
          <w:bCs/>
        </w:rPr>
        <w:t xml:space="preserve">Going further</w:t>
      </w:r>
    </w:p>
    <w:p>
      <w:pPr>
        <w:pStyle w:val="BodyText"/>
      </w:pPr>
      <w:r>
        <w:t xml:space="preserve">“Here are last spring’s weekly totals for covers, bookings and takings, with no customer details: [totals]. Tell me which dates earned most, which weeks were quiet and what you would change. Then build a simple booking tracker for a spreadsheet and a one-page team briefing for each event. Finally, tell me the three weakest parts of my plan.”</w:t>
      </w:r>
    </w:p>
    <w:p>
      <w:pPr>
        <w:pStyle w:val="BodyText"/>
      </w:pPr>
      <w:r>
        <w:rPr>
          <w:i/>
          <w:iCs/>
        </w:rPr>
        <w:t xml:space="preserve">Box:</w:t>
      </w:r>
    </w:p>
    <w:bookmarkEnd w:id="15"/>
    <w:bookmarkStart w:id="16" w:name="check-before-you-post"/>
    <w:p>
      <w:pPr>
        <w:pStyle w:val="Heading4"/>
      </w:pPr>
      <w:r>
        <w:t xml:space="preserve">Check before you post</w:t>
      </w:r>
    </w:p>
    <w:p>
      <w:pPr>
        <w:pStyle w:val="FirstParagraph"/>
      </w:pPr>
      <w:r>
        <w:t xml:space="preserve">AI drafts. You decide.</w:t>
      </w:r>
    </w:p>
    <w:p>
      <w:pPr>
        <w:pStyle w:val="Compact"/>
        <w:numPr>
          <w:ilvl w:val="0"/>
          <w:numId w:val="1003"/>
        </w:numPr>
      </w:pPr>
      <w:r>
        <w:rPr>
          <w:b/>
          <w:bCs/>
        </w:rPr>
        <w:t xml:space="preserve">Give it the facts; don’t ask for them.</w:t>
      </w:r>
      <w:r>
        <w:t xml:space="preserve"> </w:t>
      </w:r>
      <w:r>
        <w:t xml:space="preserve">Ask an assistant when Mother’s Day is and it may give you the American date in May. Paste in the dates, fixtures and prices yourself.</w:t>
      </w:r>
    </w:p>
    <w:p>
      <w:pPr>
        <w:pStyle w:val="Compact"/>
        <w:numPr>
          <w:ilvl w:val="0"/>
          <w:numId w:val="1003"/>
        </w:numPr>
      </w:pPr>
      <w:r>
        <w:rPr>
          <w:b/>
          <w:bCs/>
        </w:rPr>
        <w:t xml:space="preserve">Check every date, time and price</w:t>
      </w:r>
      <w:r>
        <w:t xml:space="preserve"> </w:t>
      </w:r>
      <w:r>
        <w:t xml:space="preserve">before anything goes out.</w:t>
      </w:r>
    </w:p>
    <w:p>
      <w:pPr>
        <w:pStyle w:val="Compact"/>
        <w:numPr>
          <w:ilvl w:val="0"/>
          <w:numId w:val="1003"/>
        </w:numPr>
      </w:pPr>
      <w:r>
        <w:rPr>
          <w:b/>
          <w:bCs/>
        </w:rPr>
        <w:t xml:space="preserve">AI doesn’t know your licence.</w:t>
      </w:r>
      <w:r>
        <w:t xml:space="preserve"> </w:t>
      </w:r>
      <w:r>
        <w:t xml:space="preserve">In Scotland, two-for-one drinks deals and happy hours are against the law. In England and Wales, licence conditions ban irresponsible promotions. If AI suggests a deal, check it first.</w:t>
      </w:r>
    </w:p>
    <w:p>
      <w:pPr>
        <w:pStyle w:val="Compact"/>
        <w:numPr>
          <w:ilvl w:val="0"/>
          <w:numId w:val="1003"/>
        </w:numPr>
      </w:pPr>
      <w:r>
        <w:rPr>
          <w:b/>
          <w:bCs/>
        </w:rPr>
        <w:t xml:space="preserve">Measures are set by law.</w:t>
      </w:r>
      <w:r>
        <w:t xml:space="preserve"> </w:t>
      </w:r>
      <w:r>
        <w:t xml:space="preserve">Whisky, gin, rum and vodka by the glass come in 25ml or 35ml measures, or multiples of them. Change any smaller</w:t>
      </w:r>
      <w:r>
        <w:t xml:space="preserve"> </w:t>
      </w:r>
      <w:r>
        <w:t xml:space="preserve">“tasters”</w:t>
      </w:r>
      <w:r>
        <w:t xml:space="preserve"> </w:t>
      </w:r>
      <w:r>
        <w:t xml:space="preserve">AI suggests.</w:t>
      </w:r>
    </w:p>
    <w:p>
      <w:pPr>
        <w:pStyle w:val="Compact"/>
        <w:numPr>
          <w:ilvl w:val="0"/>
          <w:numId w:val="1003"/>
        </w:numPr>
      </w:pPr>
      <w:r>
        <w:rPr>
          <w:b/>
          <w:bCs/>
        </w:rPr>
        <w:t xml:space="preserve">AI never decides what is in a dish.</w:t>
      </w:r>
      <w:r>
        <w:t xml:space="preserve"> </w:t>
      </w:r>
      <w:r>
        <w:t xml:space="preserve">Your allergen chart does.</w:t>
      </w:r>
    </w:p>
    <w:p>
      <w:pPr>
        <w:pStyle w:val="Compact"/>
        <w:numPr>
          <w:ilvl w:val="0"/>
          <w:numId w:val="1003"/>
        </w:numPr>
      </w:pPr>
      <w:r>
        <w:rPr>
          <w:b/>
          <w:bCs/>
        </w:rPr>
        <w:t xml:space="preserve">Keep guests’ details out.</w:t>
      </w:r>
      <w:r>
        <w:t xml:space="preserve"> </w:t>
      </w:r>
      <w:r>
        <w:t xml:space="preserve">No names, numbers or emails. And use your own photos, not official logos or team crests.</w:t>
      </w:r>
    </w:p>
    <w:p>
      <w:pPr>
        <w:pStyle w:val="FirstParagraph"/>
      </w:pPr>
      <w:r>
        <w:rPr>
          <w:i/>
          <w:iCs/>
        </w:rPr>
        <w:t xml:space="preserve">Beside the QR code:</w:t>
      </w:r>
    </w:p>
    <w:bookmarkEnd w:id="16"/>
    <w:bookmarkStart w:id="17" w:name="want-every-prompt"/>
    <w:p>
      <w:pPr>
        <w:pStyle w:val="Heading4"/>
      </w:pPr>
      <w:r>
        <w:t xml:space="preserve">Want every prompt?</w:t>
      </w:r>
    </w:p>
    <w:p>
      <w:pPr>
        <w:pStyle w:val="FirstParagraph"/>
      </w:pPr>
      <w:r>
        <w:t xml:space="preserve">Scan for the full guide: prompts at all three levels for every date, the clashes in full and the checks with their sources. Free at orangejelly.co.uk.</w:t>
      </w:r>
    </w:p>
    <w:p>
      <w:pPr>
        <w:pStyle w:val="BodyText"/>
      </w:pPr>
      <w:r>
        <w:rPr>
          <w:i/>
          <w:iCs/>
        </w:rPr>
        <w:t xml:space="preserve">QR code: use the attached file QR-code-spring-guide.png, at least 20 mm square, black on white, with its white border.</w:t>
      </w:r>
    </w:p>
    <w:p>
      <w:pPr>
        <w:pStyle w:val="BodyText"/>
      </w:pPr>
      <w:r>
        <w:t xml:space="preserve">Scan the code, or visit orangejelly.co.uk/spring</w:t>
      </w:r>
    </w:p>
    <w:p>
      <w:pPr>
        <w:pStyle w:val="BodyText"/>
      </w:pPr>
      <w:r>
        <w:rPr>
          <w:i/>
          <w:iCs/>
        </w:rPr>
        <w:t xml:space="preserve">Orange Jelly box, kept visually separate from the article:</w:t>
      </w:r>
    </w:p>
    <w:bookmarkEnd w:id="17"/>
    <w:bookmarkStart w:id="18" w:name="ready-for-more"/>
    <w:p>
      <w:pPr>
        <w:pStyle w:val="Heading4"/>
      </w:pPr>
      <w:r>
        <w:t xml:space="preserve">Ready for more?</w:t>
      </w:r>
    </w:p>
    <w:p>
      <w:pPr>
        <w:pStyle w:val="FirstParagraph"/>
      </w:pPr>
      <w:r>
        <w:t xml:space="preserve">Planning is the start. Orange Jelly builds websites, bespoke applications and connected systems that help businesses grow: bookings that send their own reminders, one place for your events and messages, and figures that show what each moment earned. At The Anchor, our own pub, we grew table bookings by 403%.</w:t>
      </w:r>
    </w:p>
    <w:p>
      <w:pPr>
        <w:pStyle w:val="BodyText"/>
      </w:pPr>
      <w:r>
        <w:t xml:space="preserve">If you are ready for change, call Peter on 07990 587315 or email peter@orangejelly.co.uk.</w:t>
      </w:r>
    </w:p>
    <w:p>
      <w:pPr>
        <w:pStyle w:val="BodyText"/>
      </w:pPr>
      <w:r>
        <w:rPr>
          <w:i/>
          <w:iCs/>
        </w:rPr>
        <w:t xml:space="preserve">Footer, both pages:</w:t>
      </w:r>
    </w:p>
    <w:p>
      <w:pPr>
        <w:pStyle w:val="BodyText"/>
      </w:pPr>
      <w:r>
        <w:t xml:space="preserve">Words by Peter Pitcher MBII, Orange Jelly. orangejelly.co.uk/spring</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2026-10-16T14:57:29Z</dcterms:created>
  <dcterms:modified xsi:type="dcterms:W3CDTF">2026-10-16T14:57:29Z</dcterms:modified>
</cp:coreProperties>
</file>

<file path=docProps/custom.xml><?xml version="1.0" encoding="utf-8"?>
<Properties xmlns="http://schemas.openxmlformats.org/officeDocument/2006/custom-properties" xmlns:vt="http://schemas.openxmlformats.org/officeDocument/2006/docPropsVTypes"/>
</file>