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b6b5a"/>
          <w:sz w:val="56"/>
          <w:szCs w:val="56"/>
        </w:rPr>
        <w:t xml:space="preserve">InPlace</w:t>
      </w:r>
    </w:p>
    <w:p>
      <w:pPr>
        <w:spacing w:after="60"/>
        <w:jc w:val="center"/>
      </w:pPr>
      <w:r>
        <w:rPr>
          <w:rFonts w:ascii="Arial" w:cs="Arial" w:eastAsia="Arial" w:hAnsi="Arial"/>
          <w:color w:val="444444"/>
          <w:sz w:val="36"/>
          <w:szCs w:val="36"/>
        </w:rPr>
        <w:t xml:space="preserve">Development Roadmap</w:t>
      </w:r>
    </w:p>
    <w:p>
      <w:pPr>
        <w:spacing w:after="200"/>
        <w:jc w:val="center"/>
      </w:pPr>
      <w:r>
        <w:rPr>
          <w:rFonts w:ascii="Arial" w:cs="Arial" w:eastAsia="Arial" w:hAnsi="Arial"/>
          <w:i/>
          <w:iCs/>
          <w:color w:val="888888"/>
          <w:sz w:val="22"/>
          <w:szCs w:val="22"/>
        </w:rPr>
        <w:t xml:space="preserve">On-demand care coordination for your loved ones</w:t>
      </w:r>
    </w:p>
    <w:p>
      <w:pPr>
        <w:pBdr>
          <w:top w:val="single" w:color="DDDDDD" w:sz="1" w:space="8"/>
          <w:bottom w:val="single" w:color="DDDDDD" w:sz="1" w:space="8"/>
        </w:pBdr>
        <w:spacing w:before="100" w:after="200"/>
        <w:jc w:val="center"/>
      </w:pPr>
      <w:r>
        <w:rPr>
          <w:rFonts w:ascii="Arial" w:cs="Arial" w:eastAsia="Arial" w:hAnsi="Arial"/>
          <w:color w:val="999999"/>
          <w:sz w:val="20"/>
          <w:szCs w:val="20"/>
        </w:rPr>
        <w:t xml:space="preserve">Last updated: February 17, 2026  •  Current version: v0.7.1  •  19 releases in 3 days</w:t>
      </w:r>
    </w:p>
    <w:p>
      <w:pPr>
        <w:pStyle w:val="Heading3"/>
        <w:spacing w:before="180" w:after="80"/>
      </w:pPr>
      <w:r>
        <w:rPr>
          <w:rFonts w:ascii="Arial" w:cs="Arial" w:eastAsia="Arial" w:hAnsi="Arial"/>
          <w:b/>
          <w:bCs/>
          <w:color w:val="333333"/>
          <w:sz w:val="23"/>
          <w:szCs w:val="23"/>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Versions shipped</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19 (v0.1.0 – v0.7.1)</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 routes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 route files, 30+ endpoints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 components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 React components (modular, zero-build-step)</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 tables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 (PostgreSQL)</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suite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 tests, 4 suites (Jest + supertest)</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Live URL</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https://yourinplace.com</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Deployment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 (auto-deploy on git push)</w:t>
            </w:r>
          </w:p>
        </w:tc>
      </w:tr>
    </w:tbl>
    <w:p>
      <w:r>
        <w:br w:type="page"/>
      </w:r>
    </w:p>
    <w:p>
      <w:pPr>
        <w:pStyle w:val="Heading1"/>
        <w:spacing w:before="400" w:after="120"/>
      </w:pPr>
      <w:r>
        <w:rPr>
          <w:rFonts w:ascii="Arial" w:cs="Arial" w:eastAsia="Arial" w:hAnsi="Arial"/>
          <w:b/>
          <w:bCs/>
          <w:color w:val="1b6b5a"/>
          <w:sz w:val="32"/>
          <w:szCs w:val="32"/>
        </w:rPr>
        <w:t xml:space="preserve">Technical Architecture</w:t>
      </w:r>
    </w:p>
    <w:p>
      <w:pPr>
        <w:pStyle w:val="Heading3"/>
        <w:spacing w:before="180" w:after="80"/>
      </w:pPr>
      <w:r>
        <w:rPr>
          <w:rFonts w:ascii="Arial" w:cs="Arial" w:eastAsia="Arial" w:hAnsi="Arial"/>
          <w:b/>
          <w:bCs/>
          <w:color w:val="333333"/>
          <w:sz w:val="23"/>
          <w:szCs w:val="23"/>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51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Node.js + Express v4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REST API, JWT auth (7-day tokens), bcryptjs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PostgreSQL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pg library, connection pooling, 16 tables, UUID PKs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18 SPA</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CDN-loaded, Babel standalone (no build step)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Resend API</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Centralized utility, branded templates, verification flow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Auto-deploy on push, Postgres service attached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DNS/CDN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Proxy, SSL, cache-busting via ?v=X.Y.Z</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PWA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Service Worker</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Cache-first static, network-first API, install banner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Jest + supertest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Mock DB layer, no PostgreSQL needed for tests</w:t>
            </w:r>
          </w:p>
        </w:tc>
      </w:tr>
    </w:tbl>
    <w:p>
      <w:pPr>
        <w:spacing w:after="100"/>
      </w:pPr>
    </w:p>
    <w:p>
      <w:pPr>
        <w:pStyle w:val="Heading3"/>
        <w:spacing w:before="180" w:after="80"/>
      </w:pPr>
      <w:r>
        <w:rPr>
          <w:rFonts w:ascii="Arial" w:cs="Arial" w:eastAsia="Arial" w:hAnsi="Arial"/>
          <w:b/>
          <w:bCs/>
          <w:color w:val="333333"/>
          <w:sz w:val="23"/>
          <w:szCs w:val="23"/>
        </w:rPr>
        <w:t xml:space="preserve">Database Schema (16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Table</w:t>
            </w:r>
          </w:p>
        </w:tc>
        <w:tc>
          <w:tcPr>
            <w:tcW w:type="dxa" w:w="3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3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Key Fields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accounts (family, caregiver, care_for)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email, role, email_verified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People receiving care (e.g. Betty)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health_conditions (JSON)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caregiver_profiles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details, skills, ratings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specialties (JSON), rating_avg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caregiver_assignments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Which caregivers serve which families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family_user_id, is_favorite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care_sessions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Booked care visits (single + recurring)</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status, scheduled_date, recurrence_rule, recurrence_group_id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availability</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time windows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day_of_week, start/end_time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Post-visit documentation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tasks_completed (JSON), notes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visit_photos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Photos from visits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visit_log_id, photo_url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activity_feed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Notifications &amp; events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type, message,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Chat between users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sender_id, recipient_id, content,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reviews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Family reviews of caregivers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user_id, rating, comment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 records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amount, status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recipient_notes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Personal notes (e.g. Betty’s notes)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recipient_id, content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Early access signups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name, role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password_reset_tokens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email_verification_tokens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verification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bl>
    <w:p>
      <w:pPr>
        <w:spacing w:after="100"/>
      </w:pPr>
    </w:p>
    <w:p>
      <w:pPr>
        <w:pStyle w:val="Heading3"/>
        <w:spacing w:before="180" w:after="80"/>
      </w:pPr>
      <w:r>
        <w:rPr>
          <w:rFonts w:ascii="Arial" w:cs="Arial" w:eastAsia="Arial" w:hAnsi="Arial"/>
          <w:b/>
          <w:bCs/>
          <w:color w:val="333333"/>
          <w:sz w:val="23"/>
          <w:szCs w:val="23"/>
        </w:rPr>
        <w:t xml:space="preserve">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960"/>
        <w:gridCol w:w="1800"/>
      </w:tblGrid>
      <w:tr>
        <w:trPr>
          <w:tblHeader/>
        </w:trPr>
        <w:tc>
          <w:tcPr>
            <w:tcW w:type="dxa" w:w="2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Route Group</w:t>
            </w:r>
          </w:p>
        </w:tc>
        <w:tc>
          <w:tcPr>
            <w:tcW w:type="dxa" w:w="49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Endpoints</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Auth</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Auth (/api/auth)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register, POST login, GET /me, PUT /me, GET /verify, POST /resend-verification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Sessions (/api/sessions)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(single+recurring), GET /:id, POST /:id/match, PUT /:id/status, DELETE /recurring/:groupId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GET /:id, PUT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search, GET /:id, POST /profile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feed, PUT /:id/read, PUT /read-all, POST /visit-log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/conversations, GET /:userId, POST /send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(aggregated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Assignments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assign, DELETE unassign, PUT /favorite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/:recipientId, POST create, PUT /:id, DELETE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signup, GET /count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/request, POST /confirm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/api/health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bl>
    <w:p>
      <w:pPr>
        <w:spacing w:after="100"/>
      </w:pPr>
    </w:p>
    <w:p>
      <w:pPr>
        <w:pStyle w:val="Heading3"/>
        <w:spacing w:before="180" w:after="80"/>
      </w:pPr>
      <w:r>
        <w:rPr>
          <w:rFonts w:ascii="Arial" w:cs="Arial" w:eastAsia="Arial" w:hAnsi="Arial"/>
          <w:b/>
          <w:bCs/>
          <w:color w:val="333333"/>
          <w:sz w:val="23"/>
          <w:szCs w:val="23"/>
        </w:rPr>
        <w:t xml:space="preserve">Frontend Architecture</w:t>
      </w:r>
    </w:p>
    <w:p>
      <w:pPr>
        <w:spacing w:after="120"/>
      </w:pPr>
      <w:r>
        <w:rPr>
          <w:rFonts w:ascii="Arial" w:cs="Arial" w:eastAsia="Arial" w:hAnsi="Arial"/>
          <w:i w:val="false"/>
          <w:iCs w:val="false"/>
          <w:color w:val="333333"/>
          <w:sz w:val="21"/>
          <w:szCs w:val="21"/>
        </w:rPr>
        <w:t xml:space="preserve">The frontend uses Babel standalone for in-browser JSX transpilation with zero build step. All 20 component files are fetched in parallel, concatenated in dependency order, and compiled once on page load. Each component uses the window assignment pattern for scope sharing.</w:t>
      </w:r>
    </w:p>
    <w:p>
      <w:pPr>
        <w:spacing w:after="120"/>
      </w:pPr>
      <w:r>
        <w:rPr>
          <w:rFonts w:ascii="Arial" w:cs="Arial" w:eastAsia="Arial" w:hAnsi="Arial"/>
          <w:i w:val="false"/>
          <w:iCs w:val="false"/>
          <w:color w:val="333333"/>
          <w:sz w:val="21"/>
          <w:szCs w:val="21"/>
        </w:rPr>
        <w:t xml:space="preserve">Cache busting: All script and CSS fetches include a ?v=X.Y.Z query parameter. Bumping this version in index.html forces Cloudflare to serve fresh files.</w:t>
      </w:r>
    </w:p>
    <w:p>
      <w:pPr>
        <w:pStyle w:val="Heading3"/>
        <w:spacing w:before="180" w:after="80"/>
      </w:pPr>
      <w:r>
        <w:rPr>
          <w:rFonts w:ascii="Arial" w:cs="Arial" w:eastAsia="Arial" w:hAnsi="Arial"/>
          <w:b/>
          <w:bCs/>
          <w:color w:val="333333"/>
          <w:sz w:val="23"/>
          <w:szCs w:val="23"/>
        </w:rPr>
        <w:t xml:space="preserve">Three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2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User</w:t>
            </w:r>
          </w:p>
        </w:tc>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Email</w:t>
            </w:r>
          </w:p>
        </w:tc>
        <w:tc>
          <w:tcPr>
            <w:tcW w:type="dxa" w:w="2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Dashboard View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Team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 scheduling, caregivers, care profile, messages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 Santos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CaretakerHub: schedule, families, earnings, area map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CaredForView: calendar + personal notes</w:t>
            </w:r>
          </w:p>
        </w:tc>
      </w:tr>
    </w:tbl>
    <w:p>
      <w:pPr>
        <w:spacing w:after="120"/>
      </w:pPr>
      <w:r>
        <w:rPr>
          <w:rFonts w:ascii="Arial" w:cs="Arial" w:eastAsia="Arial" w:hAnsi="Arial"/>
          <w:i/>
          <w:iCs/>
          <w:color w:val="888888"/>
          <w:sz w:val="21"/>
          <w:szCs w:val="21"/>
        </w:rPr>
        <w:t xml:space="preserve">All demo passwords: inplace123</w:t>
      </w:r>
    </w:p>
    <w:p>
      <w:pPr>
        <w:spacing w:after="100"/>
      </w:pPr>
    </w:p>
    <w:p>
      <w:pPr>
        <w:pStyle w:val="Heading3"/>
        <w:spacing w:before="180" w:after="80"/>
      </w:pPr>
      <w:r>
        <w:rPr>
          <w:rFonts w:ascii="Arial" w:cs="Arial" w:eastAsia="Arial" w:hAnsi="Arial"/>
          <w:b/>
          <w:bCs/>
          <w:color w:val="333333"/>
          <w:sz w:val="23"/>
          <w:szCs w:val="23"/>
        </w:rPr>
        <w:t xml:space="preserve">Security &amp; Validation</w:t>
      </w:r>
    </w:p>
    <w:p>
      <w:pPr>
        <w:spacing w:after="120"/>
      </w:pPr>
      <w:r>
        <w:rPr>
          <w:rFonts w:ascii="Arial" w:cs="Arial" w:eastAsia="Arial" w:hAnsi="Arial"/>
          <w:i w:val="false"/>
          <w:iCs w:val="false"/>
          <w:color w:val="333333"/>
          <w:sz w:val="21"/>
          <w:szCs w:val="21"/>
        </w:rPr>
        <w:t xml:space="preserve">Rate limiting: Auth endpoints limited to 20 attempts per 15 minutes. General API limited to 120 requests per minute. JSON body size capped at 100KB.</w:t>
      </w:r>
    </w:p>
    <w:p>
      <w:pPr>
        <w:spacing w:after="120"/>
      </w:pPr>
      <w:r>
        <w:rPr>
          <w:rFonts w:ascii="Arial" w:cs="Arial" w:eastAsia="Arial" w:hAnsi="Arial"/>
          <w:i w:val="false"/>
          <w:iCs w:val="false"/>
          <w:color w:val="333333"/>
          <w:sz w:val="21"/>
          <w:szCs w:val="21"/>
        </w:rPr>
        <w:t xml:space="preserve">Input validation: Server-side validators for registration (email format, password strength 8-128 chars), login, profile updates, messages (content length limits), and session booking. All inputs trimmed and sanitized (null byte removal).</w:t>
      </w:r>
    </w:p>
    <w:p>
      <w:pPr>
        <w:spacing w:after="120"/>
      </w:pPr>
      <w:r>
        <w:rPr>
          <w:rFonts w:ascii="Arial" w:cs="Arial" w:eastAsia="Arial" w:hAnsi="Arial"/>
          <w:i w:val="false"/>
          <w:iCs w:val="false"/>
          <w:color w:val="333333"/>
          <w:sz w:val="21"/>
          <w:szCs w:val="21"/>
        </w:rPr>
        <w:t xml:space="preserve">Email verification: Registration triggers a branded verification email with a 24-hour expiry token. Unverified users see a persistent banner with a resend button.</w:t>
      </w:r>
    </w:p>
    <w:p>
      <w:r>
        <w:br w:type="page"/>
      </w:r>
    </w:p>
    <w:p>
      <w:pPr>
        <w:pStyle w:val="Heading1"/>
        <w:spacing w:before="400" w:after="120"/>
      </w:pPr>
      <w:r>
        <w:rPr>
          <w:rFonts w:ascii="Arial" w:cs="Arial" w:eastAsia="Arial" w:hAnsi="Arial"/>
          <w:b/>
          <w:bCs/>
          <w:color w:val="1b6b5a"/>
          <w:sz w:val="32"/>
          <w:szCs w:val="32"/>
        </w:rPr>
        <w:t xml:space="preserve">Version History</w:t>
      </w:r>
    </w:p>
    <w:p>
      <w:pPr>
        <w:pStyle w:val="Heading2"/>
        <w:pBdr>
          <w:bottom w:val="single" w:color="DDDDDD" w:sz="1" w:space="4"/>
        </w:pBdr>
        <w:spacing w:before="280" w:after="100"/>
      </w:pPr>
      <w:r>
        <w:rPr>
          <w:rFonts w:ascii="Arial" w:cs="Arial" w:eastAsia="Arial" w:hAnsi="Arial"/>
          <w:b/>
          <w:bCs/>
          <w:color w:val="1b6b5a"/>
          <w:sz w:val="26"/>
          <w:szCs w:val="26"/>
        </w:rPr>
        <w:t xml:space="preserve">v0.1.0 — Initial Release</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Express API with JWT auth, SQLite database (10 tables), care recipient CRUD, caregiver search, session booking with matching, demo seed data (Pete + Betty + 4 caregivers), Railway.app deployment, monolithic frontend SPA.</w:t>
      </w:r>
    </w:p>
    <w:p>
      <w:pPr>
        <w:pStyle w:val="Heading2"/>
        <w:pBdr>
          <w:bottom w:val="single" w:color="DDDDDD" w:sz="1" w:space="4"/>
        </w:pBdr>
        <w:spacing w:before="280" w:after="100"/>
      </w:pPr>
      <w:r>
        <w:rPr>
          <w:rFonts w:ascii="Arial" w:cs="Arial" w:eastAsia="Arial" w:hAnsi="Arial"/>
          <w:b/>
          <w:bCs/>
          <w:color w:val="1b6b5a"/>
          <w:sz w:val="26"/>
          <w:szCs w:val="26"/>
        </w:rPr>
        <w:t xml:space="preserve">v0.2.0 — Frontend Modularization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Split 3,900-line monolithic index.html into 17 modular component files. Zero-build-step CDN approach preserved. CLAUDE.md + ROADMAP.md documentation added.</w:t>
      </w:r>
    </w:p>
    <w:p>
      <w:pPr>
        <w:pStyle w:val="Heading2"/>
        <w:pBdr>
          <w:bottom w:val="single" w:color="DDDDDD" w:sz="1" w:space="4"/>
        </w:pBdr>
        <w:spacing w:before="280" w:after="100"/>
      </w:pPr>
      <w:r>
        <w:rPr>
          <w:rFonts w:ascii="Arial" w:cs="Arial" w:eastAsia="Arial" w:hAnsi="Arial"/>
          <w:b/>
          <w:bCs/>
          <w:color w:val="1b6b5a"/>
          <w:sz w:val="26"/>
          <w:szCs w:val="26"/>
        </w:rPr>
        <w:t xml:space="preserve">v0.3.0 — Role Foundation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Three user roles: Care Team (Pete), Caregiver (Maria), Care Recipient (Betty). Maria login with full caregiver dashboard and area map (Leaflet/OpenStreetMap). Betty login with calendar + personal notes. Database-backed messaging between all users. Caregiver assignments with favorite toggle. 6 new backend routes.</w:t>
      </w:r>
    </w:p>
    <w:p>
      <w:pPr>
        <w:pStyle w:val="Heading2"/>
        <w:pBdr>
          <w:bottom w:val="single" w:color="DDDDDD" w:sz="1" w:space="4"/>
        </w:pBdr>
        <w:spacing w:before="280" w:after="100"/>
      </w:pPr>
      <w:r>
        <w:rPr>
          <w:rFonts w:ascii="Arial" w:cs="Arial" w:eastAsia="Arial" w:hAnsi="Arial"/>
          <w:b/>
          <w:bCs/>
          <w:color w:val="1b6b5a"/>
          <w:sz w:val="26"/>
          <w:szCs w:val="26"/>
        </w:rPr>
        <w:t xml:space="preserve">v0.3.1 — UI &amp; Scheduling</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Calendar heat map with teal saturation shading by care hours. Emergency contacts CRUD on care profiles. Favorite caretakers sort first in booking. Past appointments greyed out with clickable detail.</w:t>
      </w:r>
    </w:p>
    <w:p>
      <w:pPr>
        <w:pStyle w:val="Heading2"/>
        <w:pBdr>
          <w:bottom w:val="single" w:color="DDDDDD" w:sz="1" w:space="4"/>
        </w:pBdr>
        <w:spacing w:before="280" w:after="100"/>
      </w:pPr>
      <w:r>
        <w:rPr>
          <w:rFonts w:ascii="Arial" w:cs="Arial" w:eastAsia="Arial" w:hAnsi="Arial"/>
          <w:b/>
          <w:bCs/>
          <w:color w:val="1b6b5a"/>
          <w:sz w:val="26"/>
          <w:szCs w:val="26"/>
        </w:rPr>
        <w:t xml:space="preserve">v0.3.2–0.3.3 — Splash &amp; Waitlist</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Investor pitch splash page with market stats ($200B, 63M caregivers, 11.2K boomers/day). Problem/solution framing, business model, personal story, vision section. Email capture waitlist with API endpoint.</w:t>
      </w:r>
    </w:p>
    <w:p>
      <w:pPr>
        <w:pStyle w:val="Heading2"/>
        <w:pBdr>
          <w:bottom w:val="single" w:color="DDDDDD" w:sz="1" w:space="4"/>
        </w:pBdr>
        <w:spacing w:before="280" w:after="100"/>
      </w:pPr>
      <w:r>
        <w:rPr>
          <w:rFonts w:ascii="Arial" w:cs="Arial" w:eastAsia="Arial" w:hAnsi="Arial"/>
          <w:b/>
          <w:bCs/>
          <w:color w:val="1b6b5a"/>
          <w:sz w:val="26"/>
          <w:szCs w:val="26"/>
        </w:rPr>
        <w:t xml:space="preserve">v0.4.0–0.4.2 — Rebrand &amp; Mobile</w:t>
      </w:r>
      <w:r>
        <w:rPr>
          <w:rFonts w:ascii="Arial" w:cs="Arial" w:eastAsia="Arial" w:hAnsi="Arial"/>
          <w:color w:val="888888"/>
          <w:sz w:val="20"/>
          <w:szCs w:val="20"/>
        </w:rPr>
        <w:t xml:space="preserve">  Feb 16</w:t>
      </w:r>
    </w:p>
    <w:p>
      <w:pPr>
        <w:spacing w:after="120"/>
      </w:pPr>
      <w:r>
        <w:rPr>
          <w:rFonts w:ascii="Arial" w:cs="Arial" w:eastAsia="Arial" w:hAnsi="Arial"/>
          <w:i w:val="false"/>
          <w:iCs w:val="false"/>
          <w:color w:val="333333"/>
          <w:sz w:val="21"/>
          <w:szCs w:val="21"/>
        </w:rPr>
        <w:t xml:space="preserve">Full rebrand from KinCare to InPlace (26 files). New domain yourinplace.com via Cloudflare. Cache-busting system (?v=X.Y.Z on all JS/CSS). Responsive hamburger menu for mobile.</w:t>
      </w:r>
    </w:p>
    <w:p>
      <w:pPr>
        <w:pStyle w:val="Heading2"/>
        <w:pBdr>
          <w:bottom w:val="single" w:color="DDDDDD" w:sz="1" w:space="4"/>
        </w:pBdr>
        <w:spacing w:before="280" w:after="100"/>
      </w:pPr>
      <w:r>
        <w:rPr>
          <w:rFonts w:ascii="Arial" w:cs="Arial" w:eastAsia="Arial" w:hAnsi="Arial"/>
          <w:b/>
          <w:bCs/>
          <w:color w:val="1b6b5a"/>
          <w:sz w:val="26"/>
          <w:szCs w:val="26"/>
        </w:rPr>
        <w:t xml:space="preserve">v0.5.0 — PostgreSQL Migration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Replaced SQLite with PostgreSQL (pg library + connection pooling). Custom query wrapper auto-converts ? to $1, $2, ... for PostgreSQL compatibility. All 10 route files updated. Data now persists across deploys. Railway Postgres service wired.</w:t>
      </w:r>
    </w:p>
    <w:p>
      <w:pPr>
        <w:pStyle w:val="Heading2"/>
        <w:pBdr>
          <w:bottom w:val="single" w:color="DDDDDD" w:sz="1" w:space="4"/>
        </w:pBdr>
        <w:spacing w:before="280" w:after="100"/>
      </w:pPr>
      <w:r>
        <w:rPr>
          <w:rFonts w:ascii="Arial" w:cs="Arial" w:eastAsia="Arial" w:hAnsi="Arial"/>
          <w:b/>
          <w:bCs/>
          <w:color w:val="1b6b5a"/>
          <w:sz w:val="26"/>
          <w:szCs w:val="26"/>
        </w:rPr>
        <w:t xml:space="preserve">v0.5.1 — Onboarding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Registration wizard wired to POST /api/auth/register (both family and caregiver tracks). Auto-login on success. Password reset flow: ForgotPasswordPage → email via Resend → ResetPasswordPage. New password_reset_tokens table.</w:t>
      </w:r>
    </w:p>
    <w:p>
      <w:pPr>
        <w:pStyle w:val="Heading2"/>
        <w:pBdr>
          <w:bottom w:val="single" w:color="DDDDDD" w:sz="1" w:space="4"/>
        </w:pBdr>
        <w:spacing w:before="280" w:after="100"/>
      </w:pPr>
      <w:r>
        <w:rPr>
          <w:rFonts w:ascii="Arial" w:cs="Arial" w:eastAsia="Arial" w:hAnsi="Arial"/>
          <w:b/>
          <w:bCs/>
          <w:color w:val="1b6b5a"/>
          <w:sz w:val="26"/>
          <w:szCs w:val="26"/>
        </w:rPr>
        <w:t xml:space="preserve">v0.5.2 — Mobile Bottom Navigation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Bottom nav bar replaces sidebar on mobile (≤768px). Role-aware nav items. Safe-area padding for notched phones (iPhone X+). Desktop sidebar unchanged.</w:t>
      </w:r>
    </w:p>
    <w:p>
      <w:pPr>
        <w:pStyle w:val="Heading2"/>
        <w:pBdr>
          <w:bottom w:val="single" w:color="DDDDDD" w:sz="1" w:space="4"/>
        </w:pBdr>
        <w:spacing w:before="280" w:after="100"/>
      </w:pPr>
      <w:r>
        <w:rPr>
          <w:rFonts w:ascii="Arial" w:cs="Arial" w:eastAsia="Arial" w:hAnsi="Arial"/>
          <w:b/>
          <w:bCs/>
          <w:color w:val="1b6b5a"/>
          <w:sz w:val="26"/>
          <w:szCs w:val="26"/>
        </w:rPr>
        <w:t xml:space="preserve">v0.5.3 — Demo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Loading spinners and empty states on all pages. Global toast notification system (success/error/info) with auto-dismiss. MyAccount persistence: PUT /api/auth/me for profile edits and notification preferences.</w:t>
      </w:r>
    </w:p>
    <w:p>
      <w:pPr>
        <w:pStyle w:val="Heading2"/>
        <w:pBdr>
          <w:bottom w:val="single" w:color="DDDDDD" w:sz="1" w:space="4"/>
        </w:pBdr>
        <w:spacing w:before="280" w:after="100"/>
      </w:pPr>
      <w:r>
        <w:rPr>
          <w:rFonts w:ascii="Arial" w:cs="Arial" w:eastAsia="Arial" w:hAnsi="Arial"/>
          <w:b/>
          <w:bCs/>
          <w:color w:val="1b6b5a"/>
          <w:sz w:val="26"/>
          <w:szCs w:val="26"/>
        </w:rPr>
        <w:t xml:space="preserve">v0.6.0 — PWA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PWA manifest, service worker (cache-first static, network-first API), install banner, offline indicator. Icons: 192x192, 512x512, apple-touch-icon. Mobile touch polish: 44px min tap targets, font-size 16px (prevents iOS zoom), viewport-fit cover. Sibling logins: David Lee + Susan Lee as family users with quick-login buttons.</w:t>
      </w:r>
    </w:p>
    <w:p>
      <w:pPr>
        <w:pStyle w:val="Heading2"/>
        <w:pBdr>
          <w:bottom w:val="single" w:color="DDDDDD" w:sz="1" w:space="4"/>
        </w:pBdr>
        <w:spacing w:before="280" w:after="100"/>
      </w:pPr>
      <w:r>
        <w:rPr>
          <w:rFonts w:ascii="Arial" w:cs="Arial" w:eastAsia="Arial" w:hAnsi="Arial"/>
          <w:b/>
          <w:bCs/>
          <w:color w:val="1b6b5a"/>
          <w:sz w:val="26"/>
          <w:szCs w:val="26"/>
        </w:rPr>
        <w:t xml:space="preserve">v0.6.1 — Production Hardening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Calendar heat map stale bug fixed (key={currentPage} on all page components). Input validation middleware: email, password strength, phone, length limits, sanitization. Rate limiting: auth (20/15min), general API (120/min). JSON body size limit (100KB).</w:t>
      </w:r>
    </w:p>
    <w:p>
      <w:pPr>
        <w:pStyle w:val="Heading2"/>
        <w:pBdr>
          <w:bottom w:val="single" w:color="DDDDDD" w:sz="1" w:space="4"/>
        </w:pBdr>
        <w:spacing w:before="280" w:after="100"/>
      </w:pPr>
      <w:r>
        <w:rPr>
          <w:rFonts w:ascii="Arial" w:cs="Arial" w:eastAsia="Arial" w:hAnsi="Arial"/>
          <w:b/>
          <w:bCs/>
          <w:color w:val="1b6b5a"/>
          <w:sz w:val="26"/>
          <w:szCs w:val="26"/>
        </w:rPr>
        <w:t xml:space="preserve">v0.6.2 — Email Verification &amp; Tests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Centralized email utility (src/utils/email.js) — all routes use shared sendEmail() + brandedHtml(). FROM_EMAIL env var for verified domain senders with sandbox mode detection. Email verification on registration: token, branded email, 24h expiry. GET /api/auth/verify + POST /api/auth/resend-verification endpoints. EmailVerificationBanner for unverified users. Jest + supertest test suite: 45 tests across 4 suites. Mock database layer — tests run without PostgreSQL.</w:t>
      </w:r>
    </w:p>
    <w:p>
      <w:pPr>
        <w:pStyle w:val="Heading2"/>
        <w:pBdr>
          <w:bottom w:val="single" w:color="DDDDDD" w:sz="1" w:space="4"/>
        </w:pBdr>
        <w:spacing w:before="280" w:after="100"/>
      </w:pPr>
      <w:r>
        <w:rPr>
          <w:rFonts w:ascii="Arial" w:cs="Arial" w:eastAsia="Arial" w:hAnsi="Arial"/>
          <w:b/>
          <w:bCs/>
          <w:color w:val="1b6b5a"/>
          <w:sz w:val="26"/>
          <w:szCs w:val="26"/>
        </w:rPr>
        <w:t xml:space="preserve">v0.7.0 — Recurring Sessions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Weekly and biweekly recurring care session booking. New recurrence_rule and recurrence_group_id columns on care_sessions. generateRecurringDates() helper creates session dates at weekly/biweekly intervals. POST /api/sessions creates multiple sessions with shared group ID for recurring bookings. DELETE /api/sessions/recurring/:groupId cancels all future pending/confirmed sessions in a series. RequestCareModal step 2 adds One-time/Weekly/Every 2 weeks toggle with weeks selector (2-12). Schedule calendar shows recurring badge on session cards. Expanded service type validation. Test suite expanded to 53 tests.</w:t>
      </w:r>
    </w:p>
    <w:p>
      <w:pPr>
        <w:pStyle w:val="Heading2"/>
        <w:pBdr>
          <w:bottom w:val="single" w:color="DDDDDD" w:sz="1" w:space="4"/>
        </w:pBdr>
        <w:spacing w:before="280" w:after="100"/>
      </w:pPr>
      <w:r>
        <w:rPr>
          <w:rFonts w:ascii="Arial" w:cs="Arial" w:eastAsia="Arial" w:hAnsi="Arial"/>
          <w:b/>
          <w:bCs/>
          <w:color w:val="1b6b5a"/>
          <w:sz w:val="26"/>
          <w:szCs w:val="26"/>
        </w:rPr>
        <w:t xml:space="preserve">v0.7.1 — Messages Redesign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Complete Messages rewrite: iMessage/WhatsApp-style UI with conversation list showing avatars, previews, and unread badges. Tap to open chat with back button. Mobile-first layout shows one panel at a time. New Message button (+) to start conversations with any user via /api/messages/contacts endpoint. Fixed For Caregivers splash section (responsive grid, warmer caregiver photo). Photo strip, personal story, and hero section all responsive on mobile. PWA Install App button in splash nav with iOS-specific Share instructions.</w:t>
      </w:r>
    </w:p>
    <w:p>
      <w:r>
        <w:br w:type="page"/>
      </w:r>
    </w:p>
    <w:p>
      <w:pPr>
        <w:pStyle w:val="Heading1"/>
        <w:spacing w:before="400" w:after="120"/>
      </w:pPr>
      <w:r>
        <w:rPr>
          <w:rFonts w:ascii="Arial" w:cs="Arial" w:eastAsia="Arial" w:hAnsi="Arial"/>
          <w:b/>
          <w:bCs/>
          <w:color w:val="1b6b5a"/>
          <w:sz w:val="32"/>
          <w:szCs w:val="32"/>
        </w:rPr>
        <w:t xml:space="preserve">Production Path — Beta Readiness</w:t>
      </w:r>
    </w:p>
    <w:p>
      <w:pPr>
        <w:spacing w:after="120"/>
      </w:pPr>
      <w:r>
        <w:rPr>
          <w:rFonts w:ascii="Arial" w:cs="Arial" w:eastAsia="Arial" w:hAnsi="Arial"/>
          <w:i w:val="false"/>
          <w:iCs w:val="false"/>
          <w:color w:val="333333"/>
          <w:sz w:val="21"/>
          <w:szCs w:val="21"/>
        </w:rPr>
        <w:t xml:space="preserve">Infrastructure milestones required before real users (family, friends, beta testers) can use the app. Order reflects dependencies.</w:t>
      </w:r>
    </w:p>
    <w:p>
      <w:pPr>
        <w:spacing w:after="60"/>
      </w:pP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PostgreSQL migration — persistent data across deploys (v0.5.0)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Wire registration to API — real account creation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Password reset flow — email-based recovery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Mobile-responsive UI — bottom nav on phone (v0.5.2)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Input validation &amp; rate limiting — server-side security (v0.6.1)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Email verification — verify new accounts (v0.7.1)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Test suite — 53 tests covering auth, API, middleware, session validation (v0.6.2–v0.7.1)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Recurring sessions — weekly/biweekly repeating care bookings (v0.7.0)</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Resend domain verification — verify yourinplace.com so emails deliver to all users (config step)</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Stripe Connect integration — marketplace payments (families pay, caregivers get paid, platform fee)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Geocoding &amp; distance — real address → lat/lng for caregiver matching by driving distance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Build step for frontend — migrate from Babel-in-browser to Vite when bundle size demands it</w:t>
      </w:r>
    </w:p>
    <w:p>
      <w:r>
        <w:br w:type="page"/>
      </w:r>
    </w:p>
    <w:p>
      <w:pPr>
        <w:pStyle w:val="Heading1"/>
        <w:spacing w:before="400" w:after="120"/>
      </w:pPr>
      <w:r>
        <w:rPr>
          <w:rFonts w:ascii="Arial" w:cs="Arial" w:eastAsia="Arial" w:hAnsi="Arial"/>
          <w:b/>
          <w:bCs/>
          <w:color w:val="1b6b5a"/>
          <w:sz w:val="32"/>
          <w:szCs w:val="32"/>
        </w:rPr>
        <w:t xml:space="preserve">Feature Backlog</w:t>
      </w:r>
    </w:p>
    <w:p>
      <w:pPr>
        <w:spacing w:after="120"/>
      </w:pPr>
      <w:r>
        <w:rPr>
          <w:rFonts w:ascii="Arial" w:cs="Arial" w:eastAsia="Arial" w:hAnsi="Arial"/>
          <w:i w:val="false"/>
          <w:iCs w:val="false"/>
          <w:color w:val="333333"/>
          <w:sz w:val="21"/>
          <w:szCs w:val="21"/>
        </w:rPr>
        <w:t xml:space="preserve">Prioritized list of features and enhancements, grouped by urgency and impact.</w:t>
      </w:r>
    </w:p>
    <w:p>
      <w:pPr>
        <w:pStyle w:val="Heading3"/>
        <w:spacing w:before="180" w:after="80"/>
      </w:pPr>
      <w:r>
        <w:rPr>
          <w:rFonts w:ascii="Arial" w:cs="Arial" w:eastAsia="Arial" w:hAnsi="Arial"/>
          <w:b/>
          <w:bCs/>
          <w:color w:val="333333"/>
          <w:sz w:val="23"/>
          <w:szCs w:val="23"/>
        </w:rPr>
        <w:t xml:space="preserve">High Priority — Next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000"/>
        <w:gridCol w:w="18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4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Resend Domain Verification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Verify yourinplace.com in Resend dashboard, set FROM_EMAIL env var. Emails currently only deliver to account owner.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e8724a"/>
                <w:sz w:val="20"/>
                <w:szCs w:val="20"/>
              </w:rPr>
              <w:t xml:space="preserve">READY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Stripe Connect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Marketplace payments: families pay per session, caregivers receive payouts, platform takes 20% commission. Wire to existing payments table.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Geocoding &amp; Distance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Real address → lat/lng via Mapbox or Google Maps. Caregiver matching by actual driving distance, not city 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bl>
    <w:p>
      <w:pPr>
        <w:spacing w:after="100"/>
      </w:pPr>
    </w:p>
    <w:p>
      <w:pPr>
        <w:pStyle w:val="Heading3"/>
        <w:spacing w:before="180" w:after="80"/>
      </w:pPr>
      <w:r>
        <w:rPr>
          <w:rFonts w:ascii="Arial" w:cs="Arial" w:eastAsia="Arial" w:hAnsi="Arial"/>
          <w:b/>
          <w:bCs/>
          <w:color w:val="333333"/>
          <w:sz w:val="23"/>
          <w:szCs w:val="23"/>
        </w:rPr>
        <w:t xml:space="preserve">Medium Priority — Platform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Visit Photos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File upload endpoint (multipart → S3/local storage). Display photos in visit logs for documentation.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Real-Time Updates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WebSocket or SSE for live activity feed, messages, and session status changes. Replace polling.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Shared Care Recipients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Siblings share one care_recipient record for Betty instead of each having their own. Access model with permissions.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Push Notifications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via service worker for session reminders, new messages, and caregiver updates.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bl>
    <w:p>
      <w:pPr>
        <w:spacing w:after="100"/>
      </w:pPr>
    </w:p>
    <w:p>
      <w:pPr>
        <w:pStyle w:val="Heading3"/>
        <w:spacing w:before="180" w:after="80"/>
      </w:pPr>
      <w:r>
        <w:rPr>
          <w:rFonts w:ascii="Arial" w:cs="Arial" w:eastAsia="Arial" w:hAnsi="Arial"/>
          <w:b/>
          <w:bCs/>
          <w:color w:val="333333"/>
          <w:sz w:val="23"/>
          <w:szCs w:val="23"/>
        </w:rPr>
        <w:t xml:space="preserve">Low Priority — Scale &amp; Polish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Vite Build Step</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Migrate from Babel-in-browser to Vite. Not urgent yet — current approach works fine with 20 components.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Background Checks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Integrate Checkr or similar for caregiver background verification before activation.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Family Dashboard Analytics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Charts showing care hours over time, spending trends, caregiver utilization.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Multi-language Support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i18n framework for English + Spanish as initial languages.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bl>
    <w:p>
      <w:r>
        <w:br w:type="page"/>
      </w:r>
    </w:p>
    <w:p>
      <w:pPr>
        <w:pStyle w:val="Heading1"/>
        <w:spacing w:before="400" w:after="120"/>
      </w:pPr>
      <w:r>
        <w:rPr>
          <w:rFonts w:ascii="Arial" w:cs="Arial" w:eastAsia="Arial" w:hAnsi="Arial"/>
          <w:b/>
          <w:bCs/>
          <w:color w:val="1b6b5a"/>
          <w:sz w:val="32"/>
          <w:szCs w:val="32"/>
        </w:rPr>
        <w:t xml:space="preserve">Business Context</w:t>
      </w:r>
    </w:p>
    <w:p>
      <w:pPr>
        <w:pStyle w:val="Heading3"/>
        <w:spacing w:before="180" w:after="80"/>
      </w:pPr>
      <w:r>
        <w:rPr>
          <w:rFonts w:ascii="Arial" w:cs="Arial" w:eastAsia="Arial" w:hAnsi="Arial"/>
          <w:b/>
          <w:bCs/>
          <w:color w:val="333333"/>
          <w:sz w:val="23"/>
          <w:szCs w:val="23"/>
        </w:rPr>
        <w:t xml:space="preserve">Market Opportunity</w:t>
      </w:r>
    </w:p>
    <w:p>
      <w:pPr>
        <w:spacing w:after="120"/>
      </w:pPr>
      <w:r>
        <w:rPr>
          <w:rFonts w:ascii="Arial" w:cs="Arial" w:eastAsia="Arial" w:hAnsi="Arial"/>
          <w:i w:val="false"/>
          <w:iCs w:val="false"/>
          <w:color w:val="333333"/>
          <w:sz w:val="21"/>
          <w:szCs w:val="21"/>
        </w:rPr>
        <w:t xml:space="preserve">The U.S. home care market represents a $200B+ opportunity with 63 million unpaid family caregivers and 11,200 Americans turning 65 every day. The market is highly fragmented with no dominant technology platform connecting families with professional caregivers.</w:t>
      </w:r>
    </w:p>
    <w:p>
      <w:pPr>
        <w:pStyle w:val="Heading3"/>
        <w:spacing w:before="180" w:after="80"/>
      </w:pPr>
      <w:r>
        <w:rPr>
          <w:rFonts w:ascii="Arial" w:cs="Arial" w:eastAsia="Arial" w:hAnsi="Arial"/>
          <w:b/>
          <w:bCs/>
          <w:color w:val="333333"/>
          <w:sz w:val="23"/>
          <w:szCs w:val="23"/>
        </w:rPr>
        <w:t xml:space="preserve">Business Model</w:t>
      </w:r>
    </w:p>
    <w:p>
      <w:pPr>
        <w:spacing w:after="120"/>
      </w:pPr>
      <w:r>
        <w:rPr>
          <w:rFonts w:ascii="Arial" w:cs="Arial" w:eastAsia="Arial" w:hAnsi="Arial"/>
          <w:i w:val="false"/>
          <w:iCs w:val="false"/>
          <w:color w:val="333333"/>
          <w:sz w:val="21"/>
          <w:szCs w:val="21"/>
        </w:rPr>
        <w:t xml:space="preserve">Marketplace commission model: InPlace takes a 20% platform fee on each care session ($45–$85/session depending on care level and duration). Caregivers set their own rates and availability. Families browse, book, and pay through the platform.</w:t>
      </w:r>
    </w:p>
    <w:p>
      <w:pPr>
        <w:pStyle w:val="Heading3"/>
        <w:spacing w:before="180" w:after="80"/>
      </w:pPr>
      <w:r>
        <w:rPr>
          <w:rFonts w:ascii="Arial" w:cs="Arial" w:eastAsia="Arial" w:hAnsi="Arial"/>
          <w:b/>
          <w:bCs/>
          <w:color w:val="333333"/>
          <w:sz w:val="23"/>
          <w:szCs w:val="23"/>
        </w:rPr>
        <w:t xml:space="preserve">Current Users</w:t>
      </w:r>
    </w:p>
    <w:p>
      <w:pPr>
        <w:spacing w:after="120"/>
      </w:pPr>
      <w:r>
        <w:rPr>
          <w:rFonts w:ascii="Arial" w:cs="Arial" w:eastAsia="Arial" w:hAnsi="Arial"/>
          <w:i w:val="false"/>
          <w:iCs w:val="false"/>
          <w:color w:val="333333"/>
          <w:sz w:val="21"/>
          <w:szCs w:val="21"/>
        </w:rPr>
        <w:t xml:space="preserve">The platform is being developed for Pete Lee’s family as the initial use case — coordinating care for his mother Betty Lee (78, early-stage dementia, mild arthritis) in Blacksburg, VA. Pete’s siblings David and Susan also participate in care coordination. Four demo caregivers are seeded with realistic profiles, schedules, and reviews.</w:t>
      </w:r>
    </w:p>
    <w:p>
      <w:pPr>
        <w:spacing w:after="200"/>
      </w:pPr>
    </w:p>
    <w:p>
      <w:pPr>
        <w:pBdr>
          <w:top w:val="single" w:color="DDDDDD" w:sz="1" w:space="8"/>
        </w:pBdr>
        <w:spacing w:before="200" w:after="60"/>
        <w:jc w:val="center"/>
      </w:pPr>
      <w:r>
        <w:rPr>
          <w:rFonts w:ascii="Arial" w:cs="Arial" w:eastAsia="Arial" w:hAnsi="Arial"/>
          <w:color w:val="888888"/>
          <w:sz w:val="21"/>
          <w:szCs w:val="21"/>
        </w:rPr>
        <w:t xml:space="preserve">Live at </w:t>
      </w:r>
      <w:r>
        <w:rPr>
          <w:rFonts w:ascii="Arial" w:cs="Arial" w:eastAsia="Arial" w:hAnsi="Arial"/>
          <w:b/>
          <w:bCs/>
          <w:color w:val="1b6b5a"/>
          <w:sz w:val="21"/>
          <w:szCs w:val="21"/>
        </w:rPr>
        <w:t xml:space="preserve">https://yourinplace.com</w:t>
      </w:r>
    </w:p>
    <w:p>
      <w:pPr>
        <w:jc w:val="center"/>
      </w:pPr>
      <w:r>
        <w:rPr>
          <w:rFonts w:ascii="Arial" w:cs="Arial" w:eastAsia="Arial" w:hAnsi="Arial"/>
          <w:color w:val="888888"/>
          <w:sz w:val="20"/>
          <w:szCs w:val="20"/>
        </w:rPr>
        <w:t xml:space="preserve">All demo passwords: </w:t>
      </w:r>
      <w:r>
        <w:rPr>
          <w:rFonts w:ascii="Arial" w:cs="Arial" w:eastAsia="Arial" w:hAnsi="Arial"/>
          <w:b/>
          <w:bCs/>
          <w:color w:val="333333"/>
          <w:sz w:val="20"/>
          <w:szCs w:val="20"/>
        </w:rPr>
        <w:t xml:space="preserve">inplace123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yourinplace.com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5a" w:sz="1" w:space="4"/>
      </w:pBdr>
    </w:pPr>
    <w:r>
      <w:rPr>
        <w:rFonts w:ascii="Arial" w:cs="Arial" w:eastAsia="Arial" w:hAnsi="Arial"/>
        <w:b/>
        <w:bCs/>
        <w:color w:val="1b6b5a"/>
        <w:sz w:val="18"/>
        <w:szCs w:val="18"/>
      </w:rPr>
      <w:t xml:space="preserve">InPlace </w:t>
    </w:r>
    <w:r>
      <w:rPr>
        <w:rFonts w:ascii="Arial" w:cs="Arial" w:eastAsia="Arial" w:hAnsi="Arial"/>
        <w:color w:val="888888"/>
        <w:sz w:val="18"/>
        <w:szCs w:val="18"/>
      </w:rPr>
      <w:t xml:space="preserve">Development Roadmap  •  v0.7.1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6"/>
      <w:szCs w:val="26"/>
    </w:rPr>
  </w:style>
  <w:style w:type="paragraph" w:styleId="Heading3">
    <w:name w:val="Heading 3"/>
    <w:basedOn w:val="Normal"/>
    <w:next w:val="Normal"/>
    <w:qFormat/>
    <w:pPr>
      <w:spacing w:before="180" w:after="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2026-02-17T22:40:11.190Z</dcterms:created>
  <dcterms:modified xsi:type="dcterms:W3CDTF">2026-02-17T22:40:11.190Z</dcterms:modified>
</cp:coreProperties>
</file>

<file path=docProps/custom.xml><?xml version="1.0" encoding="utf-8"?>
<Properties xmlns="http://schemas.openxmlformats.org/officeDocument/2006/custom-properties" xmlns:vt="http://schemas.openxmlformats.org/officeDocument/2006/docPropsVTypes"/>
</file>