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D26CC" w14:textId="5808139E" w:rsidR="00AC4780" w:rsidRDefault="009829A6">
      <w:pPr>
        <w:rPr>
          <w:rFonts w:ascii="Times New Roman" w:hAnsi="Times New Roman" w:cs="Times New Roman"/>
          <w:sz w:val="24"/>
          <w:szCs w:val="24"/>
        </w:rPr>
      </w:pPr>
      <w:r>
        <w:rPr>
          <w:rFonts w:ascii="Times New Roman" w:hAnsi="Times New Roman" w:cs="Times New Roman"/>
          <w:sz w:val="24"/>
          <w:szCs w:val="24"/>
        </w:rPr>
        <w:t>Peter keres</w:t>
      </w:r>
    </w:p>
    <w:p w14:paraId="48E5871D" w14:textId="11C29BDD" w:rsidR="009829A6" w:rsidRDefault="009829A6">
      <w:pPr>
        <w:rPr>
          <w:rFonts w:ascii="Times New Roman" w:hAnsi="Times New Roman" w:cs="Times New Roman"/>
          <w:sz w:val="24"/>
          <w:szCs w:val="24"/>
        </w:rPr>
      </w:pPr>
      <w:r>
        <w:rPr>
          <w:rFonts w:ascii="Times New Roman" w:hAnsi="Times New Roman" w:cs="Times New Roman"/>
          <w:sz w:val="24"/>
          <w:szCs w:val="24"/>
        </w:rPr>
        <w:t xml:space="preserve">Dec </w:t>
      </w:r>
      <w:r w:rsidR="00D74F84">
        <w:rPr>
          <w:rFonts w:ascii="Times New Roman" w:hAnsi="Times New Roman" w:cs="Times New Roman"/>
          <w:sz w:val="24"/>
          <w:szCs w:val="24"/>
        </w:rPr>
        <w:t>7,</w:t>
      </w:r>
      <w:r>
        <w:rPr>
          <w:rFonts w:ascii="Times New Roman" w:hAnsi="Times New Roman" w:cs="Times New Roman"/>
          <w:sz w:val="24"/>
          <w:szCs w:val="24"/>
        </w:rPr>
        <w:t xml:space="preserve"> 2018</w:t>
      </w:r>
    </w:p>
    <w:p w14:paraId="501646C3" w14:textId="1186C4C9" w:rsidR="009829A6" w:rsidRDefault="009829A6">
      <w:pPr>
        <w:rPr>
          <w:rFonts w:ascii="Times New Roman" w:hAnsi="Times New Roman" w:cs="Times New Roman"/>
          <w:sz w:val="24"/>
          <w:szCs w:val="24"/>
        </w:rPr>
      </w:pPr>
      <w:r>
        <w:rPr>
          <w:rFonts w:ascii="Times New Roman" w:hAnsi="Times New Roman" w:cs="Times New Roman"/>
          <w:sz w:val="24"/>
          <w:szCs w:val="24"/>
        </w:rPr>
        <w:t>Data Structures 2108</w:t>
      </w:r>
    </w:p>
    <w:p w14:paraId="7A3818ED" w14:textId="2474D73A" w:rsidR="009829A6" w:rsidRDefault="009829A6">
      <w:pPr>
        <w:rPr>
          <w:rFonts w:ascii="Times New Roman" w:hAnsi="Times New Roman" w:cs="Times New Roman"/>
          <w:sz w:val="24"/>
          <w:szCs w:val="24"/>
        </w:rPr>
      </w:pPr>
      <w:r>
        <w:rPr>
          <w:rFonts w:ascii="Times New Roman" w:hAnsi="Times New Roman" w:cs="Times New Roman"/>
          <w:sz w:val="24"/>
          <w:szCs w:val="24"/>
        </w:rPr>
        <w:t>Final Project</w:t>
      </w:r>
    </w:p>
    <w:p w14:paraId="31719A99" w14:textId="6E44A0D8" w:rsidR="009829A6" w:rsidRDefault="009829A6">
      <w:pPr>
        <w:rPr>
          <w:rFonts w:ascii="Times New Roman" w:hAnsi="Times New Roman" w:cs="Times New Roman"/>
          <w:sz w:val="24"/>
          <w:szCs w:val="24"/>
        </w:rPr>
      </w:pPr>
    </w:p>
    <w:p w14:paraId="3C296A6E" w14:textId="77777777" w:rsidR="009829A6" w:rsidRDefault="009829A6" w:rsidP="009829A6">
      <w:pPr>
        <w:jc w:val="center"/>
        <w:rPr>
          <w:rFonts w:ascii="Times New Roman" w:hAnsi="Times New Roman" w:cs="Times New Roman"/>
          <w:sz w:val="24"/>
          <w:szCs w:val="24"/>
        </w:rPr>
      </w:pPr>
      <w:r>
        <w:rPr>
          <w:rFonts w:ascii="Times New Roman" w:hAnsi="Times New Roman" w:cs="Times New Roman"/>
          <w:sz w:val="24"/>
          <w:szCs w:val="24"/>
        </w:rPr>
        <w:t>“</w:t>
      </w:r>
      <w:r w:rsidRPr="009829A6">
        <w:rPr>
          <w:rFonts w:ascii="Times New Roman" w:hAnsi="Times New Roman" w:cs="Times New Roman"/>
          <w:b/>
          <w:sz w:val="24"/>
          <w:szCs w:val="24"/>
        </w:rPr>
        <w:t>Technical Report</w:t>
      </w:r>
      <w:r>
        <w:rPr>
          <w:rFonts w:ascii="Times New Roman" w:hAnsi="Times New Roman" w:cs="Times New Roman"/>
          <w:sz w:val="24"/>
          <w:szCs w:val="24"/>
        </w:rPr>
        <w:t>”</w:t>
      </w:r>
    </w:p>
    <w:p w14:paraId="34D5E98B" w14:textId="77777777" w:rsidR="009829A6" w:rsidRDefault="009829A6" w:rsidP="009829A6">
      <w:pPr>
        <w:jc w:val="center"/>
        <w:rPr>
          <w:rFonts w:ascii="Times New Roman" w:hAnsi="Times New Roman" w:cs="Times New Roman"/>
          <w:sz w:val="24"/>
          <w:szCs w:val="24"/>
        </w:rPr>
      </w:pPr>
    </w:p>
    <w:p w14:paraId="6368C0BB" w14:textId="4B3A2AEF" w:rsidR="00D74F84" w:rsidRDefault="009829A6" w:rsidP="009829A6">
      <w:pPr>
        <w:rPr>
          <w:rFonts w:ascii="Times New Roman" w:hAnsi="Times New Roman" w:cs="Times New Roman"/>
          <w:sz w:val="24"/>
          <w:szCs w:val="24"/>
        </w:rPr>
      </w:pPr>
      <w:r>
        <w:rPr>
          <w:rFonts w:ascii="Times New Roman" w:hAnsi="Times New Roman" w:cs="Times New Roman"/>
          <w:sz w:val="24"/>
          <w:szCs w:val="24"/>
        </w:rPr>
        <w:tab/>
        <w:t xml:space="preserve"> </w:t>
      </w:r>
      <w:r w:rsidR="00727541">
        <w:rPr>
          <w:rFonts w:ascii="Times New Roman" w:hAnsi="Times New Roman" w:cs="Times New Roman"/>
          <w:sz w:val="24"/>
          <w:szCs w:val="24"/>
        </w:rPr>
        <w:t>This technical report is for Columbus Software Solutions</w:t>
      </w:r>
      <w:r w:rsidR="0042045C">
        <w:rPr>
          <w:rFonts w:ascii="Times New Roman" w:hAnsi="Times New Roman" w:cs="Times New Roman"/>
          <w:sz w:val="24"/>
          <w:szCs w:val="24"/>
        </w:rPr>
        <w:t xml:space="preserve"> (CSS)</w:t>
      </w:r>
      <w:r w:rsidR="00727541">
        <w:rPr>
          <w:rFonts w:ascii="Times New Roman" w:hAnsi="Times New Roman" w:cs="Times New Roman"/>
          <w:sz w:val="24"/>
          <w:szCs w:val="24"/>
        </w:rPr>
        <w:t xml:space="preserve"> on which company’s sorting library better suite our needs. The two companies in review are ACME Corporation and AJAX Inc</w:t>
      </w:r>
      <w:r w:rsidR="00D74F84">
        <w:rPr>
          <w:rFonts w:ascii="Times New Roman" w:hAnsi="Times New Roman" w:cs="Times New Roman"/>
          <w:sz w:val="24"/>
          <w:szCs w:val="24"/>
        </w:rPr>
        <w:t>. They both offer Software as a Service (SaaS)</w:t>
      </w:r>
      <w:r w:rsidR="00727541">
        <w:rPr>
          <w:rFonts w:ascii="Times New Roman" w:hAnsi="Times New Roman" w:cs="Times New Roman"/>
          <w:sz w:val="24"/>
          <w:szCs w:val="24"/>
        </w:rPr>
        <w:t xml:space="preserve"> </w:t>
      </w:r>
      <w:r w:rsidR="00D74F84">
        <w:rPr>
          <w:rFonts w:ascii="Times New Roman" w:hAnsi="Times New Roman" w:cs="Times New Roman"/>
          <w:sz w:val="24"/>
          <w:szCs w:val="24"/>
        </w:rPr>
        <w:t xml:space="preserve">that can be used to sort our daily records. The report will detail how both companies’ algorithms work for sorting records </w:t>
      </w:r>
      <w:proofErr w:type="gramStart"/>
      <w:r w:rsidR="00D74F84">
        <w:rPr>
          <w:rFonts w:ascii="Times New Roman" w:hAnsi="Times New Roman" w:cs="Times New Roman"/>
          <w:sz w:val="24"/>
          <w:szCs w:val="24"/>
        </w:rPr>
        <w:t>and also</w:t>
      </w:r>
      <w:proofErr w:type="gramEnd"/>
      <w:r w:rsidR="00D74F84">
        <w:rPr>
          <w:rFonts w:ascii="Times New Roman" w:hAnsi="Times New Roman" w:cs="Times New Roman"/>
          <w:sz w:val="24"/>
          <w:szCs w:val="24"/>
        </w:rPr>
        <w:t xml:space="preserve"> look at the price structure of each SaaS. By the end of the report, their will be a clear decision on which SaaS to purchase.</w:t>
      </w:r>
    </w:p>
    <w:p w14:paraId="5A89BCE0" w14:textId="77777777" w:rsidR="00D74F84" w:rsidRPr="00FF13E4" w:rsidRDefault="00D74F84" w:rsidP="009829A6">
      <w:pPr>
        <w:rPr>
          <w:rFonts w:ascii="Times New Roman" w:hAnsi="Times New Roman" w:cs="Times New Roman"/>
          <w:b/>
          <w:sz w:val="24"/>
          <w:szCs w:val="24"/>
        </w:rPr>
      </w:pPr>
      <w:r w:rsidRPr="00FF13E4">
        <w:rPr>
          <w:rFonts w:ascii="Times New Roman" w:hAnsi="Times New Roman" w:cs="Times New Roman"/>
          <w:b/>
          <w:sz w:val="24"/>
          <w:szCs w:val="24"/>
        </w:rPr>
        <w:t>What is SaaS</w:t>
      </w:r>
    </w:p>
    <w:p w14:paraId="59DB6053" w14:textId="22F513A0" w:rsidR="009829A6" w:rsidRDefault="00F1778F" w:rsidP="009829A6">
      <w:pPr>
        <w:rPr>
          <w:rFonts w:ascii="Times New Roman" w:hAnsi="Times New Roman" w:cs="Times New Roman"/>
          <w:sz w:val="24"/>
          <w:szCs w:val="24"/>
        </w:rPr>
      </w:pPr>
      <w:r>
        <w:rPr>
          <w:rFonts w:ascii="Times New Roman" w:hAnsi="Times New Roman" w:cs="Times New Roman"/>
          <w:sz w:val="24"/>
          <w:szCs w:val="24"/>
        </w:rPr>
        <w:t xml:space="preserve">Software as a Service a </w:t>
      </w:r>
      <w:r w:rsidR="000D4479">
        <w:rPr>
          <w:rFonts w:ascii="Times New Roman" w:hAnsi="Times New Roman" w:cs="Times New Roman"/>
          <w:sz w:val="24"/>
          <w:szCs w:val="24"/>
        </w:rPr>
        <w:t>generally</w:t>
      </w:r>
      <w:r>
        <w:rPr>
          <w:rFonts w:ascii="Times New Roman" w:hAnsi="Times New Roman" w:cs="Times New Roman"/>
          <w:sz w:val="24"/>
          <w:szCs w:val="24"/>
        </w:rPr>
        <w:t xml:space="preserve"> means it is software that allows data to be accessed from a device over the internet. </w:t>
      </w:r>
      <w:r w:rsidR="00D74F84">
        <w:rPr>
          <w:rFonts w:ascii="Times New Roman" w:hAnsi="Times New Roman" w:cs="Times New Roman"/>
          <w:sz w:val="24"/>
          <w:szCs w:val="24"/>
        </w:rPr>
        <w:t xml:space="preserve"> </w:t>
      </w:r>
      <w:r w:rsidR="0042045C">
        <w:rPr>
          <w:rFonts w:ascii="Times New Roman" w:hAnsi="Times New Roman" w:cs="Times New Roman"/>
          <w:sz w:val="24"/>
          <w:szCs w:val="24"/>
        </w:rPr>
        <w:t xml:space="preserve">There are many examples and different types of services that fall under SaaS. G-mail is an example of such service. Because we access the data that google </w:t>
      </w:r>
      <w:proofErr w:type="gramStart"/>
      <w:r w:rsidR="0042045C">
        <w:rPr>
          <w:rFonts w:ascii="Times New Roman" w:hAnsi="Times New Roman" w:cs="Times New Roman"/>
          <w:sz w:val="24"/>
          <w:szCs w:val="24"/>
        </w:rPr>
        <w:t>stores ,</w:t>
      </w:r>
      <w:proofErr w:type="gramEnd"/>
      <w:r w:rsidR="0042045C">
        <w:rPr>
          <w:rFonts w:ascii="Times New Roman" w:hAnsi="Times New Roman" w:cs="Times New Roman"/>
          <w:sz w:val="24"/>
          <w:szCs w:val="24"/>
        </w:rPr>
        <w:t xml:space="preserve"> your e-mails, on a device, your computer or smart phone, over an internet connection. Not all SaaS’s are free, for example Netflix is one SaaS service that must be paid for in order to access the data that is provides. In the case of CSS, we are going to use ether one of the SaaS provided by ACME or AJAX for the purpose of sorting our daily record counts. </w:t>
      </w:r>
    </w:p>
    <w:p w14:paraId="51B20105" w14:textId="1FCB5469" w:rsidR="0042045C" w:rsidRPr="00FF13E4" w:rsidRDefault="0042045C" w:rsidP="009829A6">
      <w:pPr>
        <w:rPr>
          <w:rFonts w:ascii="Times New Roman" w:hAnsi="Times New Roman" w:cs="Times New Roman"/>
          <w:b/>
          <w:sz w:val="24"/>
          <w:szCs w:val="24"/>
        </w:rPr>
      </w:pPr>
      <w:r w:rsidRPr="00FF13E4">
        <w:rPr>
          <w:rFonts w:ascii="Times New Roman" w:hAnsi="Times New Roman" w:cs="Times New Roman"/>
          <w:b/>
          <w:sz w:val="24"/>
          <w:szCs w:val="24"/>
        </w:rPr>
        <w:t>Why SaaS</w:t>
      </w:r>
    </w:p>
    <w:p w14:paraId="5671F9EA" w14:textId="6C5C430C" w:rsidR="0042045C" w:rsidRDefault="00D16489" w:rsidP="009829A6">
      <w:pPr>
        <w:rPr>
          <w:rFonts w:ascii="Times New Roman" w:hAnsi="Times New Roman" w:cs="Times New Roman"/>
          <w:sz w:val="24"/>
          <w:szCs w:val="24"/>
        </w:rPr>
      </w:pPr>
      <w:proofErr w:type="gramStart"/>
      <w:r>
        <w:rPr>
          <w:rFonts w:ascii="Times New Roman" w:hAnsi="Times New Roman" w:cs="Times New Roman"/>
          <w:sz w:val="24"/>
          <w:szCs w:val="24"/>
        </w:rPr>
        <w:t>Generally speaking, SaaS</w:t>
      </w:r>
      <w:proofErr w:type="gramEnd"/>
      <w:r>
        <w:rPr>
          <w:rFonts w:ascii="Times New Roman" w:hAnsi="Times New Roman" w:cs="Times New Roman"/>
          <w:sz w:val="24"/>
          <w:szCs w:val="24"/>
        </w:rPr>
        <w:t xml:space="preserve"> are used by smaller companies and induvial. Because it is more cost effect to pay a company to use their SaaS then implement one of your own.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if we look at g-mail, If a small company wanted to start their own g-mail like service. They would have to, install e-mail servers, keep the servers up and running,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pay an IT to keep the servers in check. This gets very expensive specially if the amount of data you have to process is low and in that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it is better off to pay another company to do this service who has already sunk the cost into the up keep of the service. In the case of CSS, it is much cheaper for us to pay another company to run the algorithm that sorts our records instead of us paying the salary of </w:t>
      </w:r>
      <w:r w:rsidR="000D4479">
        <w:rPr>
          <w:rFonts w:ascii="Times New Roman" w:hAnsi="Times New Roman" w:cs="Times New Roman"/>
          <w:sz w:val="24"/>
          <w:szCs w:val="24"/>
        </w:rPr>
        <w:t xml:space="preserve">software engineers and housing the data ourselves. </w:t>
      </w:r>
    </w:p>
    <w:p w14:paraId="4B7B1C40" w14:textId="740252F9" w:rsidR="009829A6" w:rsidRPr="00FF13E4" w:rsidRDefault="000D4479">
      <w:pPr>
        <w:rPr>
          <w:rFonts w:ascii="Times New Roman" w:hAnsi="Times New Roman" w:cs="Times New Roman"/>
          <w:b/>
          <w:sz w:val="24"/>
          <w:szCs w:val="24"/>
        </w:rPr>
      </w:pPr>
      <w:r w:rsidRPr="00FF13E4">
        <w:rPr>
          <w:rFonts w:ascii="Times New Roman" w:hAnsi="Times New Roman" w:cs="Times New Roman"/>
          <w:b/>
          <w:sz w:val="24"/>
          <w:szCs w:val="24"/>
        </w:rPr>
        <w:t>Problems with SaaS</w:t>
      </w:r>
    </w:p>
    <w:p w14:paraId="28087FC4" w14:textId="2B18489A" w:rsidR="00487AFB" w:rsidRDefault="000D4479">
      <w:pPr>
        <w:rPr>
          <w:rFonts w:ascii="Times New Roman" w:hAnsi="Times New Roman" w:cs="Times New Roman"/>
          <w:sz w:val="24"/>
          <w:szCs w:val="24"/>
        </w:rPr>
      </w:pPr>
      <w:r>
        <w:rPr>
          <w:rFonts w:ascii="Times New Roman" w:hAnsi="Times New Roman" w:cs="Times New Roman"/>
          <w:sz w:val="24"/>
          <w:szCs w:val="24"/>
        </w:rPr>
        <w:t xml:space="preserve">One of the biggest problems with SaaS is its cost at a grand scale. So, as it was mentioned above, once the amount of data you need to access gets above a certain amount. it is generally more cost effect for the company to implement their own service internally. Another problem with using SaaS is that if that company was to shut down, the service they provided to you is now longer </w:t>
      </w:r>
      <w:r>
        <w:rPr>
          <w:rFonts w:ascii="Times New Roman" w:hAnsi="Times New Roman" w:cs="Times New Roman"/>
          <w:sz w:val="24"/>
          <w:szCs w:val="24"/>
        </w:rPr>
        <w:lastRenderedPageBreak/>
        <w:t xml:space="preserve">accessible. Now you must wait until the service is back up and running or transfer your data to a new SaaS provider. </w:t>
      </w:r>
      <w:r w:rsidR="00487AFB">
        <w:rPr>
          <w:rFonts w:ascii="Times New Roman" w:hAnsi="Times New Roman" w:cs="Times New Roman"/>
          <w:sz w:val="24"/>
          <w:szCs w:val="24"/>
        </w:rPr>
        <w:t>Finally</w:t>
      </w:r>
      <w:r w:rsidR="00A30142">
        <w:rPr>
          <w:rFonts w:ascii="Times New Roman" w:hAnsi="Times New Roman" w:cs="Times New Roman"/>
          <w:sz w:val="24"/>
          <w:szCs w:val="24"/>
        </w:rPr>
        <w:t xml:space="preserve">, it is possible that you will not own the data that is send off to the SaaS. </w:t>
      </w:r>
      <w:r w:rsidR="00487AFB">
        <w:rPr>
          <w:rFonts w:ascii="Times New Roman" w:hAnsi="Times New Roman" w:cs="Times New Roman"/>
          <w:sz w:val="24"/>
          <w:szCs w:val="24"/>
        </w:rPr>
        <w:t xml:space="preserve">This depends on the terms you and the SaaS agree on when starting the service. </w:t>
      </w:r>
    </w:p>
    <w:p w14:paraId="489110E6" w14:textId="77777777" w:rsidR="00487AFB" w:rsidRPr="00FF13E4" w:rsidRDefault="00487AFB">
      <w:pPr>
        <w:rPr>
          <w:rFonts w:ascii="Times New Roman" w:hAnsi="Times New Roman" w:cs="Times New Roman"/>
          <w:b/>
          <w:sz w:val="24"/>
          <w:szCs w:val="24"/>
        </w:rPr>
      </w:pPr>
      <w:r w:rsidRPr="00FF13E4">
        <w:rPr>
          <w:rFonts w:ascii="Times New Roman" w:hAnsi="Times New Roman" w:cs="Times New Roman"/>
          <w:b/>
          <w:sz w:val="24"/>
          <w:szCs w:val="24"/>
        </w:rPr>
        <w:t>Algorithms efficiency</w:t>
      </w:r>
    </w:p>
    <w:p w14:paraId="0715CE31" w14:textId="72D7F585" w:rsidR="00487AFB" w:rsidRDefault="00F94047">
      <w:pPr>
        <w:rPr>
          <w:rFonts w:ascii="Times New Roman" w:hAnsi="Times New Roman" w:cs="Times New Roman"/>
          <w:sz w:val="24"/>
          <w:szCs w:val="24"/>
        </w:rPr>
      </w:pPr>
      <w:r>
        <w:rPr>
          <w:rFonts w:ascii="Times New Roman" w:hAnsi="Times New Roman" w:cs="Times New Roman"/>
          <w:sz w:val="24"/>
          <w:szCs w:val="24"/>
        </w:rPr>
        <w:t xml:space="preserve">In this section, we will be going over how </w:t>
      </w:r>
      <w:r w:rsidR="005B53AB">
        <w:rPr>
          <w:rFonts w:ascii="Times New Roman" w:hAnsi="Times New Roman" w:cs="Times New Roman"/>
          <w:sz w:val="24"/>
          <w:szCs w:val="24"/>
        </w:rPr>
        <w:t xml:space="preserve">efficient </w:t>
      </w:r>
      <w:r>
        <w:rPr>
          <w:rFonts w:ascii="Times New Roman" w:hAnsi="Times New Roman" w:cs="Times New Roman"/>
          <w:sz w:val="24"/>
          <w:szCs w:val="24"/>
        </w:rPr>
        <w:t xml:space="preserve">each company’s algorithm </w:t>
      </w:r>
      <w:r w:rsidR="005B53AB">
        <w:rPr>
          <w:rFonts w:ascii="Times New Roman" w:hAnsi="Times New Roman" w:cs="Times New Roman"/>
          <w:sz w:val="24"/>
          <w:szCs w:val="24"/>
        </w:rPr>
        <w:t xml:space="preserve">are in terms on number of instructions the CPU </w:t>
      </w:r>
      <w:proofErr w:type="gramStart"/>
      <w:r w:rsidR="005B53AB">
        <w:rPr>
          <w:rFonts w:ascii="Times New Roman" w:hAnsi="Times New Roman" w:cs="Times New Roman"/>
          <w:sz w:val="24"/>
          <w:szCs w:val="24"/>
        </w:rPr>
        <w:t>has to</w:t>
      </w:r>
      <w:proofErr w:type="gramEnd"/>
      <w:r w:rsidR="005B53AB">
        <w:rPr>
          <w:rFonts w:ascii="Times New Roman" w:hAnsi="Times New Roman" w:cs="Times New Roman"/>
          <w:sz w:val="24"/>
          <w:szCs w:val="24"/>
        </w:rPr>
        <w:t xml:space="preserve"> perform. </w:t>
      </w:r>
      <w:proofErr w:type="gramStart"/>
      <w:r w:rsidR="005B53AB">
        <w:rPr>
          <w:rFonts w:ascii="Times New Roman" w:hAnsi="Times New Roman" w:cs="Times New Roman"/>
          <w:sz w:val="24"/>
          <w:szCs w:val="24"/>
        </w:rPr>
        <w:t>First</w:t>
      </w:r>
      <w:proofErr w:type="gramEnd"/>
      <w:r w:rsidR="005B53AB">
        <w:rPr>
          <w:rFonts w:ascii="Times New Roman" w:hAnsi="Times New Roman" w:cs="Times New Roman"/>
          <w:sz w:val="24"/>
          <w:szCs w:val="24"/>
        </w:rPr>
        <w:t xml:space="preserve"> we look at how each hand a small amount of records. The sample size will be 10 – 100 records. The number on the left is the amount of instructions, while the number at the bottom is the number of records for each test. </w:t>
      </w:r>
    </w:p>
    <w:p w14:paraId="61F2E241" w14:textId="77777777" w:rsidR="005B53AB" w:rsidRDefault="005B53AB">
      <w:pPr>
        <w:rPr>
          <w:rFonts w:ascii="Times New Roman" w:hAnsi="Times New Roman" w:cs="Times New Roman"/>
          <w:sz w:val="24"/>
          <w:szCs w:val="24"/>
        </w:rPr>
      </w:pPr>
    </w:p>
    <w:p w14:paraId="26F95665" w14:textId="3EAA8580" w:rsidR="005B53AB" w:rsidRDefault="005B53AB">
      <w:pPr>
        <w:rPr>
          <w:rFonts w:ascii="Times New Roman" w:hAnsi="Times New Roman" w:cs="Times New Roman"/>
          <w:sz w:val="24"/>
          <w:szCs w:val="24"/>
        </w:rPr>
      </w:pPr>
      <w:r>
        <w:rPr>
          <w:noProof/>
        </w:rPr>
        <w:drawing>
          <wp:inline distT="0" distB="0" distL="0" distR="0" wp14:anchorId="5A678354" wp14:editId="7F63214E">
            <wp:extent cx="5562600" cy="3311769"/>
            <wp:effectExtent l="0" t="0" r="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ED04F86" w14:textId="77777777" w:rsidR="005B53AB" w:rsidRDefault="005B53AB">
      <w:pPr>
        <w:rPr>
          <w:rFonts w:ascii="Times New Roman" w:hAnsi="Times New Roman" w:cs="Times New Roman"/>
          <w:sz w:val="24"/>
          <w:szCs w:val="24"/>
        </w:rPr>
      </w:pPr>
    </w:p>
    <w:p w14:paraId="2786C1D6" w14:textId="0AC6F577" w:rsidR="005B53AB" w:rsidRDefault="005B53AB">
      <w:pPr>
        <w:rPr>
          <w:rFonts w:ascii="Times New Roman" w:hAnsi="Times New Roman" w:cs="Times New Roman"/>
          <w:sz w:val="24"/>
          <w:szCs w:val="24"/>
        </w:rPr>
      </w:pPr>
      <w:r>
        <w:rPr>
          <w:rFonts w:ascii="Times New Roman" w:hAnsi="Times New Roman" w:cs="Times New Roman"/>
          <w:sz w:val="24"/>
          <w:szCs w:val="24"/>
        </w:rPr>
        <w:t xml:space="preserve">The graph shows that if the amount of records is under 100, then they both act about the same in terms of efficiency. Once the </w:t>
      </w:r>
      <w:proofErr w:type="gramStart"/>
      <w:r w:rsidR="005F396E">
        <w:rPr>
          <w:rFonts w:ascii="Times New Roman" w:hAnsi="Times New Roman" w:cs="Times New Roman"/>
          <w:sz w:val="24"/>
          <w:szCs w:val="24"/>
        </w:rPr>
        <w:t>amount</w:t>
      </w:r>
      <w:proofErr w:type="gramEnd"/>
      <w:r>
        <w:rPr>
          <w:rFonts w:ascii="Times New Roman" w:hAnsi="Times New Roman" w:cs="Times New Roman"/>
          <w:sz w:val="24"/>
          <w:szCs w:val="24"/>
        </w:rPr>
        <w:t xml:space="preserve"> of recorders goes over 100, the gap between the two </w:t>
      </w:r>
      <w:r w:rsidR="005F396E">
        <w:rPr>
          <w:rFonts w:ascii="Times New Roman" w:hAnsi="Times New Roman" w:cs="Times New Roman"/>
          <w:sz w:val="24"/>
          <w:szCs w:val="24"/>
        </w:rPr>
        <w:t>algorithm</w:t>
      </w:r>
      <w:r>
        <w:rPr>
          <w:rFonts w:ascii="Times New Roman" w:hAnsi="Times New Roman" w:cs="Times New Roman"/>
          <w:sz w:val="24"/>
          <w:szCs w:val="24"/>
        </w:rPr>
        <w:t xml:space="preserve"> starts to grow immensely. The second graph will show a sample size with much larger records to be</w:t>
      </w:r>
      <w:r w:rsidR="005F396E">
        <w:rPr>
          <w:rFonts w:ascii="Times New Roman" w:hAnsi="Times New Roman" w:cs="Times New Roman"/>
          <w:sz w:val="24"/>
          <w:szCs w:val="24"/>
        </w:rPr>
        <w:t xml:space="preserve"> processed</w:t>
      </w:r>
      <w:bookmarkStart w:id="0" w:name="_GoBack"/>
      <w:bookmarkEnd w:id="0"/>
      <w:r>
        <w:rPr>
          <w:rFonts w:ascii="Times New Roman" w:hAnsi="Times New Roman" w:cs="Times New Roman"/>
          <w:sz w:val="24"/>
          <w:szCs w:val="24"/>
        </w:rPr>
        <w:t xml:space="preserve">. </w:t>
      </w:r>
    </w:p>
    <w:p w14:paraId="32326B56" w14:textId="4195ED91" w:rsidR="005B53AB" w:rsidRDefault="005B53AB">
      <w:pPr>
        <w:rPr>
          <w:rFonts w:ascii="Times New Roman" w:hAnsi="Times New Roman" w:cs="Times New Roman"/>
          <w:sz w:val="24"/>
          <w:szCs w:val="24"/>
        </w:rPr>
      </w:pPr>
      <w:r>
        <w:rPr>
          <w:noProof/>
        </w:rPr>
        <w:lastRenderedPageBreak/>
        <w:drawing>
          <wp:inline distT="0" distB="0" distL="0" distR="0" wp14:anchorId="2FC7B981" wp14:editId="1C245DEF">
            <wp:extent cx="5486400" cy="40100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4430B9F" w14:textId="7165B0D4" w:rsidR="005B53AB" w:rsidRDefault="005B53AB">
      <w:pPr>
        <w:rPr>
          <w:rFonts w:ascii="Times New Roman" w:hAnsi="Times New Roman" w:cs="Times New Roman"/>
          <w:sz w:val="24"/>
          <w:szCs w:val="24"/>
        </w:rPr>
      </w:pPr>
      <w:r>
        <w:rPr>
          <w:rFonts w:ascii="Times New Roman" w:hAnsi="Times New Roman" w:cs="Times New Roman"/>
          <w:sz w:val="24"/>
          <w:szCs w:val="24"/>
        </w:rPr>
        <w:t xml:space="preserve">As you can see, once the data gets very large it simply just cannot handle that amount of data in an efficient manner. </w:t>
      </w:r>
      <w:r w:rsidR="00562E13">
        <w:rPr>
          <w:rFonts w:ascii="Times New Roman" w:hAnsi="Times New Roman" w:cs="Times New Roman"/>
          <w:sz w:val="24"/>
          <w:szCs w:val="24"/>
        </w:rPr>
        <w:t xml:space="preserve">Also noticed during the testing process, is that the time in Nano seconds also mimics this trend between the two algorithms. So not only does the AJAX algorithm perform the sorting of records faster in terms on CPU instructions, but also in terms on real world time.  </w:t>
      </w:r>
    </w:p>
    <w:p w14:paraId="2A4183E5" w14:textId="77777777" w:rsidR="00487AFB" w:rsidRPr="00FF13E4" w:rsidRDefault="00487AFB">
      <w:pPr>
        <w:rPr>
          <w:rFonts w:ascii="Times New Roman" w:hAnsi="Times New Roman" w:cs="Times New Roman"/>
          <w:b/>
          <w:sz w:val="24"/>
          <w:szCs w:val="24"/>
        </w:rPr>
      </w:pPr>
      <w:r w:rsidRPr="00FF13E4">
        <w:rPr>
          <w:rFonts w:ascii="Times New Roman" w:hAnsi="Times New Roman" w:cs="Times New Roman"/>
          <w:b/>
          <w:sz w:val="24"/>
          <w:szCs w:val="24"/>
        </w:rPr>
        <w:t>SaaS cost</w:t>
      </w:r>
    </w:p>
    <w:p w14:paraId="3E94F9CF" w14:textId="39852BC8" w:rsidR="00487AFB" w:rsidRDefault="004C533F">
      <w:pPr>
        <w:rPr>
          <w:rFonts w:ascii="Times New Roman" w:hAnsi="Times New Roman" w:cs="Times New Roman"/>
          <w:sz w:val="24"/>
          <w:szCs w:val="24"/>
        </w:rPr>
      </w:pPr>
      <w:r>
        <w:rPr>
          <w:rFonts w:ascii="Times New Roman" w:hAnsi="Times New Roman" w:cs="Times New Roman"/>
          <w:sz w:val="24"/>
          <w:szCs w:val="24"/>
        </w:rPr>
        <w:t xml:space="preserve">From the </w:t>
      </w:r>
      <w:r w:rsidR="009A2DE1">
        <w:rPr>
          <w:rFonts w:ascii="Times New Roman" w:hAnsi="Times New Roman" w:cs="Times New Roman"/>
          <w:sz w:val="24"/>
          <w:szCs w:val="24"/>
        </w:rPr>
        <w:t>prospective</w:t>
      </w:r>
      <w:r>
        <w:rPr>
          <w:rFonts w:ascii="Times New Roman" w:hAnsi="Times New Roman" w:cs="Times New Roman"/>
          <w:sz w:val="24"/>
          <w:szCs w:val="24"/>
        </w:rPr>
        <w:t xml:space="preserve"> of CSS,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each company’s </w:t>
      </w:r>
      <w:r w:rsidR="009A2DE1">
        <w:rPr>
          <w:rFonts w:ascii="Times New Roman" w:hAnsi="Times New Roman" w:cs="Times New Roman"/>
          <w:sz w:val="24"/>
          <w:szCs w:val="24"/>
        </w:rPr>
        <w:t>algorithm</w:t>
      </w:r>
      <w:r>
        <w:rPr>
          <w:rFonts w:ascii="Times New Roman" w:hAnsi="Times New Roman" w:cs="Times New Roman"/>
          <w:sz w:val="24"/>
          <w:szCs w:val="24"/>
        </w:rPr>
        <w:t xml:space="preserve"> handle is not our </w:t>
      </w:r>
      <w:r w:rsidR="009A2DE1">
        <w:rPr>
          <w:rFonts w:ascii="Times New Roman" w:hAnsi="Times New Roman" w:cs="Times New Roman"/>
          <w:sz w:val="24"/>
          <w:szCs w:val="24"/>
        </w:rPr>
        <w:t>concern</w:t>
      </w:r>
      <w:r>
        <w:rPr>
          <w:rFonts w:ascii="Times New Roman" w:hAnsi="Times New Roman" w:cs="Times New Roman"/>
          <w:sz w:val="24"/>
          <w:szCs w:val="24"/>
        </w:rPr>
        <w:t xml:space="preserve">. But how much it will cost us for them to process our data. To figure out which one was better for CSS, I implemented a test that would see how much it would cost based on number of records. The first graph will show a test size of 10-100 records. The left side will show the amount of money it will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and the bottom shows the amount of records used.</w:t>
      </w:r>
      <w:r w:rsidRPr="004C533F">
        <w:rPr>
          <w:noProof/>
        </w:rPr>
        <w:t xml:space="preserve"> </w:t>
      </w:r>
    </w:p>
    <w:p w14:paraId="5F558C03" w14:textId="75CDC377" w:rsidR="004C533F" w:rsidRDefault="004C533F">
      <w:pPr>
        <w:rPr>
          <w:rFonts w:ascii="Times New Roman" w:hAnsi="Times New Roman" w:cs="Times New Roman"/>
          <w:sz w:val="24"/>
          <w:szCs w:val="24"/>
        </w:rPr>
      </w:pPr>
    </w:p>
    <w:p w14:paraId="28192158" w14:textId="172DF98F" w:rsidR="004C533F" w:rsidRDefault="003A785A">
      <w:pPr>
        <w:rPr>
          <w:rFonts w:ascii="Times New Roman" w:hAnsi="Times New Roman" w:cs="Times New Roman"/>
          <w:sz w:val="24"/>
          <w:szCs w:val="24"/>
        </w:rPr>
      </w:pPr>
      <w:r>
        <w:rPr>
          <w:noProof/>
        </w:rPr>
        <w:lastRenderedPageBreak/>
        <w:drawing>
          <wp:inline distT="0" distB="0" distL="0" distR="0" wp14:anchorId="59CBAF13" wp14:editId="76085AB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EFBD50" w14:textId="0B72659B" w:rsidR="004C533F" w:rsidRDefault="003A785A">
      <w:pPr>
        <w:rPr>
          <w:rFonts w:ascii="Times New Roman" w:hAnsi="Times New Roman" w:cs="Times New Roman"/>
          <w:sz w:val="24"/>
          <w:szCs w:val="24"/>
        </w:rPr>
      </w:pPr>
      <w:r>
        <w:rPr>
          <w:rFonts w:ascii="Times New Roman" w:hAnsi="Times New Roman" w:cs="Times New Roman"/>
          <w:sz w:val="24"/>
          <w:szCs w:val="24"/>
        </w:rPr>
        <w:t xml:space="preserve">As you can see, with a small amount of records ACME is much better in terms of cost. If you notice in the graph that the cost of ACME is starting to rise, that’s because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getting out of the lower tear cost category. The second graph will show how much it will cost once the amount of records starts to get larger. </w:t>
      </w:r>
    </w:p>
    <w:p w14:paraId="3EB0A29B" w14:textId="7F8C57DD" w:rsidR="003A785A" w:rsidRDefault="003A785A">
      <w:pPr>
        <w:rPr>
          <w:rFonts w:ascii="Times New Roman" w:hAnsi="Times New Roman" w:cs="Times New Roman"/>
          <w:sz w:val="24"/>
          <w:szCs w:val="24"/>
        </w:rPr>
      </w:pPr>
      <w:r>
        <w:rPr>
          <w:noProof/>
        </w:rPr>
        <w:drawing>
          <wp:inline distT="0" distB="0" distL="0" distR="0" wp14:anchorId="4613B79D" wp14:editId="7D77E57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2DFFDA" w14:textId="2705B7BF" w:rsidR="00C8645E" w:rsidRDefault="003A785A">
      <w:pPr>
        <w:rPr>
          <w:rFonts w:ascii="Times New Roman" w:hAnsi="Times New Roman" w:cs="Times New Roman"/>
          <w:sz w:val="24"/>
          <w:szCs w:val="24"/>
        </w:rPr>
      </w:pPr>
      <w:r>
        <w:rPr>
          <w:rFonts w:ascii="Times New Roman" w:hAnsi="Times New Roman" w:cs="Times New Roman"/>
          <w:sz w:val="24"/>
          <w:szCs w:val="24"/>
        </w:rPr>
        <w:t>Once the data gets very large, AJAX is much more cost efficient. Because CSS is in the million of records, it would be much cheaper to go with AJAX as the SaaS</w:t>
      </w:r>
      <w:proofErr w:type="gramStart"/>
      <w:r>
        <w:rPr>
          <w:rFonts w:ascii="Times New Roman" w:hAnsi="Times New Roman" w:cs="Times New Roman"/>
          <w:sz w:val="24"/>
          <w:szCs w:val="24"/>
        </w:rPr>
        <w:t xml:space="preserve">. </w:t>
      </w:r>
      <w:proofErr w:type="gramEnd"/>
      <w:r w:rsidR="009A2DE1">
        <w:rPr>
          <w:rFonts w:ascii="Times New Roman" w:hAnsi="Times New Roman" w:cs="Times New Roman"/>
          <w:sz w:val="24"/>
          <w:szCs w:val="24"/>
        </w:rPr>
        <w:t xml:space="preserve">The </w:t>
      </w:r>
      <w:r w:rsidR="008C6514">
        <w:rPr>
          <w:rFonts w:ascii="Times New Roman" w:hAnsi="Times New Roman" w:cs="Times New Roman"/>
          <w:sz w:val="24"/>
          <w:szCs w:val="24"/>
        </w:rPr>
        <w:t xml:space="preserve">following graph will show the </w:t>
      </w:r>
      <w:r w:rsidR="009A2DE1">
        <w:rPr>
          <w:rFonts w:ascii="Times New Roman" w:hAnsi="Times New Roman" w:cs="Times New Roman"/>
          <w:sz w:val="24"/>
          <w:szCs w:val="24"/>
        </w:rPr>
        <w:t>amount of savings</w:t>
      </w:r>
      <w:r w:rsidR="008C6514">
        <w:rPr>
          <w:rFonts w:ascii="Times New Roman" w:hAnsi="Times New Roman" w:cs="Times New Roman"/>
          <w:sz w:val="24"/>
          <w:szCs w:val="24"/>
        </w:rPr>
        <w:t xml:space="preserve"> by using AJAX as a SaaS</w:t>
      </w:r>
      <w:r w:rsidR="009A2DE1">
        <w:rPr>
          <w:rFonts w:ascii="Times New Roman" w:hAnsi="Times New Roman" w:cs="Times New Roman"/>
          <w:sz w:val="24"/>
          <w:szCs w:val="24"/>
        </w:rPr>
        <w:t xml:space="preserve"> based on the daily averages</w:t>
      </w:r>
    </w:p>
    <w:tbl>
      <w:tblPr>
        <w:tblStyle w:val="TableGrid"/>
        <w:tblpPr w:leftFromText="180" w:rightFromText="180" w:vertAnchor="page" w:horzAnchor="margin" w:tblpXSpec="center" w:tblpY="389"/>
        <w:tblW w:w="11478" w:type="dxa"/>
        <w:tblLook w:val="04A0" w:firstRow="1" w:lastRow="0" w:firstColumn="1" w:lastColumn="0" w:noHBand="0" w:noVBand="1"/>
      </w:tblPr>
      <w:tblGrid>
        <w:gridCol w:w="1032"/>
        <w:gridCol w:w="1445"/>
        <w:gridCol w:w="1613"/>
        <w:gridCol w:w="1445"/>
        <w:gridCol w:w="1445"/>
        <w:gridCol w:w="1445"/>
        <w:gridCol w:w="1608"/>
        <w:gridCol w:w="1445"/>
      </w:tblGrid>
      <w:tr w:rsidR="009A2DE1" w14:paraId="228B9982" w14:textId="77777777" w:rsidTr="009A2DE1">
        <w:trPr>
          <w:trHeight w:val="417"/>
        </w:trPr>
        <w:tc>
          <w:tcPr>
            <w:tcW w:w="1032" w:type="dxa"/>
          </w:tcPr>
          <w:p w14:paraId="4752450A" w14:textId="77777777" w:rsidR="009A2DE1" w:rsidRDefault="009A2DE1" w:rsidP="009A2DE1">
            <w:pPr>
              <w:pStyle w:val="ListParagraph"/>
              <w:ind w:left="0"/>
              <w:jc w:val="center"/>
            </w:pPr>
          </w:p>
        </w:tc>
        <w:tc>
          <w:tcPr>
            <w:tcW w:w="1445" w:type="dxa"/>
          </w:tcPr>
          <w:p w14:paraId="3A2F6467" w14:textId="77777777" w:rsidR="009A2DE1" w:rsidRDefault="009A2DE1" w:rsidP="009A2DE1">
            <w:pPr>
              <w:pStyle w:val="ListParagraph"/>
              <w:ind w:left="0"/>
              <w:jc w:val="center"/>
            </w:pPr>
            <w:r>
              <w:t>MONDAY</w:t>
            </w:r>
          </w:p>
        </w:tc>
        <w:tc>
          <w:tcPr>
            <w:tcW w:w="1613" w:type="dxa"/>
          </w:tcPr>
          <w:p w14:paraId="472BA01B" w14:textId="77777777" w:rsidR="009A2DE1" w:rsidRDefault="009A2DE1" w:rsidP="009A2DE1">
            <w:pPr>
              <w:pStyle w:val="ListParagraph"/>
              <w:ind w:left="0"/>
              <w:jc w:val="center"/>
            </w:pPr>
            <w:r>
              <w:t>TUESDAY</w:t>
            </w:r>
          </w:p>
        </w:tc>
        <w:tc>
          <w:tcPr>
            <w:tcW w:w="1445" w:type="dxa"/>
          </w:tcPr>
          <w:p w14:paraId="6FA9F9BB" w14:textId="77777777" w:rsidR="009A2DE1" w:rsidRDefault="009A2DE1" w:rsidP="009A2DE1">
            <w:pPr>
              <w:pStyle w:val="ListParagraph"/>
              <w:ind w:left="0"/>
              <w:jc w:val="center"/>
            </w:pPr>
            <w:r>
              <w:t>WENSDAY</w:t>
            </w:r>
          </w:p>
        </w:tc>
        <w:tc>
          <w:tcPr>
            <w:tcW w:w="1445" w:type="dxa"/>
          </w:tcPr>
          <w:p w14:paraId="66DE778A" w14:textId="77777777" w:rsidR="009A2DE1" w:rsidRDefault="009A2DE1" w:rsidP="009A2DE1">
            <w:pPr>
              <w:pStyle w:val="ListParagraph"/>
              <w:ind w:left="0"/>
              <w:jc w:val="center"/>
            </w:pPr>
            <w:r>
              <w:t>THURSDAY</w:t>
            </w:r>
          </w:p>
        </w:tc>
        <w:tc>
          <w:tcPr>
            <w:tcW w:w="1445" w:type="dxa"/>
          </w:tcPr>
          <w:p w14:paraId="7F9CC5AA" w14:textId="77777777" w:rsidR="009A2DE1" w:rsidRDefault="009A2DE1" w:rsidP="009A2DE1">
            <w:pPr>
              <w:pStyle w:val="ListParagraph"/>
              <w:ind w:left="0"/>
              <w:jc w:val="center"/>
            </w:pPr>
            <w:r>
              <w:t>FIRDAY</w:t>
            </w:r>
          </w:p>
        </w:tc>
        <w:tc>
          <w:tcPr>
            <w:tcW w:w="1608" w:type="dxa"/>
          </w:tcPr>
          <w:p w14:paraId="3C581779" w14:textId="77777777" w:rsidR="009A2DE1" w:rsidRDefault="009A2DE1" w:rsidP="009A2DE1">
            <w:pPr>
              <w:pStyle w:val="ListParagraph"/>
              <w:ind w:left="0"/>
              <w:jc w:val="center"/>
            </w:pPr>
            <w:r>
              <w:t>SATURDAY</w:t>
            </w:r>
          </w:p>
        </w:tc>
        <w:tc>
          <w:tcPr>
            <w:tcW w:w="1445" w:type="dxa"/>
          </w:tcPr>
          <w:p w14:paraId="1A895B98" w14:textId="77777777" w:rsidR="009A2DE1" w:rsidRDefault="009A2DE1" w:rsidP="009A2DE1">
            <w:pPr>
              <w:pStyle w:val="ListParagraph"/>
              <w:ind w:left="0"/>
              <w:jc w:val="center"/>
            </w:pPr>
            <w:r>
              <w:t>SUNDAY</w:t>
            </w:r>
          </w:p>
        </w:tc>
      </w:tr>
      <w:tr w:rsidR="009A2DE1" w14:paraId="4651C90D" w14:textId="77777777" w:rsidTr="009A2DE1">
        <w:trPr>
          <w:trHeight w:val="417"/>
        </w:trPr>
        <w:tc>
          <w:tcPr>
            <w:tcW w:w="1032" w:type="dxa"/>
          </w:tcPr>
          <w:p w14:paraId="608CC80C" w14:textId="77777777" w:rsidR="009A2DE1" w:rsidRDefault="009A2DE1" w:rsidP="009A2DE1">
            <w:pPr>
              <w:pStyle w:val="ListParagraph"/>
              <w:ind w:left="0"/>
              <w:jc w:val="center"/>
            </w:pPr>
            <w:r>
              <w:t>ACME</w:t>
            </w:r>
          </w:p>
        </w:tc>
        <w:tc>
          <w:tcPr>
            <w:tcW w:w="1445" w:type="dxa"/>
          </w:tcPr>
          <w:p w14:paraId="13E35A91" w14:textId="77777777" w:rsidR="009A2DE1" w:rsidRDefault="009A2DE1" w:rsidP="009A2DE1">
            <w:pPr>
              <w:pStyle w:val="ListParagraph"/>
              <w:ind w:left="0"/>
            </w:pPr>
            <w:r w:rsidRPr="00972A74">
              <w:t>115</w:t>
            </w:r>
            <w:r>
              <w:t>,</w:t>
            </w:r>
            <w:r w:rsidRPr="00972A74">
              <w:t>098</w:t>
            </w:r>
            <w:r>
              <w:t>,</w:t>
            </w:r>
            <w:r w:rsidRPr="00972A74">
              <w:t>112</w:t>
            </w:r>
            <w:r>
              <w:t>$</w:t>
            </w:r>
          </w:p>
        </w:tc>
        <w:tc>
          <w:tcPr>
            <w:tcW w:w="1613" w:type="dxa"/>
          </w:tcPr>
          <w:p w14:paraId="141616DD" w14:textId="77777777" w:rsidR="009A2DE1" w:rsidRDefault="009A2DE1" w:rsidP="009A2DE1">
            <w:pPr>
              <w:pStyle w:val="ListParagraph"/>
              <w:ind w:left="0"/>
            </w:pPr>
            <w:r w:rsidRPr="00972A74">
              <w:t>1</w:t>
            </w:r>
            <w:r>
              <w:t>,</w:t>
            </w:r>
            <w:r w:rsidRPr="00972A74">
              <w:t>300</w:t>
            </w:r>
            <w:r>
              <w:t>,</w:t>
            </w:r>
            <w:r w:rsidRPr="00972A74">
              <w:t>000</w:t>
            </w:r>
            <w:r>
              <w:t>,</w:t>
            </w:r>
            <w:r w:rsidRPr="00972A74">
              <w:t>000$</w:t>
            </w:r>
          </w:p>
        </w:tc>
        <w:tc>
          <w:tcPr>
            <w:tcW w:w="1445" w:type="dxa"/>
          </w:tcPr>
          <w:p w14:paraId="2E77D9E1" w14:textId="77777777" w:rsidR="009A2DE1" w:rsidRDefault="009A2DE1" w:rsidP="009A2DE1">
            <w:pPr>
              <w:pStyle w:val="ListParagraph"/>
              <w:ind w:left="0"/>
            </w:pPr>
            <w:r w:rsidRPr="00972A74">
              <w:t>345</w:t>
            </w:r>
            <w:r>
              <w:t>,</w:t>
            </w:r>
            <w:r w:rsidRPr="00972A74">
              <w:t>294</w:t>
            </w:r>
            <w:r>
              <w:t>,</w:t>
            </w:r>
            <w:r w:rsidRPr="00972A74">
              <w:t>336$</w:t>
            </w:r>
          </w:p>
        </w:tc>
        <w:tc>
          <w:tcPr>
            <w:tcW w:w="1445" w:type="dxa"/>
          </w:tcPr>
          <w:p w14:paraId="46EE4C0D" w14:textId="77777777" w:rsidR="009A2DE1" w:rsidRDefault="009A2DE1" w:rsidP="009A2DE1">
            <w:pPr>
              <w:pStyle w:val="ListParagraph"/>
              <w:ind w:left="0"/>
            </w:pPr>
            <w:r w:rsidRPr="00421E88">
              <w:t>575</w:t>
            </w:r>
            <w:r>
              <w:t>,</w:t>
            </w:r>
            <w:r w:rsidRPr="00421E88">
              <w:t>490</w:t>
            </w:r>
            <w:r>
              <w:t>,</w:t>
            </w:r>
            <w:r w:rsidRPr="00421E88">
              <w:t>560$</w:t>
            </w:r>
          </w:p>
        </w:tc>
        <w:tc>
          <w:tcPr>
            <w:tcW w:w="1445" w:type="dxa"/>
          </w:tcPr>
          <w:p w14:paraId="3EE87B38" w14:textId="77777777" w:rsidR="009A2DE1" w:rsidRDefault="009A2DE1" w:rsidP="009A2DE1">
            <w:pPr>
              <w:pStyle w:val="ListParagraph"/>
              <w:ind w:left="0"/>
            </w:pPr>
            <w:r w:rsidRPr="00421E88">
              <w:t>650</w:t>
            </w:r>
            <w:r>
              <w:t>,</w:t>
            </w:r>
            <w:r w:rsidRPr="00421E88">
              <w:t>000</w:t>
            </w:r>
            <w:r>
              <w:t>,</w:t>
            </w:r>
            <w:r w:rsidRPr="00421E88">
              <w:t>000$</w:t>
            </w:r>
          </w:p>
        </w:tc>
        <w:tc>
          <w:tcPr>
            <w:tcW w:w="1608" w:type="dxa"/>
          </w:tcPr>
          <w:p w14:paraId="77CBEDC7" w14:textId="77777777" w:rsidR="009A2DE1" w:rsidRDefault="009A2DE1" w:rsidP="009A2DE1">
            <w:pPr>
              <w:pStyle w:val="ListParagraph"/>
              <w:ind w:left="0"/>
            </w:pPr>
            <w:r w:rsidRPr="00421E88">
              <w:t>1</w:t>
            </w:r>
            <w:r>
              <w:t>,</w:t>
            </w:r>
            <w:r w:rsidRPr="00421E88">
              <w:t>150</w:t>
            </w:r>
            <w:r>
              <w:t>,</w:t>
            </w:r>
            <w:r w:rsidRPr="00421E88">
              <w:t>981</w:t>
            </w:r>
            <w:r>
              <w:t>,</w:t>
            </w:r>
            <w:r w:rsidRPr="00421E88">
              <w:t>120$</w:t>
            </w:r>
          </w:p>
        </w:tc>
        <w:tc>
          <w:tcPr>
            <w:tcW w:w="1445" w:type="dxa"/>
          </w:tcPr>
          <w:p w14:paraId="656DF4B6" w14:textId="77777777" w:rsidR="009A2DE1" w:rsidRDefault="009A2DE1" w:rsidP="009A2DE1">
            <w:pPr>
              <w:pStyle w:val="ListParagraph"/>
              <w:ind w:left="0"/>
            </w:pPr>
            <w:r w:rsidRPr="00421E88">
              <w:t>130</w:t>
            </w:r>
            <w:r>
              <w:t>,</w:t>
            </w:r>
            <w:r w:rsidRPr="00421E88">
              <w:t>000</w:t>
            </w:r>
            <w:r>
              <w:t>,</w:t>
            </w:r>
            <w:r w:rsidRPr="00421E88">
              <w:t>000$</w:t>
            </w:r>
          </w:p>
        </w:tc>
      </w:tr>
      <w:tr w:rsidR="009A2DE1" w14:paraId="0DAEA301" w14:textId="77777777" w:rsidTr="009A2DE1">
        <w:trPr>
          <w:trHeight w:val="417"/>
        </w:trPr>
        <w:tc>
          <w:tcPr>
            <w:tcW w:w="1032" w:type="dxa"/>
          </w:tcPr>
          <w:p w14:paraId="4A9AD6E2" w14:textId="77777777" w:rsidR="009A2DE1" w:rsidRDefault="009A2DE1" w:rsidP="009A2DE1">
            <w:pPr>
              <w:pStyle w:val="ListParagraph"/>
              <w:ind w:left="0"/>
              <w:jc w:val="center"/>
            </w:pPr>
            <w:r>
              <w:t>AJAX</w:t>
            </w:r>
          </w:p>
        </w:tc>
        <w:tc>
          <w:tcPr>
            <w:tcW w:w="1445" w:type="dxa"/>
          </w:tcPr>
          <w:p w14:paraId="313269CE" w14:textId="77777777" w:rsidR="009A2DE1" w:rsidRDefault="009A2DE1" w:rsidP="009A2DE1">
            <w:pPr>
              <w:pStyle w:val="ListParagraph"/>
              <w:ind w:left="0"/>
            </w:pPr>
            <w:r w:rsidRPr="00421E88">
              <w:t>10</w:t>
            </w:r>
            <w:r>
              <w:t>,</w:t>
            </w:r>
            <w:r w:rsidRPr="00421E88">
              <w:t>000</w:t>
            </w:r>
            <w:r>
              <w:t>,</w:t>
            </w:r>
            <w:r w:rsidRPr="00421E88">
              <w:t>000$</w:t>
            </w:r>
          </w:p>
        </w:tc>
        <w:tc>
          <w:tcPr>
            <w:tcW w:w="1613" w:type="dxa"/>
          </w:tcPr>
          <w:p w14:paraId="7611C52C" w14:textId="77777777" w:rsidR="009A2DE1" w:rsidRDefault="009A2DE1" w:rsidP="009A2DE1">
            <w:pPr>
              <w:pStyle w:val="ListParagraph"/>
              <w:ind w:left="0"/>
            </w:pPr>
            <w:r w:rsidRPr="00421E88">
              <w:t>1</w:t>
            </w:r>
            <w:r>
              <w:t>,</w:t>
            </w:r>
            <w:r w:rsidRPr="00421E88">
              <w:t>000</w:t>
            </w:r>
            <w:r>
              <w:t>,</w:t>
            </w:r>
            <w:r w:rsidRPr="00421E88">
              <w:t>000$</w:t>
            </w:r>
          </w:p>
        </w:tc>
        <w:tc>
          <w:tcPr>
            <w:tcW w:w="1445" w:type="dxa"/>
          </w:tcPr>
          <w:p w14:paraId="22C611D0" w14:textId="77777777" w:rsidR="009A2DE1" w:rsidRDefault="009A2DE1" w:rsidP="009A2DE1">
            <w:pPr>
              <w:pStyle w:val="ListParagraph"/>
              <w:ind w:left="0"/>
            </w:pPr>
            <w:r w:rsidRPr="00421E88">
              <w:t>30</w:t>
            </w:r>
            <w:r>
              <w:t>,</w:t>
            </w:r>
            <w:r w:rsidRPr="00421E88">
              <w:t>000</w:t>
            </w:r>
            <w:r>
              <w:t>,</w:t>
            </w:r>
            <w:r w:rsidRPr="00421E88">
              <w:t>000$</w:t>
            </w:r>
          </w:p>
        </w:tc>
        <w:tc>
          <w:tcPr>
            <w:tcW w:w="1445" w:type="dxa"/>
          </w:tcPr>
          <w:p w14:paraId="23A61089" w14:textId="77777777" w:rsidR="009A2DE1" w:rsidRDefault="009A2DE1" w:rsidP="009A2DE1">
            <w:pPr>
              <w:pStyle w:val="ListParagraph"/>
              <w:ind w:left="0"/>
            </w:pPr>
            <w:r w:rsidRPr="00421E88">
              <w:t>50</w:t>
            </w:r>
            <w:r>
              <w:t>,</w:t>
            </w:r>
            <w:r w:rsidRPr="00421E88">
              <w:t>000</w:t>
            </w:r>
            <w:r>
              <w:t>,</w:t>
            </w:r>
            <w:r w:rsidRPr="00421E88">
              <w:t>000$</w:t>
            </w:r>
          </w:p>
        </w:tc>
        <w:tc>
          <w:tcPr>
            <w:tcW w:w="1445" w:type="dxa"/>
          </w:tcPr>
          <w:p w14:paraId="34D5258C" w14:textId="77777777" w:rsidR="009A2DE1" w:rsidRDefault="009A2DE1" w:rsidP="009A2DE1">
            <w:pPr>
              <w:pStyle w:val="ListParagraph"/>
              <w:ind w:left="0"/>
            </w:pPr>
            <w:r w:rsidRPr="00421E88">
              <w:t>500</w:t>
            </w:r>
            <w:r>
              <w:t>,</w:t>
            </w:r>
            <w:r w:rsidRPr="00421E88">
              <w:t>000$</w:t>
            </w:r>
          </w:p>
        </w:tc>
        <w:tc>
          <w:tcPr>
            <w:tcW w:w="1608" w:type="dxa"/>
          </w:tcPr>
          <w:p w14:paraId="700E342A" w14:textId="77777777" w:rsidR="009A2DE1" w:rsidRDefault="009A2DE1" w:rsidP="009A2DE1">
            <w:pPr>
              <w:pStyle w:val="ListParagraph"/>
              <w:ind w:left="0"/>
            </w:pPr>
            <w:r w:rsidRPr="00421E88">
              <w:t>100</w:t>
            </w:r>
            <w:r>
              <w:t>,</w:t>
            </w:r>
            <w:r w:rsidRPr="00421E88">
              <w:t>000</w:t>
            </w:r>
            <w:r>
              <w:t>,</w:t>
            </w:r>
            <w:r w:rsidRPr="00421E88">
              <w:t>000$</w:t>
            </w:r>
          </w:p>
        </w:tc>
        <w:tc>
          <w:tcPr>
            <w:tcW w:w="1445" w:type="dxa"/>
          </w:tcPr>
          <w:p w14:paraId="6BF413F6" w14:textId="77777777" w:rsidR="009A2DE1" w:rsidRDefault="009A2DE1" w:rsidP="009A2DE1">
            <w:pPr>
              <w:pStyle w:val="ListParagraph"/>
              <w:ind w:left="0"/>
            </w:pPr>
            <w:r w:rsidRPr="00421E88">
              <w:t>100</w:t>
            </w:r>
            <w:r>
              <w:t>,</w:t>
            </w:r>
            <w:r w:rsidRPr="00421E88">
              <w:t>000$</w:t>
            </w:r>
          </w:p>
        </w:tc>
      </w:tr>
      <w:tr w:rsidR="009A2DE1" w:rsidRPr="00737663" w14:paraId="50D19116" w14:textId="77777777" w:rsidTr="009A2DE1">
        <w:trPr>
          <w:trHeight w:val="428"/>
        </w:trPr>
        <w:tc>
          <w:tcPr>
            <w:tcW w:w="1032" w:type="dxa"/>
          </w:tcPr>
          <w:p w14:paraId="7FB020B8" w14:textId="77777777" w:rsidR="009A2DE1" w:rsidRPr="00737663" w:rsidRDefault="009A2DE1" w:rsidP="009A2DE1">
            <w:pPr>
              <w:pStyle w:val="ListParagraph"/>
              <w:ind w:left="0"/>
              <w:jc w:val="center"/>
              <w:rPr>
                <w:b/>
              </w:rPr>
            </w:pPr>
            <w:r w:rsidRPr="00737663">
              <w:rPr>
                <w:b/>
              </w:rPr>
              <w:t>SAVINGS</w:t>
            </w:r>
          </w:p>
        </w:tc>
        <w:tc>
          <w:tcPr>
            <w:tcW w:w="1445" w:type="dxa"/>
          </w:tcPr>
          <w:p w14:paraId="22E43E5D" w14:textId="77777777" w:rsidR="009A2DE1" w:rsidRPr="00737663" w:rsidRDefault="009A2DE1" w:rsidP="009A2DE1">
            <w:pPr>
              <w:pStyle w:val="ListParagraph"/>
              <w:ind w:left="0"/>
              <w:jc w:val="center"/>
              <w:rPr>
                <w:b/>
              </w:rPr>
            </w:pPr>
            <w:r w:rsidRPr="00737663">
              <w:rPr>
                <w:b/>
              </w:rPr>
              <w:t>105,098,112$</w:t>
            </w:r>
          </w:p>
        </w:tc>
        <w:tc>
          <w:tcPr>
            <w:tcW w:w="1613" w:type="dxa"/>
          </w:tcPr>
          <w:p w14:paraId="293931A8" w14:textId="77777777" w:rsidR="009A2DE1" w:rsidRPr="00737663" w:rsidRDefault="009A2DE1" w:rsidP="009A2DE1">
            <w:pPr>
              <w:pStyle w:val="ListParagraph"/>
              <w:ind w:left="0"/>
              <w:jc w:val="center"/>
              <w:rPr>
                <w:b/>
              </w:rPr>
            </w:pPr>
            <w:r w:rsidRPr="00737663">
              <w:rPr>
                <w:b/>
              </w:rPr>
              <w:t>1,299,000,000$</w:t>
            </w:r>
          </w:p>
        </w:tc>
        <w:tc>
          <w:tcPr>
            <w:tcW w:w="1445" w:type="dxa"/>
          </w:tcPr>
          <w:p w14:paraId="1232B288" w14:textId="77777777" w:rsidR="009A2DE1" w:rsidRPr="00737663" w:rsidRDefault="009A2DE1" w:rsidP="009A2DE1">
            <w:pPr>
              <w:pStyle w:val="ListParagraph"/>
              <w:ind w:left="0"/>
              <w:jc w:val="center"/>
              <w:rPr>
                <w:b/>
              </w:rPr>
            </w:pPr>
            <w:r w:rsidRPr="00737663">
              <w:rPr>
                <w:b/>
              </w:rPr>
              <w:t>315,294,336$</w:t>
            </w:r>
          </w:p>
        </w:tc>
        <w:tc>
          <w:tcPr>
            <w:tcW w:w="1445" w:type="dxa"/>
          </w:tcPr>
          <w:p w14:paraId="3DF7BD3C" w14:textId="77777777" w:rsidR="009A2DE1" w:rsidRPr="00737663" w:rsidRDefault="009A2DE1" w:rsidP="009A2DE1">
            <w:pPr>
              <w:pStyle w:val="ListParagraph"/>
              <w:ind w:left="0"/>
              <w:jc w:val="center"/>
              <w:rPr>
                <w:b/>
              </w:rPr>
            </w:pPr>
            <w:r w:rsidRPr="00737663">
              <w:rPr>
                <w:b/>
              </w:rPr>
              <w:t>525,490,560$</w:t>
            </w:r>
          </w:p>
        </w:tc>
        <w:tc>
          <w:tcPr>
            <w:tcW w:w="1445" w:type="dxa"/>
          </w:tcPr>
          <w:p w14:paraId="6423789E" w14:textId="77777777" w:rsidR="009A2DE1" w:rsidRPr="00737663" w:rsidRDefault="009A2DE1" w:rsidP="009A2DE1">
            <w:pPr>
              <w:pStyle w:val="ListParagraph"/>
              <w:ind w:left="0"/>
              <w:jc w:val="center"/>
              <w:rPr>
                <w:b/>
              </w:rPr>
            </w:pPr>
            <w:r w:rsidRPr="00737663">
              <w:rPr>
                <w:b/>
              </w:rPr>
              <w:t>649,500,000$</w:t>
            </w:r>
          </w:p>
        </w:tc>
        <w:tc>
          <w:tcPr>
            <w:tcW w:w="1608" w:type="dxa"/>
          </w:tcPr>
          <w:p w14:paraId="3FD72CBA" w14:textId="77777777" w:rsidR="009A2DE1" w:rsidRPr="00737663" w:rsidRDefault="009A2DE1" w:rsidP="009A2DE1">
            <w:pPr>
              <w:pStyle w:val="ListParagraph"/>
              <w:ind w:left="0"/>
              <w:jc w:val="center"/>
              <w:rPr>
                <w:b/>
              </w:rPr>
            </w:pPr>
            <w:r w:rsidRPr="00737663">
              <w:rPr>
                <w:b/>
              </w:rPr>
              <w:t>50,981,120$</w:t>
            </w:r>
          </w:p>
        </w:tc>
        <w:tc>
          <w:tcPr>
            <w:tcW w:w="1445" w:type="dxa"/>
          </w:tcPr>
          <w:p w14:paraId="3CDBA18E" w14:textId="77777777" w:rsidR="009A2DE1" w:rsidRPr="00737663" w:rsidRDefault="009A2DE1" w:rsidP="009A2DE1">
            <w:pPr>
              <w:pStyle w:val="ListParagraph"/>
              <w:ind w:left="0"/>
              <w:jc w:val="center"/>
              <w:rPr>
                <w:b/>
              </w:rPr>
            </w:pPr>
            <w:r w:rsidRPr="00737663">
              <w:rPr>
                <w:b/>
              </w:rPr>
              <w:t>129,900,000$</w:t>
            </w:r>
          </w:p>
        </w:tc>
      </w:tr>
    </w:tbl>
    <w:p w14:paraId="357F055B" w14:textId="77777777" w:rsidR="008C6514" w:rsidRDefault="008C6514">
      <w:pPr>
        <w:rPr>
          <w:rFonts w:ascii="Times New Roman" w:hAnsi="Times New Roman" w:cs="Times New Roman"/>
          <w:sz w:val="24"/>
          <w:szCs w:val="24"/>
        </w:rPr>
      </w:pPr>
    </w:p>
    <w:p w14:paraId="5DA5FACF" w14:textId="7EE86BDD" w:rsidR="00487AFB" w:rsidRPr="00FF13E4" w:rsidRDefault="00487AFB">
      <w:pPr>
        <w:rPr>
          <w:rFonts w:ascii="Times New Roman" w:hAnsi="Times New Roman" w:cs="Times New Roman"/>
          <w:b/>
          <w:sz w:val="24"/>
          <w:szCs w:val="24"/>
        </w:rPr>
      </w:pPr>
      <w:r w:rsidRPr="00FF13E4">
        <w:rPr>
          <w:rFonts w:ascii="Times New Roman" w:hAnsi="Times New Roman" w:cs="Times New Roman"/>
          <w:b/>
          <w:sz w:val="24"/>
          <w:szCs w:val="24"/>
        </w:rPr>
        <w:t xml:space="preserve">Conclusion </w:t>
      </w:r>
    </w:p>
    <w:p w14:paraId="4F9DD33A" w14:textId="1BA04EA0" w:rsidR="008C6514" w:rsidRDefault="00C8645E">
      <w:pPr>
        <w:rPr>
          <w:rFonts w:ascii="Times New Roman" w:hAnsi="Times New Roman" w:cs="Times New Roman"/>
          <w:sz w:val="24"/>
          <w:szCs w:val="24"/>
        </w:rPr>
      </w:pPr>
      <w:r>
        <w:rPr>
          <w:rFonts w:ascii="Times New Roman" w:hAnsi="Times New Roman" w:cs="Times New Roman"/>
          <w:sz w:val="24"/>
          <w:szCs w:val="24"/>
        </w:rPr>
        <w:t xml:space="preserve"> If the amount of records that CSS was under 100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I would recommend to go with ACME. Because from a </w:t>
      </w:r>
      <w:r w:rsidR="009A2DE1">
        <w:rPr>
          <w:rFonts w:ascii="Times New Roman" w:hAnsi="Times New Roman" w:cs="Times New Roman"/>
          <w:sz w:val="24"/>
          <w:szCs w:val="24"/>
        </w:rPr>
        <w:t xml:space="preserve">business prospective, </w:t>
      </w:r>
      <w:r>
        <w:rPr>
          <w:rFonts w:ascii="Times New Roman" w:hAnsi="Times New Roman" w:cs="Times New Roman"/>
          <w:sz w:val="24"/>
          <w:szCs w:val="24"/>
        </w:rPr>
        <w:t xml:space="preserve">we don’t care about how </w:t>
      </w:r>
      <w:r w:rsidR="009A2DE1">
        <w:rPr>
          <w:rFonts w:ascii="Times New Roman" w:hAnsi="Times New Roman" w:cs="Times New Roman"/>
          <w:sz w:val="24"/>
          <w:szCs w:val="24"/>
        </w:rPr>
        <w:t xml:space="preserve">efficient </w:t>
      </w:r>
      <w:r>
        <w:rPr>
          <w:rFonts w:ascii="Times New Roman" w:hAnsi="Times New Roman" w:cs="Times New Roman"/>
          <w:sz w:val="24"/>
          <w:szCs w:val="24"/>
        </w:rPr>
        <w:t xml:space="preserve">the </w:t>
      </w:r>
      <w:r w:rsidR="009A2DE1">
        <w:rPr>
          <w:rFonts w:ascii="Times New Roman" w:hAnsi="Times New Roman" w:cs="Times New Roman"/>
          <w:sz w:val="24"/>
          <w:szCs w:val="24"/>
        </w:rPr>
        <w:t xml:space="preserve">algorithm </w:t>
      </w:r>
      <w:r>
        <w:rPr>
          <w:rFonts w:ascii="Times New Roman" w:hAnsi="Times New Roman" w:cs="Times New Roman"/>
          <w:sz w:val="24"/>
          <w:szCs w:val="24"/>
        </w:rPr>
        <w:t xml:space="preserve">runs but how much it would cost us. Considering the fact that CSS normal daily records is over 1 million, </w:t>
      </w:r>
      <w:proofErr w:type="gramStart"/>
      <w:r w:rsidR="008C6514">
        <w:rPr>
          <w:rFonts w:ascii="Times New Roman" w:hAnsi="Times New Roman" w:cs="Times New Roman"/>
          <w:sz w:val="24"/>
          <w:szCs w:val="24"/>
        </w:rPr>
        <w:t>ultimately</w:t>
      </w:r>
      <w:proofErr w:type="gramEnd"/>
      <w:r w:rsidR="008C6514">
        <w:rPr>
          <w:rFonts w:ascii="Times New Roman" w:hAnsi="Times New Roman" w:cs="Times New Roman"/>
          <w:sz w:val="24"/>
          <w:szCs w:val="24"/>
        </w:rPr>
        <w:t xml:space="preserve"> I suggest AJAX. </w:t>
      </w:r>
      <w:r w:rsidR="008C6514">
        <w:rPr>
          <w:rFonts w:ascii="Times New Roman" w:hAnsi="Times New Roman" w:cs="Times New Roman"/>
          <w:sz w:val="24"/>
          <w:szCs w:val="24"/>
        </w:rPr>
        <w:t xml:space="preserve">Not only is their </w:t>
      </w:r>
      <w:r w:rsidR="009A2DE1">
        <w:rPr>
          <w:rFonts w:ascii="Times New Roman" w:hAnsi="Times New Roman" w:cs="Times New Roman"/>
          <w:sz w:val="24"/>
          <w:szCs w:val="24"/>
        </w:rPr>
        <w:t xml:space="preserve">algorithm </w:t>
      </w:r>
      <w:r w:rsidR="008C6514">
        <w:rPr>
          <w:rFonts w:ascii="Times New Roman" w:hAnsi="Times New Roman" w:cs="Times New Roman"/>
          <w:sz w:val="24"/>
          <w:szCs w:val="24"/>
        </w:rPr>
        <w:t xml:space="preserve">more </w:t>
      </w:r>
      <w:r w:rsidR="009A2DE1">
        <w:rPr>
          <w:rFonts w:ascii="Times New Roman" w:hAnsi="Times New Roman" w:cs="Times New Roman"/>
          <w:sz w:val="24"/>
          <w:szCs w:val="24"/>
        </w:rPr>
        <w:t xml:space="preserve">efficient </w:t>
      </w:r>
      <w:r w:rsidR="008C6514">
        <w:rPr>
          <w:rFonts w:ascii="Times New Roman" w:hAnsi="Times New Roman" w:cs="Times New Roman"/>
          <w:sz w:val="24"/>
          <w:szCs w:val="24"/>
        </w:rPr>
        <w:t>but it also costs much less.</w:t>
      </w:r>
    </w:p>
    <w:p w14:paraId="5F7FB0A4" w14:textId="48CF3129" w:rsidR="00C8645E" w:rsidRDefault="00C8645E">
      <w:pPr>
        <w:rPr>
          <w:rFonts w:ascii="Times New Roman" w:hAnsi="Times New Roman" w:cs="Times New Roman"/>
          <w:sz w:val="24"/>
          <w:szCs w:val="24"/>
        </w:rPr>
      </w:pPr>
    </w:p>
    <w:p w14:paraId="0F547892" w14:textId="36A221BA" w:rsidR="00487AFB" w:rsidRDefault="00487AFB">
      <w:pPr>
        <w:rPr>
          <w:rFonts w:ascii="Times New Roman" w:hAnsi="Times New Roman" w:cs="Times New Roman"/>
          <w:sz w:val="24"/>
          <w:szCs w:val="24"/>
        </w:rPr>
      </w:pPr>
    </w:p>
    <w:p w14:paraId="04F4A840" w14:textId="77777777" w:rsidR="00487AFB" w:rsidRPr="009829A6" w:rsidRDefault="00487AFB">
      <w:pPr>
        <w:rPr>
          <w:rFonts w:ascii="Times New Roman" w:hAnsi="Times New Roman" w:cs="Times New Roman"/>
          <w:sz w:val="24"/>
          <w:szCs w:val="24"/>
        </w:rPr>
      </w:pPr>
    </w:p>
    <w:sectPr w:rsidR="00487AFB" w:rsidRPr="00982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A4"/>
    <w:rsid w:val="000D4479"/>
    <w:rsid w:val="003A785A"/>
    <w:rsid w:val="0042045C"/>
    <w:rsid w:val="00487AFB"/>
    <w:rsid w:val="004C533F"/>
    <w:rsid w:val="00562E13"/>
    <w:rsid w:val="005B53AB"/>
    <w:rsid w:val="005F396E"/>
    <w:rsid w:val="00727541"/>
    <w:rsid w:val="00755C19"/>
    <w:rsid w:val="008C6514"/>
    <w:rsid w:val="009829A6"/>
    <w:rsid w:val="009A2DE1"/>
    <w:rsid w:val="00A30142"/>
    <w:rsid w:val="00AC4780"/>
    <w:rsid w:val="00C8645E"/>
    <w:rsid w:val="00D16489"/>
    <w:rsid w:val="00D74F84"/>
    <w:rsid w:val="00D84FA4"/>
    <w:rsid w:val="00F1778F"/>
    <w:rsid w:val="00F20981"/>
    <w:rsid w:val="00F94047"/>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7FE5"/>
  <w15:chartTrackingRefBased/>
  <w15:docId w15:val="{3BF9C7F5-D965-4BBE-96DA-3E767CE0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14"/>
    <w:pPr>
      <w:ind w:left="720"/>
      <w:contextualSpacing/>
    </w:pPr>
  </w:style>
  <w:style w:type="table" w:styleId="TableGrid">
    <w:name w:val="Table Grid"/>
    <w:basedOn w:val="TableNormal"/>
    <w:uiPriority w:val="39"/>
    <w:rsid w:val="008C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SIZE:</a:t>
            </a:r>
            <a:r>
              <a:rPr lang="en-US" baseline="0"/>
              <a:t> 10-100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ACME</c:v>
                </c:pt>
              </c:strCache>
            </c:strRef>
          </c:tx>
          <c:spPr>
            <a:ln w="28575" cap="rnd">
              <a:solidFill>
                <a:schemeClr val="accent1"/>
              </a:solidFill>
              <a:round/>
            </a:ln>
            <a:effectLst/>
          </c:spPr>
          <c:marker>
            <c:symbol val="none"/>
          </c:marker>
          <c:cat>
            <c:numRef>
              <c:f>Sheet1!$A$2:$A$7</c:f>
              <c:numCache>
                <c:formatCode>General</c:formatCode>
                <c:ptCount val="6"/>
                <c:pt idx="0">
                  <c:v>10</c:v>
                </c:pt>
                <c:pt idx="1">
                  <c:v>20</c:v>
                </c:pt>
                <c:pt idx="2">
                  <c:v>50</c:v>
                </c:pt>
                <c:pt idx="3">
                  <c:v>75</c:v>
                </c:pt>
                <c:pt idx="4">
                  <c:v>100</c:v>
                </c:pt>
              </c:numCache>
            </c:numRef>
          </c:cat>
          <c:val>
            <c:numRef>
              <c:f>Sheet1!$B$2:$B$7</c:f>
              <c:numCache>
                <c:formatCode>General</c:formatCode>
                <c:ptCount val="6"/>
                <c:pt idx="0">
                  <c:v>55</c:v>
                </c:pt>
                <c:pt idx="1">
                  <c:v>210</c:v>
                </c:pt>
                <c:pt idx="2">
                  <c:v>1275</c:v>
                </c:pt>
                <c:pt idx="3">
                  <c:v>2850</c:v>
                </c:pt>
                <c:pt idx="4">
                  <c:v>5050</c:v>
                </c:pt>
              </c:numCache>
            </c:numRef>
          </c:val>
          <c:smooth val="0"/>
          <c:extLst>
            <c:ext xmlns:c16="http://schemas.microsoft.com/office/drawing/2014/chart" uri="{C3380CC4-5D6E-409C-BE32-E72D297353CC}">
              <c16:uniqueId val="{00000000-9B2F-445F-BFEB-CF15D2895671}"/>
            </c:ext>
          </c:extLst>
        </c:ser>
        <c:ser>
          <c:idx val="1"/>
          <c:order val="1"/>
          <c:tx>
            <c:strRef>
              <c:f>Sheet1!$C$1</c:f>
              <c:strCache>
                <c:ptCount val="1"/>
                <c:pt idx="0">
                  <c:v>AJAX</c:v>
                </c:pt>
              </c:strCache>
            </c:strRef>
          </c:tx>
          <c:spPr>
            <a:ln w="28575" cap="rnd">
              <a:solidFill>
                <a:schemeClr val="accent2"/>
              </a:solidFill>
              <a:round/>
            </a:ln>
            <a:effectLst/>
          </c:spPr>
          <c:marker>
            <c:symbol val="none"/>
          </c:marker>
          <c:cat>
            <c:numRef>
              <c:f>Sheet1!$A$2:$A$7</c:f>
              <c:numCache>
                <c:formatCode>General</c:formatCode>
                <c:ptCount val="6"/>
                <c:pt idx="0">
                  <c:v>10</c:v>
                </c:pt>
                <c:pt idx="1">
                  <c:v>20</c:v>
                </c:pt>
                <c:pt idx="2">
                  <c:v>50</c:v>
                </c:pt>
                <c:pt idx="3">
                  <c:v>75</c:v>
                </c:pt>
                <c:pt idx="4">
                  <c:v>100</c:v>
                </c:pt>
              </c:numCache>
            </c:numRef>
          </c:cat>
          <c:val>
            <c:numRef>
              <c:f>Sheet1!$C$2:$C$7</c:f>
              <c:numCache>
                <c:formatCode>General</c:formatCode>
                <c:ptCount val="6"/>
                <c:pt idx="0">
                  <c:v>25</c:v>
                </c:pt>
                <c:pt idx="1">
                  <c:v>66</c:v>
                </c:pt>
                <c:pt idx="2">
                  <c:v>224</c:v>
                </c:pt>
                <c:pt idx="3">
                  <c:v>373</c:v>
                </c:pt>
                <c:pt idx="4">
                  <c:v>543</c:v>
                </c:pt>
              </c:numCache>
            </c:numRef>
          </c:val>
          <c:smooth val="0"/>
          <c:extLst>
            <c:ext xmlns:c16="http://schemas.microsoft.com/office/drawing/2014/chart" uri="{C3380CC4-5D6E-409C-BE32-E72D297353CC}">
              <c16:uniqueId val="{00000001-9B2F-445F-BFEB-CF15D2895671}"/>
            </c:ext>
          </c:extLst>
        </c:ser>
        <c:dLbls>
          <c:showLegendKey val="0"/>
          <c:showVal val="0"/>
          <c:showCatName val="0"/>
          <c:showSerName val="0"/>
          <c:showPercent val="0"/>
          <c:showBubbleSize val="0"/>
        </c:dLbls>
        <c:smooth val="0"/>
        <c:axId val="439928000"/>
        <c:axId val="439922096"/>
      </c:lineChart>
      <c:catAx>
        <c:axId val="43992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922096"/>
        <c:crosses val="autoZero"/>
        <c:auto val="1"/>
        <c:lblAlgn val="ctr"/>
        <c:lblOffset val="100"/>
        <c:noMultiLvlLbl val="0"/>
      </c:catAx>
      <c:valAx>
        <c:axId val="43992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92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SIZE: 250-50000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ACME</c:v>
                </c:pt>
              </c:strCache>
            </c:strRef>
          </c:tx>
          <c:spPr>
            <a:ln w="28575" cap="rnd">
              <a:solidFill>
                <a:schemeClr val="accent1"/>
              </a:solidFill>
              <a:round/>
            </a:ln>
            <a:effectLst/>
          </c:spPr>
          <c:marker>
            <c:symbol val="none"/>
          </c:marker>
          <c:cat>
            <c:numRef>
              <c:f>Sheet1!$A$2:$A$8</c:f>
              <c:numCache>
                <c:formatCode>General</c:formatCode>
                <c:ptCount val="7"/>
                <c:pt idx="0">
                  <c:v>250</c:v>
                </c:pt>
                <c:pt idx="1">
                  <c:v>500</c:v>
                </c:pt>
                <c:pt idx="2">
                  <c:v>725</c:v>
                </c:pt>
                <c:pt idx="3">
                  <c:v>1000</c:v>
                </c:pt>
                <c:pt idx="4">
                  <c:v>5000</c:v>
                </c:pt>
                <c:pt idx="5">
                  <c:v>10000</c:v>
                </c:pt>
                <c:pt idx="6">
                  <c:v>50000</c:v>
                </c:pt>
              </c:numCache>
            </c:numRef>
          </c:cat>
          <c:val>
            <c:numRef>
              <c:f>Sheet1!$B$2:$B$8</c:f>
              <c:numCache>
                <c:formatCode>General</c:formatCode>
                <c:ptCount val="7"/>
                <c:pt idx="0">
                  <c:v>31375</c:v>
                </c:pt>
                <c:pt idx="1">
                  <c:v>125250</c:v>
                </c:pt>
                <c:pt idx="2">
                  <c:v>263175</c:v>
                </c:pt>
                <c:pt idx="3">
                  <c:v>500500</c:v>
                </c:pt>
                <c:pt idx="4">
                  <c:v>12502500</c:v>
                </c:pt>
                <c:pt idx="5">
                  <c:v>50005000</c:v>
                </c:pt>
              </c:numCache>
            </c:numRef>
          </c:val>
          <c:smooth val="0"/>
          <c:extLst>
            <c:ext xmlns:c16="http://schemas.microsoft.com/office/drawing/2014/chart" uri="{C3380CC4-5D6E-409C-BE32-E72D297353CC}">
              <c16:uniqueId val="{00000000-94F6-48A2-BECF-AFBAC6A3277E}"/>
            </c:ext>
          </c:extLst>
        </c:ser>
        <c:ser>
          <c:idx val="1"/>
          <c:order val="1"/>
          <c:tx>
            <c:strRef>
              <c:f>Sheet1!$C$1</c:f>
              <c:strCache>
                <c:ptCount val="1"/>
                <c:pt idx="0">
                  <c:v>AJAX</c:v>
                </c:pt>
              </c:strCache>
            </c:strRef>
          </c:tx>
          <c:spPr>
            <a:ln w="28575" cap="rnd">
              <a:solidFill>
                <a:schemeClr val="accent2"/>
              </a:solidFill>
              <a:round/>
            </a:ln>
            <a:effectLst/>
          </c:spPr>
          <c:marker>
            <c:symbol val="none"/>
          </c:marker>
          <c:cat>
            <c:numRef>
              <c:f>Sheet1!$A$2:$A$8</c:f>
              <c:numCache>
                <c:formatCode>General</c:formatCode>
                <c:ptCount val="7"/>
                <c:pt idx="0">
                  <c:v>250</c:v>
                </c:pt>
                <c:pt idx="1">
                  <c:v>500</c:v>
                </c:pt>
                <c:pt idx="2">
                  <c:v>725</c:v>
                </c:pt>
                <c:pt idx="3">
                  <c:v>1000</c:v>
                </c:pt>
                <c:pt idx="4">
                  <c:v>5000</c:v>
                </c:pt>
                <c:pt idx="5">
                  <c:v>10000</c:v>
                </c:pt>
                <c:pt idx="6">
                  <c:v>50000</c:v>
                </c:pt>
              </c:numCache>
            </c:numRef>
          </c:cat>
          <c:val>
            <c:numRef>
              <c:f>Sheet1!$C$2:$C$8</c:f>
              <c:numCache>
                <c:formatCode>General</c:formatCode>
                <c:ptCount val="7"/>
                <c:pt idx="0">
                  <c:v>1630</c:v>
                </c:pt>
                <c:pt idx="1">
                  <c:v>3753</c:v>
                </c:pt>
                <c:pt idx="2">
                  <c:v>5981</c:v>
                </c:pt>
                <c:pt idx="3">
                  <c:v>8498</c:v>
                </c:pt>
                <c:pt idx="4">
                  <c:v>54774</c:v>
                </c:pt>
                <c:pt idx="5">
                  <c:v>119535</c:v>
                </c:pt>
                <c:pt idx="6">
                  <c:v>717248</c:v>
                </c:pt>
              </c:numCache>
            </c:numRef>
          </c:val>
          <c:smooth val="0"/>
          <c:extLst>
            <c:ext xmlns:c16="http://schemas.microsoft.com/office/drawing/2014/chart" uri="{C3380CC4-5D6E-409C-BE32-E72D297353CC}">
              <c16:uniqueId val="{00000001-94F6-48A2-BECF-AFBAC6A3277E}"/>
            </c:ext>
          </c:extLst>
        </c:ser>
        <c:dLbls>
          <c:showLegendKey val="0"/>
          <c:showVal val="0"/>
          <c:showCatName val="0"/>
          <c:showSerName val="0"/>
          <c:showPercent val="0"/>
          <c:showBubbleSize val="0"/>
        </c:dLbls>
        <c:smooth val="0"/>
        <c:axId val="467835024"/>
        <c:axId val="439923736"/>
      </c:lineChart>
      <c:catAx>
        <c:axId val="46783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923736"/>
        <c:crosses val="autoZero"/>
        <c:auto val="1"/>
        <c:lblAlgn val="ctr"/>
        <c:lblOffset val="100"/>
        <c:noMultiLvlLbl val="0"/>
      </c:catAx>
      <c:valAx>
        <c:axId val="43992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83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r>
              <a:rPr lang="en-US" baseline="0"/>
              <a:t> TEST:</a:t>
            </a:r>
          </a:p>
          <a:p>
            <a:pPr>
              <a:defRPr/>
            </a:pPr>
            <a:r>
              <a:rPr lang="en-US" baseline="0"/>
              <a:t>10-100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ACME</c:v>
                </c:pt>
              </c:strCache>
            </c:strRef>
          </c:tx>
          <c:spPr>
            <a:ln w="28575" cap="rnd">
              <a:solidFill>
                <a:schemeClr val="accent1"/>
              </a:solidFill>
              <a:round/>
            </a:ln>
            <a:effectLst/>
          </c:spPr>
          <c:marker>
            <c:symbol val="none"/>
          </c:marker>
          <c:cat>
            <c:numRef>
              <c:f>Sheet1!$A$2:$A$6</c:f>
              <c:numCache>
                <c:formatCode>General</c:formatCode>
                <c:ptCount val="5"/>
                <c:pt idx="0">
                  <c:v>10</c:v>
                </c:pt>
                <c:pt idx="1">
                  <c:v>20</c:v>
                </c:pt>
                <c:pt idx="2">
                  <c:v>50</c:v>
                </c:pt>
                <c:pt idx="3">
                  <c:v>75</c:v>
                </c:pt>
                <c:pt idx="4">
                  <c:v>100</c:v>
                </c:pt>
              </c:numCache>
            </c:numRef>
          </c:cat>
          <c:val>
            <c:numRef>
              <c:f>Sheet1!$B$2:$B$6</c:f>
              <c:numCache>
                <c:formatCode>General</c:formatCode>
                <c:ptCount val="5"/>
                <c:pt idx="0">
                  <c:v>10</c:v>
                </c:pt>
                <c:pt idx="1">
                  <c:v>20</c:v>
                </c:pt>
                <c:pt idx="2">
                  <c:v>50</c:v>
                </c:pt>
                <c:pt idx="3">
                  <c:v>75</c:v>
                </c:pt>
                <c:pt idx="4">
                  <c:v>100</c:v>
                </c:pt>
              </c:numCache>
            </c:numRef>
          </c:val>
          <c:smooth val="0"/>
          <c:extLst>
            <c:ext xmlns:c16="http://schemas.microsoft.com/office/drawing/2014/chart" uri="{C3380CC4-5D6E-409C-BE32-E72D297353CC}">
              <c16:uniqueId val="{00000000-6D31-4011-B88C-D8B85C23787D}"/>
            </c:ext>
          </c:extLst>
        </c:ser>
        <c:ser>
          <c:idx val="1"/>
          <c:order val="1"/>
          <c:tx>
            <c:strRef>
              <c:f>Sheet1!$C$1</c:f>
              <c:strCache>
                <c:ptCount val="1"/>
                <c:pt idx="0">
                  <c:v>AJAX</c:v>
                </c:pt>
              </c:strCache>
            </c:strRef>
          </c:tx>
          <c:spPr>
            <a:ln w="28575" cap="rnd">
              <a:solidFill>
                <a:schemeClr val="accent2"/>
              </a:solidFill>
              <a:round/>
            </a:ln>
            <a:effectLst/>
          </c:spPr>
          <c:marker>
            <c:symbol val="none"/>
          </c:marker>
          <c:cat>
            <c:numRef>
              <c:f>Sheet1!$A$2:$A$6</c:f>
              <c:numCache>
                <c:formatCode>General</c:formatCode>
                <c:ptCount val="5"/>
                <c:pt idx="0">
                  <c:v>10</c:v>
                </c:pt>
                <c:pt idx="1">
                  <c:v>20</c:v>
                </c:pt>
                <c:pt idx="2">
                  <c:v>50</c:v>
                </c:pt>
                <c:pt idx="3">
                  <c:v>75</c:v>
                </c:pt>
                <c:pt idx="4">
                  <c:v>100</c:v>
                </c:pt>
              </c:numCache>
            </c:numRef>
          </c:cat>
          <c:val>
            <c:numRef>
              <c:f>Sheet1!$C$2:$C$6</c:f>
              <c:numCache>
                <c:formatCode>General</c:formatCode>
                <c:ptCount val="5"/>
                <c:pt idx="0">
                  <c:v>1000</c:v>
                </c:pt>
                <c:pt idx="1">
                  <c:v>1000</c:v>
                </c:pt>
                <c:pt idx="2">
                  <c:v>1000</c:v>
                </c:pt>
                <c:pt idx="3">
                  <c:v>1000</c:v>
                </c:pt>
                <c:pt idx="4">
                  <c:v>1000</c:v>
                </c:pt>
              </c:numCache>
            </c:numRef>
          </c:val>
          <c:smooth val="0"/>
          <c:extLst>
            <c:ext xmlns:c16="http://schemas.microsoft.com/office/drawing/2014/chart" uri="{C3380CC4-5D6E-409C-BE32-E72D297353CC}">
              <c16:uniqueId val="{00000001-6D31-4011-B88C-D8B85C23787D}"/>
            </c:ext>
          </c:extLst>
        </c:ser>
        <c:dLbls>
          <c:showLegendKey val="0"/>
          <c:showVal val="0"/>
          <c:showCatName val="0"/>
          <c:showSerName val="0"/>
          <c:showPercent val="0"/>
          <c:showBubbleSize val="0"/>
        </c:dLbls>
        <c:smooth val="0"/>
        <c:axId val="427139216"/>
        <c:axId val="474905000"/>
      </c:lineChart>
      <c:catAx>
        <c:axId val="42713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905000"/>
        <c:crosses val="autoZero"/>
        <c:auto val="1"/>
        <c:lblAlgn val="ctr"/>
        <c:lblOffset val="100"/>
        <c:noMultiLvlLbl val="0"/>
      </c:catAx>
      <c:valAx>
        <c:axId val="47490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3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TEST:</a:t>
            </a:r>
          </a:p>
          <a:p>
            <a:pPr>
              <a:defRPr/>
            </a:pPr>
            <a:r>
              <a:rPr lang="en-US"/>
              <a:t>250</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ACME</c:v>
                </c:pt>
              </c:strCache>
            </c:strRef>
          </c:tx>
          <c:spPr>
            <a:ln w="28575" cap="rnd">
              <a:solidFill>
                <a:schemeClr val="accent1"/>
              </a:solidFill>
              <a:round/>
            </a:ln>
            <a:effectLst/>
          </c:spPr>
          <c:marker>
            <c:symbol val="none"/>
          </c:marker>
          <c:cat>
            <c:numRef>
              <c:f>Sheet1!$A$2:$A$7</c:f>
              <c:numCache>
                <c:formatCode>General</c:formatCode>
                <c:ptCount val="6"/>
                <c:pt idx="0">
                  <c:v>250</c:v>
                </c:pt>
                <c:pt idx="1">
                  <c:v>500</c:v>
                </c:pt>
                <c:pt idx="2">
                  <c:v>725</c:v>
                </c:pt>
                <c:pt idx="3">
                  <c:v>1000</c:v>
                </c:pt>
                <c:pt idx="4">
                  <c:v>5000</c:v>
                </c:pt>
              </c:numCache>
            </c:numRef>
          </c:cat>
          <c:val>
            <c:numRef>
              <c:f>Sheet1!$B$2:$B$7</c:f>
              <c:numCache>
                <c:formatCode>General</c:formatCode>
                <c:ptCount val="6"/>
                <c:pt idx="0">
                  <c:v>175000</c:v>
                </c:pt>
                <c:pt idx="1">
                  <c:v>350000</c:v>
                </c:pt>
                <c:pt idx="2">
                  <c:v>507500</c:v>
                </c:pt>
                <c:pt idx="3">
                  <c:v>700000</c:v>
                </c:pt>
              </c:numCache>
            </c:numRef>
          </c:val>
          <c:smooth val="0"/>
          <c:extLst>
            <c:ext xmlns:c16="http://schemas.microsoft.com/office/drawing/2014/chart" uri="{C3380CC4-5D6E-409C-BE32-E72D297353CC}">
              <c16:uniqueId val="{00000000-94E0-44ED-AA28-1EA348B948F0}"/>
            </c:ext>
          </c:extLst>
        </c:ser>
        <c:ser>
          <c:idx val="1"/>
          <c:order val="1"/>
          <c:tx>
            <c:strRef>
              <c:f>Sheet1!$C$1</c:f>
              <c:strCache>
                <c:ptCount val="1"/>
                <c:pt idx="0">
                  <c:v>AJAX</c:v>
                </c:pt>
              </c:strCache>
            </c:strRef>
          </c:tx>
          <c:spPr>
            <a:ln w="28575" cap="rnd">
              <a:solidFill>
                <a:schemeClr val="accent2"/>
              </a:solidFill>
              <a:round/>
            </a:ln>
            <a:effectLst/>
          </c:spPr>
          <c:marker>
            <c:symbol val="none"/>
          </c:marker>
          <c:cat>
            <c:numRef>
              <c:f>Sheet1!$A$2:$A$7</c:f>
              <c:numCache>
                <c:formatCode>General</c:formatCode>
                <c:ptCount val="6"/>
                <c:pt idx="0">
                  <c:v>250</c:v>
                </c:pt>
                <c:pt idx="1">
                  <c:v>500</c:v>
                </c:pt>
                <c:pt idx="2">
                  <c:v>725</c:v>
                </c:pt>
                <c:pt idx="3">
                  <c:v>1000</c:v>
                </c:pt>
                <c:pt idx="4">
                  <c:v>5000</c:v>
                </c:pt>
              </c:numCache>
            </c:numRef>
          </c:cat>
          <c:val>
            <c:numRef>
              <c:f>Sheet1!$C$2:$C$7</c:f>
              <c:numCache>
                <c:formatCode>General</c:formatCode>
                <c:ptCount val="6"/>
                <c:pt idx="0">
                  <c:v>1000</c:v>
                </c:pt>
                <c:pt idx="1">
                  <c:v>1000</c:v>
                </c:pt>
                <c:pt idx="2">
                  <c:v>1000</c:v>
                </c:pt>
                <c:pt idx="3">
                  <c:v>1000</c:v>
                </c:pt>
                <c:pt idx="4">
                  <c:v>5000</c:v>
                </c:pt>
              </c:numCache>
            </c:numRef>
          </c:val>
          <c:smooth val="0"/>
          <c:extLst>
            <c:ext xmlns:c16="http://schemas.microsoft.com/office/drawing/2014/chart" uri="{C3380CC4-5D6E-409C-BE32-E72D297353CC}">
              <c16:uniqueId val="{00000001-94E0-44ED-AA28-1EA348B948F0}"/>
            </c:ext>
          </c:extLst>
        </c:ser>
        <c:dLbls>
          <c:showLegendKey val="0"/>
          <c:showVal val="0"/>
          <c:showCatName val="0"/>
          <c:showSerName val="0"/>
          <c:showPercent val="0"/>
          <c:showBubbleSize val="0"/>
        </c:dLbls>
        <c:smooth val="0"/>
        <c:axId val="511696680"/>
        <c:axId val="511697664"/>
      </c:lineChart>
      <c:catAx>
        <c:axId val="511696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97664"/>
        <c:crosses val="autoZero"/>
        <c:auto val="1"/>
        <c:lblAlgn val="ctr"/>
        <c:lblOffset val="100"/>
        <c:noMultiLvlLbl val="0"/>
      </c:catAx>
      <c:valAx>
        <c:axId val="51169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96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keres</dc:creator>
  <cp:keywords/>
  <dc:description/>
  <cp:lastModifiedBy>peter keres</cp:lastModifiedBy>
  <cp:revision>3</cp:revision>
  <dcterms:created xsi:type="dcterms:W3CDTF">2018-12-07T17:19:00Z</dcterms:created>
  <dcterms:modified xsi:type="dcterms:W3CDTF">2018-12-08T02:01:00Z</dcterms:modified>
</cp:coreProperties>
</file>