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8"/>
          <w:sz w:val="60"/>
        </w:rPr>
        <w:t>三甲医院数据治理平台</w:t>
        <w:br/>
        <w:t>详细建设蓝图</w:t>
      </w:r>
    </w:p>
    <w:p>
      <w:pPr>
        <w:jc w:val="center"/>
      </w:pPr>
      <w:r>
        <w:rPr>
          <w:rFonts w:ascii="Noto Sans CJK SC" w:hAnsi="Noto Sans CJK SC" w:eastAsia="Noto Sans CJK SC"/>
          <w:b/>
          <w:color w:val="5B9BD5"/>
          <w:sz w:val="34"/>
        </w:rPr>
        <w:t>按互联互通五级乙等 + 电子病历五级/六级拆解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sz w:val="22"/>
        </w:rPr>
        <w:t>含平台模块、MDM/CDR模型、数据库表模型、接口与事件模型、治理流程、实施WBS、组织RACI、测试验收、证据体系与避坑指南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2708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体目标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2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/>
          <w:sz w:val="24"/>
        </w:rPr>
        <w:t>版本 V1.0  |  2026年7月</w:t>
      </w:r>
    </w:p>
    <w:p>
      <w:r>
        <w:br w:type="page"/>
      </w:r>
    </w:p>
    <w:p>
      <w:pPr>
        <w:pStyle w:val="Heading1"/>
      </w:pPr>
      <w:r>
        <w:t>文档控制与适用说明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文档名称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三甲医院数据治理平台详细建设蓝图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版本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适用范围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大型三级甲等综合医院、多院区医院、医院集团/医联体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建设周期建议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18个月完成五乙主体和六级关键场景；此后持续运营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附件融合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《数据治理分工表V1.0》121项术语/字典候选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模型规模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15个数据域、19个平台模块、58张核心表、931个字段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重要边界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正式测评以申报年度主管部门文件、测评通知、评价标准和现场口径为准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重要声明：</w:t>
            </w:r>
            <w:r>
              <w:rPr>
                <w:rFonts w:ascii="Noto Sans CJK SC" w:hAnsi="Noto Sans CJK SC" w:eastAsia="Noto Sans CJK SC"/>
                <w:sz w:val="19"/>
              </w:rPr>
              <w:t>本蓝图是一套可直接用于立项、招标深化、详细设计和项目管理的工程基线，不构成评测通过承诺。电子病历六级部分按“全流程医疗数据闭环管理、高级医疗决策支持”进行工程分解，年度必达项和现场检查要求必须以正式评价细则校准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审批与会签页（模板）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部门/姓名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审核重点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意见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日期/签名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项目Sponsor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战略目标、资源和重大争议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数据治理委员会主任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治理制度和责任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信息管理部负责人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总体架构、平台和运维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医务部负责人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临床流程、闭环和CDSS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护理部负责人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护理、给药、标本和输血闭环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质评/病案负责人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患者主索引、病案、标准和质量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药学部负责人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药品主数据、合理用药和规则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网安负责人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分类分级、权限、审计和导出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1 执行摘要与建设目标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2 建设依据、范围与现状基线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3 总体原则、指标与目标架构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4 医院数据域与责任体系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5 平台19个模块详细设计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6 MDM、标准术语、CDR与数据库模型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7 接口、FHIR、共享文档与事件模型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8 互联互通五级乙等建设与证据映射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9 电子病历五级/六级建设映射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10 临床闭环、知识库与CDSS设计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11 数据全生命周期治理流程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12 组织架构、RACI与运营机制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13 18个月实施路线、WBS与里程碑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14 测试、验收、模拟评测与证据中心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15 安全、隐私、运维、容灾与持续改进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16 技术组合、开源组件与采购边界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17 常见踩坑、风险与决策建议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附录A 交付物清单与文件包导航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附录B 核心表目录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附录C 参考资料</w:t>
      </w:r>
    </w:p>
    <w:p>
      <w:r>
        <w:br w:type="page"/>
      </w:r>
    </w:p>
    <w:p>
      <w:pPr>
        <w:pStyle w:val="Heading1"/>
      </w:pPr>
      <w:r>
        <w:t>1 执行摘要与建设目标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本项目不是“再建一套数据仓库”，也不是“把接口接通”即可完成。其目标是把医院跨院区、跨系统、跨业务过程中的患者、人员、组织、位置、药品、项目、设备、临床事实、文档、规则和证据，纳入统一的定义、唯一标识、版本、质量、安全、血缘、服务和审计机制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对互联互通五级乙等而言，关键是标准化数据资源、共享文档、互操作服务、医院平台架构、广泛系统接入、外部协同和真实应用效果；对电子病历五级/六级而言，关键是统一数据管理、跨部门临床信息共享、全流程闭环、高级决策支持和数据利用。两类评价的共同底座就是持续运行的数据治理平台，而不是临近申报时拼装的静态材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蓝图核心结论：</w:t>
            </w:r>
            <w:r>
              <w:rPr>
                <w:rFonts w:ascii="Noto Sans CJK SC" w:hAnsi="Noto Sans CJK SC" w:eastAsia="Noto Sans CJK SC"/>
                <w:sz w:val="19"/>
              </w:rPr>
              <w:t>采用“治理控制面 + MDM + CDR + 互操作服务 + 闭环/CDSS + 安全证据”的一体化架构。通用元数据、质量、事件、认证、审计可组合开源组件；患者主索引、医院主数据、国内标准术语、临床闭环、证据编排和业务审核必须由医院掌握核心规则。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具体含义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统一识别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患者、人员、组织、科室、位置、床位、药品、项目、设备耗材建立企业级唯一标识和源系统XREF。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统一语义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数据元、值域、术语、指标、共享文档、接口和事件使用受控版本和ConceptMap。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统一质量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完整性、准确性、一致性、唯一性、及时性、有效性进入采集、发布和消费门禁。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统一服务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REST/FHIR/共享文档/事件/批量数据产品使用统一网关、契约、SLA和消费者治理。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统一闭环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关键临床流程有状态机、责任人、时间戳、SLA、异常分支、升级、补偿和结局。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统一安全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用途绑定、最小权限、字段脱敏、导出审批、去标识、安全沙箱和全链路审计。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统一证据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条款、交付物、配置、运行数据、测试、签字和版本哈希形成持续证据链。</w:t>
            </w:r>
          </w:p>
        </w:tc>
      </w:tr>
    </w:tbl>
    <w:p>
      <w:pPr>
        <w:spacing w:after="20"/>
      </w:pPr>
    </w:p>
    <w:p>
      <w:pPr>
        <w:pStyle w:val="Heading2"/>
      </w:pPr>
      <w:r>
        <w:t>1.1 建议量化目标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建议目标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患者重复档案率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&lt;0.1%，高风险误合并零容忍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关键主数据企业ID覆盖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关键数据元/值域映射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关键值域合法率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&gt;=99%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关键字段完整率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&gt;=98%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临床事实来源可追溯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敏感访问/导出/合并/规则发布审计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批量数据时效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T+1以内；关键实时链路按场景&lt;5分钟或秒级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API可用性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&gt;=99.9%，按服务分级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五乙内部目标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各维度不低于五乙阈值，总分内部目标&gt;=92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P0临床闭环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首批至少6个，最终覆盖15个重点场景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知识与CDSS</w:t>
            </w:r>
          </w:p>
        </w:tc>
        <w:tc>
          <w:tcPr>
            <w:tcW w:type="dxa" w:w="62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至少4类知识库、2类CDSS、30个以上预警节点作为五乙/六级基础目标</w:t>
            </w:r>
          </w:p>
        </w:tc>
      </w:tr>
    </w:tbl>
    <w:p>
      <w:pPr>
        <w:spacing w:after="20"/>
      </w:pPr>
    </w:p>
    <w:p>
      <w:pPr>
        <w:pStyle w:val="Heading1"/>
      </w:pPr>
      <w:r>
        <w:t>2 建设依据、范围与现状基线</w:t>
      </w:r>
    </w:p>
    <w:p>
      <w:pPr>
        <w:pStyle w:val="Heading2"/>
      </w:pPr>
      <w:r>
        <w:t>2.1 主要依据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本蓝图以医院互联互通测评、电子病历分级评价、卫生健康信息数据元与电子病历基本数据集为主线，同时对齐数据安全、个人信息保护、网络安全和医疗卫生机构网络安全管理要求。引用标识详见附录C。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机构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本蓝图用途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S01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国家医疗健康信息医院信息互联互通标准化成熟度测评方案（2020年版）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国家卫生健康标准委员会卫生健康信息标准专业委员会/国家卫生健康委统计信息中心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五乙数据、文档、服务、架构、应用和评分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S02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卫生健康信息数据元目录 第1部分：总则 WS/T 363.1-2023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国家卫生健康委员会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数据元结构、属性和注册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S03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全国医院信息化建设标准与规范（试行）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国家卫生健康委员会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总体建设基线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S04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电子病历基本数据集（WS 445系列）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国家卫生健康委员会/卫生健康信息专业机构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电子病历数据集和共享文档字段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S05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HL7 FHIR R4 Patient/Encounter/ValueSet/ConceptMap/Provenance/AuditEvent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HL7 International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跨系统服务语义、术语和追溯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S06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OpenAPI Specification 3.1.0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OpenAPI Initiative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REST API契约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S07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中华人民共和国个人信息保护法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全国人大常委会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敏感个人信息、最小必要和影响评估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S08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中华人民共和国数据安全法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全国人大常委会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数据安全治理和分类分级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S09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中华人民共和国网络安全法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全国人大常委会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网络安全和运行保障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S10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医疗卫生机构网络安全管理办法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国家卫生健康委员会等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医疗机构网络安全组织和事件响应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S11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电子病历系统应用水平分级评价五级/六级建设口径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国家卫生健康主管部门评价体系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按统一数据管理、中级决策支持到全流程闭环、高级决策支持拆解；申报年度官方细则优先</w:t>
            </w:r>
          </w:p>
        </w:tc>
      </w:tr>
    </w:tbl>
    <w:p>
      <w:pPr>
        <w:spacing w:after="20"/>
      </w:pPr>
    </w:p>
    <w:p>
      <w:pPr>
        <w:pStyle w:val="Heading2"/>
      </w:pPr>
      <w:r>
        <w:t>2.2 建设范围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业务范围：门诊、急诊、住院、体检、互联网医院、检验、病理、影像、手术麻醉、护理、输血、药事、病案、医保财务、设备耗材、科研与AI。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系统范围：HIS、EMR、LIS、PACS/RIS、手麻、输血、病理、护理、病案、HR/组织、药学、HRP/ERP、SPD/设备、互联网医院、统一身份、科研平台及上级平台。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数据范围：主数据、参考数据、临床事实、共享文档、指标、规则知识、元数据、质量、血缘、权限、审计和证据。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组织范围：院领导、治理办公室、信息管理部、医务、护理、质评/病案、药学、检验、检查、输血、组织人事、财务医保、医学装备、网安、临床研究和各临床科室。</w:t>
      </w:r>
    </w:p>
    <w:p>
      <w:pPr>
        <w:pStyle w:val="Heading2"/>
      </w:pPr>
      <w:r>
        <w:t>2.3 附件现状基线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附件共形成121项术语/字典候选，其中已明确‘有院内字典’32项；来源以行业标准47项、医院字典36项、互联互通测评定义25项为主。责任科室以医务部49项、质评部22项、药学部10项、组织人事部8项、护理部7项、输血科6项为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附件映射项数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HIS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68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病案管理系统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PACS系统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37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手麻系统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23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输血系统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23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病理系统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体检系统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LIS检验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人力资源管理系统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内窥镜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OA系统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附件已经具备“术语来源—责任科室—系统映射”的治理雏形，但还缺少统一资产ID、标准版本、生效失效、替代关系、字段级映射、质量规则、消费者、影响分析、审批和证据链。规范化清单已在本文件包的Excel中补充这些字段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一期切入建议：</w:t>
            </w:r>
            <w:r>
              <w:rPr>
                <w:rFonts w:ascii="Noto Sans CJK SC" w:hAnsi="Noto Sans CJK SC" w:eastAsia="Noto Sans CJK SC"/>
                <w:sz w:val="19"/>
              </w:rPr>
              <w:t>优先选择患者、科室、人员、诊断、药品、检查/检验项目和手术/输血等高频、高安全影响对象，并优先覆盖HIS、病案、PACS、手麻、输血、EMR、病理、LIS。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3 总体原则、指标与目标架构</w:t>
      </w:r>
    </w:p>
    <w:p>
      <w:pPr>
        <w:pStyle w:val="Heading2"/>
      </w:pPr>
      <w:r>
        <w:t>3.1 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设计要求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业务责任先于技术工具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数据定义、权威源、允许变更、质量阈值和风险处置必须由业务Owner批准。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注册与协同共存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不强迫替换所有源系统；中央平台负责统一ID、映射、黄金记录、标准发布、审核、订阅和审计。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身份与事实分离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MDM只治理身份和资源主数据，诊断、医嘱、结果和报告等临床事实保留来源和修订链。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标准版本化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国家、行业、院内和国际标准分层，使用ConceptMap维护映射，不把名称相同视为语义相同。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质量左移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质量规则进入采集、转换、主数据、共享文档、API、数据产品和规则发布门禁。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闭环可证明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状态机不仅显示状态，还必须绑定责任、时间、SLA、异常、升级、补偿和结局。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安全默认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数据最小化、用途绑定、分级授权、动态脱敏和全链路审计是默认能力。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证据持续化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从设计到运行持续采集证据，禁止申报前人工拼材料。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平台可替换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核心规则、模型和契约归医院所有；开源/商业组件可替换、可迁移、可审计。</w:t>
            </w:r>
          </w:p>
        </w:tc>
      </w:tr>
    </w:tbl>
    <w:p>
      <w:pPr>
        <w:spacing w:after="20"/>
      </w:pPr>
    </w:p>
    <w:p>
      <w:pPr>
        <w:pStyle w:val="Heading2"/>
      </w:pPr>
      <w:r>
        <w:t>3.2 总体目标架构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24870"/>
            <wp:docPr id="2" name="Picture 2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体目标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24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图3-1 医院数据治理平台总体目标架构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架构由六部分组成：业务源系统层；数据采集与湖仓/CDR层；治理控制面；数据服务与互操作层；闭环/CDSS/科研/运营应用层；贯穿全层的安全、可观测、版本和容灾底座。治理控制面必须独立于某个单一数据库或ETL工具。</w:t>
      </w:r>
    </w:p>
    <w:p>
      <w:pPr>
        <w:pStyle w:val="Heading2"/>
      </w:pPr>
      <w:r>
        <w:t>3.3 MDM与CDR协同数据流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65506"/>
            <wp:docPr id="3" name="Picture 3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M_CDR数据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图3-2 主数据与临床数据中心协同数据流</w:t>
      </w:r>
    </w:p>
    <w:p>
      <w:pPr>
        <w:pStyle w:val="Heading1"/>
      </w:pPr>
      <w:r>
        <w:t>4 医院数据域与责任体系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数据域按业务对象和生命周期划分，而不是按厂商系统划分。一个源系统可向多个数据域供数，一个数据域也会跨越多个源系统。每个数据域必须指定业务Owner、数据管家、技术Owner和安全责任人。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核心对象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业务Owner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关键价值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D01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患者与人口学域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患者/标识/关系人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质评部/门诊部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EMPI、患者360、跨院区统一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D02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组织人员与空间域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组织/人员/位置/床位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组织人事部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全院统一组织树与资源寻址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D03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就诊与患者流转域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就诊/患者流转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医务部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患者全旅程与床位运营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D04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诊断与病案域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诊断/病案/文档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质评部/病案室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病案质量、DRG/DIP、科研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D05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医嘱处方与治疗域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医嘱/处方/执行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医务部/药学部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医嘱与给药闭环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D06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检验病理与输血域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标本/观察/报告/输血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检验科/病理科/输血科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标本、危急值、输血闭环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D07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检查影像与围术期域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检查/报告/手术/麻醉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医务部/影像科/麻醉手术中心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检查与围术期闭环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D08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护理与患者评估域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护理评估/执行/交班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护理部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护理闭环和风险预警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D09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药品与药事域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药品/药事规则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药学部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药品一码到底和合理用药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D10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财务医保与价格域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收费项目/费用/结算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财务部/医保部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临床财务一体化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D11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设备耗材与供应链域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设备/耗材/批次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医学装备部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耗材设备全程追溯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D12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质量安全与感染域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质量事件/规则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质评部/院感部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患者安全闭环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D13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运营人力与教学域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人员/排班/指标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组织人事部/运营管理部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精细化运营和资源优化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D14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科研与AI数据域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研究数据/特征/模型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临床医学研究部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科研复用与AI Ready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D15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公共服务与外部协同域</w:t>
            </w:r>
          </w:p>
        </w:tc>
        <w:tc>
          <w:tcPr>
            <w:tcW w:type="dxa" w:w="21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服务/共享文档/上报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信息管理部/医务部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五乙外联和区域协同</w:t>
            </w:r>
          </w:p>
        </w:tc>
      </w:tr>
    </w:tbl>
    <w:p>
      <w:pPr>
        <w:spacing w:after="20"/>
      </w:pPr>
    </w:p>
    <w:p>
      <w:pPr>
        <w:pStyle w:val="Heading2"/>
      </w:pPr>
      <w:r>
        <w:t>4.1 数据域内最小治理单元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数据对象：例如患者、科室、药品、检验项目、就诊、医嘱、观察结果。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业务定义：对象边界、生命周期、权威来源、允许变更和责任归口。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标准定义：数据元、值域、代码系统、术语映射、单位和版本。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技术映射：源系统、库表字段、接口事件、转换逻辑和血缘。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质量规则：完整、唯一、引用、时序、状态机、业务合理性和SLA。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安全策略：分类分级、角色/属性权限、用途、脱敏、导出和留存。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服务与消费：API、事件、共享文档、报表、闭环、科研和模型。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证据：评审、测试、运行、问题、版本、回滚和业务签字。</w:t>
      </w:r>
    </w:p>
    <w:p>
      <w:pPr>
        <w:pStyle w:val="Heading1"/>
      </w:pPr>
      <w:r>
        <w:t>5 平台19个模块详细设计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以下模块是立项、招标、详细设计、开发、测试和验收的共同分解单位。医院可采用一体化产品或组合式部署，但模块间必须共享统一对象ID、标准版本、权限、审计、工作流和证据。</w:t>
      </w:r>
    </w:p>
    <w:p>
      <w:pPr>
        <w:pStyle w:val="Heading2"/>
      </w:pPr>
      <w:r>
        <w:t>5.01 M01 治理门户与工作台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建设目标：统一治理入口。统一入口、待办、治理地图、KPI和证据归档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待办任务、通知、争议仲裁、发布日历、质量/证据/闭环/服务运营看板；按角色展示数据域资产、标准、问题、变更和使用情况；统一搜索数据资产、术语、接口、规则和证据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任务/通知/运营看板；同时形成API/事件/配置/运行和证据输出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全院治理运营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治理办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禁止成为多个子平台的简单链接页；关键动作必须通过工作流、权限和审计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5.02 M02 数据标准与数据元中心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建设目标：建立注册式数据标准体系。国家/行业/院内数据元、值域、编码、命名、版本和生效范围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数据元五类属性、类型、格式、值域、版本、Owner和适用范围；国标/行标/院标引用、差异和补充；映射、影响分析、订阅、发布、停用、替代和回滚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注册/版本/映射/影响分析；同时形成API/事件/配置/运行和证据输出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五乙数据标准化；EMR统一数据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标准规范组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不要只做字段名对照表；标准发布必须与质量门禁、接口契约和下游订阅联动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5.03 M03 医学术语与本体服务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建设目标：统一医学术语与代码。ICD、手术、检验、检查、药品等标准和同义词映射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ICD、手术操作、检验检查、药品、诊疗项目、组织人员和院内词汇；ValueSet展开、ConceptMap翻译、同义词、层级、本体关系和术语服务；版本冲突、映射审核和使用热度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注册/翻译/订阅/冲突仲裁；同时形成API/事件/配置/运行和证据输出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五乙术语服务；CDSS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医务部/质评部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国际术语用于增强，不替代国内合规口径；不可用名称模糊匹配代替受控代码映射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5.04 M04 患者主索引EMPI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建设目标：构建患者唯一身份。跨HIS/EMR/LIS/PACS/互联网医院识别同一患者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确定性+概率性匹配、阻塞键、权重、阈值、可解释分数；XREF、黄金记录、合并、拆分、疑似审核、四眼、回滚和补偿；一人多卡、多院区、儿童、外籍、证件缺失和历史错误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匹配/XREF/黄金记录/合并拆分；同时形成API/事件/配置/运行和证据输出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个人注册服务；患者纵向视图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门诊部/质评部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误合并风险高于未合并，不能追求100%自动化；合并后必须通知所有下游并支持拆分补偿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5.05 M05 组织人员与资源MDM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建设目标：统一组织、人员和医疗资源。院区、科室、病区、护理单元、人员、角色、床位和位置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法人/院区/组织/科室/病区/护理单元/医疗组/人员/角色/位置/床位；有效期、撤并、兼职、轮转、执业资格、授权科室和资源归属；API、事件、快照和时点查询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组织树/有效期/订阅；同时形成API/事件/配置/运行和证据输出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统一资源语义和闭环责任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组织人事部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组织行政归属与临床执业授权分离；禁止覆盖历史科室和人员关系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5.06 M06 药品项目耗材设备MDM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建设目标：统一药品、项目、设备耗材。药品、收费、检验检查项目、耗材、设备和供应商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药品、检验、检查、收费项目、设备、耗材、UDI/批次、供应商；规格、剂型、包装、厂家、医保/收费/本位码、停用替代；审批、映射、版本和使用影响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黄金记录/停用替代/映射；同时形成API/事件/配置/运行和证据输出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临床与运营口径一致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药学/财务/装备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字段权威源往往不同，不能整记录“谁全归谁”；停用必须提供替代和有效期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5.07 M07 元数据目录与数据资产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建设目标：建立可运营数据资产目录。自动采集业务、技术和操作元数据，形成可搜索资产目录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库表字段、API、事件、文档、报表、指标、数据集、规则、模型和证据；Owner、标签、词汇、分级、质量、血缘、SLA、认证和热度；搜索、申请、评价和使用反馈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资产/词汇/标签/认证/热度；同时形成API/事件/配置/运行和证据输出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数据发现与利用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信息管理部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目录不是自动抓表名结束；无Owner/定义/质量/安全的数据不得认证为可信资产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5.08 M08 数据血缘与影响分析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建设目标：实现端到端血缘与影响分析。源表-接口-作业-CDR-指标-报表/AI字段级血缘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源字段—采集—转换—MDM/CDR—API/文档—闭环/报表/科研；字段级与任务级血缘、版本差异、影响半径和变更预警；故障根因、停用术语、字段变更和数据泄露追踪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血缘图/影响分析/追溯；同时形成API/事件/配置/运行和证据输出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变更前置检查和证据核验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信息管理部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只有ETL血缘不足，接口、事件、规则和手工文件也要纳入；血缘必须能服务变更决策而不是只画图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5.09 M09 数据质量与问题闭环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建设目标：形成质量预防、监控、整改闭环。规则、剖析、质量门禁、问题工单、复测和评分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六维规则、剖析、阈值、基线、异常检测、问题工单、SLA、复测和趋势；规则绑定Owner、严重度、资产、字段、发布门禁和证据；质量评分、部门绩效和高频根因治理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六维质量/SLA/趋势；同时形成API/事件/配置/运行和证据输出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五乙标准符合性；六级数据安全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治理办/各Owner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告警量不是价值，必须分级降噪；修中央库不回源会反复发生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5.10 M10 数据集成与事件总线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建设目标：建立可靠数据交换底座。API、HL7、FHIR、CDC、消息、文件和批处理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CDC、API、消息、文件、共享文档、批量任务和设备数据；幂等、顺序、重试、死信、回放、回执、对账、限流和监控；Schema注册、Topic命名、保留和消费者登记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幂等/重试/死信/监控；同时形成API/事件/配置/运行和证据输出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五乙交互服务；跨系统协同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集成平台组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不要全量实时化；技术连通不等于语义统一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5.11 M11 临床数据中心CDR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建设目标：构建临床事实统一存储与时间线。患者-就诊-临床事件统一汇聚病历、医嘱、结果、报告和文档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患者、就诊、诊断、医嘱、标本、观察、报告、手术、给药、护理、输血、文档和结算；来源事实、修订、作废、时间、人员、科室、设备和企业ID；患者360、闭环、CDSS、共享文档、科研和运营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临床模型/时间线/版本/来源；同时形成API/事件/配置/运行和证据输出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EMR五/六级数据底座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信息管理部/医务部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CDR不是超级大宽表；报告正文和原始结果不能被MDM反向覆盖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5.12 M12 共享文档与档案服务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建设目标：规范共享文档与档案服务。生成、校验、注册、查询、调阅、签名和归档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文档模板、数据集映射、结构校验、索引、版本、签名、归档、调阅和交换；病历概要、门急诊、住院、检查检验、手术、出院和法定报告；文档与结构化数据一致性、生成证据和外部注册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文档模板/索引/版本/签名；同时形成API/事件/配置/运行和证据输出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五乙共享文档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病案室/信息管理部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只生成XML但无运行调阅和一致性证据不足；文档版本和签名不可丢失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5.13 M13 数据服务与FHIR网关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建设目标：统一数据服务与FHIR网关。REST/FHIR/SQL服务/事件/批量产品统一发布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API目录、OpenAPI/FHIR、鉴权、用途、脱敏、限流、熔断、沙箱、契约测试和SLA；Patient/Encounter/Observation/DiagnosticReport/Procedure/DocumentReference/ValueSet/ConceptMap；消费者登记、版本、弃用和运行分析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API目录/契约/SLA/沙箱；同时形成API/事件/配置/运行和证据输出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五乙服务互操作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数据服务组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FHIR是服务语义，不要求内部数据库照搬；API上线不等于完成，必须治理消费者和下线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5.14 M14 知识库、规则与CDSS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建设目标：建设知识与决策支持治理。临床指南、药物、路径、风险规则和模型反馈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知识条目、规则、指南依据、版本、仿真、影子、灰度、发布、命中、采纳、结局和退役；合理用药、检验检查、VTE、围术期、护理风险和病历质控；至少4类知识库、2类CDSS、30个以上预警节点作为阶段目标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版本/仿真/灰度/发布/效果；同时形成API/事件/配置/运行和证据输出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五乙知识库；六级高级CDSS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医务部/药学部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规则正确性属于临床安全；不应只统计提醒次数，必须看采纳和结局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5.15 M15 临床业务闭环引擎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建设目标：建立可配置临床闭环引擎。医嘱、标本、危急值、输血、手术、消毒供应和耗材状态机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状态机、责任角色、任务、SLA、扫码/签名、异常、升级、补偿、结局和证据；给药、标本、危急值、检查、手术、输血、会诊、转科、病历、消毒供应等；闭环完成率、超时、异常、人工补录和安全事件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责任人/SLA/升级/证据/结局；同时形成API/事件/配置/运行和证据输出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五乙闭环；六级全流程闭环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医务部/护理部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有状态字段但无责任/SLA不算闭环；跨系统断点必须纳入同一工作流实例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5.16 M16 数据安全、隐私与审计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建设目标：把安全与隐私嵌入数据生命周期。分类分级、最小权限、脱敏、加密、导出审批、水印和审计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分类分级、RBAC+ABAC、用途绑定、字段加密、动态脱敏、导出审批、去标识、水印和审计；安全事件、异常访问、密钥、账号复核、保留和销毁；个保影响评估、等保、数据安全和医疗机构网络安全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RBAC/ABAC/审计/应急；同时形成API/事件/配置/运行和证据输出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法律法规和评级安全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网安办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日志、消息和测试环境经常成为泄露点；科研AI不能绕过治理直接拷生产库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5.17 M17 评测证据与配置基线中心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建设目标：持续生成可核验评测证据。条款、建设项、测试、日志、截图、制度和版本形成证据链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条款库、能力项、交付物、配置、运行数据、测试、签字、问题、版本、哈希和有效期；差距分析、模拟评测、随机抽样、基线冻结和整改闭环；五乙、六级、等保和内部验收共用证据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条款库/证据/冻结/模拟评审；同时形成API/事件/配置/运行和证据输出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五乙和六级申报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评级办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截图不是唯一证据；证据过期和配置变更后需自动提醒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5.18 M18 平台运维、可观测与容灾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建设目标：保障平台可用、可恢复、可升级。指标、日志、链路、容量、备份、RPO/RTO和演练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SLO、指标、日志、追踪、容量、备份、容灾、证书、配置、发布、补丁和SBOM；数据库、消息、对象存储、搜索、IAM和规则库高可用；RPO/RTO、积压恢复、回滚、演练和90天稳定观察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SLO/告警/备份/灾备；同时形成API/事件/配置/运行和证据输出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持续稳定运行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运维中心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开源组件堆叠会显著增加运维负担；只有备份没有恢复演练等于没有容灾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5.19 M19 科研与AI数据产品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建设目标：提供合规科研与AI数据产品。科研队列、OMOP/FHIR映射、脱敏数据集、特征和模型治理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队列、变量、数据集、OMOP/FHIR映射、特征、数据卡、模型卡、版本、偏倚和漂移；伦理/用途授权、去标识、安全沙箱、到期和销毁；至少3类科研应用，支撑多中心研究和AI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输入/依赖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统一身份、标准术语、业务Owner、源系统映射、权限和审计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输出/服务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队列/变量/特征/模型卡；同时形成API/事件/配置/运行和证据输出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评测/业务映射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六级信息利用延伸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责任团队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临床研究部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建议验收</w:t>
            </w:r>
          </w:p>
        </w:tc>
        <w:tc>
          <w:tcPr>
            <w:tcW w:type="dxa" w:w="765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功能、数据、接口、安全、性能、运行、业务签字和可回退均通过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容易忽视：</w:t>
            </w:r>
            <w:r>
              <w:rPr>
                <w:rFonts w:ascii="Noto Sans CJK SC" w:hAnsi="Noto Sans CJK SC" w:eastAsia="Noto Sans CJK SC"/>
                <w:sz w:val="19"/>
              </w:rPr>
              <w:t>训练集必须可追溯到患者/就诊/变量/规则版本；模型输出也需要反馈、监测和退役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6 MDM、标准术语、CDR与数据库模型</w:t>
      </w:r>
    </w:p>
    <w:p>
      <w:pPr>
        <w:pStyle w:val="Heading2"/>
      </w:pPr>
      <w:r>
        <w:t>6.1 物理分层与职责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写入原则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历史策略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gov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标准、值域、术语、资产、血缘、质量和证据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工作流/自动采集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永久版本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mdm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患者、组织、人员、位置床位、药品、项目和设备耗材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注册/协同共存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SCD2/合并拆分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cdr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就诊、诊断、医嘱、结果、报告、手术、给药、护理、输血和文档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来源事实追加/修订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长期/法定期限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workflow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标准、主数据、质量和数据使用审批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状态机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永久留痕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svc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API、订阅、事件投递和数据契约运行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平台自动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按运维策略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kb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知识、规则、版本、仿真、命中和反馈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临床审批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版本永久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sec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访问、导出、安全事件和敏感策略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自动/审批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按法规制度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research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数据集、队列、变量、特征和模型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伦理/用途授权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到期归档/销毁</w:t>
            </w:r>
          </w:p>
        </w:tc>
      </w:tr>
    </w:tbl>
    <w:p>
      <w:pPr>
        <w:spacing w:after="20"/>
      </w:pPr>
    </w:p>
    <w:p>
      <w:pPr>
        <w:pStyle w:val="Heading2"/>
      </w:pPr>
      <w:r>
        <w:t>6.2 主数据通用模型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每个主数据对象由企业黄金记录、源系统交叉引用、版本/有效期、变更工作流和发布订阅构成。企业代理键用于跨系统稳定引用；自然键用于业务识别；源交叉键用于追溯。所有字段采用字段级权威源和生存规则，不采用“整记录以某系统为准”的粗粒度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主数据对象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企业主键示例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权威来源原则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关键风险与控制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患者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enterprise_patient_id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多源匹配；证件/卡/姓名/生日/手机按字段规则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误合并：双阈值、人工、四眼、拆分和补偿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组织/科室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department_id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组织人事为行政主权威，医务补充临床属性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撤并历史：有效期、替代和时点查询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人员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staff_id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HR为身份权威，执业/授权/排班分层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离职、轮转、兼职和临床授权混淆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位置/床位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location_id/bed_id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护理/医务/后勤共同维护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编制、开放、临时、停用和占用状态混淆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药品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drug_id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药学为基础属性，收费/医保为价格支付属性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规格包装和本位码映射错误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检查检验项目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exam_item_id/lab_item_id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医技科室定义，收费和临床别名映射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一对多/多对一映射影响结果和规则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设备耗材</w:t>
            </w:r>
          </w:p>
        </w:tc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device_material_id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医学装备/SPD为主，临床使用补充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UDI/批次/植入追溯断链</w:t>
            </w:r>
          </w:p>
        </w:tc>
      </w:tr>
    </w:tbl>
    <w:p>
      <w:pPr>
        <w:spacing w:after="20"/>
      </w:pPr>
    </w:p>
    <w:p>
      <w:pPr>
        <w:pStyle w:val="Heading2"/>
      </w:pPr>
      <w:r>
        <w:t>6.3 患者EMPI匹配和黄金记录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标准化：姓名字符、证件、手机号、出生日期、地址、卡号和特殊人群标识标准化。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确定性匹配：合法强标识或经批准的组合强规则直接关联。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概率匹配：按字段可信度、相似度、缺失和冲突计算可解释得分。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双阈值：高于高阈值自动关联，低于低阈值判新，中间进入人工审核。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生存规则：字段级权威、最近有效、完整度和人工批准优先。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合并/拆分：保存前后快照、原因、审批、影响清单、事件和下游回执。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运营：监测重复率、疑似池积压、误合并、拆分、自动命中和来源质量。</w:t>
      </w:r>
    </w:p>
    <w:p>
      <w:pPr>
        <w:pStyle w:val="Heading2"/>
      </w:pPr>
      <w:r>
        <w:t>6.4 CDR临床事件模型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CDR以患者—就诊—临床事件为主轴，诊断、医嘱、标本、观察、报告、手术、给药、护理、输血、临床文档和结算分别建模。所有临床事实保留源系统、源主键、发生时间、采集时间、审核/签名、修订/作废和数据质量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关键表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关键关系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六级/五乙用途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就诊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cdr_encounter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患者、科室、人员、位置、床位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患者时间线、共享和流转闭环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诊断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cdr_diagnosis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就诊、患者、术语版本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病案、DRG/DIP、CDSS、科研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医嘱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cdr_order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就诊、患者、项目、开立者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医嘱、用药、检验检查闭环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观察结果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cdr_observation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医嘱、标本、患者、就诊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危急值、趋势、CDSS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报告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cdr_report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申请、患者、就诊、影像UID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检查/病理共享文档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手术操作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cdr_procedure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就诊、人员、位置、代码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围术期闭环和手术质控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给药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cdr_medication_administration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药品医嘱、患者、执行人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五正确和执行闭环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临床文档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cdr_document/versions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患者、就诊、作者、签名</w:t>
            </w:r>
          </w:p>
        </w:tc>
        <w:tc>
          <w:tcPr>
            <w:tcW w:type="dxa" w:w="28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共享文档、归档和病历质控</w:t>
            </w:r>
          </w:p>
        </w:tc>
      </w:tr>
    </w:tbl>
    <w:p>
      <w:pPr>
        <w:spacing w:after="20"/>
      </w:pPr>
    </w:p>
    <w:p>
      <w:pPr>
        <w:pStyle w:val="Heading2"/>
      </w:pPr>
      <w:r>
        <w:t>6.5 数据质量、血缘和安全属性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规则说明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DQ-PAT-001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患者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完整性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姓名非空且性别、出生日期至少一项非空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&gt;=99.5%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DQ-PAT-002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患者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唯一性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证件哈希+姓名+出生日期冲突进入疑似池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重复率&lt;0.1%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DQ-PAT-003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患者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准确性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身份证校验码、出生日期和性别逻辑一致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&gt;=99.9%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DQ-ORG-001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科室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一致性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科室代码唯一且撤并用有效期，不物理覆盖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100%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DQ-STAFF-001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人员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一致性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在岗人员有有效主科室和执业角色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&gt;=99.5%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DQ-TERM-001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术语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合规性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P0在用代码映射到已发布值域版本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100%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DQ-ENC-001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就诊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准确性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结束时间不早于开始，住院结束有离院方式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100%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DQ-ORD-001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医嘱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一致性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项目、频次、途径和状态命中标准值域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&gt;=99.9%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DQ-LAB-001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检验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一致性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单位与项目允许单位一致或可换算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&gt;=99.5%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DQ-LAB-002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标本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完整性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已报告检验存在标本采集和签收记录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&gt;=99%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DQ-RPT-001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报告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完整性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已审核报告有报告人、审核人、时间和结论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100%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DQ-MED-001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给药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唯一性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重复执行必须有撤销/重做关系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重复=0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DQ-DOC-001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文档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完整性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归档文档有作者、签名、版本、哈希和保管科室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100%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DQ-CLOSE-001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危急值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及时性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发布到确认不超过院方SLA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严重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&gt;=95%按时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DQ-SEC-001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审计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合规性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敏感查询、导出、合并和规则发布有审计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严重</w:t>
            </w:r>
          </w:p>
        </w:tc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100%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质量门禁：</w:t>
            </w:r>
            <w:r>
              <w:rPr>
                <w:rFonts w:ascii="Noto Sans CJK SC" w:hAnsi="Noto Sans CJK SC" w:eastAsia="Noto Sans CJK SC"/>
                <w:sz w:val="19"/>
              </w:rPr>
              <w:t>P0问题不得进入黄金记录、共享文档、临床闭环、CDSS或对外数据产品；确需例外必须有业务和安全批准、时限、补偿和可见告警。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6.6 数据库实现要求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PostgreSQL参考DDL包含58张表、931个字段和必要索引/约束；执行前由DBA根据数据库版本、分区、国产化兼容和历史数据质量调整。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高体量临床事实按时间/院区/业务类型分区；索引围绕企业患者ID、企业就诊ID、源ID、发生时间、状态和批次。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大文本、影像和文档正文可使用对象存储，数据库保存索引、摘要、签名、哈希、版本和访问策略。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加密字段与检索字段分离，证件号等可保存密文与不可逆匹配哈希；密钥使用独立KMS。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数据库外键可在清洗后逐步验证；即使不启用物理外键，也必须执行引用完整性质量规则。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所有规则、映射和DDL纳入Git/制品库和发布流水线，禁止生产环境手工无痕修改。</w:t>
      </w:r>
    </w:p>
    <w:p>
      <w:pPr>
        <w:pStyle w:val="Heading1"/>
      </w:pPr>
      <w:r>
        <w:t>7 接口、FHIR、共享文档与事件模型</w:t>
      </w:r>
    </w:p>
    <w:p>
      <w:pPr>
        <w:pStyle w:val="Heading2"/>
      </w:pPr>
      <w:r>
        <w:t>7.1 服务治理原则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契约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OpenAPI 3.1/FHIR Profile/事件Schema与字段定义一致；契约先行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认证授权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OIDC/OAuth2，Scope + 角色 + 属性 + 用途代码；服务账号独立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最小化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响应按用途返回必要字段，默认脱敏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版本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URL主版本 + Schema版本 + 兼容期 + 弃用通知 + 回退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可靠性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幂等、ETag/If-Match、重试、死信、限流、熔断、降级和回执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可观测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调用量、P95/P99、错误、消费者、字段拒绝、审计和SLA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TLS、敏感字段加密、日志过滤、导出审批和异常访问告警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</w:t>
            </w:r>
          </w:p>
        </w:tc>
        <w:tc>
          <w:tcPr>
            <w:tcW w:type="dxa" w:w="75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契约、网关配置、权限、测试、运行数据、消费者签字和版本哈希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路径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服务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权限Scope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SLA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关键约束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API-MPI-001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/api/v1/mpi/patients/search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患者候选查询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mpi.patient.read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P95&lt;500ms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模糊匹配不返回非必要明文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API-MPI-002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/api/v1/mpi/patients/{id}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患者黄金记录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mpi.patient.read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P95&lt;300ms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按用途字段级脱敏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API-MPI-003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/api/v1/mpi/patients/{id}:merge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患者合并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mpi.patient.merge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P95&lt;1s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四眼审批、快照和可回滚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API-MPI-004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/api/v1/mpi/patients/{id}:unmerge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患者拆分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mpi.patient.unmerge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&lt;5min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全审计和下游补偿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API-MDM-001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/api/v1/master-data/departments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科室查询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mdm.department.read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P95&lt;300ms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支持有效时间查询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API-MDM-002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/api/v1/master-data/staff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人员角色查询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mdm.staff.read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P95&lt;500ms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敏感字段最小化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API-TERM-001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/api/v1/terminology/value-sets/{id}/$expand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值域展开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terminology.read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P95&lt;300ms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FHIR ValueSet语义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API-TERM-002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/api/v1/terminology/concept-maps/$translate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代码翻译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terminology.translate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P95&lt;200ms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返回等价关系、版本和置信度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API-CDR-001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/api/v1/clinical/encounters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就诊查询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cdr.encounter.read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P95&lt;500ms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FHIR Encounter适配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API-CDR-002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/api/v1/clinical/observations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观察/检验查询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cdr.observation.read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P95&lt;800ms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单位标准化和审计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API-DOC-001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/api/v1/documents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文档注册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document.write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P95&lt;1s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内容受控存储，Schema校验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API-DOC-002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/api/v1/documents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文档检索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document.read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P95&lt;800ms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按保密级别授权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API-DQ-001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/api/v1/quality/rules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质量规则注册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quality.admin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P95&lt;1s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发布前测试审批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API-DQ-002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/api/v1/quality/issues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质量问题查询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quality.issue.read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P95&lt;500ms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支持SLA筛选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API-LIN-001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/api/v1/lineage/assets/{id}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资产血缘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lineage.read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P95&lt;1s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限制深度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API-SUB-001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/api/v1/subscriptions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订阅申请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subscription.manage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审批SLA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生成契约和联调任务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API-EVD-001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/api/v1/evidence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证据登记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evidence.write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P95&lt;1s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受控、版本冻结、到期提醒</w:t>
            </w:r>
          </w:p>
        </w:tc>
      </w:tr>
      <w:tr>
        <w:tc>
          <w:tcPr>
            <w:tcW w:type="dxa" w:w="11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API-OPS-001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/health</w:t>
            </w:r>
          </w:p>
        </w:tc>
        <w:tc>
          <w:tcPr>
            <w:tcW w:type="dxa" w:w="17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健康检查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public/monitor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P95&lt;100ms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不泄露配置</w:t>
            </w:r>
          </w:p>
        </w:tc>
      </w:tr>
    </w:tbl>
    <w:p>
      <w:pPr>
        <w:spacing w:after="20"/>
      </w:pPr>
    </w:p>
    <w:p>
      <w:pPr>
        <w:pStyle w:val="Heading2"/>
      </w:pPr>
      <w:r>
        <w:t>7.2 FHIR与院内模型映射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院内对象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院内表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FHIR资源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关键元素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设计说明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患者黄金记录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mdm_master_patient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Patient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identifier/name/gender/birthDate/deceased/address/contact/link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Patient.link表达替代/重复；院内保留XREF和合并事件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人员主数据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mdm_staff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Practitioner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identifier/name/qualification/active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身份与执业角色分离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人员执业角色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mdm_practitioner_role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PractitionerRole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practitioner/organization/location/specialty/code/period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科室专业授权按有效期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机构/院区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mdm_organization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Organization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identifier/name/type/partOf/address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多法人多院区层级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科室/病区/床位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mdm_department/location/bed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Organization/Location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type/partOf/managingOrganization/physicalType/status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临床组织与物理位置分离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就诊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cdr_encounter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Encounter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identifier/status/class/type/subject/participant/period/location/diagnosis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企业就诊ID主标识，保留源标识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诊断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cdr_diagnosis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Condition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clinicalStatus/verificationStatus/category/code/subject/encounter/onset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编码体系版本显式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医嘱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cdr_order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ServiceRequest/MedicationRequest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identifier/status/intent/code/subject/encounter/requester/occurrence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按医嘱类型映射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检验/体征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cdr_observation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Observation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status/category/code/subject/encounter/effective/value/referenceRange/interpretation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单位用UCUM或院标映射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检查/病理报告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cdr_report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DiagnosticReport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status/category/code/subject/encounter/result/conclusion/imagingStudy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正文与结构化结果分层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标本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cdr_specimen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Specimen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identifier/status/type/subject/collection/receivedTime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条码为关键业务标识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手术/治疗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cdr_procedure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Procedure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status/category/code/subject/encounter/performer/performed/location/bodySite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围术期细事件用院内状态机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给药执行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cdr_medication_administration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MedicationAdministration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status/medication/subject/context/effective/performer/dosage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保留核对和异常证据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临床文档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cdr_document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DocumentReference/Composition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status/type/subject/context/content/custodian/securityLabel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内容、索引和签名分离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值域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gov_value_set/code_concept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ValueSet/CodeSystem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url/version/status/compose/expansion/concept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稳定URI和版本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术语映射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gov_concept_map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ConceptMap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source/target/group.element.target.equivalence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返回等价关系和审核状态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血缘/来源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审计字段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Provenance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target/recorded/agent/entity/activity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关键合并、发布和变更生成Provenance</w:t>
            </w:r>
          </w:p>
        </w:tc>
      </w:tr>
      <w:tr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安全审计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sec_access_audit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AuditEvent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type/subtype/action/recorded/outcome/agent/source/entity</w:t>
            </w:r>
          </w:p>
        </w:tc>
        <w:tc>
          <w:tcPr>
            <w:tcW w:type="dxa" w:w="311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安全审计不替代业务日志</w:t>
            </w:r>
          </w:p>
        </w:tc>
      </w:tr>
    </w:tbl>
    <w:p>
      <w:pPr>
        <w:spacing w:after="20"/>
      </w:pPr>
    </w:p>
    <w:p>
      <w:pPr>
        <w:pStyle w:val="Heading2"/>
      </w:pPr>
      <w:r>
        <w:t>7.3 事件模型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Topic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触发场景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核心字段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消费约束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安全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mdm.patient.changed.v1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患者新建、更新、合并或拆分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eventId,eventType,occurredAt,enterprisePatientId,changeType,changedFields,version,source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下游幂等；合并/拆分处理replacedBy和补偿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高度敏感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mdm.department.changed.v1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科室新增、变更、撤并或停用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departmentId,departmentCode,name,status,effectivePeriod,parentId,version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按有效期更新，不删除历史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内部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terminology.valueset.published.v1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值域新版本发布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valueSetCode,version,publishedAt,changeSummary,downloadUrl,checksum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消费者按版本切换并回报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内部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clinical.observation.available.v1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检验/观察结果可用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patientId,encounterId,observationId,code,value,unit,abnormalFlag,criticalFlag,issuedAt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最小字段；危急值触发闭环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高度敏感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workflow.critical-value.closed.v1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危急值完成闭环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closureInstanceId,patientId,observationId,notifiedAt,acknowledgedAt,handledAt,outcome,closedAt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仅授权系统；保留延迟指标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高度敏感</w:t>
            </w:r>
          </w:p>
        </w:tc>
      </w:tr>
      <w:tr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governance.quality.issue.created.v1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质量问题创建</w:t>
            </w:r>
          </w:p>
        </w:tc>
        <w:tc>
          <w:tcPr>
            <w:tcW w:type="dxa" w:w="351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issueId,issueNo,assetId,ruleCode,severity,ownerDepartment,dueAt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样本使用受控引用，不放患者明文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敏感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事件封装应统一包含eventId、eventType、occurredAt、producer、schemaVersion、aggregateId、aggregateVersion、traceId、classification和payload。生产者保证事件持久化；消费者保证幂等；失败进入重试和死信；回放必须审计。</w:t>
      </w:r>
    </w:p>
    <w:p>
      <w:pPr>
        <w:pStyle w:val="Heading2"/>
      </w:pPr>
      <w:r>
        <w:t>7.4 共享文档服务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定义共享文档类型、数据集、必填项、值域、编码和版本。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从治理后的CDR和MDM生成文档；保留源事实和映射路径。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执行结构、值域、引用、时序、签名和一致性校验。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生成文档ID、版本、哈希、签名、作者、保管科室和密级。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注册、查询、调阅、撤回和替代均留审计；外部调用绑定机构和用途。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文档展示与结构化数据不一致时，以源临床事实和法定修订流程处理，禁止直接改XML掩盖问题。</w:t>
      </w:r>
    </w:p>
    <w:p>
      <w:pPr>
        <w:pStyle w:val="Heading1"/>
      </w:pPr>
      <w:r>
        <w:t>8 互联互通五级乙等建设与证据映射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五乙建设应以“标准化、平台化、服务化、广连接、真实应用、持续证据”为主线。内部项目管理不应只追求总分，而应对每个维度设置红线和责任。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五乙目标分/内部红线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数据集标准化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共享文档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技术架构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9.8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互操作服务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基础设施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4.6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网络与安全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5.49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信息安全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3.21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业务系统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2.1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应用效果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7.2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平台连接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3.6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总分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五乙关键量化建设点：</w:t>
            </w:r>
            <w:r>
              <w:rPr>
                <w:rFonts w:ascii="Noto Sans CJK SC" w:hAnsi="Noto Sans CJK SC" w:eastAsia="Noto Sans CJK SC"/>
                <w:sz w:val="19"/>
              </w:rPr>
              <w:t>建议按照公开测评方案固化：平台接入不少于18个医疗系统和10个运营系统；连接上级平台并与不少于7家外部机构开展交换/协同；至少3个重点闭环场景、4类知识库、2类CDSS和30个以上预警节点；至少3类大数据决策应用和3类科研应用；患者/医务人员相关服务达到方案要求。具体口径以申报年度正式细则为准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8.1 数据资源标准化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建设/评测要求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平台交付物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证据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验收口径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责任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阶段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HY-DATA-01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核心数据集字段、类型、格式和值域符合国家卫生健康信息标准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数据标准中心、字段映射、值域校验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标准版本、映射和测试报告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关键数据元映射100%，值域合法率&gt;=99%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标准规范组/数据Owner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阶段1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HY-DATA-02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电子病历基础数据集、病历概要、门急诊、住院、检查检验和围术期数据完整汇聚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CDR临床模型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覆盖清单和数据对账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关键业务覆盖&gt;=95%，关键字段完整率&gt;=98%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标准规范组/数据Owner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阶段1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HY-DATA-03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统一个人、人员、机构科室注册信息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EMPI和组织人员MDM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重复率报告、组织树、XREF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患者重复率&lt;0.1%，科室人员映射&gt;=99%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标准规范组/数据Owner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阶段1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HY-DATA-04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统一院内术语、字典和编码，支持版本、别名和映射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术语服务和ConceptMap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术语台账、版本和公告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附件121项全部纳管，P0术语标准化100%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标准规范组/数据Owner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阶段1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HY-DATA-05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质量问题可发现、定位、整改和复测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质量规则与问题工单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日报、工单、复测和趋势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严重问题100%工单化，SLA闭环&gt;=95%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标准规范组/数据Owner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阶段1</w:t>
            </w:r>
          </w:p>
        </w:tc>
      </w:tr>
    </w:tbl>
    <w:p>
      <w:pPr>
        <w:spacing w:after="20"/>
      </w:pPr>
    </w:p>
    <w:p>
      <w:pPr>
        <w:pStyle w:val="Heading2"/>
      </w:pPr>
      <w:r>
        <w:t>8.2 共享文档标准化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建设/评测要求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平台交付物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证据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验收口径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责任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阶段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HY-DOC-01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病历概要共享文档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结构化模板、生成和校验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文档样例、Schema校验和交换日志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抽样文档结构、代码和必填项100%通过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共享文档组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HY-DOC-02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门急诊病历共享文档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门急诊文档与就诊关联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文档样例、Schema校验和交换日志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抽样文档结构、代码和必填项100%通过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共享文档组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HY-DOC-03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住院病案首页/出院小结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住院文档、签名和归档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文档样例、Schema校验和交换日志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抽样文档结构、代码和必填项100%通过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共享文档组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HY-DOC-04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检查报告共享文档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检查报告与影像索引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文档样例、Schema校验和交换日志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抽样文档结构、代码和必填项100%通过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共享文档组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HY-DOC-05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检验报告共享文档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检验报告、标本和危急值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文档样例、Schema校验和交换日志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抽样文档结构、代码和必填项100%通过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共享文档组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HY-DOC-06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手术麻醉共享文档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围术期文档和事件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文档样例、Schema校验和交换日志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抽样文档结构、代码和必填项100%通过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共享文档组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HY-DOC-07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健康体检报告共享文档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体检报告结构化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文档样例、Schema校验和交换日志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抽样文档结构、代码和必填项100%通过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共享文档组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HY-DOC-08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法定医学报告共享文档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法定报告结构化和交换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文档样例、Schema校验和交换日志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抽样文档结构、代码和必填项100%通过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共享文档组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</w:tbl>
    <w:p>
      <w:pPr>
        <w:spacing w:after="20"/>
      </w:pPr>
    </w:p>
    <w:p>
      <w:pPr>
        <w:pStyle w:val="Heading2"/>
      </w:pPr>
      <w:r>
        <w:t>8.3 互联互通交互服务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建设/评测要求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平台交付物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证据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验收口径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责任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阶段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HY-SVC-01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个人注册、查询和更新服务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EMPI/FHIR Patient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接口文档、联调、性能和调用日志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可用性&gt;=99.9%，幂等、鉴权、审计、错误码通过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集成/数据服务组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HY-SVC-02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人员注册、查询和更新服务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Practitioner/PractitionerRole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接口文档、联调、性能和调用日志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可用性&gt;=99.9%，幂等、鉴权、审计、错误码通过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集成/数据服务组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HY-SVC-03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机构科室注册、查询和更新服务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Organization/Location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接口文档、联调、性能和调用日志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可用性&gt;=99.9%，幂等、鉴权、审计、错误码通过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集成/数据服务组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HY-SVC-04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术语注册、查询和更新服务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ValueSet/ConceptMap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接口文档、联调、性能和调用日志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可用性&gt;=99.9%，幂等、鉴权、审计、错误码通过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集成/数据服务组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HY-SVC-05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共享文档注册、查询和调阅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DocumentReference/文档注册库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接口文档、联调、性能和调用日志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可用性&gt;=99.9%，幂等、鉴权、审计、错误码通过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集成/数据服务组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HY-SVC-06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预约相关交互服务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预约资源、时段和状态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接口文档、联调、性能和调用日志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可用性&gt;=99.9%，幂等、鉴权、审计、错误码通过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集成/数据服务组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HY-SVC-07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状态信息交互服务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就诊/医嘱/报告/闭环状态事件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接口文档、联调、性能和调用日志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可用性&gt;=99.9%，幂等、鉴权、审计、错误码通过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集成/数据服务组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HY-SVC-08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跨机构身份和文档查询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区域平台适配和审计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接口文档、联调、性能和调用日志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可用性&gt;=99.9%，幂等、鉴权、审计、错误码通过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集成/数据服务组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HY-SVC-09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消息订阅、重试、死信和补发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事件总线和补偿控制台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接口文档、联调、性能和调用日志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可用性&gt;=99.9%，幂等、鉴权、审计、错误码通过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集成/数据服务组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HY-SVC-10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接口目录、版本、SLA和访问控制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API网关和服务治理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接口文档、联调、性能和调用日志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可用性&gt;=99.9%，幂等、鉴权、审计、错误码通过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集成/数据服务组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</w:t>
            </w:r>
          </w:p>
        </w:tc>
      </w:tr>
    </w:tbl>
    <w:p>
      <w:pPr>
        <w:spacing w:after="20"/>
      </w:pPr>
    </w:p>
    <w:p>
      <w:pPr>
        <w:pStyle w:val="Heading2"/>
      </w:pPr>
      <w:r>
        <w:t>8.4 平台技术架构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建设/评测要求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平台交付物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证据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验收口径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责任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阶段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HY-ARC-01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平台分层、松耦合、服务化，避免点对点扩散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集成平台、事件总线、网关和服务注册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架构、部署、监控和演练报告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关键服务无单点；RPO&lt;=15分钟、RTO&lt;=2小时（可调整）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平台架构/运维组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阶段1-3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HY-ARC-02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覆盖核心临床和运营系统形成统一底座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接入清单、资产与接口目录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架构、部署、监控和演练报告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关键服务无单点；RPO&lt;=15分钟、RTO&lt;=2小时（可调整）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平台架构/运维组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阶段1-3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HY-ARC-03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关键数据全链路可追溯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字段级血缘和调用链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架构、部署、监控和演练报告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关键服务无单点；RPO&lt;=15分钟、RTO&lt;=2小时（可调整）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平台架构/运维组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阶段1-3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HY-ARC-04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批量、准实时和实时同步并支持补偿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CDC/ETL/消息和隔离区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架构、部署、监控和演练报告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关键服务无单点；RPO&lt;=15分钟、RTO&lt;=2小时（可调整）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平台架构/运维组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阶段1-3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HY-ARC-05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具备高可用、容量、备份和容灾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集群、备份、RPO/RTO和演练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架构、部署、监控和演练报告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关键服务无单点；RPO&lt;=15分钟、RTO&lt;=2小时（可调整）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平台架构/运维组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阶段1-3</w:t>
            </w:r>
          </w:p>
        </w:tc>
      </w:tr>
    </w:tbl>
    <w:p>
      <w:pPr>
        <w:spacing w:after="20"/>
      </w:pPr>
    </w:p>
    <w:p>
      <w:pPr>
        <w:pStyle w:val="Heading2"/>
      </w:pPr>
      <w:r>
        <w:t>8.5 应用效果与外部协同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建设/评测要求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平台交付物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证据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验收口径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责任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阶段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HY-APP-01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面向公众形成不少于27项服务功能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患者服务数据/API目录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服务清单、演示和调用日志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按口径逐项可演示可追溯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患者服务部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阶段3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HY-APP-02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面向医疗业务形成不少于30项功能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CDR、数据服务和闭环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功能清单和真实运行记录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逐项有运行与用户使用证据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医务部/护理部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阶段3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HY-APP-03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至少3类重点业务闭环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闭环引擎和场景包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闭环实例、超时和指标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闭环率&gt;=95%，关键节点全留痕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医务部/护理部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阶段3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HY-APP-04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至少4类知识库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知识/规则平台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目录、版本、审批和使用记录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&gt;=4类有Owner、有版本、有调用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医务部/药学部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阶段3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HY-APP-05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至少2类CDSS且不少于30个预警节点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规则、仿真和反馈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规则、命中、采纳和效果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&gt;=2类、&gt;=30节点，可回滚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医务部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阶段3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HY-APP-06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至少3类大数据决策支持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指标中心和数据集市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指标口径、报表和使用日志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&gt;=3类真实运行，指标可追溯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运营管理部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阶段3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HY-APP-07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至少3类科研应用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科研数据集、队列和审批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项目、审批和成果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&gt;=3类真实课题且全审计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科研部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阶段4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HY-APP-08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与上级平台及至少7家外部机构互联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区域/医联体适配和外联目录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机构、协议和交换日志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&gt;=7家连续交换有效数据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信息管理部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阶段3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HY-APP-09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接入不少于18个医疗系统和10个运营系统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接入台账与覆盖看板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系统、数据量和服务量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医疗&gt;=18、运营&gt;=10且支撑实际应用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信息管理部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阶段2-3</w:t>
            </w:r>
          </w:p>
        </w:tc>
      </w:tr>
    </w:tbl>
    <w:p>
      <w:pPr>
        <w:spacing w:after="20"/>
      </w:pPr>
    </w:p>
    <w:p>
      <w:pPr>
        <w:pStyle w:val="Heading2"/>
      </w:pPr>
      <w:r>
        <w:t>8.6 安全与运行保障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建设/评测要求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平台交付物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证据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验收口径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责任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阶段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HY-SEC-01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分类分级、最小权限、敏感字段脱敏和用途控制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分类分级库、RBAC/ABAC、脱敏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清单、矩阵和测试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敏感字段无越权明文，权限定期复核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网安办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阶段1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HY-SEC-02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患者数据查询、导出、合并拆分等高风险操作全审计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审计、导出审批和水印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日志、审批和告警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高风险操作留痕100%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网安办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阶段1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HY-SEC-03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网络、主机、数据库、应用和接口纵深防护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安全基线、API安全和密钥管理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扫描、测评和整改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高危漏洞清零，证书按期轮换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网安办/运维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阶段1-3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HY-SEC-04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数据安全事件响应、备份恢复和容灾演练</w:t>
            </w:r>
          </w:p>
        </w:tc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预案、备份和恢复编排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预案和演练报告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关键数据季度恢复验证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网安办/运维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阶段3</w:t>
            </w:r>
          </w:p>
        </w:tc>
      </w:tr>
    </w:tbl>
    <w:p>
      <w:pPr>
        <w:spacing w:after="20"/>
      </w:pPr>
    </w:p>
    <w:p>
      <w:pPr>
        <w:pStyle w:val="Heading2"/>
      </w:pPr>
      <w:r>
        <w:t>8.9 五乙证据包结构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证据层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制度责任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章程、制度、任命、RACI、会议和绩效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正式批准、持续执行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设计配置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架构、模型、标准、映射、接口、规则、权限和版本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可追溯到唯一配置版本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测试验证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功能、数据、接口、性能、安全、容灾、临床场景和UAT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用例、数据、结果、缺陷和签字完整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运行数据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系统接入、服务调用、闭环、知识/CDSS、质量、外联和应用效果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来自生产或经批准试运行数据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问题整改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差距、问题、根因、行动、复测和关闭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SLA和Owner明确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配置基线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版本清单、哈希、发布单、回退点和有效期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申报版本可复现</w:t>
            </w:r>
          </w:p>
        </w:tc>
      </w:tr>
    </w:tbl>
    <w:p>
      <w:pPr>
        <w:spacing w:after="20"/>
      </w:pPr>
    </w:p>
    <w:p>
      <w:pPr>
        <w:pStyle w:val="Heading1"/>
      </w:pPr>
      <w:r>
        <w:t>9 电子病历五级/六级建设映射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电子病历五级重点是统一数据管理和中级医疗决策支持；六级进一步要求全流程医疗数据闭环管理和高级医疗决策支持。数据治理平台必须从“支持统计分析”升级为“驱动、约束并证明临床过程”。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工作角色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六级建设目标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治理支撑能力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核心验收口径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责任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病房医师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病房医嘱、病历、会诊、转科、手术和出院全程共享与智能决策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医嘱闭环、病历质控、会诊/转科闭环、围术期CDSS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患者-就诊-医嘱-诊断-结果一致，规则到结局可追踪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医务部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阶段2-4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病房护士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护理评估、计划、执行、交班、给药、标本和输血闭环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移动护理、给药/标本/输血闭环和风险预警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主数据统一，关键节点扫码/签名/时间戳完整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护理部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阶段2-4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门诊医师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纵向视图、处方和检查检验决策、转诊随访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患者360、合理用药、适宜性和随访闭环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跨次就诊可用；规则有反馈与效果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门诊部/医务部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阶段2-4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检查科室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申请、预约、准备、执行、报告、审核和回传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检查闭环、影像索引和危急结果通知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申请报告一一对应，状态责任完整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医务部/检查科室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阶段2-4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检验处理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申请、采集、转运、签收、检测、审核和危急值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标本闭环、危急值、结果标准化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标本可追溯；单位、参考范围和值域统一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检验科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阶段2-4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治疗处理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治疗申请、排程、执行、记录、终止和效果评价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治疗执行闭环和专科流程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状态、执行、异常和效果反馈完整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医务部/治疗科室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阶段2-4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医疗保障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药事、医保、感染、输血、手术安全和耗材监管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合理用药、医保、院感、输血、植入物闭环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规则版本化，风险到整改可审计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质评/药学/医保/院感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阶段2-4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病历管理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结构化、完整性、时效、签名、归档、借阅和首页质量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病历质控、共享文档和归档版本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文书首页一致；归档后修改严格审批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病案室/质评部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阶段2-4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电子病历基础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患者、组织、人员、术语、模型、接口、安全和可靠性统一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MDM、标准、CDR、集成、服务和审计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基础数据一处维护多处使用；关键服务高可用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信息管理部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阶段2-4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信息利用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临床、管理、科研和患者服务的分析、CDSS和数据产品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指标中心、临床数据产品、科研队列和AI特征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指标口径统一；数据产品有Owner、SLA和审计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治理办/运营/科研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阶段2-4</w:t>
            </w:r>
          </w:p>
        </w:tc>
      </w:tr>
    </w:tbl>
    <w:p>
      <w:pPr>
        <w:spacing w:after="20"/>
      </w:pPr>
    </w:p>
    <w:p>
      <w:pPr>
        <w:pStyle w:val="Heading2"/>
      </w:pPr>
      <w:r>
        <w:t>9.1 五级到六级的能力跃迁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五级重点</w:t>
            </w:r>
          </w:p>
        </w:tc>
        <w:tc>
          <w:tcPr>
            <w:tcW w:type="dxa" w:w="2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六级重点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平台建设动作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全院临床数据整合和统一管理</w:t>
            </w:r>
          </w:p>
        </w:tc>
        <w:tc>
          <w:tcPr>
            <w:tcW w:type="dxa" w:w="2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全流程、全角色、全节点可信数据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CDR、MDM、标准、质量、血缘和时效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共享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跨部门共享与调阅</w:t>
            </w:r>
          </w:p>
        </w:tc>
        <w:tc>
          <w:tcPr>
            <w:tcW w:type="dxa" w:w="2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在流程节点自动可用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事件驱动和工作流编排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决策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中级规则提醒</w:t>
            </w:r>
          </w:p>
        </w:tc>
        <w:tc>
          <w:tcPr>
            <w:tcW w:type="dxa" w:w="2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高级、上下文相关、效果可评估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知识/规则版本、仿真、灰度、反馈和结局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闭环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部分业务闭环</w:t>
            </w:r>
          </w:p>
        </w:tc>
        <w:tc>
          <w:tcPr>
            <w:tcW w:type="dxa" w:w="2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关键诊疗全过程闭环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状态机、责任、SLA、异常、升级、补偿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质量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数据可用</w:t>
            </w:r>
          </w:p>
        </w:tc>
        <w:tc>
          <w:tcPr>
            <w:tcW w:type="dxa" w:w="2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临床过程和结果可信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规则门禁、实时监测和根因闭环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证据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功能和使用证明</w:t>
            </w:r>
          </w:p>
        </w:tc>
        <w:tc>
          <w:tcPr>
            <w:tcW w:type="dxa" w:w="2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流程完整性、规则效果和持续运行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证据中心自动采集运行数据</w:t>
            </w:r>
          </w:p>
        </w:tc>
      </w:tr>
    </w:tbl>
    <w:p>
      <w:pPr>
        <w:spacing w:after="20"/>
      </w:pPr>
    </w:p>
    <w:p>
      <w:pPr>
        <w:pStyle w:val="Heading2"/>
      </w:pPr>
      <w:r>
        <w:t>9.2 六级场景验收的统一方法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从一个真实患者/就诊场景出发，跨系统验证企业患者ID、就诊ID、人员、科室和项目一致。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从起始事件到结束事件逐节点检查责任人、时间戳、状态、扫码/签名和异常分支。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检查数据是否在需要的工作角色界面自动可用，而非依赖人工复制或另开系统查询。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触发知识/CDSS规则，检查规则版本、依据、输入数据、命中、展示、采纳、处置和结局。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检查超时、失败、撤销、补录、回退和补偿，证明闭环在异常情况下仍可恢复。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从证据中心导出同一场景的配置、日志、运行指标、测试和业务签字。</w:t>
      </w:r>
    </w:p>
    <w:p>
      <w:pPr>
        <w:pStyle w:val="Heading1"/>
      </w:pPr>
      <w:r>
        <w:t>10 临床闭环、知识库与CDSS设计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核心流程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主数据/标准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指标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级别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CL01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医嘱与给药闭环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开立-审核-配药-核对-执行-观察-停止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患者/人员/药品/医嘱/途径/频次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执行完成率、扫码率、异常时长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护理部/药学部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CL02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检验标本闭环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申请-采集-条码-转运-签收-检测-审核-结果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检验项目/标本/科室/人员/患者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可追溯率、退样率、TAT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检验科/护理部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CL03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危急值闭环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识别-发布-接收-确认-处置-复测-评价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危急规则/人员/科室/患者/结果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通知及时率、确认时长、闭环率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医务部/检验检查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CL04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输血闭环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申请-评估-备血-配血-领血-核对-输注-观察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血型/血制品/人员/患者/反应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核对率、追溯率、反应上报率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输血科/护理部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CL05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检查闭环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申请-预约-准备-签到-执行-报告-审核-回传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检查项目/部位/设备/人员/患者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履约率、报告时效、一致率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医务部/检查科室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CL06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手术麻醉闭环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申请-分级-排程-核查-麻醉-手术-复苏-随访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手术/麻醉/人员/手术间/器械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核查率、准备完整率、随访率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手术麻醉中心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CL07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消毒供应与器械包闭环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回收-清洗-消毒-组包-灭菌-放行-领用-使用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器械包/设备/批次/人员/手术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批次追溯率、使用关联率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消毒供应中心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P1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CL08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高值耗材与植入物闭环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采购-验收-入库-领用-植入-计费-追溯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耗材/UDI/批次/供应商/患者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账物费一致率、可追溯率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医学装备部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P1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CL09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会诊闭环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申请-分诊-接收-会诊-意见-执行-评价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科室/人员/患者/会诊类型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响应时长、意见反馈率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医务部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P1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CL10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转科转床闭环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申请-评估-确认-转出-接收-床位更新-交接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床位/病区/护理单元/科室/患者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床位状态一致率、交接完整率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医务部/护理部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CL11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临床路径闭环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入径-节点执行-变异-出径-结局评价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路径/诊断/医嘱/项目/患者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入径率、节点执行率、变异闭环率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医务部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P1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CL12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抗菌药物管理闭环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适应证-授权-审批-用药-培养-评价-停药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药品/诊断/培养/肾功能/授权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合理率、审批时效、送检率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药学部/医务部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CL13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VTE防治闭环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风险评估-预警-预防-复评-事件-出院教育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量表/诊断/医嘱/护理措施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评估率、预防率、复评时效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医务部/护理部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P1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CL14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病历质控闭环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实时规则-提示-整改-复核-归档-追踪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文书/签名/时限/诊断/首页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整改率、逾期率、归档时效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质评部/病案室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CL15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患者随访闭环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出院计划-任务-触达-评估-异常转诊-结束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患者/计划/渠道/疾病/人员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触达率、完成率、转诊率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医务部/患者服务</w:t>
            </w:r>
          </w:p>
        </w:tc>
        <w:tc>
          <w:tcPr>
            <w:tcW w:type="dxa" w:w="5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P1</w:t>
            </w:r>
          </w:p>
        </w:tc>
      </w:tr>
    </w:tbl>
    <w:p>
      <w:pPr>
        <w:spacing w:after="20"/>
      </w:pPr>
    </w:p>
    <w:p>
      <w:pPr>
        <w:pStyle w:val="Heading2"/>
      </w:pPr>
      <w:r>
        <w:t>10.1 闭环状态机通用模型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每个闭环实例至少包含：workflow_instance_id、患者/就诊、业务对象、当前状态、节点、责任角色/人员、到期时间、实际时间、输入/输出、异常代码、升级级别、补偿动作、结局、证据引用和版本。业务状态与技术投递状态必须分离。</w:t>
      </w:r>
    </w:p>
    <w:p>
      <w:pPr>
        <w:pStyle w:val="Heading3"/>
      </w:pPr>
      <w:r>
        <w:t>10.1.1 危急值闭环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结果审核触发—规则判定—通知—确认—临床处置—复测/结局；通知失败、无人确认和跨科室转移必须升级。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关键指标：确认及时率、处置及时率、复测率、超时率、无效提醒率。</w:t>
      </w:r>
    </w:p>
    <w:p>
      <w:pPr>
        <w:pStyle w:val="Heading3"/>
      </w:pPr>
      <w:r>
        <w:t>10.1.2 给药闭环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医嘱—药师审核—配药—患者/药品/剂量/途径/时间核对—执行—观察—异常/停止。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关键指标：扫码率、核对拦截、执行完成率、异常时长、给药错误。</w:t>
      </w:r>
    </w:p>
    <w:p>
      <w:pPr>
        <w:pStyle w:val="Heading3"/>
      </w:pPr>
      <w:r>
        <w:t>10.1.3 标本闭环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申请—采集—条码—转运—签收—拒收/重采—检测—审核—结果；每个容器唯一。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关键指标：可追溯率、退样率、TAT、错误标本率。</w:t>
      </w:r>
    </w:p>
    <w:p>
      <w:pPr>
        <w:pStyle w:val="Heading3"/>
      </w:pPr>
      <w:r>
        <w:t>10.1.4 输血闭环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申请—审批—备血—配血—发血—床旁核对—输注—观察—反应—处置。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关键指标：双人核对、输注可追溯、不良反应和处置时长。</w:t>
      </w:r>
    </w:p>
    <w:p>
      <w:pPr>
        <w:pStyle w:val="Heading3"/>
      </w:pPr>
      <w:r>
        <w:t>10.1.5 手术闭环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申请—分级/授权—术前评估—排程—核查—麻醉—手术—复苏—术后记录/随访。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关键指标：核查完整率、取消率、超时、非计划再手术。</w:t>
      </w:r>
    </w:p>
    <w:p>
      <w:pPr>
        <w:pStyle w:val="Heading3"/>
      </w:pPr>
      <w:r>
        <w:t>10.1.6 检查闭环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申请—适应证/禁忌—预约—准备—执行—报告—危急/异常处理—结果回看。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关键指标：完成率、报告TAT、异常回看和重复检查率。</w:t>
      </w:r>
    </w:p>
    <w:p>
      <w:pPr>
        <w:pStyle w:val="Heading2"/>
      </w:pPr>
      <w:r>
        <w:t>10.2 知识库与规则治理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必做动作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医疗安全控制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登记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规则名称、场景、指南/说明书依据、Owner、风险等级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依据合法且在有效期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建模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输入数据、术语版本、人群、排除、动作、严重度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输入字段质量与缺失策略明确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仿真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历史数据离线运行，分析命中、误报、漏报和影响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不得直接生产阻断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影子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生产数据命中但不影响临床，收集差异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保护患者和工作流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灰度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科室/人群/时段逐步开放，允许快速回滚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高风险规则双人审批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监测命中、展示、采纳、处置、结局和投诉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异常自动降级/停用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复评/退役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指南变化、效果恶化、数据变化、重复规则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保留历史和退役原因</w:t>
            </w:r>
          </w:p>
        </w:tc>
      </w:tr>
    </w:tbl>
    <w:p>
      <w:pPr>
        <w:spacing w:after="20"/>
      </w:pPr>
    </w:p>
    <w:p>
      <w:pPr>
        <w:pStyle w:val="Heading1"/>
      </w:pPr>
      <w:r>
        <w:t>11 数据全生命周期治理流程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72129"/>
            <wp:docPr id="4" name="Picture 4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治理生命周期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图11-1 数据全生命周期治理闭环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核心活动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主要交付物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 识别盘点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识别系统、数据对象、资产、接口、规则和使用场景；登记Owner和敏感性。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源系统台账、资产目录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 定义分类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定义数据域、对象边界、数据元、值域、主键、生命周期、质量和安全。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标准/模型草案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 评审批准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业务、技术、安全和评测联合评审，解决争议。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评审纪要/批准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 建设映射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采集、清洗、匹配、转换、血缘、接口、闭环和规则实现。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配置/代码/契约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 测试门禁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功能、数据、接口、安全、性能、临床安全和回退测试。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测试报告/缺陷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 发布订阅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版本发布、消费者通知、灰度、回执和基线。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发布单/订阅回执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 使用监测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SLA、质量、调用、闭环、规则效果、安全和证据持续采集。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运营看板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 问题整改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分级、止损、根因、修复、回源、复测和防复发。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问题工单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 变更影响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标准/模型/接口/规则变更前计算影响并审批。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影响清单/变更单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 停用销毁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停用、替代、下线、归档、到期和销毁。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停用公告/销毁证明</w:t>
            </w:r>
          </w:p>
        </w:tc>
      </w:tr>
    </w:tbl>
    <w:p>
      <w:pPr>
        <w:spacing w:after="20"/>
      </w:pPr>
    </w:p>
    <w:p>
      <w:pPr>
        <w:pStyle w:val="Heading2"/>
      </w:pPr>
      <w:r>
        <w:t>11.1 主数据变更流程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申请与自动触发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标准和质量预校验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匹配/冲突和影响分析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业务Owner审核；高风险四眼复核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生成新版本黄金记录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API/事件/快照发布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下游回执与对账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监控、回滚和审计归档</w:t>
      </w:r>
    </w:p>
    <w:p>
      <w:pPr>
        <w:pStyle w:val="Heading2"/>
      </w:pPr>
      <w:r>
        <w:t>11.2 质量问题流程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发现/告警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严重度和影响评估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临时止损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指派Owner和SLA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根因定位到源系统/规则/流程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源头修复和中央补偿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复测和趋势验证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关闭与防复发</w:t>
      </w:r>
    </w:p>
    <w:p>
      <w:pPr>
        <w:pStyle w:val="Heading2"/>
      </w:pPr>
      <w:r>
        <w:t>11.3 标准和接口版本流程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提案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差异/消费者/血缘影响分析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业务技术安全评审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契约与映射开发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兼容和回归测试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灰度发布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消费者回执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观察期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旧版弃用/回退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证据归档</w:t>
      </w:r>
    </w:p>
    <w:p>
      <w:pPr>
        <w:pStyle w:val="Heading1"/>
      </w:pPr>
      <w:r>
        <w:t>12 组织架构、RACI与运营机制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903897"/>
            <wp:docPr id="5" name="Picture 5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治理组织架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03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图12-1 医院数据治理组织架构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治理委员会负责战略、制度、资源和重大争议；治理办公室负责路线、组合管理、版本、质量和证据；各专业组负责能力建设；业务Owner对定义、质量、变更和风险最终负责；数据管家负责日常运营。信息管理部不能替代业务部门成为所有数据的Own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流程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治理办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信息部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医务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护理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质评/病案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药学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网安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数据治理战略与重大争议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数据标准与术语发布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患者EMPI规则与仲裁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组织人员主数据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药品收费耗材主数据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CDR与共享文档模型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A/R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质量规则与问题闭环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接口与数据服务发布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A/R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临床闭环与CDSS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A/R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安全隐私导出审计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A/R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五乙六级证据与模拟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科研AI数据使用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A/C</w:t>
            </w:r>
          </w:p>
        </w:tc>
      </w:tr>
    </w:tbl>
    <w:p>
      <w:pPr>
        <w:spacing w:after="20"/>
      </w:pPr>
    </w:p>
    <w:p>
      <w:pPr>
        <w:pStyle w:val="Heading2"/>
      </w:pPr>
      <w:r>
        <w:t>12.1 固定运营节奏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会议/活动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每日/实时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P0质量、接口、闭环、安全告警和值守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止损、工单、升级和恢复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每周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项目/WBS/问题/风险例会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行动清单、范围和依赖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双周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标准、模型、接口和规则评审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版本和批准结论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每月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数据质量、资产、服务、闭环、证据运营会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KPI、根因和部门整改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每季度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治理委员会、容灾/回滚演练、权限复核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重大决策、演练和权限证据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每半年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标准/接口/规则/数据产品复评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停用、替代和优化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每年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成熟度、合规、影响评估和路线更新</w:t>
            </w:r>
          </w:p>
        </w:tc>
        <w:tc>
          <w:tcPr>
            <w:tcW w:type="dxa" w:w="368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年度报告和下一年度计划</w:t>
            </w:r>
          </w:p>
        </w:tc>
      </w:tr>
    </w:tbl>
    <w:p>
      <w:pPr>
        <w:spacing w:after="20"/>
      </w:pPr>
    </w:p>
    <w:p>
      <w:pPr>
        <w:pStyle w:val="Heading1"/>
      </w:pPr>
      <w:r>
        <w:t>13 18个月实施路线、WBS与里程碑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详细WBS共139项，分为项目治理与组织、标准与术语、MDM、集成与CDR、元数据质量、数据服务与互操作、闭环与CDSS、安全合规与运维、评测验收与推广、科研与AI十条工作流。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核心目标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 治理准备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1-2月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组织、现状、制度、架构、范围和基线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 治理底座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2-6月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标准术语、患者/组织/人员MDM、元数据质量、安全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 五乙主体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5-12月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CDR、共享文档、服务、系统接入、外部协同和证据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P3 六级场景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9-18月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临床闭环、知识/CDSS、十类角色场景和模拟评测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P4 持续提升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13月起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科研AI、数据产品和成熟度运营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退出准则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目标日期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MS01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立项与治理组织生效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章程、任命、制度框架和现状评估完成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2026-09-15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MS02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P0标准与MDM试点上线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患者/科室/人员/术语试点，质量门禁与目录可用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2026-12-31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MS03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CDR与五乙服务基本成型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核心模型、共享文档、服务、18+10系统接入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2027-04-30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MS04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五乙模拟评测通过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各维度达内部目标，外联7家，证据完整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2027-07-31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MS05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首批六级闭环和CDSS上线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P3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6个闭环、4类知识库、2类CDSS/30节点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2027-10-31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MS06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EMR六级全院场景模拟通过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P3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10类角色关键场景闭环、CDSS和证据完备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2028-01-31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MS07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科研AI与持续运营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P4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3类科研应用、特征模型治理、KPI稳定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2028-03-31</w:t>
            </w:r>
          </w:p>
        </w:tc>
      </w:tr>
    </w:tbl>
    <w:p>
      <w:pPr>
        <w:spacing w:after="20"/>
      </w:pPr>
    </w:p>
    <w:p>
      <w:pPr>
        <w:pStyle w:val="Heading2"/>
      </w:pPr>
      <w:r>
        <w:t>13.1 各阶段重点步骤</w:t>
      </w:r>
    </w:p>
    <w:p>
      <w:pPr>
        <w:pStyle w:val="Heading3"/>
      </w:pPr>
      <w:r>
        <w:t>P0 治理准备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成立治理委员会/办公室并任命Owner和数据管家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完成系统、接口、数据、标准、质量、安全和评测现状评估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确定一期数据域、系统和临床场景边界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冻结目标架构、模型原则、技术组合和项目基线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建立条款—交付物—证据编号体系</w:t>
      </w:r>
    </w:p>
    <w:p>
      <w:pPr>
        <w:pStyle w:val="Heading3"/>
      </w:pPr>
      <w:r>
        <w:t>P1 治理底座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规范化附件121项术语并建立标准/术语中心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建设患者EMPI、组织/人员/资源MDM试点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自动采集核心元数据并建立数据目录和血缘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上线P0质量规则、问题工单、分类分级、IAM和审计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至少2个下游系统消费主数据并完成回滚演练</w:t>
      </w:r>
    </w:p>
    <w:p>
      <w:pPr>
        <w:pStyle w:val="Heading3"/>
      </w:pPr>
      <w:r>
        <w:t>P2 五乙主体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建立CDR核心临床主题并完成历史+增量对账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建设共享文档生成、校验、注册和调阅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上线API/FHIR/事件网关与消费者治理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完成18个医疗、10个运营系统的接入目标和7家外部协同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上线应用效果、外联、系统接入和证据看板，开展模拟评测</w:t>
      </w:r>
    </w:p>
    <w:p>
      <w:pPr>
        <w:pStyle w:val="Heading3"/>
      </w:pPr>
      <w:r>
        <w:t>P3 六级场景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上线危急值、给药、标本、输血、检查、手术等P0闭环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建设知识库、规则平台、仿真、影子、灰度和效果监测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覆盖十类工作角色的关键场景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完成异常、超时、撤销、回退和补偿测试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开展六级模拟评价和临床安全复评</w:t>
      </w:r>
    </w:p>
    <w:p>
      <w:pPr>
        <w:pStyle w:val="Heading3"/>
      </w:pPr>
      <w:r>
        <w:t>P4 持续提升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建设科研数据集、队列、变量、特征和模型治理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上线3类科研/大数据应用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持续优化质量、规则、服务、闭环和资源成本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推进多院区/医联体和可信流通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年度成熟度复盘和路线更新</w:t>
      </w:r>
    </w:p>
    <w:p>
      <w:pPr>
        <w:pStyle w:val="Heading2"/>
      </w:pPr>
      <w:r>
        <w:t>13.2 人员与资源建议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首期核心全职团队建议：项目管理1-2人、治理负责人1人、数据/MDM架构师2人、标准术语2-3人、数据工程4-8人、后端/API 3-6人、前端2-3人、测试3-5人、安全1-2人、临床流程/CDSS 2-4人、运维/DBA 3-5人；另配置每数据域1-2名兼职数据管家。真实瓶颈通常是业务规则确认和高风险数据审核，不是编码速度。</w:t>
      </w:r>
    </w:p>
    <w:p>
      <w:pPr>
        <w:pStyle w:val="Heading1"/>
      </w:pPr>
      <w:r>
        <w:t>14 测试、验收、模拟评测与证据中心</w:t>
      </w:r>
    </w:p>
    <w:p>
      <w:pPr>
        <w:pStyle w:val="Heading2"/>
      </w:pPr>
      <w:r>
        <w:t>14.1 测试层级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测试层级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单元/组件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匹配、映射、规则、接口、事件和工作流逻辑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数据测试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全量/增量、对账、唯一、引用、时序、状态机和质量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契约测试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API/FHIR/事件/共享文档兼容和消费者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功能/UAT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业务角色真实场景和异常路径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性能容量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峰值、长稳、积压、回放、并发、P95/P99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安全隐私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认证、越权、用途、脱敏、导出、日志和审计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临床安全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规则仿真、误报漏报、闭环断点、回退和应急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容灾恢复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数据库、消息、对象存储、IAM、配置和规则库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模拟评测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条款随机抽样、现场演示、证据复现和人员访谈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用例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步骤/前置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预期结果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级别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UAT-MPI-001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同一患者跨系统自动关联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构造身份证一致、姓名轻微差异记录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同一企业患者ID，XREF和可解释分数完整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EMPI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UAT-MPI-002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疑似患者仲裁与拆分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中间阈值审核后合并再拆分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审批、快照、审计、补偿事件完整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EMPI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UAT-STD-001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值域版本发布订阅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新增停用代码并发布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影响分析、审批、事件、回执和回退完整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标准术语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UAT-DQ-001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质量门禁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导入非法码或空Owner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阻断发布、工单、复测关闭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数据质量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UAT-CDR-001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临床时间线一致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加载一次住院诊断医嘱结果报告手术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按患者就诊关联，源可追溯，无孤儿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UAT-DOC-001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共享文档校验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生成出院小结和检验报告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结构代码必填通过，可注册查询，版本签名完整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共享文档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UAT-API-001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鉴权幂等限流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重复幂等键并越权查询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不重复、越权拒绝审计、限流标准错误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数据服务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UAT-EVT-001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事件重试死信补发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下游不可用后恢复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至少一次、幂等、死信可见、补发审计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事件总线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UAT-CL-001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危急值闭环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产生危急结果并确认处置复测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状态机、超时升级、人员时间证据和指标完整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临床闭环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UAT-CL-002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给药五正确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扫码并模拟错患者/错药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错误拦截，正确生成执行和审计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临床闭环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UAT-CDSS-001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规则仿真灰度回滚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肾功能用药规则影子运行后灰度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版本、命中、采纳、效果和回滚可追踪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CDSS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UAT-SEC-001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敏感导出审批到期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科研数据申请审批下载过期访问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最小字段、去标识、水印、审计、到期拒绝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安全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UAT-LIN-001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变更影响分析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拟停用检验项目代码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列出源、接口、CDR、规则、报表、订阅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血缘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P1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UAT-DR-001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容灾回滚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模拟库故障、积压和错误版本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RTO/RPO内恢复，无丢消息，版本可回滚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运维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UAT-EVD-001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证据可核验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随机抽取条款</w:t>
            </w:r>
          </w:p>
        </w:tc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关联运行数据、配置、测试、责任和哈希</w:t>
            </w:r>
          </w:p>
        </w:tc>
        <w:tc>
          <w:tcPr>
            <w:tcW w:type="dxa" w:w="12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证据中心</w:t>
            </w:r>
          </w:p>
        </w:tc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</w:pPr>
      <w:r>
        <w:t>14.2 验收方法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文档验收：制度、模型、接口、规则、测试和运维文件齐全但不作为唯一依据。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配置验收：从生产/预生产导出实际配置，与版本库和审批一致。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数据验收：抽取真实或批准的脱敏数据，核对完整、准确、时效和来源。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场景验收：按角色、患者、就诊和闭环执行正向及异常路径。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运行验收：连续观察服务、质量、闭环、规则、安全和证据指标。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回退验收：对主数据、术语、接口、规则、消息和数据库执行演练。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业务签字：Owner对定义和业务效果签字，技术方不能代签。</w:t>
      </w:r>
    </w:p>
    <w:p>
      <w:pPr>
        <w:pStyle w:val="Heading2"/>
      </w:pPr>
      <w:r>
        <w:t>14.3 证据中心数据模型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证据对象至少包括evidence_id、条款/要求ID、交付物ID、证据类型、名称、生成方式、采集时间、数据时间范围、环境、版本、责任部门、复核人、存储位置、文件哈希、有效期、状态、替代证据和访问审计。证据应能从条款反查配置/运行，也能从资产和变更反查影响的条款。</w:t>
      </w:r>
    </w:p>
    <w:p>
      <w:pPr>
        <w:pStyle w:val="Heading1"/>
      </w:pPr>
      <w:r>
        <w:t>15 安全、隐私、运维、容灾与持续改进</w:t>
      </w:r>
    </w:p>
    <w:p>
      <w:pPr>
        <w:pStyle w:val="Heading2"/>
      </w:pPr>
      <w:r>
        <w:t>15.1 安全控制矩阵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控制域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关键措施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最低验收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分类分级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资产/字段/接口/事件分级，医疗健康和身份信息按敏感信息管理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关键字段100%定级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身份权限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SSO、MFA、RBAC+ABAC、用途、最小权限、服务账号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越权测试100%拒绝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加密脱敏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传输、存储、字段加密，KMS，动态脱敏和去标识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密钥/策略/审计完整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数据使用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申请、Owner/安全/伦理审批、安全沙箱、期限和销毁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无审批不得导出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查看、搜索、导出、合并、拆分、标准/规则发布、管理员操作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敏感操作留痕100%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安全运营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异常行为、账号、漏洞、基线、证书、密钥和事件响应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告警和处置SLA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供应链</w:t>
            </w:r>
          </w:p>
        </w:tc>
        <w:tc>
          <w:tcPr>
            <w:tcW w:type="dxa" w:w="51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SBOM、许可证、漏洞、镜像签名、升级和厂商远程维护</w:t>
            </w:r>
          </w:p>
        </w:tc>
        <w:tc>
          <w:tcPr>
            <w:tcW w:type="dxa" w:w="255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组件和远程访问可控</w:t>
            </w:r>
          </w:p>
        </w:tc>
      </w:tr>
    </w:tbl>
    <w:p>
      <w:pPr>
        <w:spacing w:after="20"/>
      </w:pPr>
    </w:p>
    <w:p>
      <w:pPr>
        <w:pStyle w:val="Heading2"/>
      </w:pPr>
      <w:r>
        <w:t>15.2 可用性与容灾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按服务分级定义SLO、RTO和RPO；患者主索引、术语、临床闭环和网关为高优先级。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数据库、消息、对象存储、搜索、IAM、配置、规则库和证据库分别设计高可用和备份。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消息平台不仅备份数据，还要验证消费者偏移、死信、回放和积压恢复。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每季度至少完成一次主数据回滚、规则回退、消息回放或灾备恢复演练；年度完成全链路演练。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生产监控覆盖基础设施、服务、数据新鲜度、质量、闭环、规则、安全和证据有效期。</w:t>
      </w:r>
    </w:p>
    <w:p>
      <w:pPr>
        <w:pStyle w:val="Heading2"/>
      </w:pPr>
      <w:r>
        <w:t>15.3 上线后90天稳定观察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退出条件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第1周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调用、错误、消息、数据量、P0质量、权限和临床闭环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无重大安全/临床事件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第2-4周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误合并、规则误报、SLA、消费者反馈和问题根因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P0/P1问题受控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第2月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质量趋势、业务使用、证据完整、资源成本和容量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核心KPI稳定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第3月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复盘、版本优化、二期范围和组织绩效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治理委员会批准持续运营方案</w:t>
            </w:r>
          </w:p>
        </w:tc>
      </w:tr>
    </w:tbl>
    <w:p>
      <w:pPr>
        <w:spacing w:after="20"/>
      </w:pPr>
    </w:p>
    <w:p>
      <w:pPr>
        <w:pStyle w:val="Heading1"/>
      </w:pPr>
      <w:r>
        <w:t>16 技术组合、开源组件与采购边界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组合式部署的原则是“开源承载通用能力、医院掌握核心规则、组件数量最小化、可替换可运维”。不要把开源等同于低成本；长期成本主要来自集成、升级、安全、数据语义和运营。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候选组件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适合承载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医院必须补足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采集/交换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Apache NiFi、SeaTunnel/Airbyte、Debezium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文件/API/数据库复制/CDC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医院接口适配、业务路由和SLA需自建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事件流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Apache Kafka（KRaft）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可靠事件、解耦和回放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Topic/Schema/幂等/死信治理需自建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元数据目录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OpenMetadata 或 DataHub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目录、血缘、标签、质量信号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二选一，避免双平台；国内业务工作流需扩展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数据质量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Great Expectations、Soda Core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规则执行、数据测试和监控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业务规则、问题SLA和门禁需自建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实体解析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Zingg等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批量去重/实体匹配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患者EMPI临床安全、审核和拆分不可直接照搬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身份认证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Keycloak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OIDC/OAuth2/SAML和授权基础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需与医院统一身份、CA、MFA和审计集成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审计检索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OpenSearch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日志、安全审计和检索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保留、脱敏、不可抵赖和告警需设计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湖仓查询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Iceberg/湖仓、Trino、Spark/Flink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批流存储与计算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按规模选型，避免过度平台化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可视化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Apache Superset/Grafana</w:t>
            </w:r>
          </w:p>
        </w:tc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运营、质量和技术监控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临床工作流和细粒度安全需专用应用</w:t>
            </w:r>
          </w:p>
        </w:tc>
      </w:tr>
    </w:tbl>
    <w:p>
      <w:pPr>
        <w:spacing w:after="20"/>
      </w:pPr>
    </w:p>
    <w:p>
      <w:pPr>
        <w:pStyle w:val="Heading2"/>
      </w:pPr>
      <w:r>
        <w:t>16.1 建议由医院掌握的核心能力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患者EMPI匹配规则、审核、合并/拆分和补偿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医院级组织人员资源、药品项目和标准主数据模型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国内数据标准、值域、术语映射和版本发布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临床数据模型、共享文档映射和数据质量规则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临床闭环状态机、知识/CDSS规则和临床安全审批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评测条款、交付物和证据编排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数据分类分级、用途、导出审批和安全审计策略</w:t>
      </w:r>
    </w:p>
    <w:p>
      <w:pPr>
        <w:pStyle w:val="Heading2"/>
      </w:pPr>
      <w:r>
        <w:t>16.2 招标技术边界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条款类型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建议写法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模型与数据权属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所有模型、映射、规则、接口、脚本、配置和文档归医院可持续使用，不得以厂商黑盒锁定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开放接口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提供OpenAPI/FHIR/事件/批量规范、SDK和完整测试，禁止仅提供数据库直连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规则可配置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匹配、质量、标准、闭环和CDSS规则可视、可版本、可导出、可回滚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可观测与审计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提供指标、日志、追踪、数据新鲜度、审计和告警开放接口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迁移退出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提供全量数据、元数据、规则、证据和配置导出及退出服务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安全供应链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SBOM、许可证、漏洞修复SLA、国产化适配、镜像和远程运维控制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验收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以真实场景、运行数据、异常路径和回退为主，不以演示截图替代</w:t>
            </w:r>
          </w:p>
        </w:tc>
      </w:tr>
    </w:tbl>
    <w:p>
      <w:pPr>
        <w:spacing w:after="20"/>
      </w:pPr>
    </w:p>
    <w:p>
      <w:pPr>
        <w:pStyle w:val="Heading1"/>
      </w:pPr>
      <w:r>
        <w:t>17 常见踩坑、风险与决策建议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概率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影响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等级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应对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R01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范围一次铺开导致失控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范围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按优先级和阶段，重大新增进入变更委员会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R02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接口连通被误认为治理完成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架构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接口绑定契约、标准、Owner、质量、血缘和SLA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R03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患者错误合并传播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患者安全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极高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极高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双阈值、人工、四眼、事件、拆分和补偿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R04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业务科室不承担Owner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组织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纳入职责绩效，规则必须业务批准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R05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标准导入后无人运营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标准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版本、生效、订阅、影响分析和替代全流程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R06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历史科室人员药品被覆盖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SCD2有效期，禁止硬删除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R07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临床规则未验证上线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临床安全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极高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极高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依据、仿真、双人审批、灰度、监测、回滚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R08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闭环只有状态无责任SLA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应用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状态机绑定责任、证据、超时、升级和结局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R09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全量实时化成本失控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性能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按时效分级，CDC仅关键表，容量压测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R10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接口升级破坏下游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集成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语义化版本、兼容期、契约测试和回退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R11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日志消息测试环境泄露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安全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极高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极高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最小载荷、脱敏、合成数据、日志过滤、KMS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R12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评测前临时补证据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评级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持续证据中心和月度审计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R13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开源组件过多无人维护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运维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组件最小化、SLO、固定版本、SBOM和知识转移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R14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源系统厂商拒绝改造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供应商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合同化接口数据权属；CDC/文件旁路；联合SLA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R15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质量规则告警风暴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质量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分级、基线、阈值校准、聚合降噪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R16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科研AI绕过治理拷生产数据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合规</w:t>
            </w:r>
          </w:p>
        </w:tc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极高</w:t>
            </w:r>
          </w:p>
        </w:tc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极高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统一申请、去标识、安全沙箱、到期和销毁</w:t>
            </w:r>
          </w:p>
        </w:tc>
      </w:tr>
    </w:tbl>
    <w:p>
      <w:pPr>
        <w:spacing w:after="20"/>
      </w:pPr>
    </w:p>
    <w:p>
      <w:pPr>
        <w:pStyle w:val="Heading2"/>
      </w:pPr>
      <w:r>
        <w:t>17.1 十二个高频踩坑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把接口整合当作数据治理：连通但主键、语义、质量和责任仍不统一。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一开始全院全域全实时：范围和运维成本失控，临床价值迟迟不能出现。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患者只靠身份证匹配：儿童、外籍、证件缺失和历史错误无法处理。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追求自动合并率而忽略误合并：患者安全风险会快速扩散到所有下游。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把主数据做成万能大宽表：身份、资源和临床事实生命周期混乱。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覆盖历史科室、人员、药品和术语：历史病历、统计和审计失真。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标准中心只导入国家字典：没有院内映射、版本、消费者和影响分析。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质量只做报表：未进入采集、发布、接口、文档和规则门禁。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闭环只有状态：没有责任人、SLA、异常、升级、补偿和结局。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CDSS上线前不做仿真/影子/灰度：提醒疲劳和临床安全风险不可控。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API发布后不管消费者：升级、重试、幂等、SLA和下线无法治理。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评测前临时拼截图：证据不可复现、易过期，也不能证明持续运行。</w:t>
      </w:r>
    </w:p>
    <w:p>
      <w:pPr>
        <w:pStyle w:val="Heading2"/>
      </w:pPr>
      <w:r>
        <w:t>17.2 最终决策建议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推荐路线：</w:t>
            </w:r>
            <w:r>
              <w:rPr>
                <w:rFonts w:ascii="Noto Sans CJK SC" w:hAnsi="Noto Sans CJK SC" w:eastAsia="Noto Sans CJK SC"/>
                <w:sz w:val="19"/>
              </w:rPr>
              <w:t>以患者、组织、人员、标准术语、元数据质量为P1治理底座；同步推进CDR和互操作能力支撑五乙；在可信数据和事件底座上建设六级临床闭环与CDSS。技术上采用组合式平台，但核心模型、规则、契约、工作流和证据必须归医院所有。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附录A 交付物清单与文件包导航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5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 总体设计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主报告DOCX/PDF、架构图PNG/SVG/DOT</w:t>
            </w:r>
          </w:p>
        </w:tc>
        <w:tc>
          <w:tcPr>
            <w:tcW w:type="dxa" w:w="35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立项、汇报、招标深化和总体设计评审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 评测映射与验收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五乙/六级能力、交付物、证据、闭环和验收矩阵Excel</w:t>
            </w:r>
          </w:p>
        </w:tc>
        <w:tc>
          <w:tcPr>
            <w:tcW w:type="dxa" w:w="35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差距分析、责任分工、模拟评测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 数据模型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数据域/模块/表/字段/关系/质量/分级Excel，PostgreSQL DDL</w:t>
            </w:r>
          </w:p>
        </w:tc>
        <w:tc>
          <w:tcPr>
            <w:tcW w:type="dxa" w:w="35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详细设计和数据库评审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 接口服务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OpenAPI YAML、FHIR映射Excel、事件JSON</w:t>
            </w:r>
          </w:p>
        </w:tc>
        <w:tc>
          <w:tcPr>
            <w:tcW w:type="dxa" w:w="35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接口联调和数据契约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05 项目管理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WBS/RACI/里程碑/风险/测试/切换Excel和回退手册</w:t>
            </w:r>
          </w:p>
        </w:tc>
        <w:tc>
          <w:tcPr>
            <w:tcW w:type="dxa" w:w="35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项目执行和上线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06 制度模板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治理制度DOCX和12类可编辑表单Excel</w:t>
            </w:r>
          </w:p>
        </w:tc>
        <w:tc>
          <w:tcPr>
            <w:tcW w:type="dxa" w:w="35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制度落地和运营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07 附件融合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原始附件与121项规范化清单Excel</w:t>
            </w:r>
          </w:p>
        </w:tc>
        <w:tc>
          <w:tcPr>
            <w:tcW w:type="dxa" w:w="35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现状继承和治理启动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08 参考资料</w:t>
            </w:r>
          </w:p>
        </w:tc>
        <w:tc>
          <w:tcPr>
            <w:tcW w:type="dxa" w:w="396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资料名称、机构、URL和版本说明</w:t>
            </w:r>
          </w:p>
        </w:tc>
        <w:tc>
          <w:tcPr>
            <w:tcW w:type="dxa" w:w="35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标准追溯和版本校准</w:t>
            </w:r>
          </w:p>
        </w:tc>
      </w:tr>
    </w:tbl>
    <w:p>
      <w:pPr>
        <w:spacing w:after="20"/>
      </w:pPr>
    </w:p>
    <w:p>
      <w:pPr>
        <w:pStyle w:val="Heading1"/>
      </w:pPr>
      <w:r>
        <w:t>附录B 核心表目录</w:t>
      </w:r>
    </w:p>
    <w:p>
      <w:pPr>
        <w:sectPr>
          <w:headerReference w:type="default" r:id="rId9"/>
          <w:footerReference w:type="default" r:id="rId10"/>
          <w:pgSz w:w="12240" w:h="15840"/>
          <w:pgMar w:top="1134" w:right="1134" w:bottom="1020" w:left="1247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Schema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表名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中文名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数据域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用途说明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主键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安全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gov_standard_source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标准来源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基础治理域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国家/行业/院内标准及版本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standard_source_id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标准规范组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gov_data_element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数据元注册表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基础治理域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数据元定义、类型、格式、值域、责任和版本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data_element_id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标准规范组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gov_value_set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值域主表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基础治理域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值域主信息和责任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value_set_id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标准规范组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gov_value_set_version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值域版本表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基础治理域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值域版本、生效范围和发布状态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value_set_version_id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标准规范组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gov_code_concept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值域概念代码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基础治理域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代码、名称、同义词和层级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concept_id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标准规范组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gov_concept_map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术语映射表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基础治理域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源代码到目标标准代码映射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concept_map_id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标准规范组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gov_data_asset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数据资产目录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基础治理域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数据库、表、字段、API、指标和数据产品登记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asset_id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数据资产组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gov_lineage_edge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数据血缘边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基础治理域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资产之间有向血缘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lineage_edge_id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数据资产组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gov_quality_rule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数据质量规则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基础治理域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规则、阈值、调度和严重级别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quality_rule_id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数据质量组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gov_quality_run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质量运行批次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基础治理域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规则执行批次和结果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quality_run_id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数据质量组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gov_issue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数据问题工单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基础治理域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质量、标准、主数据、安全和接口问题闭环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issue_id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治理办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gov_change_request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治理变更申请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基础治理域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标准、主数据、规则、接口和模型变更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change_request_id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治理办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gov_evidence_item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评测证据条目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基础治理域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评级条款、测试和证据文件关联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evidence_item_id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评级办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mdm_source_system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来源系统注册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组织人员与空间域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来源系统、主权范围、接口和联系人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source_system_code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信息管理部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mdm_master_patient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患者黄金记录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患者与人口学域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企业患者ID和黄金人口学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enterprise_patient_id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患者主数据组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mdm_patient_xref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患者交叉索引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患者与人口学域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企业患者与源患者ID关系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patient_xref_id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患者主数据组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mdm_patient_identifier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患者标识符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患者与人口学域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证件、医保卡、电子健康卡和就诊卡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patient_identifier_id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患者主数据组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mdm_organization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机构与院区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组织人员与空间域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法人、医院、院区和组织层级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organization_id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组织人事部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mdm_department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科室主数据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组织人员与空间域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行政、临床、医技科室及历史层级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department_id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组织人事部/医务部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mdm_staff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人员主数据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组织人员与空间域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员工、医务人员、外聘和规培人员身份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enterprise_staff_id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组织人事部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mdm_practitioner_role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人员执业角色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组织人员与空间域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人员在科室和时间段内的临床角色与授权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practitioner_role_id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医务部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mdm_location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位置/病区/护理单元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组织人员与空间域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院区、楼栋、病区、护理单元、房间和手术间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location_id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组织人事部/护理部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mdm_bed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床位主数据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组织人员与空间域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编制、开放、临时和隔离床位及状态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bed_id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护理部/医务部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mdm_drug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药品主数据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药品与药事域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药品主数据黄金记录、标准映射、生命周期和下发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drug_id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药学部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mdm_charge_item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收费项目主数据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财务医保与价格域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收费项目主数据黄金记录、标准映射、生命周期和下发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charge_item_id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财务部/医保部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mdm_lab_item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检验项目主数据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检验病理与输血域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检验项目主数据黄金记录、标准映射、生命周期和下发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lab_item_id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检验科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mdm_exam_item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检查项目主数据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检查影像与围术期域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检查项目主数据黄金记录、标准映射、生命周期和下发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exam_item_id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医务部/检查科室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mdm_device_material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设备耗材主数据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设备耗材与供应链域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设备耗材主数据黄金记录、标准映射、生命周期和下发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device_material_id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医学装备部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cdr_encounter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就诊主表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就诊与患者流转域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就诊主表的标准化临床事实和来源追溯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enterprise_encounter_id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cdr_diagnosis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诊断事实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诊断与病案域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诊断事实的标准化临床事实和来源追溯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diagnosis_id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cdr_order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医嘱事实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医嘱处方与治疗域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医嘱事实的标准化临床事实和来源追溯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order_id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cdr_observation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临床观察结果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检验病理与输血域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临床观察结果的标准化临床事实和来源追溯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observation_id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cdr_report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检查/病理报告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检查影像与围术期域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检查/病理报告的标准化临床事实和来源追溯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report_id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cdr_procedure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手术与操作事实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检查影像与围术期域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手术与操作事实的标准化临床事实和来源追溯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procedure_id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cdr_specimen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标本事实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检验病理与输血域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标本事实的标准化临床事实和来源追溯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specimen_id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cdr_medication_administration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给药执行事实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医嘱处方与治疗域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给药执行事实的标准化临床事实和来源追溯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med_admin_id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cdr_document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临床文档索引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诊断与病案域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临床文档索引的标准化临床事实和来源追溯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document_id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cdr_document_version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临床文档版本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诊断与病案域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临床文档版本的标准化临床事实和来源追溯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document_version_id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cdr_allergy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过敏与不良反应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护理与患者评估域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过敏与不良反应的标准化事实和来源追溯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allergy_id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cdr_vital_sign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生命体征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护理与患者评估域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生命体征的标准化事实和来源追溯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vital_sign_id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cdr_nursing_assessment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护理评估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护理与患者评估域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护理评估的标准化事实和来源追溯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assessment_id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cdr_transfusion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输血事实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检验病理与输血域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输血事实的标准化事实和来源追溯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transfusion_id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cdr_appointment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预约事实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公共服务与外部协同域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预约事实的标准化事实和来源追溯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appointment_id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cdr_consent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知情同意与授权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患者与人口学域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知情同意与授权的标准化事实和来源追溯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consent_id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CDR组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kb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kb_rule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知识规则主表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质量安全与感染域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临床规则、指南和状态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rule_id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医务部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kb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kb_rule_version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知识规则版本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质量安全与感染域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规则表达式、依据、测试和发布版本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rule_version_id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医务部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workflow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closure_definition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闭环定义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质量安全与感染域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闭环类型、状态机、节点和SLA定义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closure_definition_id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闭环运营组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workflow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closure_instance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闭环实例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质量安全与感染域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患者/医嘱/标本/报告的状态机实例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closure_instance_id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闭环运营组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workflow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closure_event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闭环事件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质量安全与感染域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闭环状态迁移和证据不可变日志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closure_event_id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闭环运营组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svc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svc_subscription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数据服务订阅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公共服务与外部协同域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API/事件/批量/数据产品订阅和SLA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subscription_id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数据服务组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svc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svc_outbox_event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可靠事件发件箱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公共服务与外部协同域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事务内记录待发布事件，保障至少一次投递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event_id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集成平台组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sec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sec_api_client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接口客户端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公共服务与外部协同域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服务账号、证书、授权范围和状态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client_id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网安办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sec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sec_access_audit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访问审计日志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公共服务与外部协同域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查询、导出、合并和高风险操作审计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audit_id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网安办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sec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sec_export_approval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敏感数据导出审批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科研与AI数据域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敏感数据用途、范围、审批、脱敏和到期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export_approval_id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网安办/数据Owner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research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research_cohort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科研队列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科研与AI数据域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人群定义、版本、用途和审批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cohort_id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临床研究部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research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research_dataset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研究数据集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科研与AI数据域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经审批的去标识化数据集和版本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dataset_id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高度敏感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临床研究部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research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feature_definition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特征定义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科研与AI数据域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AI/分析特征定义、血缘和版本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feature_id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AI数据组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research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model_registry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模型注册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科研与AI数据域</w:t>
            </w:r>
          </w:p>
        </w:tc>
        <w:tc>
          <w:tcPr>
            <w:tcW w:type="dxa" w:w="42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模型卡、训练数据版本、性能和退役</w:t>
            </w:r>
          </w:p>
        </w:tc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model_id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敏感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AI治理组</w:t>
            </w:r>
          </w:p>
        </w:tc>
      </w:tr>
    </w:tbl>
    <w:p>
      <w:pPr>
        <w:spacing w:after="20"/>
      </w:pPr>
    </w:p>
    <w:p>
      <w:pPr>
        <w:pStyle w:val="Heading1"/>
      </w:pPr>
      <w:r>
        <w:t>附录C 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784"/>
        <w:gridCol w:w="3784"/>
        <w:gridCol w:w="3784"/>
        <w:gridCol w:w="3784"/>
      </w:tblGrid>
      <w:tr>
        <w:trPr>
          <w:tblHeader w:val="true"/>
        </w:trP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访问地址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S01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国家医疗健康信息医院信息互联互通标准化成熟度测评方案（2020年版）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国家卫生健康标准委员会卫生健康信息标准专业委员会/国家卫生健康委统计信息中心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ttps://wjw.xinjiang.gov.cn/hfpc/zhgl10/202009/29b28c7765e24a519944641f37283e41/files/%E5%9B%BD%E5%AE%B6%E5%8C%BB%E7%96%97%E5%81%A5%E5%BA%B7%E4%BF%A1%E6%81%AF%E5%8C%BB%E9%99%A2%E4%BF%A1%E6%81%AF%E4%BA%92%E8%81%94%E4%BA%92%E9%80%9A%E6%A0%87%E5%87%86%E5%8C%96%E6%88%90%E7%86%9F%E5%BA%A6%E6%B5%8B%E8%AF%84%E6%96%B9%E6%A1%88%EF%BC%882020%E5%B9%B4%E7%89%88%EF%BC%89.pdf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S02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卫生健康信息数据元目录 第1部分：总则 WS/T 363.1-2023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国家卫生健康委员会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https://www.nhc.gov.cn/wjw/s9497/202311/55c39f924d75475ea44f93b271e22b2f/files/1739782589441_35323.pdf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S03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全国医院信息化建设标准与规范（试行）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国家卫生健康委员会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https://www.nhc.gov.cn/ewebeditor/uploadfile/2018/04/20180413162542120.pdf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S04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电子病历基本数据集（WS 445系列）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国家卫生健康委员会/卫生健康信息专业机构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https://www.phic.org.cn/zcbz/bzypj/bzgf/hybz/202408/P020240819578300514722.pdf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S05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HL7 FHIR R4 Patient/Encounter/ValueSet/ConceptMap/Provenance/AuditEvent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HL7 International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https://hl7.org/fhir/R4/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S06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OpenAPI Specification 3.1.0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OpenAPI Initiative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https://spec.openapis.org/oas/v3.1.0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S07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中华人民共和国个人信息保护法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全国人大常委会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https://www.cac.gov.cn/2021-08/20/c_1631050028355286.htm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S08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中华人民共和国数据安全法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全国人大常委会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https://www.cac.gov.cn/2021-06/11/c_1624994566919140.htm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S09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中华人民共和国网络安全法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全国人大常委会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https://www.cac.gov.cn/2016-11/07/c_1119867116.htm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S10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医疗卫生机构网络安全管理办法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国家卫生健康委员会等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https://www.natcm.gov.cn/hudongjiaoliu/guanfangweixin/2022-09-01/27516.html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S11</w:t>
            </w:r>
          </w:p>
        </w:tc>
        <w:tc>
          <w:tcPr>
            <w:tcW w:type="dxa" w:w="45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电子病历系统应用水平分级评价五级/六级建设口径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国家卫生健康主管部门评价体系</w:t>
            </w:r>
          </w:p>
        </w:tc>
        <w:tc>
          <w:tcPr>
            <w:tcW w:type="dxa" w:w="737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15138"/>
      </w:tblGrid>
      <w:tr>
        <w:tc>
          <w:tcPr>
            <w:tcW w:type="dxa" w:w="15138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版本说明：</w:t>
            </w:r>
            <w:r>
              <w:rPr>
                <w:rFonts w:ascii="Noto Sans CJK SC" w:hAnsi="Noto Sans CJK SC" w:eastAsia="Noto Sans CJK SC"/>
                <w:sz w:val="19"/>
              </w:rPr>
              <w:t>本蓝图生成于2026-07-15。正式立项、招标和申报前，必须由医院项目办核对主管部门最新标准、通知和测评细则，并在证据中心记录采用版本。</w:t>
            </w:r>
          </w:p>
        </w:tc>
        <w:trPr>
          <w:tblHeader/>
        </w:trPr>
      </w:tr>
    </w:tbl>
    <w:p>
      <w:pPr>
        <w:spacing w:after="20"/>
      </w:pPr>
    </w:p>
    <w:sectPr w:rsidR="00FC693F" w:rsidRPr="0006063C" w:rsidSect="00034616">
      <w:pgSz w:w="16838" w:h="11906" w:orient="landscape"/>
      <w:pgMar w:top="964" w:right="850" w:bottom="96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 xml:space="preserve">第 </w:t>
    </w:r>
    <w:r>
      <w:rPr>
        <w:rFonts w:ascii="Noto Sans CJK SC" w:hAnsi="Noto Sans CJK SC" w:eastAsia="Noto Sans CJK SC"/>
        <w:color w:val="666666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  <w:r>
      <w:t xml:space="preserve">第 </w:t>
    </w:r>
    <w:r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6"/>
      </w:rPr>
      <w:t>三甲医院数据治理平台详细建设蓝图  |  V1.0</w:t>
    </w:r>
    <w:r>
      <w:rPr>
        <w:rFonts w:ascii="Noto Sans CJK SC" w:hAnsi="Noto Sans CJK SC" w:eastAsia="Noto Sans CJK SC"/>
        <w:color w:val="666666"/>
        <w:sz w:val="16"/>
      </w:rPr>
      <w:t>三甲医院数据治理平台详细建设蓝图  |  核心表目录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10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1F4E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治理提示">
    <w:name w:val="治理提示"/>
    <w:pPr>
      <w:spacing w:before="80" w:after="80"/>
      <w:ind w:left="340" w:right="340"/>
    </w:pPr>
    <w:rPr>
      <w:rFonts w:ascii="Noto Sans CJK SC" w:hAnsi="Noto Sans CJK SC" w:eastAsia="Noto Sans CJK SC"/>
      <w:color w:val="7F6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