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1E52" w:rsidRPr="0041780E" w:rsidRDefault="00884CC3" w:rsidP="0041780E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 banalização</w:t>
      </w:r>
      <w:r w:rsidR="004448CA" w:rsidRPr="0041780E">
        <w:rPr>
          <w:rFonts w:ascii="Times New Roman" w:hAnsi="Times New Roman" w:cs="Times New Roman"/>
          <w:sz w:val="32"/>
          <w:szCs w:val="32"/>
        </w:rPr>
        <w:t xml:space="preserve"> da imagem do corpo feminino e a violência simbólica como implicadores para a desigualdade de gênero e a violência contra a mulher</w:t>
      </w:r>
    </w:p>
    <w:p w:rsidR="004448CA" w:rsidRPr="0041780E" w:rsidRDefault="0049243C" w:rsidP="0049243C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Gênero, Feminismos y sus aportes a </w:t>
      </w:r>
      <w:proofErr w:type="spellStart"/>
      <w:r>
        <w:rPr>
          <w:rFonts w:ascii="Times New Roman" w:hAnsi="Times New Roman" w:cs="Times New Roman"/>
          <w:sz w:val="24"/>
          <w:szCs w:val="24"/>
        </w:rPr>
        <w:t>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Ciencias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Socilaes</w:t>
      </w:r>
      <w:proofErr w:type="spellEnd"/>
    </w:p>
    <w:p w:rsidR="004448CA" w:rsidRDefault="004448CA" w:rsidP="004448CA">
      <w:pPr>
        <w:jc w:val="right"/>
        <w:rPr>
          <w:rFonts w:ascii="Times New Roman" w:hAnsi="Times New Roman" w:cs="Times New Roman"/>
          <w:sz w:val="24"/>
          <w:szCs w:val="24"/>
        </w:rPr>
      </w:pPr>
      <w:r w:rsidRPr="0041780E">
        <w:rPr>
          <w:rFonts w:ascii="Times New Roman" w:hAnsi="Times New Roman" w:cs="Times New Roman"/>
          <w:sz w:val="24"/>
          <w:szCs w:val="24"/>
        </w:rPr>
        <w:t>Cristiane da Silva Freitas Oliveira</w:t>
      </w:r>
    </w:p>
    <w:p w:rsidR="007D66F9" w:rsidRPr="0041780E" w:rsidRDefault="007D66F9" w:rsidP="004448CA">
      <w:pPr>
        <w:jc w:val="right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448CA" w:rsidRPr="0041780E" w:rsidRDefault="004448CA" w:rsidP="004448CA">
      <w:pPr>
        <w:jc w:val="both"/>
        <w:rPr>
          <w:rFonts w:ascii="Times New Roman" w:hAnsi="Times New Roman" w:cs="Times New Roman"/>
          <w:sz w:val="24"/>
          <w:szCs w:val="24"/>
        </w:rPr>
      </w:pPr>
      <w:r w:rsidRPr="0041780E">
        <w:rPr>
          <w:rFonts w:ascii="Times New Roman" w:hAnsi="Times New Roman" w:cs="Times New Roman"/>
          <w:sz w:val="24"/>
          <w:szCs w:val="24"/>
        </w:rPr>
        <w:t xml:space="preserve">         Historicamente a concepção dominante de poder tem submetido as mulheres a uma socialização que tende a diminuir o seu papel ao passo que absorvem virtudes como o silêncio, obediência e abnegação</w:t>
      </w:r>
      <w:r w:rsidR="0041780E" w:rsidRPr="0041780E">
        <w:rPr>
          <w:rFonts w:ascii="Times New Roman" w:hAnsi="Times New Roman" w:cs="Times New Roman"/>
          <w:sz w:val="24"/>
          <w:szCs w:val="24"/>
        </w:rPr>
        <w:t>. São minimizadas ao papel de filhas, mães e esposas restritas ao espaço doméstico e para tal, são utilizados eficientes mecanismos de</w:t>
      </w:r>
      <w:r w:rsidR="00884CC3">
        <w:rPr>
          <w:rFonts w:ascii="Times New Roman" w:hAnsi="Times New Roman" w:cs="Times New Roman"/>
          <w:sz w:val="24"/>
          <w:szCs w:val="24"/>
        </w:rPr>
        <w:t xml:space="preserve"> controle</w:t>
      </w:r>
      <w:r w:rsidR="0041780E" w:rsidRPr="0041780E">
        <w:rPr>
          <w:rFonts w:ascii="Times New Roman" w:hAnsi="Times New Roman" w:cs="Times New Roman"/>
          <w:sz w:val="24"/>
          <w:szCs w:val="24"/>
        </w:rPr>
        <w:t xml:space="preserve"> como a escola (os contos de fadas), a família e a religião. Mecanismos</w:t>
      </w:r>
      <w:r w:rsidR="00884CC3">
        <w:rPr>
          <w:rFonts w:ascii="Times New Roman" w:hAnsi="Times New Roman" w:cs="Times New Roman"/>
          <w:sz w:val="24"/>
          <w:szCs w:val="24"/>
        </w:rPr>
        <w:t xml:space="preserve"> esses,</w:t>
      </w:r>
      <w:r w:rsidR="0041780E" w:rsidRPr="0041780E">
        <w:rPr>
          <w:rFonts w:ascii="Times New Roman" w:hAnsi="Times New Roman" w:cs="Times New Roman"/>
          <w:sz w:val="24"/>
          <w:szCs w:val="24"/>
        </w:rPr>
        <w:t xml:space="preserve"> validados pelos meios de comunicação em massa de uma sociedade consumista que reforçam a desigualdade de gênero.</w:t>
      </w:r>
    </w:p>
    <w:p w:rsidR="00A049BA" w:rsidRDefault="0041780E" w:rsidP="00CD7D57">
      <w:pPr>
        <w:jc w:val="both"/>
        <w:rPr>
          <w:rFonts w:ascii="Times New Roman" w:hAnsi="Times New Roman" w:cs="Times New Roman"/>
          <w:sz w:val="24"/>
          <w:szCs w:val="24"/>
        </w:rPr>
      </w:pPr>
      <w:r w:rsidRPr="0041780E">
        <w:rPr>
          <w:rFonts w:ascii="Times New Roman" w:hAnsi="Times New Roman" w:cs="Times New Roman"/>
          <w:sz w:val="24"/>
          <w:szCs w:val="24"/>
        </w:rPr>
        <w:t xml:space="preserve">         </w:t>
      </w:r>
      <w:r w:rsidR="00884CC3">
        <w:rPr>
          <w:rFonts w:ascii="Times New Roman" w:hAnsi="Times New Roman" w:cs="Times New Roman"/>
          <w:sz w:val="24"/>
          <w:szCs w:val="24"/>
        </w:rPr>
        <w:t>No entanto, o</w:t>
      </w:r>
      <w:r>
        <w:rPr>
          <w:rFonts w:ascii="Times New Roman" w:hAnsi="Times New Roman" w:cs="Times New Roman"/>
          <w:sz w:val="24"/>
          <w:szCs w:val="24"/>
        </w:rPr>
        <w:t xml:space="preserve"> corpo feminino é apresentado largamente na mídia associado a um produto a ser consumido e descar</w:t>
      </w:r>
      <w:r w:rsidR="00884CC3">
        <w:rPr>
          <w:rFonts w:ascii="Times New Roman" w:hAnsi="Times New Roman" w:cs="Times New Roman"/>
          <w:sz w:val="24"/>
          <w:szCs w:val="24"/>
        </w:rPr>
        <w:t>tado, um verdadeiro apelo sexual a</w:t>
      </w:r>
      <w:r>
        <w:rPr>
          <w:rFonts w:ascii="Times New Roman" w:hAnsi="Times New Roman" w:cs="Times New Roman"/>
          <w:sz w:val="24"/>
          <w:szCs w:val="24"/>
        </w:rPr>
        <w:t>o consumo.</w:t>
      </w:r>
      <w:r w:rsidR="00884CC3">
        <w:rPr>
          <w:rFonts w:ascii="Times New Roman" w:hAnsi="Times New Roman" w:cs="Times New Roman"/>
          <w:sz w:val="24"/>
          <w:szCs w:val="24"/>
        </w:rPr>
        <w:t xml:space="preserve"> </w:t>
      </w:r>
      <w:r w:rsidR="00E61CAF">
        <w:rPr>
          <w:rFonts w:ascii="Times New Roman" w:hAnsi="Times New Roman" w:cs="Times New Roman"/>
          <w:sz w:val="24"/>
          <w:szCs w:val="24"/>
        </w:rPr>
        <w:t>Propondo um</w:t>
      </w:r>
      <w:r w:rsidR="00E6138A">
        <w:rPr>
          <w:rFonts w:ascii="Times New Roman" w:hAnsi="Times New Roman" w:cs="Times New Roman"/>
          <w:sz w:val="24"/>
          <w:szCs w:val="24"/>
        </w:rPr>
        <w:t xml:space="preserve"> dualidade</w:t>
      </w:r>
      <w:r w:rsidR="008E64C8">
        <w:rPr>
          <w:rFonts w:ascii="Times New Roman" w:hAnsi="Times New Roman" w:cs="Times New Roman"/>
          <w:sz w:val="24"/>
          <w:szCs w:val="24"/>
        </w:rPr>
        <w:t xml:space="preserve"> preconceituosa</w:t>
      </w:r>
      <w:r w:rsidR="00E6138A">
        <w:rPr>
          <w:rFonts w:ascii="Times New Roman" w:hAnsi="Times New Roman" w:cs="Times New Roman"/>
          <w:sz w:val="24"/>
          <w:szCs w:val="24"/>
        </w:rPr>
        <w:t xml:space="preserve"> </w:t>
      </w:r>
      <w:r w:rsidR="00884CC3">
        <w:rPr>
          <w:rFonts w:ascii="Times New Roman" w:hAnsi="Times New Roman" w:cs="Times New Roman"/>
          <w:sz w:val="24"/>
          <w:szCs w:val="24"/>
        </w:rPr>
        <w:t xml:space="preserve">entre a </w:t>
      </w:r>
      <w:r w:rsidR="00E61CAF">
        <w:rPr>
          <w:rFonts w:ascii="Times New Roman" w:hAnsi="Times New Roman" w:cs="Times New Roman"/>
          <w:sz w:val="24"/>
          <w:szCs w:val="24"/>
        </w:rPr>
        <w:t>“</w:t>
      </w:r>
      <w:r w:rsidR="00884CC3">
        <w:rPr>
          <w:rFonts w:ascii="Times New Roman" w:hAnsi="Times New Roman" w:cs="Times New Roman"/>
          <w:sz w:val="24"/>
          <w:szCs w:val="24"/>
        </w:rPr>
        <w:t>mulher virtuosa</w:t>
      </w:r>
      <w:r w:rsidR="003920CE">
        <w:rPr>
          <w:rFonts w:ascii="Times New Roman" w:hAnsi="Times New Roman" w:cs="Times New Roman"/>
          <w:sz w:val="24"/>
          <w:szCs w:val="24"/>
        </w:rPr>
        <w:t>”</w:t>
      </w:r>
      <w:r w:rsidR="00884CC3">
        <w:rPr>
          <w:rFonts w:ascii="Times New Roman" w:hAnsi="Times New Roman" w:cs="Times New Roman"/>
          <w:sz w:val="24"/>
          <w:szCs w:val="24"/>
        </w:rPr>
        <w:t xml:space="preserve"> do lar e a </w:t>
      </w:r>
      <w:r w:rsidR="00E61CAF">
        <w:rPr>
          <w:rFonts w:ascii="Times New Roman" w:hAnsi="Times New Roman" w:cs="Times New Roman"/>
          <w:sz w:val="24"/>
          <w:szCs w:val="24"/>
        </w:rPr>
        <w:t>“</w:t>
      </w:r>
      <w:r w:rsidR="00884CC3">
        <w:rPr>
          <w:rFonts w:ascii="Times New Roman" w:hAnsi="Times New Roman" w:cs="Times New Roman"/>
          <w:sz w:val="24"/>
          <w:szCs w:val="24"/>
        </w:rPr>
        <w:t>mulher produto</w:t>
      </w:r>
      <w:r w:rsidR="00E61CAF">
        <w:rPr>
          <w:rFonts w:ascii="Times New Roman" w:hAnsi="Times New Roman" w:cs="Times New Roman"/>
          <w:sz w:val="24"/>
          <w:szCs w:val="24"/>
        </w:rPr>
        <w:t>”</w:t>
      </w:r>
      <w:r w:rsidR="00E6138A">
        <w:rPr>
          <w:rFonts w:ascii="Times New Roman" w:hAnsi="Times New Roman" w:cs="Times New Roman"/>
          <w:sz w:val="24"/>
          <w:szCs w:val="24"/>
        </w:rPr>
        <w:t xml:space="preserve"> cuja imagem muitas vezes se sobrepõe</w:t>
      </w:r>
      <w:r>
        <w:rPr>
          <w:rFonts w:ascii="Times New Roman" w:hAnsi="Times New Roman" w:cs="Times New Roman"/>
          <w:sz w:val="24"/>
          <w:szCs w:val="24"/>
        </w:rPr>
        <w:t xml:space="preserve"> à da mulher humana</w:t>
      </w:r>
      <w:r w:rsidR="004E623B">
        <w:rPr>
          <w:rFonts w:ascii="Times New Roman" w:hAnsi="Times New Roman" w:cs="Times New Roman"/>
          <w:sz w:val="24"/>
          <w:szCs w:val="24"/>
        </w:rPr>
        <w:t>, constituindo-se assim, um incentivo ao</w:t>
      </w:r>
      <w:r w:rsidR="008E64C8">
        <w:rPr>
          <w:rFonts w:ascii="Times New Roman" w:hAnsi="Times New Roman" w:cs="Times New Roman"/>
          <w:sz w:val="24"/>
          <w:szCs w:val="24"/>
        </w:rPr>
        <w:t>s homens</w:t>
      </w:r>
      <w:r w:rsidR="004E623B">
        <w:rPr>
          <w:rFonts w:ascii="Times New Roman" w:hAnsi="Times New Roman" w:cs="Times New Roman"/>
          <w:sz w:val="24"/>
          <w:szCs w:val="24"/>
        </w:rPr>
        <w:t xml:space="preserve"> não respeitar</w:t>
      </w:r>
      <w:r w:rsidR="008E64C8">
        <w:rPr>
          <w:rFonts w:ascii="Times New Roman" w:hAnsi="Times New Roman" w:cs="Times New Roman"/>
          <w:sz w:val="24"/>
          <w:szCs w:val="24"/>
        </w:rPr>
        <w:t>em</w:t>
      </w:r>
      <w:r w:rsidR="004E623B">
        <w:rPr>
          <w:rFonts w:ascii="Times New Roman" w:hAnsi="Times New Roman" w:cs="Times New Roman"/>
          <w:sz w:val="24"/>
          <w:szCs w:val="24"/>
        </w:rPr>
        <w:t xml:space="preserve"> a mulher e em nome de sua “masculinidade e poder” cometerem o crime do estupro. </w:t>
      </w:r>
    </w:p>
    <w:p w:rsidR="00CD7D57" w:rsidRDefault="00A049BA" w:rsidP="00CD7D5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E6138A">
        <w:rPr>
          <w:rFonts w:ascii="Times New Roman" w:hAnsi="Times New Roman" w:cs="Times New Roman"/>
          <w:sz w:val="24"/>
          <w:szCs w:val="24"/>
        </w:rPr>
        <w:t xml:space="preserve">Um dado preocupante é o percentual de brasileiros que consideram a </w:t>
      </w:r>
      <w:r w:rsidR="00EA0278">
        <w:rPr>
          <w:rFonts w:ascii="Times New Roman" w:hAnsi="Times New Roman" w:cs="Times New Roman"/>
          <w:sz w:val="24"/>
          <w:szCs w:val="24"/>
        </w:rPr>
        <w:t xml:space="preserve">mulher </w:t>
      </w:r>
      <w:r w:rsidR="00E6138A">
        <w:rPr>
          <w:rFonts w:ascii="Times New Roman" w:hAnsi="Times New Roman" w:cs="Times New Roman"/>
          <w:sz w:val="24"/>
          <w:szCs w:val="24"/>
        </w:rPr>
        <w:t xml:space="preserve">culpada por ser estuprada, </w:t>
      </w:r>
      <w:r w:rsidR="004E623B">
        <w:rPr>
          <w:rFonts w:ascii="Times New Roman" w:hAnsi="Times New Roman" w:cs="Times New Roman"/>
          <w:sz w:val="24"/>
          <w:szCs w:val="24"/>
        </w:rPr>
        <w:t>conforme pesquisa do Instituto Datafolha publicada em 21/09/</w:t>
      </w:r>
      <w:proofErr w:type="gramStart"/>
      <w:r w:rsidR="004E623B">
        <w:rPr>
          <w:rFonts w:ascii="Times New Roman" w:hAnsi="Times New Roman" w:cs="Times New Roman"/>
          <w:sz w:val="24"/>
          <w:szCs w:val="24"/>
        </w:rPr>
        <w:t>2016</w:t>
      </w:r>
      <w:r w:rsidR="008E64C8">
        <w:rPr>
          <w:rFonts w:ascii="Times New Roman" w:hAnsi="Times New Roman" w:cs="Times New Roman"/>
          <w:sz w:val="24"/>
          <w:szCs w:val="24"/>
        </w:rPr>
        <w:t xml:space="preserve">, </w:t>
      </w:r>
      <w:r w:rsidR="004E623B">
        <w:rPr>
          <w:rFonts w:ascii="Times New Roman" w:hAnsi="Times New Roman" w:cs="Times New Roman"/>
          <w:sz w:val="24"/>
          <w:szCs w:val="24"/>
        </w:rPr>
        <w:t xml:space="preserve"> na</w:t>
      </w:r>
      <w:proofErr w:type="gramEnd"/>
      <w:r w:rsidR="004E623B">
        <w:rPr>
          <w:rFonts w:ascii="Times New Roman" w:hAnsi="Times New Roman" w:cs="Times New Roman"/>
          <w:sz w:val="24"/>
          <w:szCs w:val="24"/>
        </w:rPr>
        <w:t xml:space="preserve"> qual 37% das pessoas entrevistadas concordam com a frase: “Mulheres que se dão ao respeito não são estupradas”.</w:t>
      </w:r>
      <w:r w:rsidR="00CD7D5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D7D57">
        <w:rPr>
          <w:rFonts w:ascii="Times New Roman" w:hAnsi="Times New Roman" w:cs="Times New Roman"/>
          <w:sz w:val="24"/>
          <w:szCs w:val="24"/>
        </w:rPr>
        <w:t xml:space="preserve">Contudo, </w:t>
      </w:r>
      <w:r w:rsidR="003A4E23">
        <w:rPr>
          <w:rFonts w:ascii="Times New Roman" w:hAnsi="Times New Roman" w:cs="Times New Roman"/>
          <w:sz w:val="24"/>
          <w:szCs w:val="24"/>
        </w:rPr>
        <w:t xml:space="preserve"> </w:t>
      </w:r>
      <w:r w:rsidR="00CD7D57">
        <w:rPr>
          <w:rFonts w:ascii="Times New Roman" w:hAnsi="Times New Roman" w:cs="Times New Roman"/>
          <w:sz w:val="24"/>
          <w:szCs w:val="24"/>
        </w:rPr>
        <w:t>na</w:t>
      </w:r>
      <w:proofErr w:type="gramEnd"/>
      <w:r w:rsidR="00CD7D57">
        <w:rPr>
          <w:rFonts w:ascii="Times New Roman" w:hAnsi="Times New Roman" w:cs="Times New Roman"/>
          <w:sz w:val="24"/>
          <w:szCs w:val="24"/>
        </w:rPr>
        <w:t xml:space="preserve"> mesma pesquisa 91% das pessoas entrevistadas responderam que acreditam </w:t>
      </w:r>
      <w:r w:rsidR="00BE74AA">
        <w:rPr>
          <w:rFonts w:ascii="Times New Roman" w:hAnsi="Times New Roman" w:cs="Times New Roman"/>
          <w:sz w:val="24"/>
          <w:szCs w:val="24"/>
        </w:rPr>
        <w:t>ser</w:t>
      </w:r>
      <w:r w:rsidR="00CD7D57">
        <w:rPr>
          <w:rFonts w:ascii="Times New Roman" w:hAnsi="Times New Roman" w:cs="Times New Roman"/>
          <w:sz w:val="24"/>
          <w:szCs w:val="24"/>
        </w:rPr>
        <w:t xml:space="preserve"> necessário ensinar aos meninos a não estuprar</w:t>
      </w:r>
      <w:r w:rsidR="00BE74AA">
        <w:rPr>
          <w:rFonts w:ascii="Times New Roman" w:hAnsi="Times New Roman" w:cs="Times New Roman"/>
          <w:sz w:val="24"/>
          <w:szCs w:val="24"/>
        </w:rPr>
        <w:t>em</w:t>
      </w:r>
      <w:r w:rsidR="003920CE">
        <w:rPr>
          <w:rFonts w:ascii="Times New Roman" w:hAnsi="Times New Roman" w:cs="Times New Roman"/>
          <w:sz w:val="24"/>
          <w:szCs w:val="24"/>
        </w:rPr>
        <w:t xml:space="preserve">, destacando então a importância da educação para a igualdade de gênero. </w:t>
      </w:r>
    </w:p>
    <w:p w:rsidR="00CD7D57" w:rsidRDefault="003920CE" w:rsidP="004448C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4E623B">
        <w:rPr>
          <w:rFonts w:ascii="Times New Roman" w:hAnsi="Times New Roman" w:cs="Times New Roman"/>
          <w:sz w:val="24"/>
          <w:szCs w:val="24"/>
        </w:rPr>
        <w:t>O trabalho propõe refletir sobre</w:t>
      </w:r>
      <w:r w:rsidR="003A4E23">
        <w:rPr>
          <w:rFonts w:ascii="Times New Roman" w:hAnsi="Times New Roman" w:cs="Times New Roman"/>
          <w:sz w:val="24"/>
          <w:szCs w:val="24"/>
        </w:rPr>
        <w:t xml:space="preserve"> </w:t>
      </w:r>
      <w:r w:rsidR="004E623B">
        <w:rPr>
          <w:rFonts w:ascii="Times New Roman" w:hAnsi="Times New Roman" w:cs="Times New Roman"/>
          <w:sz w:val="24"/>
          <w:szCs w:val="24"/>
        </w:rPr>
        <w:t xml:space="preserve">a crença na impunidade mesmo diante da </w:t>
      </w:r>
      <w:r w:rsidR="00CD7D57">
        <w:rPr>
          <w:rFonts w:ascii="Times New Roman" w:hAnsi="Times New Roman" w:cs="Times New Roman"/>
          <w:sz w:val="24"/>
          <w:szCs w:val="24"/>
        </w:rPr>
        <w:t xml:space="preserve">Lei 11.340/2006 - </w:t>
      </w:r>
      <w:r w:rsidR="004E623B">
        <w:rPr>
          <w:rFonts w:ascii="Times New Roman" w:hAnsi="Times New Roman" w:cs="Times New Roman"/>
          <w:sz w:val="24"/>
          <w:szCs w:val="24"/>
        </w:rPr>
        <w:t xml:space="preserve">Lei </w:t>
      </w:r>
      <w:r w:rsidR="00F83767">
        <w:rPr>
          <w:rFonts w:ascii="Times New Roman" w:hAnsi="Times New Roman" w:cs="Times New Roman"/>
          <w:sz w:val="24"/>
          <w:szCs w:val="24"/>
        </w:rPr>
        <w:t>Maria da Penha</w:t>
      </w:r>
      <w:r>
        <w:rPr>
          <w:rFonts w:ascii="Times New Roman" w:hAnsi="Times New Roman" w:cs="Times New Roman"/>
          <w:sz w:val="24"/>
          <w:szCs w:val="24"/>
        </w:rPr>
        <w:t>,</w:t>
      </w:r>
      <w:r w:rsidR="00F83767">
        <w:rPr>
          <w:rFonts w:ascii="Times New Roman" w:hAnsi="Times New Roman" w:cs="Times New Roman"/>
          <w:sz w:val="24"/>
          <w:szCs w:val="24"/>
        </w:rPr>
        <w:t xml:space="preserve"> que</w:t>
      </w:r>
      <w:r w:rsidR="00CD7D57">
        <w:rPr>
          <w:rFonts w:ascii="Times New Roman" w:hAnsi="Times New Roman" w:cs="Times New Roman"/>
          <w:sz w:val="24"/>
          <w:szCs w:val="24"/>
        </w:rPr>
        <w:t xml:space="preserve"> cria mecanismos para coibir a violência doméstica e tem por objetivo prevenir, punir e erradicar a violência contra a mulher. Ressalta também, a necessidade da presença mais efetiva do </w:t>
      </w:r>
      <w:proofErr w:type="gramStart"/>
      <w:r w:rsidR="00CD7D57">
        <w:rPr>
          <w:rFonts w:ascii="Times New Roman" w:hAnsi="Times New Roman" w:cs="Times New Roman"/>
          <w:sz w:val="24"/>
          <w:szCs w:val="24"/>
        </w:rPr>
        <w:t>Estado</w:t>
      </w:r>
      <w:r w:rsidR="00F83767">
        <w:rPr>
          <w:rFonts w:ascii="Times New Roman" w:hAnsi="Times New Roman" w:cs="Times New Roman"/>
          <w:sz w:val="24"/>
          <w:szCs w:val="24"/>
        </w:rPr>
        <w:t xml:space="preserve"> </w:t>
      </w:r>
      <w:r w:rsidR="00CD7D5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através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</w:t>
      </w:r>
      <w:r w:rsidR="00CD7D57">
        <w:rPr>
          <w:rFonts w:ascii="Times New Roman" w:hAnsi="Times New Roman" w:cs="Times New Roman"/>
          <w:sz w:val="24"/>
          <w:szCs w:val="24"/>
        </w:rPr>
        <w:t xml:space="preserve"> políticas públicas que minimizem a desigualdade de gênero, a exemplo das exitosas experiências vividas p</w:t>
      </w:r>
      <w:r w:rsidR="00E56F1D">
        <w:rPr>
          <w:rFonts w:ascii="Times New Roman" w:hAnsi="Times New Roman" w:cs="Times New Roman"/>
          <w:sz w:val="24"/>
          <w:szCs w:val="24"/>
        </w:rPr>
        <w:t>or Municípios e Estados, em específico no Estado de</w:t>
      </w:r>
      <w:r w:rsidR="00CD7D57">
        <w:rPr>
          <w:rFonts w:ascii="Times New Roman" w:hAnsi="Times New Roman" w:cs="Times New Roman"/>
          <w:sz w:val="24"/>
          <w:szCs w:val="24"/>
        </w:rPr>
        <w:t xml:space="preserve"> Pernambuco</w:t>
      </w:r>
      <w:r>
        <w:rPr>
          <w:rFonts w:ascii="Times New Roman" w:hAnsi="Times New Roman" w:cs="Times New Roman"/>
          <w:sz w:val="24"/>
          <w:szCs w:val="24"/>
        </w:rPr>
        <w:t xml:space="preserve"> no qual,</w:t>
      </w:r>
      <w:r w:rsidR="00CD7D57">
        <w:rPr>
          <w:rFonts w:ascii="Times New Roman" w:hAnsi="Times New Roman" w:cs="Times New Roman"/>
          <w:sz w:val="24"/>
          <w:szCs w:val="24"/>
        </w:rPr>
        <w:t xml:space="preserve"> a Secretaria da Mulher em conjunto com a Secretaria de Educação incentiva</w:t>
      </w:r>
      <w:r>
        <w:rPr>
          <w:rFonts w:ascii="Times New Roman" w:hAnsi="Times New Roman" w:cs="Times New Roman"/>
          <w:sz w:val="24"/>
          <w:szCs w:val="24"/>
        </w:rPr>
        <w:t>m</w:t>
      </w:r>
      <w:r w:rsidR="00CD7D57">
        <w:rPr>
          <w:rFonts w:ascii="Times New Roman" w:hAnsi="Times New Roman" w:cs="Times New Roman"/>
          <w:sz w:val="24"/>
          <w:szCs w:val="24"/>
        </w:rPr>
        <w:t xml:space="preserve"> a formação e manutenção dos Núcleo</w:t>
      </w:r>
      <w:r w:rsidR="004B38AA">
        <w:rPr>
          <w:rFonts w:ascii="Times New Roman" w:hAnsi="Times New Roman" w:cs="Times New Roman"/>
          <w:sz w:val="24"/>
          <w:szCs w:val="24"/>
        </w:rPr>
        <w:t>s de Estudos de Enfrentamento à</w:t>
      </w:r>
      <w:r w:rsidR="00CD7D57">
        <w:rPr>
          <w:rFonts w:ascii="Times New Roman" w:hAnsi="Times New Roman" w:cs="Times New Roman"/>
          <w:sz w:val="24"/>
          <w:szCs w:val="24"/>
        </w:rPr>
        <w:t xml:space="preserve"> Violência Contra a Mulher na escolas de Referência da Rede Estadual</w:t>
      </w:r>
      <w:r>
        <w:rPr>
          <w:rFonts w:ascii="Times New Roman" w:hAnsi="Times New Roman" w:cs="Times New Roman"/>
          <w:sz w:val="24"/>
          <w:szCs w:val="24"/>
        </w:rPr>
        <w:t xml:space="preserve"> de Ensino</w:t>
      </w:r>
      <w:r w:rsidR="00CD7D57">
        <w:rPr>
          <w:rFonts w:ascii="Times New Roman" w:hAnsi="Times New Roman" w:cs="Times New Roman"/>
          <w:sz w:val="24"/>
          <w:szCs w:val="24"/>
        </w:rPr>
        <w:t>.</w:t>
      </w:r>
    </w:p>
    <w:p w:rsidR="00E61CAF" w:rsidRPr="00E61CAF" w:rsidRDefault="003920CE" w:rsidP="00E61CAF">
      <w:pPr>
        <w:jc w:val="both"/>
        <w:rPr>
          <w:rFonts w:ascii="Times New Roman" w:hAnsi="Times New Roman" w:cs="Times New Roman"/>
          <w:sz w:val="24"/>
          <w:szCs w:val="24"/>
        </w:rPr>
      </w:pPr>
      <w:r w:rsidRPr="00E61CAF">
        <w:rPr>
          <w:rFonts w:ascii="Times New Roman" w:hAnsi="Times New Roman" w:cs="Times New Roman"/>
          <w:sz w:val="24"/>
          <w:szCs w:val="24"/>
        </w:rPr>
        <w:t xml:space="preserve">        Sendo assim, o trabalho procura </w:t>
      </w:r>
      <w:r w:rsidR="00E61CAF" w:rsidRPr="00E61CAF">
        <w:rPr>
          <w:rFonts w:ascii="Times New Roman" w:hAnsi="Times New Roman" w:cs="Times New Roman"/>
          <w:sz w:val="24"/>
          <w:szCs w:val="24"/>
        </w:rPr>
        <w:t xml:space="preserve">estabelecer relações </w:t>
      </w:r>
      <w:r w:rsidRPr="00E61CAF">
        <w:rPr>
          <w:rFonts w:ascii="Times New Roman" w:hAnsi="Times New Roman" w:cs="Times New Roman"/>
          <w:sz w:val="24"/>
          <w:szCs w:val="24"/>
        </w:rPr>
        <w:t>entre a banalização</w:t>
      </w:r>
      <w:r w:rsidR="00E61CAF" w:rsidRPr="00E61CAF">
        <w:rPr>
          <w:rFonts w:ascii="Times New Roman" w:hAnsi="Times New Roman" w:cs="Times New Roman"/>
          <w:sz w:val="24"/>
          <w:szCs w:val="24"/>
        </w:rPr>
        <w:t xml:space="preserve"> da imagem do corpo feminino e a violência simbólica, mediante o bombardeio da mídia, dando </w:t>
      </w:r>
      <w:r w:rsidR="00E61CAF">
        <w:rPr>
          <w:rFonts w:ascii="Times New Roman" w:hAnsi="Times New Roman" w:cs="Times New Roman"/>
          <w:sz w:val="24"/>
          <w:szCs w:val="24"/>
        </w:rPr>
        <w:t xml:space="preserve">suporte </w:t>
      </w:r>
      <w:r w:rsidR="00E61CAF" w:rsidRPr="00E61CAF">
        <w:rPr>
          <w:rFonts w:ascii="Times New Roman" w:hAnsi="Times New Roman" w:cs="Times New Roman"/>
          <w:sz w:val="24"/>
          <w:szCs w:val="24"/>
        </w:rPr>
        <w:t xml:space="preserve">para a desigualdade </w:t>
      </w:r>
      <w:r w:rsidR="00E61CAF">
        <w:rPr>
          <w:rFonts w:ascii="Times New Roman" w:hAnsi="Times New Roman" w:cs="Times New Roman"/>
          <w:sz w:val="24"/>
          <w:szCs w:val="24"/>
        </w:rPr>
        <w:t xml:space="preserve">e para a violência, ao passo que discute mecanismos capazes de promover a igualdade de gênero e minimizar a violência contra a mulher. </w:t>
      </w:r>
    </w:p>
    <w:p w:rsidR="00CD7D57" w:rsidRDefault="00CD7D57" w:rsidP="004448CA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CD7D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8CA"/>
    <w:rsid w:val="00021FC5"/>
    <w:rsid w:val="003920CE"/>
    <w:rsid w:val="003A4E23"/>
    <w:rsid w:val="0041780E"/>
    <w:rsid w:val="004448CA"/>
    <w:rsid w:val="0049243C"/>
    <w:rsid w:val="004B38AA"/>
    <w:rsid w:val="004E623B"/>
    <w:rsid w:val="00651E52"/>
    <w:rsid w:val="00653EB3"/>
    <w:rsid w:val="007D66F9"/>
    <w:rsid w:val="00884CC3"/>
    <w:rsid w:val="008E64C8"/>
    <w:rsid w:val="00A049BA"/>
    <w:rsid w:val="00BE74AA"/>
    <w:rsid w:val="00CB5F71"/>
    <w:rsid w:val="00CD7D57"/>
    <w:rsid w:val="00D648ED"/>
    <w:rsid w:val="00E56F1D"/>
    <w:rsid w:val="00E6138A"/>
    <w:rsid w:val="00E61CAF"/>
    <w:rsid w:val="00EA0278"/>
    <w:rsid w:val="00F83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4ADB03-1C9F-43F4-B0BB-2CF8D10A2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4924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CD7D57"/>
  </w:style>
  <w:style w:type="character" w:customStyle="1" w:styleId="Ttulo3Char">
    <w:name w:val="Título 3 Char"/>
    <w:basedOn w:val="Fontepargpadro"/>
    <w:link w:val="Ttulo3"/>
    <w:uiPriority w:val="9"/>
    <w:rsid w:val="0049243C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4924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759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436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14</cp:revision>
  <dcterms:created xsi:type="dcterms:W3CDTF">2017-02-18T18:20:00Z</dcterms:created>
  <dcterms:modified xsi:type="dcterms:W3CDTF">2017-02-24T01:19:00Z</dcterms:modified>
</cp:coreProperties>
</file>