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7173" w:rsidRDefault="00566739">
      <w:hyperlink r:id="rId4" w:history="1">
        <w:r w:rsidRPr="00AA2750">
          <w:rPr>
            <w:rStyle w:val="Hypertextovprepojenie"/>
          </w:rPr>
          <w:t>http://ajcc.aacnjournals.org/content/26/5/408.short</w:t>
        </w:r>
      </w:hyperlink>
    </w:p>
    <w:p w:rsidR="00566739" w:rsidRDefault="00566739">
      <w:pPr>
        <w:rPr>
          <w:rFonts w:ascii="Helvetica" w:hAnsi="Helvetica" w:cs="Helvetica"/>
          <w:color w:val="403838"/>
          <w:sz w:val="19"/>
          <w:szCs w:val="19"/>
          <w:shd w:val="clear" w:color="auto" w:fill="FFFFFF"/>
        </w:rPr>
      </w:pPr>
      <w:r>
        <w:rPr>
          <w:rFonts w:ascii="Helvetica" w:hAnsi="Helvetica" w:cs="Helvetica"/>
          <w:color w:val="403838"/>
          <w:sz w:val="19"/>
          <w:szCs w:val="19"/>
          <w:shd w:val="clear" w:color="auto" w:fill="FFFFFF"/>
        </w:rPr>
        <w:t>mpedance cardiography had low accuracy and precision in measuring absolute stroke volume and was a poor detector of stroke-volume trends.</w:t>
      </w:r>
    </w:p>
    <w:p w:rsidR="00FA34F3" w:rsidRDefault="00FA34F3">
      <w:pPr>
        <w:rPr>
          <w:rFonts w:ascii="Helvetica" w:hAnsi="Helvetica" w:cs="Helvetica"/>
          <w:color w:val="403838"/>
          <w:sz w:val="19"/>
          <w:szCs w:val="19"/>
          <w:shd w:val="clear" w:color="auto" w:fill="FFFFFF"/>
        </w:rPr>
      </w:pPr>
    </w:p>
    <w:p w:rsidR="00FA34F3" w:rsidRDefault="00313306">
      <w:pPr>
        <w:rPr>
          <w:rFonts w:ascii="Helvetica" w:hAnsi="Helvetica" w:cs="Helvetica"/>
          <w:color w:val="403838"/>
          <w:sz w:val="19"/>
          <w:szCs w:val="19"/>
          <w:shd w:val="clear" w:color="auto" w:fill="FFFFFF"/>
        </w:rPr>
      </w:pPr>
      <w:hyperlink r:id="rId5" w:history="1">
        <w:r w:rsidR="00FA34F3" w:rsidRPr="00AA2750">
          <w:rPr>
            <w:rStyle w:val="Hypertextovprepojenie"/>
            <w:rFonts w:ascii="Helvetica" w:hAnsi="Helvetica" w:cs="Helvetica"/>
            <w:sz w:val="19"/>
            <w:szCs w:val="19"/>
            <w:shd w:val="clear" w:color="auto" w:fill="FFFFFF"/>
          </w:rPr>
          <w:t>https://infoscience.epfl.ch/record/233710</w:t>
        </w:r>
      </w:hyperlink>
    </w:p>
    <w:p w:rsidR="00FA34F3" w:rsidRDefault="00FA34F3">
      <w:pPr>
        <w:rPr>
          <w:rFonts w:ascii="Arial" w:hAnsi="Arial" w:cs="Arial"/>
          <w:color w:val="454545"/>
          <w:sz w:val="20"/>
          <w:szCs w:val="20"/>
          <w:shd w:val="clear" w:color="auto" w:fill="FFFFFF"/>
        </w:rPr>
      </w:pPr>
      <w:r>
        <w:rPr>
          <w:rFonts w:ascii="Arial" w:hAnsi="Arial" w:cs="Arial"/>
          <w:color w:val="454545"/>
          <w:sz w:val="20"/>
          <w:szCs w:val="20"/>
          <w:shd w:val="clear" w:color="auto" w:fill="FFFFFF"/>
        </w:rPr>
        <w:t>We concluded that EIT amplitude-based SV estimation can easily be impaired by various factors such as electrode contact or small changes in posture. Therefore, this approach might be limited to controlled environments with the least possible changes in ventilation and posture. Future research should scrutinize the lung amplitude-based approach in dedicated simulations and clinical trials.</w:t>
      </w:r>
    </w:p>
    <w:p w:rsidR="00FA34F3" w:rsidRDefault="00FA34F3">
      <w:pPr>
        <w:rPr>
          <w:rFonts w:ascii="Arial" w:hAnsi="Arial" w:cs="Arial"/>
          <w:color w:val="454545"/>
          <w:sz w:val="20"/>
          <w:szCs w:val="20"/>
          <w:shd w:val="clear" w:color="auto" w:fill="FFFFFF"/>
        </w:rPr>
      </w:pPr>
    </w:p>
    <w:p w:rsidR="00FA34F3" w:rsidRDefault="00FA34F3">
      <w:pPr>
        <w:rPr>
          <w:rFonts w:ascii="Arial" w:hAnsi="Arial" w:cs="Arial"/>
          <w:color w:val="454545"/>
          <w:sz w:val="20"/>
          <w:szCs w:val="20"/>
          <w:shd w:val="clear" w:color="auto" w:fill="FFFFFF"/>
        </w:rPr>
      </w:pPr>
    </w:p>
    <w:p w:rsidR="00FA34F3" w:rsidRDefault="00313306">
      <w:hyperlink r:id="rId6" w:history="1">
        <w:r w:rsidR="00FA34F3" w:rsidRPr="00AA2750">
          <w:rPr>
            <w:rStyle w:val="Hypertextovprepojenie"/>
          </w:rPr>
          <w:t>https://link.springer.com/article/10.1007/s11517-017-1752-5</w:t>
        </w:r>
      </w:hyperlink>
    </w:p>
    <w:p w:rsidR="00FA34F3" w:rsidRDefault="00FA34F3">
      <w:r>
        <w:t>neural network, SV</w:t>
      </w:r>
    </w:p>
    <w:p w:rsidR="00ED29B9" w:rsidRDefault="00ED29B9"/>
    <w:p w:rsidR="00ED29B9" w:rsidRDefault="00313306">
      <w:hyperlink r:id="rId7" w:history="1">
        <w:r w:rsidR="00ED29B9" w:rsidRPr="00AA2750">
          <w:rPr>
            <w:rStyle w:val="Hypertextovprepojenie"/>
          </w:rPr>
          <w:t>https://link.springer.com/article/10.1007/BF00637491</w:t>
        </w:r>
      </w:hyperlink>
    </w:p>
    <w:p w:rsidR="00ED29B9" w:rsidRDefault="00ED29B9">
      <w:r>
        <w:t>Comparison of Impedance Cardiography and Echocardiography for Measurement of Stroke Volume</w:t>
      </w:r>
    </w:p>
    <w:p w:rsidR="00441293" w:rsidRDefault="00441293"/>
    <w:p w:rsidR="00441293" w:rsidRDefault="00441293">
      <w:hyperlink r:id="rId8" w:history="1">
        <w:r w:rsidRPr="00087B0A">
          <w:rPr>
            <w:rStyle w:val="Hypertextovprepojenie"/>
          </w:rPr>
          <w:t>https://www.ncbi.nlm.nih.gov/pmc/articles/PMC4621712/</w:t>
        </w:r>
      </w:hyperlink>
    </w:p>
    <w:p w:rsidR="00441293" w:rsidRDefault="00441293">
      <w:r>
        <w:t>bernstain 2015</w:t>
      </w:r>
    </w:p>
    <w:p w:rsidR="00441293" w:rsidRDefault="00441293">
      <w:r>
        <w:t>impednace of hand and MRI</w:t>
      </w:r>
    </w:p>
    <w:p w:rsidR="00441293" w:rsidRDefault="00441293"/>
    <w:p w:rsidR="00441293" w:rsidRDefault="00E4506C">
      <w:hyperlink r:id="rId9" w:history="1">
        <w:r w:rsidRPr="00087B0A">
          <w:rPr>
            <w:rStyle w:val="Hypertextovprepojenie"/>
          </w:rPr>
          <w:t>https://www.ncbi.nlm.nih.gov/pmc/articles/PMC3391359/</w:t>
        </w:r>
      </w:hyperlink>
    </w:p>
    <w:p w:rsidR="00E4506C" w:rsidRDefault="00E4506C">
      <w:r>
        <w:t>SV, CO, BP review</w:t>
      </w:r>
    </w:p>
    <w:p w:rsidR="00E4506C" w:rsidRDefault="00E4506C">
      <w:r>
        <w:t>Estimation of CO from pressure curve</w:t>
      </w:r>
    </w:p>
    <w:p w:rsidR="00E4506C" w:rsidRDefault="00E4506C">
      <w:hyperlink r:id="rId10" w:history="1">
        <w:r w:rsidRPr="00087B0A">
          <w:rPr>
            <w:rStyle w:val="Hypertextovprepojenie"/>
          </w:rPr>
          <w:t>https://www.ncbi.nlm.nih.gov/pmc/articles/PMC3391359/figure/Fig2/</w:t>
        </w:r>
      </w:hyperlink>
    </w:p>
    <w:p w:rsidR="00E4506C" w:rsidRDefault="00B405E8">
      <w:pPr>
        <w:rPr>
          <w:color w:val="000000"/>
          <w:shd w:val="clear" w:color="auto" w:fill="FFFFFF"/>
        </w:rPr>
      </w:pPr>
      <w:r>
        <w:rPr>
          <w:color w:val="000000"/>
          <w:shd w:val="clear" w:color="auto" w:fill="FFFFFF"/>
        </w:rPr>
        <w:t>Nexfin </w:t>
      </w:r>
    </w:p>
    <w:p w:rsidR="00C72849" w:rsidRDefault="00C72849">
      <w:pPr>
        <w:rPr>
          <w:color w:val="000000"/>
          <w:shd w:val="clear" w:color="auto" w:fill="FFFFFF"/>
        </w:rPr>
      </w:pPr>
    </w:p>
    <w:p w:rsidR="00C72849" w:rsidRDefault="00C72849">
      <w:pPr>
        <w:rPr>
          <w:lang w:val="cs-CZ"/>
        </w:rPr>
      </w:pPr>
      <w:hyperlink r:id="rId11" w:history="1">
        <w:r w:rsidRPr="00087B0A">
          <w:rPr>
            <w:rStyle w:val="Hypertextovprepojenie"/>
            <w:lang w:val="cs-CZ"/>
          </w:rPr>
          <w:t>https://www.ncbi.nlm.nih.gov/pubmed/23365852</w:t>
        </w:r>
      </w:hyperlink>
    </w:p>
    <w:p w:rsidR="00C72849" w:rsidRDefault="00C72849">
      <w:pPr>
        <w:rPr>
          <w:lang w:val="cs-CZ"/>
        </w:rPr>
      </w:pPr>
      <w:r>
        <w:rPr>
          <w:lang w:val="cs-CZ"/>
        </w:rPr>
        <w:t>bernstain SV from PWV</w:t>
      </w:r>
    </w:p>
    <w:p w:rsidR="00313306" w:rsidRDefault="00313306">
      <w:pPr>
        <w:rPr>
          <w:lang w:val="cs-CZ"/>
        </w:rPr>
      </w:pPr>
    </w:p>
    <w:p w:rsidR="00313306" w:rsidRDefault="00313306">
      <w:pPr>
        <w:rPr>
          <w:lang w:val="cs-CZ"/>
        </w:rPr>
      </w:pPr>
      <w:hyperlink r:id="rId12" w:history="1">
        <w:r w:rsidRPr="00087B0A">
          <w:rPr>
            <w:rStyle w:val="Hypertextovprepojenie"/>
            <w:lang w:val="cs-CZ"/>
          </w:rPr>
          <w:t>https://pdfs.semanticscholar.org/bd63/c384dc6555a968601fc139ea2d2d9134d5b1.pdf</w:t>
        </w:r>
      </w:hyperlink>
    </w:p>
    <w:p w:rsidR="00313306" w:rsidRPr="00B405E8" w:rsidRDefault="00313306">
      <w:pPr>
        <w:rPr>
          <w:lang w:val="cs-CZ"/>
        </w:rPr>
      </w:pPr>
      <w:r>
        <w:rPr>
          <w:lang w:val="cs-CZ"/>
        </w:rPr>
        <w:t>bioimpedance vs echo</w:t>
      </w:r>
      <w:bookmarkStart w:id="0" w:name="_GoBack"/>
      <w:bookmarkEnd w:id="0"/>
    </w:p>
    <w:sectPr w:rsidR="00313306" w:rsidRPr="00B405E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Helvetica">
    <w:panose1 w:val="020B0604020202020204"/>
    <w:charset w:val="EE"/>
    <w:family w:val="swiss"/>
    <w:pitch w:val="variable"/>
    <w:sig w:usb0="E0002EFF" w:usb1="C0007843" w:usb2="00000009" w:usb3="00000000" w:csb0="000001FF"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17E"/>
    <w:rsid w:val="000D417E"/>
    <w:rsid w:val="00313306"/>
    <w:rsid w:val="00337173"/>
    <w:rsid w:val="00441293"/>
    <w:rsid w:val="00566739"/>
    <w:rsid w:val="00B405E8"/>
    <w:rsid w:val="00C72849"/>
    <w:rsid w:val="00E4506C"/>
    <w:rsid w:val="00ED29B9"/>
    <w:rsid w:val="00FA34F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B6A794-84CB-4572-BD34-AB6EB483C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Pr>
      <w:lang w:val="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Hypertextovprepojenie">
    <w:name w:val="Hyperlink"/>
    <w:basedOn w:val="Predvolenpsmoodseku"/>
    <w:uiPriority w:val="99"/>
    <w:unhideWhenUsed/>
    <w:rsid w:val="0056673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4621712/"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link.springer.com/article/10.1007/BF00637491" TargetMode="External"/><Relationship Id="rId12" Type="http://schemas.openxmlformats.org/officeDocument/2006/relationships/hyperlink" Target="https://pdfs.semanticscholar.org/bd63/c384dc6555a968601fc139ea2d2d9134d5b1.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ink.springer.com/article/10.1007/s11517-017-1752-5" TargetMode="External"/><Relationship Id="rId11" Type="http://schemas.openxmlformats.org/officeDocument/2006/relationships/hyperlink" Target="https://www.ncbi.nlm.nih.gov/pubmed/23365852" TargetMode="External"/><Relationship Id="rId5" Type="http://schemas.openxmlformats.org/officeDocument/2006/relationships/hyperlink" Target="https://infoscience.epfl.ch/record/233710" TargetMode="External"/><Relationship Id="rId10" Type="http://schemas.openxmlformats.org/officeDocument/2006/relationships/hyperlink" Target="https://www.ncbi.nlm.nih.gov/pmc/articles/PMC3391359/figure/Fig2/" TargetMode="External"/><Relationship Id="rId4" Type="http://schemas.openxmlformats.org/officeDocument/2006/relationships/hyperlink" Target="http://ajcc.aacnjournals.org/content/26/5/408.short" TargetMode="External"/><Relationship Id="rId9" Type="http://schemas.openxmlformats.org/officeDocument/2006/relationships/hyperlink" Target="https://www.ncbi.nlm.nih.gov/pmc/articles/PMC3391359/" TargetMode="External"/><Relationship Id="rId14" Type="http://schemas.openxmlformats.org/officeDocument/2006/relationships/theme" Target="theme/theme1.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380</TotalTime>
  <Pages>1</Pages>
  <Words>282</Words>
  <Characters>1667</Characters>
  <Application>Microsoft Office Word</Application>
  <DocSecurity>0</DocSecurity>
  <Lines>13</Lines>
  <Paragraphs>3</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Peto</dc:creator>
  <cp:keywords/>
  <dc:description/>
  <cp:lastModifiedBy>Peto</cp:lastModifiedBy>
  <cp:revision>3</cp:revision>
  <dcterms:created xsi:type="dcterms:W3CDTF">2018-01-20T15:41:00Z</dcterms:created>
  <dcterms:modified xsi:type="dcterms:W3CDTF">2018-01-21T12:55:00Z</dcterms:modified>
</cp:coreProperties>
</file>