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charts/chart1.xml" ContentType="application/vnd.openxmlformats-officedocument.drawingml.chart+xml"/>
  <Override PartName="/word/charts/chart2.xml" ContentType="application/vnd.openxmlformats-officedocument.drawingml.chart+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8506" w:type="dxa"/>
        <w:tblLayout w:type="fixed"/>
        <w:tblCellMar>
          <w:left w:w="0" w:type="dxa"/>
          <w:right w:w="0" w:type="dxa"/>
        </w:tblCellMar>
        <w:tblLook w:val="0000" w:firstRow="0" w:lastRow="0" w:firstColumn="0" w:lastColumn="0" w:noHBand="0" w:noVBand="0"/>
      </w:tblPr>
      <w:tblGrid>
        <w:gridCol w:w="3686"/>
        <w:gridCol w:w="4820"/>
      </w:tblGrid>
      <w:tr w:rsidR="0051337F" w14:paraId="20FCAFF8" w14:textId="77777777" w:rsidTr="00720AE0">
        <w:trPr>
          <w:trHeight w:val="7088"/>
        </w:trPr>
        <w:tc>
          <w:tcPr>
            <w:tcW w:w="8506" w:type="dxa"/>
            <w:gridSpan w:val="2"/>
            <w:tcBorders>
              <w:top w:val="nil"/>
              <w:left w:val="nil"/>
              <w:bottom w:val="nil"/>
              <w:right w:val="nil"/>
            </w:tcBorders>
          </w:tcPr>
          <w:p w14:paraId="253F9110" w14:textId="095FCA01" w:rsidR="0051337F" w:rsidRDefault="0051337F" w:rsidP="0051337F">
            <w:pPr>
              <w:spacing w:line="240" w:lineRule="auto"/>
              <w:jc w:val="left"/>
              <w:rPr>
                <w:sz w:val="20"/>
              </w:rPr>
            </w:pPr>
            <w:bookmarkStart w:id="0" w:name="_Toc509993364"/>
            <w:bookmarkStart w:id="1" w:name="_Toc510359964"/>
            <w:bookmarkStart w:id="2" w:name="_Toc386404197"/>
            <w:bookmarkStart w:id="3" w:name="_Toc386404207"/>
            <w:bookmarkStart w:id="4" w:name="_Toc510268143"/>
            <w:r>
              <w:rPr>
                <w:noProof/>
                <w:sz w:val="20"/>
                <w:lang w:val="cs-CZ"/>
              </w:rPr>
              <w:drawing>
                <wp:inline distT="0" distB="0" distL="0" distR="0" wp14:anchorId="1934E5C9" wp14:editId="1D600598">
                  <wp:extent cx="1476375" cy="1476375"/>
                  <wp:effectExtent l="0" t="0" r="9525" b="9525"/>
                  <wp:docPr id="68" name="Obrázo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76375" cy="1476375"/>
                          </a:xfrm>
                          <a:prstGeom prst="rect">
                            <a:avLst/>
                          </a:prstGeom>
                          <a:noFill/>
                          <a:ln>
                            <a:noFill/>
                          </a:ln>
                        </pic:spPr>
                      </pic:pic>
                    </a:graphicData>
                  </a:graphic>
                </wp:inline>
              </w:drawing>
            </w:r>
            <w:r>
              <w:rPr>
                <w:sz w:val="20"/>
              </w:rPr>
              <w:br/>
            </w:r>
            <w:r>
              <w:rPr>
                <w:sz w:val="20"/>
              </w:rPr>
              <w:br/>
            </w:r>
            <w:r w:rsidRPr="0051337F">
              <w:rPr>
                <w:rFonts w:ascii="Vafle VUT" w:hAnsi="Vafle VUT" w:cs="Vafle VUT"/>
                <w:b/>
                <w:sz w:val="40"/>
                <w:szCs w:val="40"/>
              </w:rPr>
              <w:t>VYSOKÉ UČENÍ TECHNICKÉ V BRNĚ</w:t>
            </w:r>
            <w:r>
              <w:rPr>
                <w:sz w:val="20"/>
              </w:rPr>
              <w:br/>
            </w:r>
            <w:r>
              <w:rPr>
                <w:rFonts w:ascii="Vafle VUT" w:hAnsi="Vafle VUT" w:cs="Vafle VUT"/>
                <w:color w:val="8A8C90"/>
              </w:rPr>
              <w:t>BRNO UNIVERSITY OF TECHNOLOGY</w:t>
            </w:r>
            <w:r>
              <w:rPr>
                <w:sz w:val="20"/>
              </w:rPr>
              <w:br/>
            </w:r>
          </w:p>
          <w:p w14:paraId="407C0885" w14:textId="33C84659" w:rsidR="0051337F" w:rsidRDefault="0051337F" w:rsidP="0051337F">
            <w:pPr>
              <w:spacing w:line="240" w:lineRule="auto"/>
              <w:jc w:val="left"/>
              <w:rPr>
                <w:sz w:val="20"/>
              </w:rPr>
            </w:pPr>
            <w:r>
              <w:rPr>
                <w:sz w:val="20"/>
              </w:rPr>
              <w:br/>
            </w:r>
            <w:r w:rsidRPr="00867DA8">
              <w:rPr>
                <w:rFonts w:ascii="Vafle VUT" w:hAnsi="Vafle VUT" w:cs="Vafle VUT"/>
                <w:b/>
                <w:sz w:val="36"/>
                <w:szCs w:val="36"/>
              </w:rPr>
              <w:t>FAKULTA ELEKTROTECHNIKY</w:t>
            </w:r>
            <w:r w:rsidRPr="00867DA8">
              <w:rPr>
                <w:rFonts w:ascii="Vafle VUT" w:hAnsi="Vafle VUT" w:cs="Vafle VUT"/>
                <w:b/>
                <w:sz w:val="36"/>
                <w:szCs w:val="36"/>
              </w:rPr>
              <w:br/>
              <w:t>A KOMUNIKAČNÍCH TECHNOLOGIÍ</w:t>
            </w:r>
            <w:r>
              <w:rPr>
                <w:sz w:val="20"/>
              </w:rPr>
              <w:br/>
            </w:r>
            <w:r>
              <w:rPr>
                <w:rFonts w:ascii="Vafle VUT" w:hAnsi="Vafle VUT" w:cs="Vafle VUT"/>
                <w:color w:val="8A8C90"/>
              </w:rPr>
              <w:t>FACULTY OF ELECTRICAL ENGINEERING AND COMMUNICATION</w:t>
            </w:r>
            <w:r>
              <w:rPr>
                <w:sz w:val="20"/>
              </w:rPr>
              <w:br/>
            </w:r>
            <w:r>
              <w:rPr>
                <w:sz w:val="20"/>
              </w:rPr>
              <w:br/>
            </w:r>
            <w:r>
              <w:rPr>
                <w:sz w:val="20"/>
              </w:rPr>
              <w:br/>
            </w:r>
            <w:r w:rsidRPr="00867DA8">
              <w:rPr>
                <w:rFonts w:ascii="Vafle VUT" w:hAnsi="Vafle VUT" w:cs="Vafle VUT"/>
                <w:b/>
                <w:sz w:val="36"/>
                <w:szCs w:val="36"/>
              </w:rPr>
              <w:t>ÚSTAV BIOMEDICÍNSKÉHO INŽENÝRSTVÍ</w:t>
            </w:r>
            <w:r>
              <w:rPr>
                <w:sz w:val="20"/>
              </w:rPr>
              <w:br/>
            </w:r>
            <w:r>
              <w:rPr>
                <w:rFonts w:ascii="Vafle VUT" w:hAnsi="Vafle VUT" w:cs="Vafle VUT"/>
                <w:color w:val="8A8C90"/>
              </w:rPr>
              <w:t>DEPARTMENT OF BIOMEDICAL ENGINEERING</w:t>
            </w:r>
            <w:r>
              <w:rPr>
                <w:sz w:val="20"/>
              </w:rPr>
              <w:br/>
            </w:r>
            <w:r>
              <w:rPr>
                <w:sz w:val="20"/>
              </w:rPr>
              <w:br/>
            </w:r>
          </w:p>
          <w:p w14:paraId="0C0C06CE" w14:textId="77777777" w:rsidR="0051337F" w:rsidRDefault="0051337F" w:rsidP="0051337F">
            <w:pPr>
              <w:spacing w:line="276" w:lineRule="auto"/>
              <w:jc w:val="left"/>
              <w:rPr>
                <w:sz w:val="20"/>
              </w:rPr>
            </w:pPr>
            <w:r w:rsidRPr="005C446A">
              <w:rPr>
                <w:b/>
                <w:sz w:val="32"/>
                <w:szCs w:val="32"/>
              </w:rPr>
              <w:br/>
            </w:r>
            <w:r w:rsidRPr="005C446A">
              <w:rPr>
                <w:rFonts w:ascii="Vafle VUT" w:hAnsi="Vafle VUT" w:cs="Vafle VUT"/>
                <w:b/>
                <w:sz w:val="32"/>
                <w:szCs w:val="32"/>
              </w:rPr>
              <w:t>STANOVENIE PARAMETROV PRE VÝPOČET SRDCOVÉHO VÝDAJA Z DÁT CELOTELOVEJ BIOIMPEDANCIE</w:t>
            </w:r>
            <w:r>
              <w:rPr>
                <w:sz w:val="20"/>
              </w:rPr>
              <w:br/>
            </w:r>
            <w:r>
              <w:rPr>
                <w:rFonts w:ascii="Vafle VUT" w:hAnsi="Vafle VUT" w:cs="Vafle VUT"/>
                <w:color w:val="8A8C90"/>
              </w:rPr>
              <w:t>ASSESSMENT OF PARAMETERS FOR CARDIAC OUTPUT CALCULATION FROM WHOLE BODY IMPEDANCE</w:t>
            </w:r>
            <w:r>
              <w:rPr>
                <w:sz w:val="20"/>
              </w:rPr>
              <w:br/>
            </w:r>
          </w:p>
          <w:p w14:paraId="0006D3EC" w14:textId="3F14624D" w:rsidR="0051337F" w:rsidRDefault="0051337F" w:rsidP="0051337F">
            <w:pPr>
              <w:spacing w:line="276" w:lineRule="auto"/>
              <w:jc w:val="left"/>
              <w:rPr>
                <w:sz w:val="20"/>
              </w:rPr>
            </w:pPr>
          </w:p>
        </w:tc>
      </w:tr>
      <w:tr w:rsidR="0051337F" w14:paraId="6C499AEF" w14:textId="77777777" w:rsidTr="00720AE0">
        <w:trPr>
          <w:trHeight w:val="1020"/>
        </w:trPr>
        <w:tc>
          <w:tcPr>
            <w:tcW w:w="8506" w:type="dxa"/>
            <w:gridSpan w:val="2"/>
            <w:tcBorders>
              <w:top w:val="nil"/>
              <w:left w:val="nil"/>
              <w:bottom w:val="nil"/>
              <w:right w:val="nil"/>
            </w:tcBorders>
          </w:tcPr>
          <w:p w14:paraId="18F78F85" w14:textId="2775C1AF" w:rsidR="0051337F" w:rsidRDefault="0051337F" w:rsidP="0051337F">
            <w:pPr>
              <w:spacing w:line="240" w:lineRule="auto"/>
              <w:jc w:val="left"/>
              <w:rPr>
                <w:sz w:val="20"/>
              </w:rPr>
            </w:pPr>
            <w:r w:rsidRPr="00867DA8">
              <w:rPr>
                <w:rFonts w:ascii="Vafle VUT" w:hAnsi="Vafle VUT" w:cs="Vafle VUT"/>
                <w:b/>
                <w:sz w:val="30"/>
                <w:szCs w:val="30"/>
              </w:rPr>
              <w:t>DIZERTAČNÍ PRÁCE</w:t>
            </w:r>
            <w:r>
              <w:rPr>
                <w:sz w:val="20"/>
              </w:rPr>
              <w:br/>
            </w:r>
            <w:r>
              <w:rPr>
                <w:rFonts w:ascii="Vafle VUT" w:hAnsi="Vafle VUT" w:cs="Vafle VUT"/>
                <w:color w:val="8A8C90"/>
              </w:rPr>
              <w:t>DOCTORAL THESIS</w:t>
            </w:r>
            <w:r>
              <w:rPr>
                <w:sz w:val="20"/>
              </w:rPr>
              <w:br/>
            </w:r>
          </w:p>
        </w:tc>
      </w:tr>
      <w:tr w:rsidR="0051337F" w14:paraId="259E6C32" w14:textId="77777777" w:rsidTr="00720AE0">
        <w:trPr>
          <w:trHeight w:val="1021"/>
        </w:trPr>
        <w:tc>
          <w:tcPr>
            <w:tcW w:w="3686" w:type="dxa"/>
            <w:tcBorders>
              <w:top w:val="nil"/>
              <w:left w:val="nil"/>
              <w:bottom w:val="nil"/>
              <w:right w:val="nil"/>
            </w:tcBorders>
          </w:tcPr>
          <w:p w14:paraId="5EC9B6D0" w14:textId="77777777" w:rsidR="0051337F" w:rsidRDefault="0051337F" w:rsidP="0051337F">
            <w:pPr>
              <w:spacing w:line="240" w:lineRule="auto"/>
              <w:jc w:val="left"/>
              <w:rPr>
                <w:sz w:val="20"/>
              </w:rPr>
            </w:pPr>
            <w:r w:rsidRPr="00867DA8">
              <w:rPr>
                <w:rFonts w:ascii="Vafle VUT" w:hAnsi="Vafle VUT" w:cs="Vafle VUT"/>
                <w:b/>
                <w:sz w:val="30"/>
                <w:szCs w:val="30"/>
              </w:rPr>
              <w:t>AUTOR PRÁCE</w:t>
            </w:r>
            <w:r>
              <w:rPr>
                <w:sz w:val="20"/>
              </w:rPr>
              <w:br/>
            </w:r>
            <w:r>
              <w:rPr>
                <w:rFonts w:ascii="Vafle VUT" w:hAnsi="Vafle VUT" w:cs="Vafle VUT"/>
                <w:color w:val="8A8C90"/>
              </w:rPr>
              <w:t>AUTHOR</w:t>
            </w:r>
            <w:r>
              <w:rPr>
                <w:sz w:val="20"/>
              </w:rPr>
              <w:br/>
            </w:r>
          </w:p>
        </w:tc>
        <w:tc>
          <w:tcPr>
            <w:tcW w:w="4820" w:type="dxa"/>
            <w:tcBorders>
              <w:top w:val="nil"/>
              <w:left w:val="nil"/>
              <w:bottom w:val="nil"/>
              <w:right w:val="nil"/>
            </w:tcBorders>
          </w:tcPr>
          <w:p w14:paraId="7B772A4B" w14:textId="77777777" w:rsidR="0051337F" w:rsidRDefault="0051337F" w:rsidP="00720AE0">
            <w:pPr>
              <w:rPr>
                <w:sz w:val="20"/>
              </w:rPr>
            </w:pPr>
            <w:r>
              <w:rPr>
                <w:rFonts w:ascii="Vafle VUT" w:hAnsi="Vafle VUT" w:cs="Vafle VUT"/>
                <w:sz w:val="30"/>
                <w:szCs w:val="30"/>
              </w:rPr>
              <w:t>Mgr. Peter Langer</w:t>
            </w:r>
          </w:p>
        </w:tc>
      </w:tr>
      <w:tr w:rsidR="0051337F" w14:paraId="6290E084" w14:textId="77777777" w:rsidTr="00720AE0">
        <w:trPr>
          <w:trHeight w:val="1418"/>
        </w:trPr>
        <w:tc>
          <w:tcPr>
            <w:tcW w:w="3686" w:type="dxa"/>
            <w:tcBorders>
              <w:top w:val="nil"/>
              <w:left w:val="nil"/>
              <w:bottom w:val="nil"/>
              <w:right w:val="nil"/>
            </w:tcBorders>
          </w:tcPr>
          <w:p w14:paraId="49A971D6" w14:textId="77777777" w:rsidR="0051337F" w:rsidRDefault="0051337F" w:rsidP="0051337F">
            <w:pPr>
              <w:spacing w:line="240" w:lineRule="auto"/>
              <w:rPr>
                <w:sz w:val="20"/>
              </w:rPr>
            </w:pPr>
            <w:r w:rsidRPr="00867DA8">
              <w:rPr>
                <w:rFonts w:ascii="Vafle VUT" w:hAnsi="Vafle VUT" w:cs="Vafle VUT"/>
                <w:b/>
                <w:sz w:val="30"/>
                <w:szCs w:val="30"/>
              </w:rPr>
              <w:t>ŠKOLITEL</w:t>
            </w:r>
            <w:r>
              <w:rPr>
                <w:sz w:val="20"/>
              </w:rPr>
              <w:br/>
            </w:r>
            <w:r>
              <w:rPr>
                <w:rFonts w:ascii="Vafle VUT" w:hAnsi="Vafle VUT" w:cs="Vafle VUT"/>
                <w:color w:val="8A8C90"/>
              </w:rPr>
              <w:t>SUPERVISOR</w:t>
            </w:r>
            <w:r>
              <w:rPr>
                <w:sz w:val="20"/>
              </w:rPr>
              <w:br/>
            </w:r>
          </w:p>
        </w:tc>
        <w:tc>
          <w:tcPr>
            <w:tcW w:w="4820" w:type="dxa"/>
            <w:tcBorders>
              <w:top w:val="nil"/>
              <w:left w:val="nil"/>
              <w:bottom w:val="nil"/>
              <w:right w:val="nil"/>
            </w:tcBorders>
          </w:tcPr>
          <w:p w14:paraId="0480F703" w14:textId="77777777" w:rsidR="0051337F" w:rsidRDefault="0051337F" w:rsidP="00720AE0">
            <w:pPr>
              <w:rPr>
                <w:sz w:val="20"/>
              </w:rPr>
            </w:pPr>
            <w:r>
              <w:rPr>
                <w:rFonts w:ascii="Vafle VUT" w:hAnsi="Vafle VUT" w:cs="Vafle VUT"/>
                <w:sz w:val="30"/>
                <w:szCs w:val="30"/>
              </w:rPr>
              <w:t>Ing. Pavel Jurák, CSc.</w:t>
            </w:r>
          </w:p>
        </w:tc>
      </w:tr>
      <w:tr w:rsidR="0051337F" w14:paraId="7B9188AA" w14:textId="77777777" w:rsidTr="00720AE0">
        <w:trPr>
          <w:trHeight w:val="80"/>
        </w:trPr>
        <w:tc>
          <w:tcPr>
            <w:tcW w:w="3686" w:type="dxa"/>
            <w:tcBorders>
              <w:top w:val="nil"/>
              <w:left w:val="nil"/>
              <w:bottom w:val="nil"/>
              <w:right w:val="nil"/>
            </w:tcBorders>
          </w:tcPr>
          <w:p w14:paraId="6B020B28" w14:textId="77777777" w:rsidR="0051337F" w:rsidRPr="00867DA8" w:rsidRDefault="0051337F" w:rsidP="0051337F">
            <w:pPr>
              <w:spacing w:line="240" w:lineRule="auto"/>
              <w:rPr>
                <w:b/>
                <w:sz w:val="20"/>
              </w:rPr>
            </w:pPr>
            <w:r w:rsidRPr="00867DA8">
              <w:rPr>
                <w:rFonts w:ascii="Vafle VUT" w:hAnsi="Vafle VUT" w:cs="Vafle VUT"/>
                <w:b/>
                <w:sz w:val="30"/>
                <w:szCs w:val="30"/>
              </w:rPr>
              <w:t>BRNO 2018</w:t>
            </w:r>
          </w:p>
        </w:tc>
        <w:tc>
          <w:tcPr>
            <w:tcW w:w="4820" w:type="dxa"/>
            <w:tcBorders>
              <w:top w:val="nil"/>
              <w:left w:val="nil"/>
              <w:bottom w:val="nil"/>
              <w:right w:val="nil"/>
            </w:tcBorders>
          </w:tcPr>
          <w:p w14:paraId="4872EA41" w14:textId="77777777" w:rsidR="0051337F" w:rsidRDefault="0051337F" w:rsidP="00720AE0">
            <w:pPr>
              <w:rPr>
                <w:sz w:val="20"/>
              </w:rPr>
            </w:pPr>
            <w:r>
              <w:rPr>
                <w:sz w:val="20"/>
              </w:rPr>
              <w:t> </w:t>
            </w:r>
          </w:p>
        </w:tc>
      </w:tr>
    </w:tbl>
    <w:p w14:paraId="5300D24E" w14:textId="49DC3D5F" w:rsidR="00BD7167" w:rsidRPr="00630043" w:rsidRDefault="00BD7167" w:rsidP="00BD7167">
      <w:pPr>
        <w:pStyle w:val="Nadpis1"/>
        <w:numPr>
          <w:ilvl w:val="0"/>
          <w:numId w:val="0"/>
        </w:numPr>
      </w:pPr>
      <w:bookmarkStart w:id="5" w:name="_Toc517604920"/>
      <w:r w:rsidRPr="00630043">
        <w:lastRenderedPageBreak/>
        <w:t>ABSTRAKT</w:t>
      </w:r>
      <w:bookmarkEnd w:id="0"/>
      <w:bookmarkEnd w:id="1"/>
      <w:bookmarkEnd w:id="5"/>
    </w:p>
    <w:p w14:paraId="590B03F7" w14:textId="695EA265" w:rsidR="005C446A" w:rsidRPr="001453E7" w:rsidRDefault="005C446A" w:rsidP="00836C90">
      <w:bookmarkStart w:id="6" w:name="_Toc509993365"/>
      <w:bookmarkStart w:id="7" w:name="_Toc510359965"/>
      <w:r w:rsidRPr="001453E7">
        <w:rPr>
          <w:b/>
        </w:rPr>
        <w:t>Ú</w:t>
      </w:r>
      <w:r w:rsidR="00836C90">
        <w:rPr>
          <w:b/>
        </w:rPr>
        <w:t>vod</w:t>
      </w:r>
      <w:r w:rsidRPr="001453E7">
        <w:rPr>
          <w:b/>
        </w:rPr>
        <w:t xml:space="preserve">: </w:t>
      </w:r>
      <w:r w:rsidRPr="001453E7">
        <w:t>Tepový objem</w:t>
      </w:r>
      <w:r w:rsidR="00CC5352">
        <w:t xml:space="preserve"> </w:t>
      </w:r>
      <w:r w:rsidR="00CC5352">
        <w:rPr>
          <w:lang w:val="en-US"/>
        </w:rPr>
        <w:t>(SV)</w:t>
      </w:r>
      <w:r w:rsidRPr="001453E7">
        <w:t xml:space="preserve"> je dôležitou veličinou pri diagnostike funkcie obehovej sústavy. Výpočet </w:t>
      </w:r>
      <w:r w:rsidR="00CC5352">
        <w:t>SV</w:t>
      </w:r>
      <w:r w:rsidRPr="001453E7">
        <w:t xml:space="preserve"> z dát bioimpedancie je metóda neinvazívna, finančne nenáročná a takisto nenáročná na obsluhu, v súčasnosti však dosahuje nízku presnosť pri výpočte absolútnej hodnoty </w:t>
      </w:r>
      <w:r w:rsidR="00CC5352">
        <w:t>SV</w:t>
      </w:r>
      <w:r w:rsidRPr="001453E7">
        <w:t xml:space="preserve">. </w:t>
      </w:r>
      <w:r w:rsidRPr="001453E7">
        <w:rPr>
          <w:b/>
        </w:rPr>
        <w:t>Ciele:</w:t>
      </w:r>
      <w:r w:rsidRPr="001453E7">
        <w:t xml:space="preserve"> Cieľom tejto práca je analýza vzájomných vzťahov hemodynamických parametrov vypočítaných z dát celotelovej viackanálovej bioimpedancie, krvného tlaku, EKG a sr</w:t>
      </w:r>
      <w:r>
        <w:t>dcov</w:t>
      </w:r>
      <w:r w:rsidRPr="001453E7">
        <w:t xml:space="preserve">ých zvukov a s uvážením vzájomných vzťahov prispieť k spresneniu výpočtu </w:t>
      </w:r>
      <w:r w:rsidR="00CC5352">
        <w:t>SV</w:t>
      </w:r>
      <w:r w:rsidRPr="001453E7">
        <w:t xml:space="preserve"> z bioimpedancie. </w:t>
      </w:r>
      <w:r w:rsidRPr="001453E7">
        <w:rPr>
          <w:b/>
        </w:rPr>
        <w:t>Metódy:</w:t>
      </w:r>
      <w:r w:rsidRPr="001453E7">
        <w:t xml:space="preserve"> Hemodynamické parametre: tok krvi, rýchlosť pulznej vlny, rozloženie krvi v tele, krvný tlak a ďalšie sú korelované s dýchaním. Je sledovaná sila väzby dýchania na parametre a posun reakcia parametrov na dýchanie. Ďalej je v tejto práci uvedený výpočet </w:t>
      </w:r>
      <w:r w:rsidR="00CC5352">
        <w:t>SV</w:t>
      </w:r>
      <w:r w:rsidRPr="001453E7">
        <w:t xml:space="preserve"> z impedancie krku a tento výpočet je porovnaný s meraním </w:t>
      </w:r>
      <w:r w:rsidR="00CC5352">
        <w:t>SV</w:t>
      </w:r>
      <w:r w:rsidRPr="001453E7">
        <w:t xml:space="preserve"> echokardiografiou. Kontinuálnym meraním </w:t>
      </w:r>
      <w:r w:rsidR="00CC5352">
        <w:t>SV</w:t>
      </w:r>
      <w:r w:rsidRPr="001453E7">
        <w:t xml:space="preserve"> je sledovaná relatívna zmena </w:t>
      </w:r>
      <w:r w:rsidR="00CC5352">
        <w:t>SV</w:t>
      </w:r>
      <w:r w:rsidRPr="001453E7">
        <w:t xml:space="preserve"> pri fyzickej záťaži. Relatívna zmena je porovnaná so simultánnym meraním echokardiografiou a termodilúciou. </w:t>
      </w:r>
      <w:r w:rsidRPr="001453E7">
        <w:rPr>
          <w:b/>
        </w:rPr>
        <w:t xml:space="preserve">Výsledky: </w:t>
      </w:r>
      <w:r w:rsidRPr="001453E7">
        <w:t>Táto práca predstavuje nové metódy</w:t>
      </w:r>
      <w:r>
        <w:t xml:space="preserve"> na analýzu vzťahu hemodynamický</w:t>
      </w:r>
      <w:r w:rsidRPr="001453E7">
        <w:t xml:space="preserve">ch parametrov a ich reakcií na excitáciu srdcovocievneho systému hlbokým a spontánnym dýchaním. Prináša takisto informácie o miere variability hemodynamických parametrov a ich vplyve na výpočet </w:t>
      </w:r>
      <w:r w:rsidR="00CC5352">
        <w:t>SV</w:t>
      </w:r>
      <w:r w:rsidRPr="001453E7">
        <w:t xml:space="preserve">. Metóda na výpočet </w:t>
      </w:r>
      <w:r w:rsidR="00CC5352">
        <w:t>SV</w:t>
      </w:r>
      <w:r w:rsidRPr="001453E7">
        <w:t xml:space="preserve"> z dát impedancie krku v ml</w:t>
      </w:r>
      <w:r w:rsidR="00181F02">
        <w:t xml:space="preserve"> </w:t>
      </w:r>
      <w:r w:rsidRPr="001453E7">
        <w:t xml:space="preserve">dosahuje lepšiu zhodu s meraním </w:t>
      </w:r>
      <w:r w:rsidR="00CC5352">
        <w:t>SV</w:t>
      </w:r>
      <w:r w:rsidRPr="001453E7">
        <w:t xml:space="preserve"> echokardiografiou, ako meranie SV z impedancie hrudníka. Navyše je meranie impedancie krku jednoduchšie a nie je tak ovplyvnené dýchaním ako meranie z impedancie hrudníka. Kontinuálne meranie </w:t>
      </w:r>
      <w:r>
        <w:t>SV</w:t>
      </w:r>
      <w:r w:rsidRPr="001453E7">
        <w:t xml:space="preserve"> bioimpedanciou dosahuje podobné relatívne zmeny ako meranie </w:t>
      </w:r>
      <w:r>
        <w:t xml:space="preserve">SV </w:t>
      </w:r>
      <w:r w:rsidRPr="001453E7">
        <w:t>echokardiografiou.</w:t>
      </w:r>
    </w:p>
    <w:p w14:paraId="0FA96BAC" w14:textId="77777777" w:rsidR="00BD7167" w:rsidRPr="00630043" w:rsidRDefault="00BD7167" w:rsidP="00BD7167">
      <w:pPr>
        <w:pStyle w:val="Nadpis1"/>
        <w:numPr>
          <w:ilvl w:val="0"/>
          <w:numId w:val="0"/>
        </w:numPr>
        <w:ind w:left="432" w:hanging="432"/>
      </w:pPr>
      <w:bookmarkStart w:id="8" w:name="_Toc517604921"/>
      <w:r w:rsidRPr="00630043">
        <w:t>KĽÚČOVÉ SLOVÁ</w:t>
      </w:r>
      <w:bookmarkEnd w:id="6"/>
      <w:bookmarkEnd w:id="7"/>
      <w:bookmarkEnd w:id="8"/>
    </w:p>
    <w:p w14:paraId="71946B17" w14:textId="4B4D0A14" w:rsidR="00BD7167" w:rsidRPr="00630043" w:rsidRDefault="00BD7167" w:rsidP="00BD7167">
      <w:pPr>
        <w:rPr>
          <w:rFonts w:ascii="Arial" w:hAnsi="Arial" w:cs="Arial"/>
          <w:b/>
          <w:sz w:val="36"/>
          <w:szCs w:val="36"/>
        </w:rPr>
      </w:pPr>
      <w:r w:rsidRPr="00630043">
        <w:t xml:space="preserve">Bioimpedancia, </w:t>
      </w:r>
      <w:r w:rsidR="009076DD">
        <w:t>srdcov</w:t>
      </w:r>
      <w:r w:rsidRPr="00630043">
        <w:t>ý výdaj, tepový objem, hemodynamické parametre</w:t>
      </w:r>
      <w:r w:rsidRPr="00630043">
        <w:rPr>
          <w:rFonts w:ascii="Arial" w:hAnsi="Arial" w:cs="Arial"/>
          <w:b/>
          <w:sz w:val="36"/>
          <w:szCs w:val="36"/>
        </w:rPr>
        <w:br w:type="page"/>
      </w:r>
    </w:p>
    <w:p w14:paraId="65DD47BD" w14:textId="77777777" w:rsidR="00BD7167" w:rsidRDefault="00BD7167" w:rsidP="00BD7167">
      <w:pPr>
        <w:pStyle w:val="Nadpis1"/>
        <w:numPr>
          <w:ilvl w:val="0"/>
          <w:numId w:val="0"/>
        </w:numPr>
        <w:ind w:left="432"/>
      </w:pPr>
      <w:bookmarkStart w:id="9" w:name="_Toc509993366"/>
      <w:bookmarkStart w:id="10" w:name="_Toc510359966"/>
      <w:bookmarkStart w:id="11" w:name="_Toc517604922"/>
      <w:r w:rsidRPr="00630043">
        <w:lastRenderedPageBreak/>
        <w:t>ABSTRACT</w:t>
      </w:r>
      <w:bookmarkEnd w:id="9"/>
      <w:bookmarkEnd w:id="10"/>
      <w:bookmarkEnd w:id="11"/>
    </w:p>
    <w:p w14:paraId="013E4E20" w14:textId="51E11948" w:rsidR="00CC5352" w:rsidRPr="00CC5352" w:rsidRDefault="00CC5352" w:rsidP="00CC5352">
      <w:pPr>
        <w:rPr>
          <w:lang w:val="en-US"/>
        </w:rPr>
      </w:pPr>
      <w:r w:rsidRPr="00CC5352">
        <w:rPr>
          <w:b/>
          <w:lang w:val="en-US"/>
        </w:rPr>
        <w:t>Introduction:</w:t>
      </w:r>
      <w:r w:rsidRPr="00CC5352">
        <w:rPr>
          <w:lang w:val="en-US"/>
        </w:rPr>
        <w:t xml:space="preserve"> Stroke volume</w:t>
      </w:r>
      <w:r w:rsidRPr="00CC5352">
        <w:rPr>
          <w:lang w:val="en-US"/>
        </w:rPr>
        <w:t xml:space="preserve"> (SV)</w:t>
      </w:r>
      <w:r w:rsidRPr="00CC5352">
        <w:rPr>
          <w:lang w:val="en-US"/>
        </w:rPr>
        <w:t xml:space="preserve"> is an important variable for cardiovascular system diagnosis. Computation of </w:t>
      </w:r>
      <w:r>
        <w:rPr>
          <w:lang w:val="en-US"/>
        </w:rPr>
        <w:t>SV</w:t>
      </w:r>
      <w:r w:rsidRPr="00CC5352">
        <w:rPr>
          <w:lang w:val="en-US"/>
        </w:rPr>
        <w:t xml:space="preserve"> from bioimpedance data is noninvasive method, low cost and also does not require experienced operator, however up-to-date it reaches poor accuracy for absolute </w:t>
      </w:r>
      <w:r w:rsidRPr="00CC5352">
        <w:rPr>
          <w:lang w:val="en-US"/>
        </w:rPr>
        <w:t>SV</w:t>
      </w:r>
      <w:r w:rsidRPr="00CC5352">
        <w:rPr>
          <w:lang w:val="en-US"/>
        </w:rPr>
        <w:t xml:space="preserve"> calculation. </w:t>
      </w:r>
      <w:r w:rsidRPr="00CC5352">
        <w:rPr>
          <w:b/>
          <w:lang w:val="en-US"/>
        </w:rPr>
        <w:t>Objectives:</w:t>
      </w:r>
      <w:r w:rsidRPr="00CC5352">
        <w:rPr>
          <w:lang w:val="en-US"/>
        </w:rPr>
        <w:t xml:space="preserve"> Objective of this work is to analyze mutual relationships of hemodynamic parameters calculated from whole-body multichannel bioimpedance, blood pressure, ECG and heart sounds and considering mutual relationships contribute to improve accuracy of </w:t>
      </w:r>
      <w:r w:rsidRPr="00CC5352">
        <w:rPr>
          <w:lang w:val="en-US"/>
        </w:rPr>
        <w:t>SV</w:t>
      </w:r>
      <w:r w:rsidRPr="00CC5352">
        <w:rPr>
          <w:lang w:val="en-US"/>
        </w:rPr>
        <w:t xml:space="preserve"> calculation from bioimpedance. </w:t>
      </w:r>
      <w:r w:rsidRPr="00CC5352">
        <w:rPr>
          <w:b/>
          <w:lang w:val="en-US"/>
        </w:rPr>
        <w:t>Methods:</w:t>
      </w:r>
      <w:r w:rsidRPr="00CC5352">
        <w:rPr>
          <w:lang w:val="en-US"/>
        </w:rPr>
        <w:t xml:space="preserve"> Hemodynamic parameters: blood flow, pulse wave velocity, blood distribution, blood pressure and others are correlated with respiration. Strength of relationship is evaluated together with time delay of parameter reaction on breathing. Next, </w:t>
      </w:r>
      <w:r w:rsidRPr="00CC5352">
        <w:rPr>
          <w:lang w:val="en-US"/>
        </w:rPr>
        <w:t>SV</w:t>
      </w:r>
      <w:r w:rsidRPr="00CC5352">
        <w:rPr>
          <w:lang w:val="en-US"/>
        </w:rPr>
        <w:t xml:space="preserve"> calculation from neck impedance is presented and compared with </w:t>
      </w:r>
      <w:r w:rsidRPr="00CC5352">
        <w:rPr>
          <w:lang w:val="en-US"/>
        </w:rPr>
        <w:t>SV</w:t>
      </w:r>
      <w:r w:rsidRPr="00CC5352">
        <w:rPr>
          <w:lang w:val="en-US"/>
        </w:rPr>
        <w:t xml:space="preserve"> measured by echocardiography. By continual </w:t>
      </w:r>
      <w:r w:rsidRPr="00CC5352">
        <w:rPr>
          <w:lang w:val="en-US"/>
        </w:rPr>
        <w:t>SV</w:t>
      </w:r>
      <w:r w:rsidRPr="00CC5352">
        <w:rPr>
          <w:lang w:val="en-US"/>
        </w:rPr>
        <w:t xml:space="preserve"> calculation, relative changes are </w:t>
      </w:r>
      <w:r>
        <w:rPr>
          <w:lang w:val="en-US"/>
        </w:rPr>
        <w:t>monitored</w:t>
      </w:r>
      <w:r w:rsidRPr="00CC5352">
        <w:rPr>
          <w:lang w:val="en-US"/>
        </w:rPr>
        <w:t xml:space="preserve"> during physical activity. Relative changes are compared with simultaneous measurement by echocardiography and thermodilution. </w:t>
      </w:r>
      <w:r w:rsidRPr="00CC5352">
        <w:rPr>
          <w:b/>
          <w:lang w:val="en-US"/>
        </w:rPr>
        <w:t>Results:</w:t>
      </w:r>
      <w:r w:rsidRPr="00CC5352">
        <w:rPr>
          <w:lang w:val="en-US"/>
        </w:rPr>
        <w:t xml:space="preserve"> This work presents new methods for hemodynamic parameters mutual relationship analysis and their reaction on cardiovascular system excitation by deep and spontaneous breathing. Hemodynamic parameters variability is also presented with their impact on </w:t>
      </w:r>
      <w:r w:rsidRPr="00CC5352">
        <w:rPr>
          <w:lang w:val="en-US"/>
        </w:rPr>
        <w:t>SV</w:t>
      </w:r>
      <w:r w:rsidRPr="00CC5352">
        <w:rPr>
          <w:lang w:val="en-US"/>
        </w:rPr>
        <w:t xml:space="preserve"> calculation. Method for </w:t>
      </w:r>
      <w:r w:rsidRPr="00CC5352">
        <w:rPr>
          <w:lang w:val="en-US"/>
        </w:rPr>
        <w:t>SV</w:t>
      </w:r>
      <w:r w:rsidRPr="00CC5352">
        <w:rPr>
          <w:lang w:val="en-US"/>
        </w:rPr>
        <w:t xml:space="preserve"> calculation from neck impedance in ml reaches better agreement with </w:t>
      </w:r>
      <w:r w:rsidRPr="00CC5352">
        <w:rPr>
          <w:lang w:val="en-US"/>
        </w:rPr>
        <w:t>SV</w:t>
      </w:r>
      <w:r w:rsidRPr="00CC5352">
        <w:rPr>
          <w:lang w:val="en-US"/>
        </w:rPr>
        <w:t xml:space="preserve"> calculation by echocardiography, then </w:t>
      </w:r>
      <w:r w:rsidRPr="00CC5352">
        <w:rPr>
          <w:lang w:val="en-US"/>
        </w:rPr>
        <w:t>SV</w:t>
      </w:r>
      <w:r w:rsidRPr="00CC5352">
        <w:rPr>
          <w:lang w:val="en-US"/>
        </w:rPr>
        <w:t xml:space="preserve"> calculation from thorax impedance. Additionally, neck impedance measurement is easier and less affected by breathing then thorax. Continual </w:t>
      </w:r>
      <w:r w:rsidRPr="00CC5352">
        <w:rPr>
          <w:lang w:val="en-US"/>
        </w:rPr>
        <w:t>SV</w:t>
      </w:r>
      <w:r w:rsidRPr="00CC5352">
        <w:rPr>
          <w:lang w:val="en-US"/>
        </w:rPr>
        <w:t xml:space="preserve"> calculation reaches similar relative changes then </w:t>
      </w:r>
      <w:r w:rsidRPr="00CC5352">
        <w:rPr>
          <w:lang w:val="en-US"/>
        </w:rPr>
        <w:t>SV</w:t>
      </w:r>
      <w:r w:rsidRPr="00CC5352">
        <w:rPr>
          <w:lang w:val="en-US"/>
        </w:rPr>
        <w:t xml:space="preserve"> measured by echocardiography. </w:t>
      </w:r>
    </w:p>
    <w:p w14:paraId="43C1EA17" w14:textId="77777777" w:rsidR="00CC5352" w:rsidRPr="00CC5352" w:rsidRDefault="00CC5352" w:rsidP="00CC5352"/>
    <w:p w14:paraId="75161D8F" w14:textId="77777777" w:rsidR="00BD7167" w:rsidRPr="00630043" w:rsidRDefault="00BD7167" w:rsidP="00BD7167">
      <w:pPr>
        <w:pStyle w:val="Nadpis1"/>
        <w:numPr>
          <w:ilvl w:val="0"/>
          <w:numId w:val="0"/>
        </w:numPr>
        <w:ind w:left="432"/>
      </w:pPr>
      <w:bookmarkStart w:id="12" w:name="_Toc509993367"/>
      <w:bookmarkStart w:id="13" w:name="_Toc510359967"/>
      <w:bookmarkStart w:id="14" w:name="_Toc517604923"/>
      <w:r w:rsidRPr="00630043">
        <w:t>KEYWORDS</w:t>
      </w:r>
      <w:bookmarkEnd w:id="12"/>
      <w:bookmarkEnd w:id="13"/>
      <w:bookmarkEnd w:id="14"/>
    </w:p>
    <w:p w14:paraId="780780FA" w14:textId="3E3F7391" w:rsidR="00BD7167" w:rsidRPr="00630043" w:rsidRDefault="00CC5352" w:rsidP="00883763">
      <w:r w:rsidRPr="00CC5352">
        <w:t>Bioimpedance, cardiac output, stroke volume, hemodynamic parameters</w:t>
      </w:r>
      <w:r w:rsidR="00BD7167" w:rsidRPr="00630043">
        <w:br w:type="page"/>
      </w:r>
    </w:p>
    <w:p w14:paraId="52EBF7EC" w14:textId="77777777" w:rsidR="00BD7167" w:rsidRPr="00630043" w:rsidRDefault="00BD7167" w:rsidP="00BD7167">
      <w:pPr>
        <w:rPr>
          <w:rFonts w:ascii="Cambria" w:hAnsi="Cambria" w:cstheme="minorHAnsi"/>
          <w:sz w:val="20"/>
          <w:szCs w:val="18"/>
        </w:rPr>
      </w:pPr>
    </w:p>
    <w:p w14:paraId="4192F160" w14:textId="77777777" w:rsidR="00BD7167" w:rsidRPr="00630043" w:rsidRDefault="00BD7167" w:rsidP="00BD7167">
      <w:pPr>
        <w:rPr>
          <w:rFonts w:ascii="Cambria" w:hAnsi="Cambria" w:cstheme="minorHAnsi"/>
          <w:sz w:val="20"/>
          <w:szCs w:val="18"/>
        </w:rPr>
      </w:pPr>
    </w:p>
    <w:p w14:paraId="3D42C525" w14:textId="77777777" w:rsidR="00BD7167" w:rsidRPr="00630043" w:rsidRDefault="00BD7167" w:rsidP="00BD7167">
      <w:pPr>
        <w:rPr>
          <w:rFonts w:ascii="Cambria" w:hAnsi="Cambria" w:cstheme="minorHAnsi"/>
          <w:sz w:val="20"/>
          <w:szCs w:val="18"/>
        </w:rPr>
      </w:pPr>
    </w:p>
    <w:p w14:paraId="4591EB0B" w14:textId="77777777" w:rsidR="00BD7167" w:rsidRPr="00630043" w:rsidRDefault="00BD7167" w:rsidP="00BD7167">
      <w:pPr>
        <w:rPr>
          <w:rFonts w:ascii="Cambria" w:hAnsi="Cambria" w:cstheme="minorHAnsi"/>
          <w:sz w:val="20"/>
          <w:szCs w:val="18"/>
        </w:rPr>
      </w:pPr>
    </w:p>
    <w:p w14:paraId="09F2CD3B" w14:textId="77777777" w:rsidR="00BD7167" w:rsidRPr="00630043" w:rsidRDefault="00BD7167" w:rsidP="00BD7167">
      <w:pPr>
        <w:rPr>
          <w:rFonts w:ascii="Cambria" w:hAnsi="Cambria" w:cstheme="minorHAnsi"/>
          <w:sz w:val="20"/>
          <w:szCs w:val="18"/>
        </w:rPr>
      </w:pPr>
    </w:p>
    <w:p w14:paraId="42B807CE" w14:textId="77777777" w:rsidR="00BD7167" w:rsidRPr="00630043" w:rsidRDefault="00BD7167" w:rsidP="00BD7167">
      <w:pPr>
        <w:rPr>
          <w:rFonts w:ascii="Cambria" w:hAnsi="Cambria" w:cstheme="minorHAnsi"/>
          <w:sz w:val="20"/>
          <w:szCs w:val="18"/>
        </w:rPr>
      </w:pPr>
    </w:p>
    <w:p w14:paraId="29104C98" w14:textId="77777777" w:rsidR="00BD7167" w:rsidRPr="00630043" w:rsidRDefault="00BD7167" w:rsidP="00BD7167">
      <w:pPr>
        <w:rPr>
          <w:rFonts w:ascii="Cambria" w:hAnsi="Cambria" w:cstheme="minorHAnsi"/>
          <w:sz w:val="20"/>
          <w:szCs w:val="18"/>
        </w:rPr>
      </w:pPr>
    </w:p>
    <w:p w14:paraId="71572621" w14:textId="77777777" w:rsidR="00BD7167" w:rsidRPr="00630043" w:rsidRDefault="00BD7167" w:rsidP="00BD7167">
      <w:pPr>
        <w:rPr>
          <w:rFonts w:ascii="Cambria" w:hAnsi="Cambria" w:cstheme="minorHAnsi"/>
          <w:sz w:val="20"/>
          <w:szCs w:val="18"/>
        </w:rPr>
      </w:pPr>
    </w:p>
    <w:p w14:paraId="375EA1B2" w14:textId="77777777" w:rsidR="00BD7167" w:rsidRPr="00630043" w:rsidRDefault="00BD7167" w:rsidP="00BD7167">
      <w:pPr>
        <w:rPr>
          <w:rFonts w:ascii="Cambria" w:hAnsi="Cambria" w:cstheme="minorHAnsi"/>
          <w:sz w:val="20"/>
          <w:szCs w:val="18"/>
        </w:rPr>
      </w:pPr>
    </w:p>
    <w:p w14:paraId="446DFE1C" w14:textId="77777777" w:rsidR="00BD7167" w:rsidRPr="00630043" w:rsidRDefault="00BD7167" w:rsidP="00BD7167">
      <w:pPr>
        <w:rPr>
          <w:rFonts w:ascii="Cambria" w:hAnsi="Cambria" w:cstheme="minorHAnsi"/>
          <w:sz w:val="20"/>
          <w:szCs w:val="18"/>
        </w:rPr>
      </w:pPr>
    </w:p>
    <w:p w14:paraId="4ABA46D9" w14:textId="77777777" w:rsidR="00BD7167" w:rsidRPr="00630043" w:rsidRDefault="00BD7167" w:rsidP="00BD7167">
      <w:pPr>
        <w:rPr>
          <w:rFonts w:ascii="Cambria" w:hAnsi="Cambria" w:cstheme="minorHAnsi"/>
          <w:sz w:val="20"/>
          <w:szCs w:val="18"/>
        </w:rPr>
      </w:pPr>
    </w:p>
    <w:p w14:paraId="673CC207" w14:textId="77777777" w:rsidR="00BD7167" w:rsidRPr="00630043" w:rsidRDefault="00BD7167" w:rsidP="00BD7167">
      <w:pPr>
        <w:rPr>
          <w:rFonts w:ascii="Cambria" w:hAnsi="Cambria" w:cstheme="minorHAnsi"/>
          <w:sz w:val="20"/>
          <w:szCs w:val="18"/>
        </w:rPr>
      </w:pPr>
    </w:p>
    <w:p w14:paraId="20EC8686" w14:textId="77777777" w:rsidR="00BD7167" w:rsidRPr="00630043" w:rsidRDefault="00BD7167" w:rsidP="00BD7167">
      <w:pPr>
        <w:rPr>
          <w:rFonts w:ascii="Cambria" w:hAnsi="Cambria" w:cstheme="minorHAnsi"/>
          <w:sz w:val="20"/>
          <w:szCs w:val="18"/>
        </w:rPr>
      </w:pPr>
    </w:p>
    <w:p w14:paraId="2CF17F73" w14:textId="77777777" w:rsidR="00BD7167" w:rsidRPr="00630043" w:rsidRDefault="00BD7167" w:rsidP="00BD7167">
      <w:pPr>
        <w:rPr>
          <w:rFonts w:ascii="Cambria" w:hAnsi="Cambria" w:cstheme="minorHAnsi"/>
          <w:sz w:val="20"/>
          <w:szCs w:val="18"/>
        </w:rPr>
      </w:pPr>
    </w:p>
    <w:p w14:paraId="47B31E2B" w14:textId="77777777" w:rsidR="00BD7167" w:rsidRPr="00630043" w:rsidRDefault="00BD7167" w:rsidP="00BD7167">
      <w:pPr>
        <w:rPr>
          <w:rFonts w:ascii="Cambria" w:hAnsi="Cambria" w:cstheme="minorHAnsi"/>
          <w:sz w:val="20"/>
          <w:szCs w:val="18"/>
        </w:rPr>
      </w:pPr>
    </w:p>
    <w:p w14:paraId="3D9924B9" w14:textId="77777777" w:rsidR="00BD7167" w:rsidRPr="00630043" w:rsidRDefault="00BD7167" w:rsidP="00BD7167">
      <w:pPr>
        <w:rPr>
          <w:rFonts w:ascii="Cambria" w:hAnsi="Cambria" w:cstheme="minorHAnsi"/>
          <w:sz w:val="20"/>
          <w:szCs w:val="18"/>
        </w:rPr>
      </w:pPr>
    </w:p>
    <w:p w14:paraId="3722A386" w14:textId="77777777" w:rsidR="00BD7167" w:rsidRPr="00630043" w:rsidRDefault="00BD7167" w:rsidP="00BD7167">
      <w:pPr>
        <w:rPr>
          <w:rFonts w:ascii="Cambria" w:hAnsi="Cambria" w:cstheme="minorHAnsi"/>
          <w:sz w:val="20"/>
          <w:szCs w:val="18"/>
        </w:rPr>
      </w:pPr>
    </w:p>
    <w:p w14:paraId="46E82F1C" w14:textId="77777777" w:rsidR="00BD7167" w:rsidRPr="00630043" w:rsidRDefault="00BD7167" w:rsidP="00BD7167">
      <w:pPr>
        <w:rPr>
          <w:rFonts w:ascii="Cambria" w:hAnsi="Cambria" w:cstheme="minorHAnsi"/>
          <w:sz w:val="20"/>
          <w:szCs w:val="18"/>
        </w:rPr>
      </w:pPr>
    </w:p>
    <w:p w14:paraId="5464206F" w14:textId="77777777" w:rsidR="00BD7167" w:rsidRPr="00630043" w:rsidRDefault="00BD7167" w:rsidP="00BD7167">
      <w:pPr>
        <w:rPr>
          <w:rFonts w:ascii="Cambria" w:hAnsi="Cambria" w:cstheme="minorHAnsi"/>
          <w:sz w:val="20"/>
          <w:szCs w:val="18"/>
        </w:rPr>
      </w:pPr>
    </w:p>
    <w:p w14:paraId="203D254F" w14:textId="77777777" w:rsidR="00BD7167" w:rsidRPr="00630043" w:rsidRDefault="00BD7167" w:rsidP="00BD7167">
      <w:pPr>
        <w:rPr>
          <w:rFonts w:ascii="Cambria" w:hAnsi="Cambria" w:cstheme="minorHAnsi"/>
          <w:sz w:val="20"/>
          <w:szCs w:val="18"/>
        </w:rPr>
      </w:pPr>
    </w:p>
    <w:p w14:paraId="64CCF926" w14:textId="77777777" w:rsidR="00BD7167" w:rsidRPr="00630043" w:rsidRDefault="00BD7167" w:rsidP="00BD7167">
      <w:pPr>
        <w:rPr>
          <w:rFonts w:ascii="Cambria" w:hAnsi="Cambria" w:cstheme="minorHAnsi"/>
          <w:sz w:val="20"/>
          <w:szCs w:val="18"/>
        </w:rPr>
      </w:pPr>
    </w:p>
    <w:p w14:paraId="267F2283" w14:textId="77777777" w:rsidR="00BD7167" w:rsidRPr="00630043" w:rsidRDefault="00BD7167" w:rsidP="00BD7167">
      <w:pPr>
        <w:rPr>
          <w:rFonts w:ascii="Cambria" w:hAnsi="Cambria" w:cstheme="minorHAnsi"/>
          <w:sz w:val="20"/>
          <w:szCs w:val="18"/>
        </w:rPr>
      </w:pPr>
    </w:p>
    <w:p w14:paraId="765BD128" w14:textId="77777777" w:rsidR="00BD7167" w:rsidRPr="00630043" w:rsidRDefault="00BD7167" w:rsidP="00BD7167">
      <w:pPr>
        <w:rPr>
          <w:rFonts w:ascii="Cambria" w:hAnsi="Cambria" w:cstheme="minorHAnsi"/>
          <w:sz w:val="20"/>
          <w:szCs w:val="18"/>
        </w:rPr>
      </w:pPr>
    </w:p>
    <w:p w14:paraId="3B73D601" w14:textId="77777777" w:rsidR="00BD7167" w:rsidRPr="00630043" w:rsidRDefault="00BD7167" w:rsidP="00BD7167">
      <w:pPr>
        <w:rPr>
          <w:rFonts w:ascii="Cambria" w:hAnsi="Cambria" w:cstheme="minorHAnsi"/>
          <w:sz w:val="20"/>
          <w:szCs w:val="18"/>
        </w:rPr>
      </w:pPr>
    </w:p>
    <w:p w14:paraId="65E5C28C" w14:textId="77777777" w:rsidR="00BD7167" w:rsidRPr="00630043" w:rsidRDefault="00BD7167" w:rsidP="00BD7167">
      <w:pPr>
        <w:rPr>
          <w:rFonts w:ascii="Cambria" w:hAnsi="Cambria" w:cstheme="minorHAnsi"/>
          <w:sz w:val="20"/>
          <w:szCs w:val="18"/>
        </w:rPr>
      </w:pPr>
    </w:p>
    <w:p w14:paraId="3A655B10" w14:textId="77777777" w:rsidR="00BD7167" w:rsidRPr="00630043" w:rsidRDefault="00BD7167" w:rsidP="00BD7167">
      <w:pPr>
        <w:rPr>
          <w:rFonts w:ascii="Cambria" w:hAnsi="Cambria" w:cstheme="minorHAnsi"/>
          <w:sz w:val="20"/>
          <w:szCs w:val="18"/>
        </w:rPr>
      </w:pPr>
    </w:p>
    <w:p w14:paraId="5D63455C" w14:textId="77777777" w:rsidR="00BD7167" w:rsidRPr="00630043" w:rsidRDefault="00BD7167" w:rsidP="00BD7167">
      <w:pPr>
        <w:rPr>
          <w:rFonts w:ascii="Cambria" w:hAnsi="Cambria" w:cstheme="minorHAnsi"/>
          <w:sz w:val="20"/>
          <w:szCs w:val="18"/>
        </w:rPr>
      </w:pPr>
    </w:p>
    <w:p w14:paraId="4468BE60" w14:textId="77777777" w:rsidR="00BD7167" w:rsidRPr="00630043" w:rsidRDefault="00BD7167" w:rsidP="00BD7167">
      <w:pPr>
        <w:rPr>
          <w:rFonts w:ascii="Cambria" w:hAnsi="Cambria" w:cstheme="minorHAnsi"/>
          <w:sz w:val="20"/>
          <w:szCs w:val="18"/>
        </w:rPr>
      </w:pPr>
    </w:p>
    <w:p w14:paraId="015C4E8F" w14:textId="77777777" w:rsidR="00BD7167" w:rsidRPr="00630043" w:rsidRDefault="00BD7167" w:rsidP="00BD7167">
      <w:pPr>
        <w:rPr>
          <w:rFonts w:ascii="Cambria" w:hAnsi="Cambria" w:cstheme="minorHAnsi"/>
          <w:sz w:val="20"/>
          <w:szCs w:val="18"/>
        </w:rPr>
      </w:pPr>
    </w:p>
    <w:p w14:paraId="4D3E63B8" w14:textId="77777777" w:rsidR="00BD7167" w:rsidRPr="00630043" w:rsidRDefault="00BD7167" w:rsidP="00BD7167">
      <w:pPr>
        <w:rPr>
          <w:rFonts w:ascii="Cambria" w:hAnsi="Cambria" w:cstheme="minorHAnsi"/>
          <w:sz w:val="20"/>
          <w:szCs w:val="18"/>
        </w:rPr>
      </w:pPr>
    </w:p>
    <w:p w14:paraId="6D846448" w14:textId="77777777" w:rsidR="00BD7167" w:rsidRPr="00630043" w:rsidRDefault="00BD7167" w:rsidP="00BD7167">
      <w:pPr>
        <w:rPr>
          <w:rFonts w:ascii="Cambria" w:hAnsi="Cambria" w:cstheme="minorHAnsi"/>
          <w:sz w:val="20"/>
          <w:szCs w:val="18"/>
        </w:rPr>
      </w:pPr>
    </w:p>
    <w:p w14:paraId="0B080CAE" w14:textId="77777777" w:rsidR="00BD7167" w:rsidRPr="00630043" w:rsidRDefault="00BD7167" w:rsidP="00BD7167">
      <w:pPr>
        <w:rPr>
          <w:rFonts w:ascii="Cambria" w:hAnsi="Cambria" w:cstheme="minorHAnsi"/>
          <w:sz w:val="20"/>
          <w:szCs w:val="18"/>
        </w:rPr>
      </w:pPr>
    </w:p>
    <w:p w14:paraId="4EDB1FB0" w14:textId="77777777" w:rsidR="00BD7167" w:rsidRPr="00630043" w:rsidRDefault="00BD7167" w:rsidP="00BD7167">
      <w:pPr>
        <w:rPr>
          <w:rFonts w:ascii="Cambria" w:hAnsi="Cambria" w:cstheme="minorHAnsi"/>
          <w:sz w:val="20"/>
          <w:szCs w:val="18"/>
        </w:rPr>
      </w:pPr>
    </w:p>
    <w:p w14:paraId="475B90C8" w14:textId="77777777" w:rsidR="00BD7167" w:rsidRPr="00630043" w:rsidRDefault="00BD7167" w:rsidP="00BD7167">
      <w:pPr>
        <w:rPr>
          <w:rFonts w:ascii="Cambria" w:hAnsi="Cambria" w:cstheme="minorHAnsi"/>
          <w:sz w:val="20"/>
          <w:szCs w:val="18"/>
        </w:rPr>
      </w:pPr>
    </w:p>
    <w:p w14:paraId="1ECE2D70" w14:textId="77777777" w:rsidR="00BD7167" w:rsidRPr="00630043" w:rsidRDefault="00BD7167" w:rsidP="00BD7167">
      <w:pPr>
        <w:rPr>
          <w:rFonts w:ascii="Cambria" w:hAnsi="Cambria" w:cstheme="minorHAnsi"/>
          <w:sz w:val="20"/>
          <w:szCs w:val="18"/>
        </w:rPr>
      </w:pPr>
    </w:p>
    <w:p w14:paraId="66B1E0ED" w14:textId="77777777" w:rsidR="00BD7167" w:rsidRPr="00630043" w:rsidRDefault="00BD7167" w:rsidP="00BD7167">
      <w:pPr>
        <w:rPr>
          <w:rFonts w:ascii="Cambria" w:hAnsi="Cambria" w:cstheme="minorHAnsi"/>
          <w:sz w:val="20"/>
          <w:szCs w:val="18"/>
        </w:rPr>
      </w:pPr>
      <w:r w:rsidRPr="00630043">
        <w:rPr>
          <w:rFonts w:ascii="Cambria" w:hAnsi="Cambria" w:cstheme="minorHAnsi"/>
          <w:sz w:val="20"/>
          <w:szCs w:val="18"/>
        </w:rPr>
        <w:t>LANGER, P. Stanovení parametrů pro výpočet srdečního výdeje z dat celotělové bioimpedance. Brno: Vysoké učení technické v Brně, Fakulta elektrotechniky a komunikačních technologií, 2017. 92s. Vedoucí práce Ing. Pavel Jurák, CSc.</w:t>
      </w:r>
    </w:p>
    <w:p w14:paraId="3F59DDAF" w14:textId="77777777" w:rsidR="00BD7167" w:rsidRPr="00630043" w:rsidRDefault="00BD7167" w:rsidP="00BD7167">
      <w:pPr>
        <w:pStyle w:val="Nadpis1"/>
        <w:numPr>
          <w:ilvl w:val="0"/>
          <w:numId w:val="0"/>
        </w:numPr>
        <w:ind w:left="432" w:hanging="432"/>
      </w:pPr>
      <w:bookmarkStart w:id="15" w:name="_Toc509993368"/>
      <w:bookmarkStart w:id="16" w:name="_Toc510359968"/>
      <w:bookmarkStart w:id="17" w:name="_Toc517604924"/>
      <w:r w:rsidRPr="00630043">
        <w:lastRenderedPageBreak/>
        <w:t>PREHLÁSENIE</w:t>
      </w:r>
      <w:bookmarkEnd w:id="15"/>
      <w:bookmarkEnd w:id="16"/>
      <w:bookmarkEnd w:id="17"/>
    </w:p>
    <w:p w14:paraId="759A6540" w14:textId="77777777" w:rsidR="00BD7167" w:rsidRPr="00630043" w:rsidRDefault="00BD7167" w:rsidP="00BD7167">
      <w:r w:rsidRPr="00630043">
        <w:t xml:space="preserve">Prehlasujem, že túto prácu na tému </w:t>
      </w:r>
      <w:r w:rsidRPr="00630043">
        <w:rPr>
          <w:i/>
          <w:szCs w:val="18"/>
        </w:rPr>
        <w:t>Stanovení parametrů pro výpočet srdečního výdeje z dat celotělové bioimpedance</w:t>
      </w:r>
      <w:r w:rsidRPr="00630043">
        <w:t xml:space="preserve"> som vypracoval samostatne pod vedením vedúceho práce a s použitím odbornej literatúry a ďalších informačných zdrojov, ktoré sú všetky citované v práci a uvedené v zozname literatúry na konci práce.</w:t>
      </w:r>
    </w:p>
    <w:p w14:paraId="3F2B50EB" w14:textId="77777777" w:rsidR="00BD7167" w:rsidRPr="00630043" w:rsidRDefault="00BD7167" w:rsidP="00BD7167">
      <w:pPr>
        <w:rPr>
          <w:rFonts w:ascii="Cambria" w:hAnsi="Cambria" w:cstheme="minorHAnsi"/>
        </w:rPr>
      </w:pPr>
      <w:r w:rsidRPr="00630043">
        <w:rPr>
          <w:rFonts w:ascii="Cambria" w:hAnsi="Cambria" w:cstheme="minorHAnsi"/>
        </w:rPr>
        <w:t>Ako autor uvedenej práce ďalej prehlasujem, že v súvislosti s vytvorením tejto práce som neporušil autorské práva tretích osôb, hlavne som nezasiahol nedovoleným spôsobom do cudzích autorských práv osobnostných a/alebo majetkových a som si plne vedomí následkov porušenia ustanovení § 11 a nasledujúcich zákona č. 121/2000 Sb., o autorskom práve, o právach súvisiacich s právom autorským a o zmenenie ktorých zákonov (autorský zákon), vo znení neskorších predpisov, vrátane možných trestnoprávnych dôsledkov vyplývajúcich z ustanovení časti druhej, hlavy VI. diel 4 Trestného zákonníka č. 40/2009 Sb.</w:t>
      </w:r>
    </w:p>
    <w:p w14:paraId="7BCC2D32" w14:textId="77777777" w:rsidR="00BD7167" w:rsidRPr="00630043" w:rsidRDefault="00BD7167" w:rsidP="00BD7167">
      <w:pPr>
        <w:rPr>
          <w:rFonts w:ascii="Cambria" w:hAnsi="Cambria" w:cstheme="minorHAnsi"/>
        </w:rPr>
      </w:pPr>
    </w:p>
    <w:p w14:paraId="62EED198" w14:textId="77777777" w:rsidR="00BD7167" w:rsidRPr="00630043" w:rsidRDefault="00BD7167" w:rsidP="00BD7167">
      <w:pPr>
        <w:pStyle w:val="Pokraovn"/>
        <w:tabs>
          <w:tab w:val="left" w:pos="5580"/>
        </w:tabs>
        <w:spacing w:line="360" w:lineRule="auto"/>
        <w:ind w:firstLine="450"/>
        <w:rPr>
          <w:rFonts w:ascii="Cambria" w:hAnsi="Cambria" w:cstheme="minorHAnsi"/>
        </w:rPr>
      </w:pPr>
      <w:r w:rsidRPr="00630043">
        <w:rPr>
          <w:rFonts w:ascii="Cambria" w:hAnsi="Cambria" w:cstheme="minorHAnsi"/>
        </w:rPr>
        <w:t>V Brne dňa ..............................</w:t>
      </w:r>
      <w:r w:rsidRPr="00630043">
        <w:rPr>
          <w:rFonts w:ascii="Cambria" w:hAnsi="Cambria" w:cstheme="minorHAnsi"/>
        </w:rPr>
        <w:tab/>
        <w:t>...................................</w:t>
      </w:r>
    </w:p>
    <w:p w14:paraId="7EEBACED" w14:textId="77777777" w:rsidR="00BD7167" w:rsidRPr="00630043" w:rsidRDefault="00BD7167" w:rsidP="00BD7167">
      <w:pPr>
        <w:tabs>
          <w:tab w:val="left" w:pos="5670"/>
          <w:tab w:val="left" w:pos="5940"/>
        </w:tabs>
        <w:rPr>
          <w:rFonts w:ascii="Cambria" w:hAnsi="Cambria" w:cstheme="minorHAnsi"/>
        </w:rPr>
      </w:pPr>
      <w:r w:rsidRPr="00630043">
        <w:rPr>
          <w:rFonts w:ascii="Cambria" w:hAnsi="Cambria" w:cstheme="minorHAnsi"/>
        </w:rPr>
        <w:tab/>
        <w:t>(podpis autora)</w:t>
      </w:r>
    </w:p>
    <w:p w14:paraId="3255F1D7" w14:textId="77777777" w:rsidR="00BD7167" w:rsidRPr="00630043" w:rsidRDefault="00BD7167" w:rsidP="00BD7167">
      <w:pPr>
        <w:overflowPunct/>
        <w:autoSpaceDE/>
        <w:autoSpaceDN/>
        <w:adjustRightInd/>
        <w:spacing w:line="240" w:lineRule="auto"/>
        <w:textAlignment w:val="auto"/>
      </w:pPr>
      <w:r w:rsidRPr="00630043">
        <w:br w:type="page"/>
      </w:r>
    </w:p>
    <w:p w14:paraId="262B94C2" w14:textId="77777777" w:rsidR="00BD7167" w:rsidRPr="00630043" w:rsidRDefault="00BD7167" w:rsidP="00BD7167">
      <w:pPr>
        <w:pStyle w:val="AbstraktKlicovaslova"/>
        <w:spacing w:line="360" w:lineRule="auto"/>
        <w:rPr>
          <w:rFonts w:ascii="Cambria" w:hAnsi="Cambria" w:cstheme="minorHAnsi"/>
          <w:color w:val="auto"/>
        </w:rPr>
      </w:pPr>
      <w:r w:rsidRPr="00630043">
        <w:rPr>
          <w:rFonts w:ascii="Cambria" w:hAnsi="Cambria" w:cstheme="minorHAnsi"/>
          <w:color w:val="auto"/>
        </w:rPr>
        <w:lastRenderedPageBreak/>
        <w:t>PoĎAkovAnIE</w:t>
      </w:r>
    </w:p>
    <w:p w14:paraId="70F68D2C" w14:textId="6BA2A967" w:rsidR="00BD7167" w:rsidRPr="00630043" w:rsidRDefault="00BD7167" w:rsidP="00BD7167">
      <w:pPr>
        <w:pStyle w:val="Pokraovn"/>
        <w:spacing w:line="360" w:lineRule="auto"/>
        <w:ind w:firstLine="450"/>
        <w:rPr>
          <w:rFonts w:ascii="Cambria" w:hAnsi="Cambria" w:cstheme="minorHAnsi"/>
          <w:color w:val="auto"/>
        </w:rPr>
      </w:pPr>
      <w:r w:rsidRPr="00630043">
        <w:rPr>
          <w:rFonts w:ascii="Cambria" w:hAnsi="Cambria" w:cstheme="minorHAnsi"/>
          <w:color w:val="auto"/>
        </w:rPr>
        <w:t xml:space="preserve">Ďakujem vedúcemu práce Ing. Pavlovi Jurákovi, CSc. za účinnú metodickú, pedagogickú a odbornú pomoc pri spracovaní tejto práce. Ďalej ďakujem </w:t>
      </w:r>
      <w:r w:rsidR="005C446A">
        <w:rPr>
          <w:rFonts w:ascii="Cambria" w:hAnsi="Cambria" w:cstheme="minorHAnsi"/>
          <w:color w:val="auto"/>
        </w:rPr>
        <w:t xml:space="preserve">Dr. </w:t>
      </w:r>
      <w:r w:rsidRPr="00630043">
        <w:rPr>
          <w:rFonts w:ascii="Cambria" w:hAnsi="Cambria" w:cstheme="minorHAnsi"/>
          <w:color w:val="auto"/>
        </w:rPr>
        <w:t>Ing. Vlastimilovi Vondrovi,</w:t>
      </w:r>
      <w:r w:rsidR="00181F02">
        <w:rPr>
          <w:rFonts w:ascii="Cambria" w:hAnsi="Cambria" w:cstheme="minorHAnsi"/>
          <w:color w:val="auto"/>
        </w:rPr>
        <w:t xml:space="preserve"> </w:t>
      </w:r>
      <w:r w:rsidRPr="00630043">
        <w:rPr>
          <w:rFonts w:ascii="Cambria" w:hAnsi="Cambria" w:cstheme="minorHAnsi"/>
          <w:color w:val="auto"/>
        </w:rPr>
        <w:t>a Ing. Josefovi Halámkovi, CSc</w:t>
      </w:r>
      <w:r w:rsidR="00F56E44">
        <w:rPr>
          <w:rFonts w:ascii="Cambria" w:hAnsi="Cambria" w:cstheme="minorHAnsi"/>
          <w:color w:val="auto"/>
        </w:rPr>
        <w:t>.</w:t>
      </w:r>
      <w:r w:rsidRPr="00630043">
        <w:rPr>
          <w:rFonts w:ascii="Cambria" w:hAnsi="Cambria" w:cstheme="minorHAnsi"/>
          <w:color w:val="auto"/>
        </w:rPr>
        <w:t xml:space="preserve"> za cenné rady a inšpiráciu.</w:t>
      </w:r>
    </w:p>
    <w:p w14:paraId="3D92C1C0" w14:textId="77777777" w:rsidR="00BD7167" w:rsidRPr="00630043" w:rsidRDefault="00BD7167" w:rsidP="00BD7167">
      <w:pPr>
        <w:rPr>
          <w:rFonts w:ascii="Cambria" w:hAnsi="Cambria" w:cstheme="minorHAnsi"/>
        </w:rPr>
      </w:pPr>
    </w:p>
    <w:p w14:paraId="421FCAD3" w14:textId="77777777" w:rsidR="00BD7167" w:rsidRPr="00630043" w:rsidRDefault="00BD7167" w:rsidP="00BD7167">
      <w:pPr>
        <w:pStyle w:val="Pokraovn"/>
        <w:tabs>
          <w:tab w:val="left" w:pos="5580"/>
        </w:tabs>
        <w:spacing w:line="360" w:lineRule="auto"/>
        <w:ind w:firstLine="450"/>
        <w:rPr>
          <w:rFonts w:ascii="Cambria" w:hAnsi="Cambria" w:cstheme="minorHAnsi"/>
        </w:rPr>
      </w:pPr>
      <w:r w:rsidRPr="00630043">
        <w:rPr>
          <w:rFonts w:ascii="Cambria" w:hAnsi="Cambria" w:cstheme="minorHAnsi"/>
        </w:rPr>
        <w:t>V Brne dňa ..............................</w:t>
      </w:r>
      <w:r w:rsidRPr="00630043">
        <w:rPr>
          <w:rFonts w:ascii="Cambria" w:hAnsi="Cambria" w:cstheme="minorHAnsi"/>
        </w:rPr>
        <w:tab/>
        <w:t>...................................</w:t>
      </w:r>
    </w:p>
    <w:p w14:paraId="58B4E5F4" w14:textId="77777777" w:rsidR="00BD7167" w:rsidRPr="00630043" w:rsidRDefault="00BD7167" w:rsidP="00BD7167">
      <w:pPr>
        <w:tabs>
          <w:tab w:val="left" w:pos="5670"/>
          <w:tab w:val="left" w:pos="5940"/>
        </w:tabs>
        <w:rPr>
          <w:rFonts w:ascii="Cambria" w:hAnsi="Cambria" w:cstheme="minorHAnsi"/>
        </w:rPr>
      </w:pPr>
      <w:r w:rsidRPr="00630043">
        <w:rPr>
          <w:rFonts w:ascii="Cambria" w:hAnsi="Cambria" w:cstheme="minorHAnsi"/>
        </w:rPr>
        <w:tab/>
        <w:t>(podpis autora)</w:t>
      </w:r>
    </w:p>
    <w:p w14:paraId="2EE6B1A9" w14:textId="77777777" w:rsidR="00BD7167" w:rsidRPr="00630043" w:rsidRDefault="00BD7167" w:rsidP="00BD7167">
      <w:pPr>
        <w:overflowPunct/>
        <w:autoSpaceDE/>
        <w:autoSpaceDN/>
        <w:adjustRightInd/>
        <w:spacing w:line="240" w:lineRule="auto"/>
        <w:textAlignment w:val="auto"/>
      </w:pPr>
      <w:r w:rsidRPr="00630043">
        <w:br w:type="page"/>
      </w:r>
    </w:p>
    <w:p w14:paraId="770BAE80" w14:textId="77777777" w:rsidR="00883763" w:rsidRDefault="00BD7167" w:rsidP="00BD7167">
      <w:pPr>
        <w:pStyle w:val="Obsah1"/>
      </w:pPr>
      <w:r w:rsidRPr="00B66FCC">
        <w:rPr>
          <w:b w:val="0"/>
          <w:noProof w:val="0"/>
          <w:sz w:val="36"/>
          <w:szCs w:val="36"/>
        </w:rPr>
        <w:lastRenderedPageBreak/>
        <w:t>Obsah</w:t>
      </w:r>
      <w:r w:rsidRPr="00B66FCC">
        <w:rPr>
          <w:b w:val="0"/>
          <w:bCs w:val="0"/>
          <w:noProof w:val="0"/>
        </w:rPr>
        <w:fldChar w:fldCharType="begin"/>
      </w:r>
      <w:r w:rsidRPr="00B66FCC">
        <w:rPr>
          <w:b w:val="0"/>
          <w:bCs w:val="0"/>
          <w:noProof w:val="0"/>
        </w:rPr>
        <w:instrText xml:space="preserve"> TOC \o "1-3" \h \z \u </w:instrText>
      </w:r>
      <w:r w:rsidRPr="00B66FCC">
        <w:rPr>
          <w:b w:val="0"/>
          <w:bCs w:val="0"/>
          <w:noProof w:val="0"/>
        </w:rPr>
        <w:fldChar w:fldCharType="separate"/>
      </w:r>
    </w:p>
    <w:bookmarkStart w:id="18" w:name="_GoBack"/>
    <w:bookmarkEnd w:id="18"/>
    <w:p w14:paraId="16326EF8" w14:textId="77777777" w:rsidR="00883763" w:rsidRDefault="00883763">
      <w:pPr>
        <w:pStyle w:val="Obsah1"/>
        <w:rPr>
          <w:rFonts w:asciiTheme="minorHAnsi" w:eastAsiaTheme="minorEastAsia" w:hAnsiTheme="minorHAnsi" w:cstheme="minorBidi"/>
          <w:b w:val="0"/>
          <w:bCs w:val="0"/>
          <w:sz w:val="22"/>
          <w:szCs w:val="22"/>
          <w:lang w:val="cs-CZ"/>
        </w:rPr>
      </w:pPr>
      <w:r w:rsidRPr="004C1EE8">
        <w:rPr>
          <w:rStyle w:val="Hypertextovprepojenie"/>
        </w:rPr>
        <w:fldChar w:fldCharType="begin"/>
      </w:r>
      <w:r w:rsidRPr="004C1EE8">
        <w:rPr>
          <w:rStyle w:val="Hypertextovprepojenie"/>
        </w:rPr>
        <w:instrText xml:space="preserve"> </w:instrText>
      </w:r>
      <w:r>
        <w:instrText>HYPERLINK \l "_Toc517604920"</w:instrText>
      </w:r>
      <w:r w:rsidRPr="004C1EE8">
        <w:rPr>
          <w:rStyle w:val="Hypertextovprepojenie"/>
        </w:rPr>
        <w:instrText xml:space="preserve"> </w:instrText>
      </w:r>
      <w:r w:rsidRPr="004C1EE8">
        <w:rPr>
          <w:rStyle w:val="Hypertextovprepojenie"/>
        </w:rPr>
      </w:r>
      <w:r w:rsidRPr="004C1EE8">
        <w:rPr>
          <w:rStyle w:val="Hypertextovprepojenie"/>
        </w:rPr>
        <w:fldChar w:fldCharType="separate"/>
      </w:r>
      <w:r w:rsidRPr="004C1EE8">
        <w:rPr>
          <w:rStyle w:val="Hypertextovprepojenie"/>
        </w:rPr>
        <w:t>ABSTRAKT</w:t>
      </w:r>
      <w:r>
        <w:rPr>
          <w:webHidden/>
        </w:rPr>
        <w:tab/>
      </w:r>
      <w:r>
        <w:rPr>
          <w:webHidden/>
        </w:rPr>
        <w:fldChar w:fldCharType="begin"/>
      </w:r>
      <w:r>
        <w:rPr>
          <w:webHidden/>
        </w:rPr>
        <w:instrText xml:space="preserve"> PAGEREF _Toc517604920 \h </w:instrText>
      </w:r>
      <w:r>
        <w:rPr>
          <w:webHidden/>
        </w:rPr>
      </w:r>
      <w:r>
        <w:rPr>
          <w:webHidden/>
        </w:rPr>
        <w:fldChar w:fldCharType="separate"/>
      </w:r>
      <w:r>
        <w:rPr>
          <w:webHidden/>
        </w:rPr>
        <w:t>II</w:t>
      </w:r>
      <w:r>
        <w:rPr>
          <w:webHidden/>
        </w:rPr>
        <w:fldChar w:fldCharType="end"/>
      </w:r>
      <w:r w:rsidRPr="004C1EE8">
        <w:rPr>
          <w:rStyle w:val="Hypertextovprepojenie"/>
        </w:rPr>
        <w:fldChar w:fldCharType="end"/>
      </w:r>
    </w:p>
    <w:p w14:paraId="27D7ED59" w14:textId="77777777" w:rsidR="00883763" w:rsidRDefault="00883763">
      <w:pPr>
        <w:pStyle w:val="Obsah1"/>
        <w:rPr>
          <w:rFonts w:asciiTheme="minorHAnsi" w:eastAsiaTheme="minorEastAsia" w:hAnsiTheme="minorHAnsi" w:cstheme="minorBidi"/>
          <w:b w:val="0"/>
          <w:bCs w:val="0"/>
          <w:sz w:val="22"/>
          <w:szCs w:val="22"/>
          <w:lang w:val="cs-CZ"/>
        </w:rPr>
      </w:pPr>
      <w:hyperlink w:anchor="_Toc517604921" w:history="1">
        <w:r w:rsidRPr="004C1EE8">
          <w:rPr>
            <w:rStyle w:val="Hypertextovprepojenie"/>
          </w:rPr>
          <w:t>KĽÚČOVÉ SLOVÁ</w:t>
        </w:r>
        <w:r>
          <w:rPr>
            <w:webHidden/>
          </w:rPr>
          <w:tab/>
        </w:r>
        <w:r>
          <w:rPr>
            <w:webHidden/>
          </w:rPr>
          <w:fldChar w:fldCharType="begin"/>
        </w:r>
        <w:r>
          <w:rPr>
            <w:webHidden/>
          </w:rPr>
          <w:instrText xml:space="preserve"> PAGEREF _Toc517604921 \h </w:instrText>
        </w:r>
        <w:r>
          <w:rPr>
            <w:webHidden/>
          </w:rPr>
        </w:r>
        <w:r>
          <w:rPr>
            <w:webHidden/>
          </w:rPr>
          <w:fldChar w:fldCharType="separate"/>
        </w:r>
        <w:r>
          <w:rPr>
            <w:webHidden/>
          </w:rPr>
          <w:t>II</w:t>
        </w:r>
        <w:r>
          <w:rPr>
            <w:webHidden/>
          </w:rPr>
          <w:fldChar w:fldCharType="end"/>
        </w:r>
      </w:hyperlink>
    </w:p>
    <w:p w14:paraId="21B92D3A" w14:textId="77777777" w:rsidR="00883763" w:rsidRDefault="00883763">
      <w:pPr>
        <w:pStyle w:val="Obsah1"/>
        <w:rPr>
          <w:rFonts w:asciiTheme="minorHAnsi" w:eastAsiaTheme="minorEastAsia" w:hAnsiTheme="minorHAnsi" w:cstheme="minorBidi"/>
          <w:b w:val="0"/>
          <w:bCs w:val="0"/>
          <w:sz w:val="22"/>
          <w:szCs w:val="22"/>
          <w:lang w:val="cs-CZ"/>
        </w:rPr>
      </w:pPr>
      <w:hyperlink w:anchor="_Toc517604922" w:history="1">
        <w:r w:rsidRPr="004C1EE8">
          <w:rPr>
            <w:rStyle w:val="Hypertextovprepojenie"/>
          </w:rPr>
          <w:t>ABSTRACT</w:t>
        </w:r>
        <w:r>
          <w:rPr>
            <w:webHidden/>
          </w:rPr>
          <w:tab/>
        </w:r>
        <w:r>
          <w:rPr>
            <w:webHidden/>
          </w:rPr>
          <w:fldChar w:fldCharType="begin"/>
        </w:r>
        <w:r>
          <w:rPr>
            <w:webHidden/>
          </w:rPr>
          <w:instrText xml:space="preserve"> PAGEREF _Toc517604922 \h </w:instrText>
        </w:r>
        <w:r>
          <w:rPr>
            <w:webHidden/>
          </w:rPr>
        </w:r>
        <w:r>
          <w:rPr>
            <w:webHidden/>
          </w:rPr>
          <w:fldChar w:fldCharType="separate"/>
        </w:r>
        <w:r>
          <w:rPr>
            <w:webHidden/>
          </w:rPr>
          <w:t>III</w:t>
        </w:r>
        <w:r>
          <w:rPr>
            <w:webHidden/>
          </w:rPr>
          <w:fldChar w:fldCharType="end"/>
        </w:r>
      </w:hyperlink>
    </w:p>
    <w:p w14:paraId="5808BEE5" w14:textId="77777777" w:rsidR="00883763" w:rsidRDefault="00883763">
      <w:pPr>
        <w:pStyle w:val="Obsah1"/>
        <w:rPr>
          <w:rFonts w:asciiTheme="minorHAnsi" w:eastAsiaTheme="minorEastAsia" w:hAnsiTheme="minorHAnsi" w:cstheme="minorBidi"/>
          <w:b w:val="0"/>
          <w:bCs w:val="0"/>
          <w:sz w:val="22"/>
          <w:szCs w:val="22"/>
          <w:lang w:val="cs-CZ"/>
        </w:rPr>
      </w:pPr>
      <w:hyperlink w:anchor="_Toc517604923" w:history="1">
        <w:r w:rsidRPr="004C1EE8">
          <w:rPr>
            <w:rStyle w:val="Hypertextovprepojenie"/>
          </w:rPr>
          <w:t>KEYWORDS</w:t>
        </w:r>
        <w:r>
          <w:rPr>
            <w:webHidden/>
          </w:rPr>
          <w:tab/>
        </w:r>
        <w:r>
          <w:rPr>
            <w:webHidden/>
          </w:rPr>
          <w:fldChar w:fldCharType="begin"/>
        </w:r>
        <w:r>
          <w:rPr>
            <w:webHidden/>
          </w:rPr>
          <w:instrText xml:space="preserve"> PAGEREF _Toc517604923 \h </w:instrText>
        </w:r>
        <w:r>
          <w:rPr>
            <w:webHidden/>
          </w:rPr>
        </w:r>
        <w:r>
          <w:rPr>
            <w:webHidden/>
          </w:rPr>
          <w:fldChar w:fldCharType="separate"/>
        </w:r>
        <w:r>
          <w:rPr>
            <w:webHidden/>
          </w:rPr>
          <w:t>III</w:t>
        </w:r>
        <w:r>
          <w:rPr>
            <w:webHidden/>
          </w:rPr>
          <w:fldChar w:fldCharType="end"/>
        </w:r>
      </w:hyperlink>
    </w:p>
    <w:p w14:paraId="62903334" w14:textId="77777777" w:rsidR="00883763" w:rsidRDefault="00883763">
      <w:pPr>
        <w:pStyle w:val="Obsah1"/>
        <w:rPr>
          <w:rFonts w:asciiTheme="minorHAnsi" w:eastAsiaTheme="minorEastAsia" w:hAnsiTheme="minorHAnsi" w:cstheme="minorBidi"/>
          <w:b w:val="0"/>
          <w:bCs w:val="0"/>
          <w:sz w:val="22"/>
          <w:szCs w:val="22"/>
          <w:lang w:val="cs-CZ"/>
        </w:rPr>
      </w:pPr>
      <w:hyperlink w:anchor="_Toc517604924" w:history="1">
        <w:r w:rsidRPr="004C1EE8">
          <w:rPr>
            <w:rStyle w:val="Hypertextovprepojenie"/>
          </w:rPr>
          <w:t>PREHLÁSENIE</w:t>
        </w:r>
        <w:r>
          <w:rPr>
            <w:webHidden/>
          </w:rPr>
          <w:tab/>
        </w:r>
        <w:r>
          <w:rPr>
            <w:webHidden/>
          </w:rPr>
          <w:fldChar w:fldCharType="begin"/>
        </w:r>
        <w:r>
          <w:rPr>
            <w:webHidden/>
          </w:rPr>
          <w:instrText xml:space="preserve"> PAGEREF _Toc517604924 \h </w:instrText>
        </w:r>
        <w:r>
          <w:rPr>
            <w:webHidden/>
          </w:rPr>
        </w:r>
        <w:r>
          <w:rPr>
            <w:webHidden/>
          </w:rPr>
          <w:fldChar w:fldCharType="separate"/>
        </w:r>
        <w:r>
          <w:rPr>
            <w:webHidden/>
          </w:rPr>
          <w:t>V</w:t>
        </w:r>
        <w:r>
          <w:rPr>
            <w:webHidden/>
          </w:rPr>
          <w:fldChar w:fldCharType="end"/>
        </w:r>
      </w:hyperlink>
    </w:p>
    <w:p w14:paraId="51092DD4" w14:textId="77777777" w:rsidR="00883763" w:rsidRDefault="00883763">
      <w:pPr>
        <w:pStyle w:val="Obsah1"/>
        <w:rPr>
          <w:rFonts w:asciiTheme="minorHAnsi" w:eastAsiaTheme="minorEastAsia" w:hAnsiTheme="minorHAnsi" w:cstheme="minorBidi"/>
          <w:b w:val="0"/>
          <w:bCs w:val="0"/>
          <w:sz w:val="22"/>
          <w:szCs w:val="22"/>
          <w:lang w:val="cs-CZ"/>
        </w:rPr>
      </w:pPr>
      <w:hyperlink w:anchor="_Toc517604925" w:history="1">
        <w:r w:rsidRPr="004C1EE8">
          <w:rPr>
            <w:rStyle w:val="Hypertextovprepojenie"/>
          </w:rPr>
          <w:t>ZOZNAM OBRÁZKOV</w:t>
        </w:r>
        <w:r>
          <w:rPr>
            <w:webHidden/>
          </w:rPr>
          <w:tab/>
        </w:r>
        <w:r>
          <w:rPr>
            <w:webHidden/>
          </w:rPr>
          <w:fldChar w:fldCharType="begin"/>
        </w:r>
        <w:r>
          <w:rPr>
            <w:webHidden/>
          </w:rPr>
          <w:instrText xml:space="preserve"> PAGEREF _Toc517604925 \h </w:instrText>
        </w:r>
        <w:r>
          <w:rPr>
            <w:webHidden/>
          </w:rPr>
        </w:r>
        <w:r>
          <w:rPr>
            <w:webHidden/>
          </w:rPr>
          <w:fldChar w:fldCharType="separate"/>
        </w:r>
        <w:r>
          <w:rPr>
            <w:webHidden/>
          </w:rPr>
          <w:t>X</w:t>
        </w:r>
        <w:r>
          <w:rPr>
            <w:webHidden/>
          </w:rPr>
          <w:fldChar w:fldCharType="end"/>
        </w:r>
      </w:hyperlink>
    </w:p>
    <w:p w14:paraId="682FF2FB" w14:textId="77777777" w:rsidR="00883763" w:rsidRDefault="00883763">
      <w:pPr>
        <w:pStyle w:val="Obsah1"/>
        <w:rPr>
          <w:rFonts w:asciiTheme="minorHAnsi" w:eastAsiaTheme="minorEastAsia" w:hAnsiTheme="minorHAnsi" w:cstheme="minorBidi"/>
          <w:b w:val="0"/>
          <w:bCs w:val="0"/>
          <w:sz w:val="22"/>
          <w:szCs w:val="22"/>
          <w:lang w:val="cs-CZ"/>
        </w:rPr>
      </w:pPr>
      <w:hyperlink w:anchor="_Toc517604926" w:history="1">
        <w:r w:rsidRPr="004C1EE8">
          <w:rPr>
            <w:rStyle w:val="Hypertextovprepojenie"/>
          </w:rPr>
          <w:t>ZOZNAM TABULIEK</w:t>
        </w:r>
        <w:r>
          <w:rPr>
            <w:webHidden/>
          </w:rPr>
          <w:tab/>
        </w:r>
        <w:r>
          <w:rPr>
            <w:webHidden/>
          </w:rPr>
          <w:fldChar w:fldCharType="begin"/>
        </w:r>
        <w:r>
          <w:rPr>
            <w:webHidden/>
          </w:rPr>
          <w:instrText xml:space="preserve"> PAGEREF _Toc517604926 \h </w:instrText>
        </w:r>
        <w:r>
          <w:rPr>
            <w:webHidden/>
          </w:rPr>
        </w:r>
        <w:r>
          <w:rPr>
            <w:webHidden/>
          </w:rPr>
          <w:fldChar w:fldCharType="separate"/>
        </w:r>
        <w:r>
          <w:rPr>
            <w:webHidden/>
          </w:rPr>
          <w:t>XII</w:t>
        </w:r>
        <w:r>
          <w:rPr>
            <w:webHidden/>
          </w:rPr>
          <w:fldChar w:fldCharType="end"/>
        </w:r>
      </w:hyperlink>
    </w:p>
    <w:p w14:paraId="128986A4" w14:textId="77777777" w:rsidR="00883763" w:rsidRDefault="00883763">
      <w:pPr>
        <w:pStyle w:val="Obsah1"/>
        <w:rPr>
          <w:rFonts w:asciiTheme="minorHAnsi" w:eastAsiaTheme="minorEastAsia" w:hAnsiTheme="minorHAnsi" w:cstheme="minorBidi"/>
          <w:b w:val="0"/>
          <w:bCs w:val="0"/>
          <w:sz w:val="22"/>
          <w:szCs w:val="22"/>
          <w:lang w:val="cs-CZ"/>
        </w:rPr>
      </w:pPr>
      <w:hyperlink w:anchor="_Toc517604927" w:history="1">
        <w:r w:rsidRPr="004C1EE8">
          <w:rPr>
            <w:rStyle w:val="Hypertextovprepojenie"/>
          </w:rPr>
          <w:t>Úvod</w:t>
        </w:r>
        <w:r>
          <w:rPr>
            <w:webHidden/>
          </w:rPr>
          <w:tab/>
        </w:r>
        <w:r>
          <w:rPr>
            <w:webHidden/>
          </w:rPr>
          <w:fldChar w:fldCharType="begin"/>
        </w:r>
        <w:r>
          <w:rPr>
            <w:webHidden/>
          </w:rPr>
          <w:instrText xml:space="preserve"> PAGEREF _Toc517604927 \h </w:instrText>
        </w:r>
        <w:r>
          <w:rPr>
            <w:webHidden/>
          </w:rPr>
        </w:r>
        <w:r>
          <w:rPr>
            <w:webHidden/>
          </w:rPr>
          <w:fldChar w:fldCharType="separate"/>
        </w:r>
        <w:r>
          <w:rPr>
            <w:webHidden/>
          </w:rPr>
          <w:t>1</w:t>
        </w:r>
        <w:r>
          <w:rPr>
            <w:webHidden/>
          </w:rPr>
          <w:fldChar w:fldCharType="end"/>
        </w:r>
      </w:hyperlink>
    </w:p>
    <w:p w14:paraId="40FEF3EE" w14:textId="77777777" w:rsidR="00883763" w:rsidRDefault="00883763">
      <w:pPr>
        <w:pStyle w:val="Obsah1"/>
        <w:rPr>
          <w:rFonts w:asciiTheme="minorHAnsi" w:eastAsiaTheme="minorEastAsia" w:hAnsiTheme="minorHAnsi" w:cstheme="minorBidi"/>
          <w:b w:val="0"/>
          <w:bCs w:val="0"/>
          <w:sz w:val="22"/>
          <w:szCs w:val="22"/>
          <w:lang w:val="cs-CZ"/>
        </w:rPr>
      </w:pPr>
      <w:hyperlink w:anchor="_Toc517604928" w:history="1">
        <w:r w:rsidRPr="004C1EE8">
          <w:rPr>
            <w:rStyle w:val="Hypertextovprepojenie"/>
          </w:rPr>
          <w:t>1</w:t>
        </w:r>
        <w:r>
          <w:rPr>
            <w:rFonts w:asciiTheme="minorHAnsi" w:eastAsiaTheme="minorEastAsia" w:hAnsiTheme="minorHAnsi" w:cstheme="minorBidi"/>
            <w:b w:val="0"/>
            <w:bCs w:val="0"/>
            <w:sz w:val="22"/>
            <w:szCs w:val="22"/>
            <w:lang w:val="cs-CZ"/>
          </w:rPr>
          <w:tab/>
        </w:r>
        <w:r w:rsidRPr="004C1EE8">
          <w:rPr>
            <w:rStyle w:val="Hypertextovprepojenie"/>
          </w:rPr>
          <w:t>Teoretická časť</w:t>
        </w:r>
        <w:r>
          <w:rPr>
            <w:webHidden/>
          </w:rPr>
          <w:tab/>
        </w:r>
        <w:r>
          <w:rPr>
            <w:webHidden/>
          </w:rPr>
          <w:fldChar w:fldCharType="begin"/>
        </w:r>
        <w:r>
          <w:rPr>
            <w:webHidden/>
          </w:rPr>
          <w:instrText xml:space="preserve"> PAGEREF _Toc517604928 \h </w:instrText>
        </w:r>
        <w:r>
          <w:rPr>
            <w:webHidden/>
          </w:rPr>
        </w:r>
        <w:r>
          <w:rPr>
            <w:webHidden/>
          </w:rPr>
          <w:fldChar w:fldCharType="separate"/>
        </w:r>
        <w:r>
          <w:rPr>
            <w:webHidden/>
          </w:rPr>
          <w:t>3</w:t>
        </w:r>
        <w:r>
          <w:rPr>
            <w:webHidden/>
          </w:rPr>
          <w:fldChar w:fldCharType="end"/>
        </w:r>
      </w:hyperlink>
    </w:p>
    <w:p w14:paraId="0FE0CDB3" w14:textId="77777777" w:rsidR="00883763" w:rsidRDefault="00883763">
      <w:pPr>
        <w:pStyle w:val="Obsah2"/>
        <w:rPr>
          <w:rFonts w:asciiTheme="minorHAnsi" w:eastAsiaTheme="minorEastAsia" w:hAnsiTheme="minorHAnsi" w:cstheme="minorBidi"/>
          <w:noProof/>
          <w:sz w:val="22"/>
          <w:szCs w:val="22"/>
          <w:lang w:val="cs-CZ"/>
        </w:rPr>
      </w:pPr>
      <w:hyperlink w:anchor="_Toc517604929" w:history="1">
        <w:r w:rsidRPr="004C1EE8">
          <w:rPr>
            <w:rStyle w:val="Hypertextovprepojenie"/>
            <w:noProof/>
          </w:rPr>
          <w:t>1.1</w:t>
        </w:r>
        <w:r>
          <w:rPr>
            <w:rFonts w:asciiTheme="minorHAnsi" w:eastAsiaTheme="minorEastAsia" w:hAnsiTheme="minorHAnsi" w:cstheme="minorBidi"/>
            <w:noProof/>
            <w:sz w:val="22"/>
            <w:szCs w:val="22"/>
            <w:lang w:val="cs-CZ"/>
          </w:rPr>
          <w:tab/>
        </w:r>
        <w:r w:rsidRPr="004C1EE8">
          <w:rPr>
            <w:rStyle w:val="Hypertextovprepojenie"/>
            <w:noProof/>
          </w:rPr>
          <w:t>Kardiovaskulárne parametre</w:t>
        </w:r>
        <w:r>
          <w:rPr>
            <w:noProof/>
            <w:webHidden/>
          </w:rPr>
          <w:tab/>
        </w:r>
        <w:r>
          <w:rPr>
            <w:noProof/>
            <w:webHidden/>
          </w:rPr>
          <w:fldChar w:fldCharType="begin"/>
        </w:r>
        <w:r>
          <w:rPr>
            <w:noProof/>
            <w:webHidden/>
          </w:rPr>
          <w:instrText xml:space="preserve"> PAGEREF _Toc517604929 \h </w:instrText>
        </w:r>
        <w:r>
          <w:rPr>
            <w:noProof/>
            <w:webHidden/>
          </w:rPr>
        </w:r>
        <w:r>
          <w:rPr>
            <w:noProof/>
            <w:webHidden/>
          </w:rPr>
          <w:fldChar w:fldCharType="separate"/>
        </w:r>
        <w:r>
          <w:rPr>
            <w:noProof/>
            <w:webHidden/>
          </w:rPr>
          <w:t>4</w:t>
        </w:r>
        <w:r>
          <w:rPr>
            <w:noProof/>
            <w:webHidden/>
          </w:rPr>
          <w:fldChar w:fldCharType="end"/>
        </w:r>
      </w:hyperlink>
    </w:p>
    <w:p w14:paraId="3E401682" w14:textId="77777777" w:rsidR="00883763" w:rsidRDefault="00883763">
      <w:pPr>
        <w:pStyle w:val="Obsah3"/>
        <w:rPr>
          <w:rFonts w:asciiTheme="minorHAnsi" w:eastAsiaTheme="minorEastAsia" w:hAnsiTheme="minorHAnsi" w:cstheme="minorBidi"/>
          <w:noProof/>
          <w:sz w:val="22"/>
          <w:szCs w:val="22"/>
          <w:lang w:val="cs-CZ"/>
        </w:rPr>
      </w:pPr>
      <w:hyperlink w:anchor="_Toc517604930" w:history="1">
        <w:r w:rsidRPr="004C1EE8">
          <w:rPr>
            <w:rStyle w:val="Hypertextovprepojenie"/>
            <w:noProof/>
          </w:rPr>
          <w:t>1.1.1</w:t>
        </w:r>
        <w:r>
          <w:rPr>
            <w:rFonts w:asciiTheme="minorHAnsi" w:eastAsiaTheme="minorEastAsia" w:hAnsiTheme="minorHAnsi" w:cstheme="minorBidi"/>
            <w:noProof/>
            <w:sz w:val="22"/>
            <w:szCs w:val="22"/>
            <w:lang w:val="cs-CZ"/>
          </w:rPr>
          <w:tab/>
        </w:r>
        <w:r w:rsidRPr="004C1EE8">
          <w:rPr>
            <w:rStyle w:val="Hypertextovprepojenie"/>
            <w:noProof/>
          </w:rPr>
          <w:t>Rozťažnosť artérií</w:t>
        </w:r>
        <w:r>
          <w:rPr>
            <w:noProof/>
            <w:webHidden/>
          </w:rPr>
          <w:tab/>
        </w:r>
        <w:r>
          <w:rPr>
            <w:noProof/>
            <w:webHidden/>
          </w:rPr>
          <w:fldChar w:fldCharType="begin"/>
        </w:r>
        <w:r>
          <w:rPr>
            <w:noProof/>
            <w:webHidden/>
          </w:rPr>
          <w:instrText xml:space="preserve"> PAGEREF _Toc517604930 \h </w:instrText>
        </w:r>
        <w:r>
          <w:rPr>
            <w:noProof/>
            <w:webHidden/>
          </w:rPr>
        </w:r>
        <w:r>
          <w:rPr>
            <w:noProof/>
            <w:webHidden/>
          </w:rPr>
          <w:fldChar w:fldCharType="separate"/>
        </w:r>
        <w:r>
          <w:rPr>
            <w:noProof/>
            <w:webHidden/>
          </w:rPr>
          <w:t>4</w:t>
        </w:r>
        <w:r>
          <w:rPr>
            <w:noProof/>
            <w:webHidden/>
          </w:rPr>
          <w:fldChar w:fldCharType="end"/>
        </w:r>
      </w:hyperlink>
    </w:p>
    <w:p w14:paraId="3BAC41D5" w14:textId="77777777" w:rsidR="00883763" w:rsidRDefault="00883763">
      <w:pPr>
        <w:pStyle w:val="Obsah3"/>
        <w:rPr>
          <w:rFonts w:asciiTheme="minorHAnsi" w:eastAsiaTheme="minorEastAsia" w:hAnsiTheme="minorHAnsi" w:cstheme="minorBidi"/>
          <w:noProof/>
          <w:sz w:val="22"/>
          <w:szCs w:val="22"/>
          <w:lang w:val="cs-CZ"/>
        </w:rPr>
      </w:pPr>
      <w:hyperlink w:anchor="_Toc517604931" w:history="1">
        <w:r w:rsidRPr="004C1EE8">
          <w:rPr>
            <w:rStyle w:val="Hypertextovprepojenie"/>
            <w:noProof/>
          </w:rPr>
          <w:t>1.1.2</w:t>
        </w:r>
        <w:r>
          <w:rPr>
            <w:rFonts w:asciiTheme="minorHAnsi" w:eastAsiaTheme="minorEastAsia" w:hAnsiTheme="minorHAnsi" w:cstheme="minorBidi"/>
            <w:noProof/>
            <w:sz w:val="22"/>
            <w:szCs w:val="22"/>
            <w:lang w:val="cs-CZ"/>
          </w:rPr>
          <w:tab/>
        </w:r>
        <w:r w:rsidRPr="004C1EE8">
          <w:rPr>
            <w:rStyle w:val="Hypertextovprepojenie"/>
            <w:noProof/>
          </w:rPr>
          <w:t>Periférny odbor</w:t>
        </w:r>
        <w:r>
          <w:rPr>
            <w:noProof/>
            <w:webHidden/>
          </w:rPr>
          <w:tab/>
        </w:r>
        <w:r>
          <w:rPr>
            <w:noProof/>
            <w:webHidden/>
          </w:rPr>
          <w:fldChar w:fldCharType="begin"/>
        </w:r>
        <w:r>
          <w:rPr>
            <w:noProof/>
            <w:webHidden/>
          </w:rPr>
          <w:instrText xml:space="preserve"> PAGEREF _Toc517604931 \h </w:instrText>
        </w:r>
        <w:r>
          <w:rPr>
            <w:noProof/>
            <w:webHidden/>
          </w:rPr>
        </w:r>
        <w:r>
          <w:rPr>
            <w:noProof/>
            <w:webHidden/>
          </w:rPr>
          <w:fldChar w:fldCharType="separate"/>
        </w:r>
        <w:r>
          <w:rPr>
            <w:noProof/>
            <w:webHidden/>
          </w:rPr>
          <w:t>4</w:t>
        </w:r>
        <w:r>
          <w:rPr>
            <w:noProof/>
            <w:webHidden/>
          </w:rPr>
          <w:fldChar w:fldCharType="end"/>
        </w:r>
      </w:hyperlink>
    </w:p>
    <w:p w14:paraId="5A666297" w14:textId="77777777" w:rsidR="00883763" w:rsidRDefault="00883763">
      <w:pPr>
        <w:pStyle w:val="Obsah3"/>
        <w:rPr>
          <w:rFonts w:asciiTheme="minorHAnsi" w:eastAsiaTheme="minorEastAsia" w:hAnsiTheme="minorHAnsi" w:cstheme="minorBidi"/>
          <w:noProof/>
          <w:sz w:val="22"/>
          <w:szCs w:val="22"/>
          <w:lang w:val="cs-CZ"/>
        </w:rPr>
      </w:pPr>
      <w:hyperlink w:anchor="_Toc517604932" w:history="1">
        <w:r w:rsidRPr="004C1EE8">
          <w:rPr>
            <w:rStyle w:val="Hypertextovprepojenie"/>
            <w:noProof/>
          </w:rPr>
          <w:t>1.1.3</w:t>
        </w:r>
        <w:r>
          <w:rPr>
            <w:rFonts w:asciiTheme="minorHAnsi" w:eastAsiaTheme="minorEastAsia" w:hAnsiTheme="minorHAnsi" w:cstheme="minorBidi"/>
            <w:noProof/>
            <w:sz w:val="22"/>
            <w:szCs w:val="22"/>
            <w:lang w:val="cs-CZ"/>
          </w:rPr>
          <w:tab/>
        </w:r>
        <w:r w:rsidRPr="004C1EE8">
          <w:rPr>
            <w:rStyle w:val="Hypertextovprepojenie"/>
            <w:noProof/>
          </w:rPr>
          <w:t>Inertancia krvi</w:t>
        </w:r>
        <w:r>
          <w:rPr>
            <w:noProof/>
            <w:webHidden/>
          </w:rPr>
          <w:tab/>
        </w:r>
        <w:r>
          <w:rPr>
            <w:noProof/>
            <w:webHidden/>
          </w:rPr>
          <w:fldChar w:fldCharType="begin"/>
        </w:r>
        <w:r>
          <w:rPr>
            <w:noProof/>
            <w:webHidden/>
          </w:rPr>
          <w:instrText xml:space="preserve"> PAGEREF _Toc517604932 \h </w:instrText>
        </w:r>
        <w:r>
          <w:rPr>
            <w:noProof/>
            <w:webHidden/>
          </w:rPr>
        </w:r>
        <w:r>
          <w:rPr>
            <w:noProof/>
            <w:webHidden/>
          </w:rPr>
          <w:fldChar w:fldCharType="separate"/>
        </w:r>
        <w:r>
          <w:rPr>
            <w:noProof/>
            <w:webHidden/>
          </w:rPr>
          <w:t>5</w:t>
        </w:r>
        <w:r>
          <w:rPr>
            <w:noProof/>
            <w:webHidden/>
          </w:rPr>
          <w:fldChar w:fldCharType="end"/>
        </w:r>
      </w:hyperlink>
    </w:p>
    <w:p w14:paraId="24E12F5F" w14:textId="77777777" w:rsidR="00883763" w:rsidRDefault="00883763">
      <w:pPr>
        <w:pStyle w:val="Obsah2"/>
        <w:rPr>
          <w:rFonts w:asciiTheme="minorHAnsi" w:eastAsiaTheme="minorEastAsia" w:hAnsiTheme="minorHAnsi" w:cstheme="minorBidi"/>
          <w:noProof/>
          <w:sz w:val="22"/>
          <w:szCs w:val="22"/>
          <w:lang w:val="cs-CZ"/>
        </w:rPr>
      </w:pPr>
      <w:hyperlink w:anchor="_Toc517604933" w:history="1">
        <w:r w:rsidRPr="004C1EE8">
          <w:rPr>
            <w:rStyle w:val="Hypertextovprepojenie"/>
            <w:noProof/>
          </w:rPr>
          <w:t>1.2</w:t>
        </w:r>
        <w:r>
          <w:rPr>
            <w:rFonts w:asciiTheme="minorHAnsi" w:eastAsiaTheme="minorEastAsia" w:hAnsiTheme="minorHAnsi" w:cstheme="minorBidi"/>
            <w:noProof/>
            <w:sz w:val="22"/>
            <w:szCs w:val="22"/>
            <w:lang w:val="cs-CZ"/>
          </w:rPr>
          <w:tab/>
        </w:r>
        <w:r w:rsidRPr="004C1EE8">
          <w:rPr>
            <w:rStyle w:val="Hypertextovprepojenie"/>
            <w:noProof/>
          </w:rPr>
          <w:t>Dvojprvkový windkesselov hemodynamický model</w:t>
        </w:r>
        <w:r>
          <w:rPr>
            <w:noProof/>
            <w:webHidden/>
          </w:rPr>
          <w:tab/>
        </w:r>
        <w:r>
          <w:rPr>
            <w:noProof/>
            <w:webHidden/>
          </w:rPr>
          <w:fldChar w:fldCharType="begin"/>
        </w:r>
        <w:r>
          <w:rPr>
            <w:noProof/>
            <w:webHidden/>
          </w:rPr>
          <w:instrText xml:space="preserve"> PAGEREF _Toc517604933 \h </w:instrText>
        </w:r>
        <w:r>
          <w:rPr>
            <w:noProof/>
            <w:webHidden/>
          </w:rPr>
        </w:r>
        <w:r>
          <w:rPr>
            <w:noProof/>
            <w:webHidden/>
          </w:rPr>
          <w:fldChar w:fldCharType="separate"/>
        </w:r>
        <w:r>
          <w:rPr>
            <w:noProof/>
            <w:webHidden/>
          </w:rPr>
          <w:t>5</w:t>
        </w:r>
        <w:r>
          <w:rPr>
            <w:noProof/>
            <w:webHidden/>
          </w:rPr>
          <w:fldChar w:fldCharType="end"/>
        </w:r>
      </w:hyperlink>
    </w:p>
    <w:p w14:paraId="6DE3144B" w14:textId="77777777" w:rsidR="00883763" w:rsidRDefault="00883763">
      <w:pPr>
        <w:pStyle w:val="Obsah2"/>
        <w:rPr>
          <w:rFonts w:asciiTheme="minorHAnsi" w:eastAsiaTheme="minorEastAsia" w:hAnsiTheme="minorHAnsi" w:cstheme="minorBidi"/>
          <w:noProof/>
          <w:sz w:val="22"/>
          <w:szCs w:val="22"/>
          <w:lang w:val="cs-CZ"/>
        </w:rPr>
      </w:pPr>
      <w:hyperlink w:anchor="_Toc517604934" w:history="1">
        <w:r w:rsidRPr="004C1EE8">
          <w:rPr>
            <w:rStyle w:val="Hypertextovprepojenie"/>
            <w:noProof/>
          </w:rPr>
          <w:t>1.3</w:t>
        </w:r>
        <w:r>
          <w:rPr>
            <w:rFonts w:asciiTheme="minorHAnsi" w:eastAsiaTheme="minorEastAsia" w:hAnsiTheme="minorHAnsi" w:cstheme="minorBidi"/>
            <w:noProof/>
            <w:sz w:val="22"/>
            <w:szCs w:val="22"/>
            <w:lang w:val="cs-CZ"/>
          </w:rPr>
          <w:tab/>
        </w:r>
        <w:r w:rsidRPr="004C1EE8">
          <w:rPr>
            <w:rStyle w:val="Hypertextovprepojenie"/>
            <w:noProof/>
          </w:rPr>
          <w:t>Trojprvkový windkesselov hemodynamický model</w:t>
        </w:r>
        <w:r>
          <w:rPr>
            <w:noProof/>
            <w:webHidden/>
          </w:rPr>
          <w:tab/>
        </w:r>
        <w:r>
          <w:rPr>
            <w:noProof/>
            <w:webHidden/>
          </w:rPr>
          <w:fldChar w:fldCharType="begin"/>
        </w:r>
        <w:r>
          <w:rPr>
            <w:noProof/>
            <w:webHidden/>
          </w:rPr>
          <w:instrText xml:space="preserve"> PAGEREF _Toc517604934 \h </w:instrText>
        </w:r>
        <w:r>
          <w:rPr>
            <w:noProof/>
            <w:webHidden/>
          </w:rPr>
        </w:r>
        <w:r>
          <w:rPr>
            <w:noProof/>
            <w:webHidden/>
          </w:rPr>
          <w:fldChar w:fldCharType="separate"/>
        </w:r>
        <w:r>
          <w:rPr>
            <w:noProof/>
            <w:webHidden/>
          </w:rPr>
          <w:t>8</w:t>
        </w:r>
        <w:r>
          <w:rPr>
            <w:noProof/>
            <w:webHidden/>
          </w:rPr>
          <w:fldChar w:fldCharType="end"/>
        </w:r>
      </w:hyperlink>
    </w:p>
    <w:p w14:paraId="3B8E77B5" w14:textId="77777777" w:rsidR="00883763" w:rsidRDefault="00883763">
      <w:pPr>
        <w:pStyle w:val="Obsah2"/>
        <w:rPr>
          <w:rFonts w:asciiTheme="minorHAnsi" w:eastAsiaTheme="minorEastAsia" w:hAnsiTheme="minorHAnsi" w:cstheme="minorBidi"/>
          <w:noProof/>
          <w:sz w:val="22"/>
          <w:szCs w:val="22"/>
          <w:lang w:val="cs-CZ"/>
        </w:rPr>
      </w:pPr>
      <w:hyperlink w:anchor="_Toc517604935" w:history="1">
        <w:r w:rsidRPr="004C1EE8">
          <w:rPr>
            <w:rStyle w:val="Hypertextovprepojenie"/>
            <w:noProof/>
          </w:rPr>
          <w:t>1.4</w:t>
        </w:r>
        <w:r>
          <w:rPr>
            <w:rFonts w:asciiTheme="minorHAnsi" w:eastAsiaTheme="minorEastAsia" w:hAnsiTheme="minorHAnsi" w:cstheme="minorBidi"/>
            <w:noProof/>
            <w:sz w:val="22"/>
            <w:szCs w:val="22"/>
            <w:lang w:val="cs-CZ"/>
          </w:rPr>
          <w:tab/>
        </w:r>
        <w:r w:rsidRPr="004C1EE8">
          <w:rPr>
            <w:rStyle w:val="Hypertextovprepojenie"/>
            <w:noProof/>
          </w:rPr>
          <w:t>Štvordielny windkesselov hemodynamický model</w:t>
        </w:r>
        <w:r>
          <w:rPr>
            <w:noProof/>
            <w:webHidden/>
          </w:rPr>
          <w:tab/>
        </w:r>
        <w:r>
          <w:rPr>
            <w:noProof/>
            <w:webHidden/>
          </w:rPr>
          <w:fldChar w:fldCharType="begin"/>
        </w:r>
        <w:r>
          <w:rPr>
            <w:noProof/>
            <w:webHidden/>
          </w:rPr>
          <w:instrText xml:space="preserve"> PAGEREF _Toc517604935 \h </w:instrText>
        </w:r>
        <w:r>
          <w:rPr>
            <w:noProof/>
            <w:webHidden/>
          </w:rPr>
        </w:r>
        <w:r>
          <w:rPr>
            <w:noProof/>
            <w:webHidden/>
          </w:rPr>
          <w:fldChar w:fldCharType="separate"/>
        </w:r>
        <w:r>
          <w:rPr>
            <w:noProof/>
            <w:webHidden/>
          </w:rPr>
          <w:t>10</w:t>
        </w:r>
        <w:r>
          <w:rPr>
            <w:noProof/>
            <w:webHidden/>
          </w:rPr>
          <w:fldChar w:fldCharType="end"/>
        </w:r>
      </w:hyperlink>
    </w:p>
    <w:p w14:paraId="63933B56" w14:textId="77777777" w:rsidR="00883763" w:rsidRDefault="00883763">
      <w:pPr>
        <w:pStyle w:val="Obsah2"/>
        <w:rPr>
          <w:rFonts w:asciiTheme="minorHAnsi" w:eastAsiaTheme="minorEastAsia" w:hAnsiTheme="minorHAnsi" w:cstheme="minorBidi"/>
          <w:noProof/>
          <w:sz w:val="22"/>
          <w:szCs w:val="22"/>
          <w:lang w:val="cs-CZ"/>
        </w:rPr>
      </w:pPr>
      <w:hyperlink w:anchor="_Toc517604936" w:history="1">
        <w:r w:rsidRPr="004C1EE8">
          <w:rPr>
            <w:rStyle w:val="Hypertextovprepojenie"/>
            <w:noProof/>
          </w:rPr>
          <w:t>1.5</w:t>
        </w:r>
        <w:r>
          <w:rPr>
            <w:rFonts w:asciiTheme="minorHAnsi" w:eastAsiaTheme="minorEastAsia" w:hAnsiTheme="minorHAnsi" w:cstheme="minorBidi"/>
            <w:noProof/>
            <w:sz w:val="22"/>
            <w:szCs w:val="22"/>
            <w:lang w:val="cs-CZ"/>
          </w:rPr>
          <w:tab/>
        </w:r>
        <w:r w:rsidRPr="004C1EE8">
          <w:rPr>
            <w:rStyle w:val="Hypertextovprepojenie"/>
            <w:noProof/>
          </w:rPr>
          <w:t>Spôsoby merania srdcového výdaja – CO</w:t>
        </w:r>
        <w:r>
          <w:rPr>
            <w:noProof/>
            <w:webHidden/>
          </w:rPr>
          <w:tab/>
        </w:r>
        <w:r>
          <w:rPr>
            <w:noProof/>
            <w:webHidden/>
          </w:rPr>
          <w:fldChar w:fldCharType="begin"/>
        </w:r>
        <w:r>
          <w:rPr>
            <w:noProof/>
            <w:webHidden/>
          </w:rPr>
          <w:instrText xml:space="preserve"> PAGEREF _Toc517604936 \h </w:instrText>
        </w:r>
        <w:r>
          <w:rPr>
            <w:noProof/>
            <w:webHidden/>
          </w:rPr>
        </w:r>
        <w:r>
          <w:rPr>
            <w:noProof/>
            <w:webHidden/>
          </w:rPr>
          <w:fldChar w:fldCharType="separate"/>
        </w:r>
        <w:r>
          <w:rPr>
            <w:noProof/>
            <w:webHidden/>
          </w:rPr>
          <w:t>10</w:t>
        </w:r>
        <w:r>
          <w:rPr>
            <w:noProof/>
            <w:webHidden/>
          </w:rPr>
          <w:fldChar w:fldCharType="end"/>
        </w:r>
      </w:hyperlink>
    </w:p>
    <w:p w14:paraId="22583141" w14:textId="77777777" w:rsidR="00883763" w:rsidRDefault="00883763">
      <w:pPr>
        <w:pStyle w:val="Obsah3"/>
        <w:rPr>
          <w:rFonts w:asciiTheme="minorHAnsi" w:eastAsiaTheme="minorEastAsia" w:hAnsiTheme="minorHAnsi" w:cstheme="minorBidi"/>
          <w:noProof/>
          <w:sz w:val="22"/>
          <w:szCs w:val="22"/>
          <w:lang w:val="cs-CZ"/>
        </w:rPr>
      </w:pPr>
      <w:hyperlink w:anchor="_Toc517604937" w:history="1">
        <w:r w:rsidRPr="004C1EE8">
          <w:rPr>
            <w:rStyle w:val="Hypertextovprepojenie"/>
            <w:noProof/>
          </w:rPr>
          <w:t>1.5.1</w:t>
        </w:r>
        <w:r>
          <w:rPr>
            <w:rFonts w:asciiTheme="minorHAnsi" w:eastAsiaTheme="minorEastAsia" w:hAnsiTheme="minorHAnsi" w:cstheme="minorBidi"/>
            <w:noProof/>
            <w:sz w:val="22"/>
            <w:szCs w:val="22"/>
            <w:lang w:val="cs-CZ"/>
          </w:rPr>
          <w:tab/>
        </w:r>
        <w:r w:rsidRPr="004C1EE8">
          <w:rPr>
            <w:rStyle w:val="Hypertextovprepojenie"/>
            <w:noProof/>
          </w:rPr>
          <w:t>Invazívne</w:t>
        </w:r>
        <w:r>
          <w:rPr>
            <w:noProof/>
            <w:webHidden/>
          </w:rPr>
          <w:tab/>
        </w:r>
        <w:r>
          <w:rPr>
            <w:noProof/>
            <w:webHidden/>
          </w:rPr>
          <w:fldChar w:fldCharType="begin"/>
        </w:r>
        <w:r>
          <w:rPr>
            <w:noProof/>
            <w:webHidden/>
          </w:rPr>
          <w:instrText xml:space="preserve"> PAGEREF _Toc517604937 \h </w:instrText>
        </w:r>
        <w:r>
          <w:rPr>
            <w:noProof/>
            <w:webHidden/>
          </w:rPr>
        </w:r>
        <w:r>
          <w:rPr>
            <w:noProof/>
            <w:webHidden/>
          </w:rPr>
          <w:fldChar w:fldCharType="separate"/>
        </w:r>
        <w:r>
          <w:rPr>
            <w:noProof/>
            <w:webHidden/>
          </w:rPr>
          <w:t>10</w:t>
        </w:r>
        <w:r>
          <w:rPr>
            <w:noProof/>
            <w:webHidden/>
          </w:rPr>
          <w:fldChar w:fldCharType="end"/>
        </w:r>
      </w:hyperlink>
    </w:p>
    <w:p w14:paraId="2C664A61" w14:textId="77777777" w:rsidR="00883763" w:rsidRDefault="00883763">
      <w:pPr>
        <w:pStyle w:val="Obsah3"/>
        <w:rPr>
          <w:rFonts w:asciiTheme="minorHAnsi" w:eastAsiaTheme="minorEastAsia" w:hAnsiTheme="minorHAnsi" w:cstheme="minorBidi"/>
          <w:noProof/>
          <w:sz w:val="22"/>
          <w:szCs w:val="22"/>
          <w:lang w:val="cs-CZ"/>
        </w:rPr>
      </w:pPr>
      <w:hyperlink w:anchor="_Toc517604938" w:history="1">
        <w:r w:rsidRPr="004C1EE8">
          <w:rPr>
            <w:rStyle w:val="Hypertextovprepojenie"/>
            <w:noProof/>
          </w:rPr>
          <w:t>1.5.2</w:t>
        </w:r>
        <w:r>
          <w:rPr>
            <w:rFonts w:asciiTheme="minorHAnsi" w:eastAsiaTheme="minorEastAsia" w:hAnsiTheme="minorHAnsi" w:cstheme="minorBidi"/>
            <w:noProof/>
            <w:sz w:val="22"/>
            <w:szCs w:val="22"/>
            <w:lang w:val="cs-CZ"/>
          </w:rPr>
          <w:tab/>
        </w:r>
        <w:r w:rsidRPr="004C1EE8">
          <w:rPr>
            <w:rStyle w:val="Hypertextovprepojenie"/>
            <w:noProof/>
          </w:rPr>
          <w:t>Neinvazívne</w:t>
        </w:r>
        <w:r>
          <w:rPr>
            <w:noProof/>
            <w:webHidden/>
          </w:rPr>
          <w:tab/>
        </w:r>
        <w:r>
          <w:rPr>
            <w:noProof/>
            <w:webHidden/>
          </w:rPr>
          <w:fldChar w:fldCharType="begin"/>
        </w:r>
        <w:r>
          <w:rPr>
            <w:noProof/>
            <w:webHidden/>
          </w:rPr>
          <w:instrText xml:space="preserve"> PAGEREF _Toc517604938 \h </w:instrText>
        </w:r>
        <w:r>
          <w:rPr>
            <w:noProof/>
            <w:webHidden/>
          </w:rPr>
        </w:r>
        <w:r>
          <w:rPr>
            <w:noProof/>
            <w:webHidden/>
          </w:rPr>
          <w:fldChar w:fldCharType="separate"/>
        </w:r>
        <w:r>
          <w:rPr>
            <w:noProof/>
            <w:webHidden/>
          </w:rPr>
          <w:t>11</w:t>
        </w:r>
        <w:r>
          <w:rPr>
            <w:noProof/>
            <w:webHidden/>
          </w:rPr>
          <w:fldChar w:fldCharType="end"/>
        </w:r>
      </w:hyperlink>
    </w:p>
    <w:p w14:paraId="6B4034D1" w14:textId="77777777" w:rsidR="00883763" w:rsidRDefault="00883763">
      <w:pPr>
        <w:pStyle w:val="Obsah2"/>
        <w:rPr>
          <w:rFonts w:asciiTheme="minorHAnsi" w:eastAsiaTheme="minorEastAsia" w:hAnsiTheme="minorHAnsi" w:cstheme="minorBidi"/>
          <w:noProof/>
          <w:sz w:val="22"/>
          <w:szCs w:val="22"/>
          <w:lang w:val="cs-CZ"/>
        </w:rPr>
      </w:pPr>
      <w:hyperlink w:anchor="_Toc517604939" w:history="1">
        <w:r w:rsidRPr="004C1EE8">
          <w:rPr>
            <w:rStyle w:val="Hypertextovprepojenie"/>
            <w:noProof/>
          </w:rPr>
          <w:t>1.6</w:t>
        </w:r>
        <w:r>
          <w:rPr>
            <w:rFonts w:asciiTheme="minorHAnsi" w:eastAsiaTheme="minorEastAsia" w:hAnsiTheme="minorHAnsi" w:cstheme="minorBidi"/>
            <w:noProof/>
            <w:sz w:val="22"/>
            <w:szCs w:val="22"/>
            <w:lang w:val="cs-CZ"/>
          </w:rPr>
          <w:tab/>
        </w:r>
        <w:r w:rsidRPr="004C1EE8">
          <w:rPr>
            <w:rStyle w:val="Hypertextovprepojenie"/>
            <w:noProof/>
          </w:rPr>
          <w:t>Impedančná kardiografia</w:t>
        </w:r>
        <w:r>
          <w:rPr>
            <w:noProof/>
            <w:webHidden/>
          </w:rPr>
          <w:tab/>
        </w:r>
        <w:r>
          <w:rPr>
            <w:noProof/>
            <w:webHidden/>
          </w:rPr>
          <w:fldChar w:fldCharType="begin"/>
        </w:r>
        <w:r>
          <w:rPr>
            <w:noProof/>
            <w:webHidden/>
          </w:rPr>
          <w:instrText xml:space="preserve"> PAGEREF _Toc517604939 \h </w:instrText>
        </w:r>
        <w:r>
          <w:rPr>
            <w:noProof/>
            <w:webHidden/>
          </w:rPr>
        </w:r>
        <w:r>
          <w:rPr>
            <w:noProof/>
            <w:webHidden/>
          </w:rPr>
          <w:fldChar w:fldCharType="separate"/>
        </w:r>
        <w:r>
          <w:rPr>
            <w:noProof/>
            <w:webHidden/>
          </w:rPr>
          <w:t>12</w:t>
        </w:r>
        <w:r>
          <w:rPr>
            <w:noProof/>
            <w:webHidden/>
          </w:rPr>
          <w:fldChar w:fldCharType="end"/>
        </w:r>
      </w:hyperlink>
    </w:p>
    <w:p w14:paraId="19371E01" w14:textId="77777777" w:rsidR="00883763" w:rsidRDefault="00883763">
      <w:pPr>
        <w:pStyle w:val="Obsah2"/>
        <w:rPr>
          <w:rFonts w:asciiTheme="minorHAnsi" w:eastAsiaTheme="minorEastAsia" w:hAnsiTheme="minorHAnsi" w:cstheme="minorBidi"/>
          <w:noProof/>
          <w:sz w:val="22"/>
          <w:szCs w:val="22"/>
          <w:lang w:val="cs-CZ"/>
        </w:rPr>
      </w:pPr>
      <w:hyperlink w:anchor="_Toc517604940" w:history="1">
        <w:r w:rsidRPr="004C1EE8">
          <w:rPr>
            <w:rStyle w:val="Hypertextovprepojenie"/>
            <w:noProof/>
          </w:rPr>
          <w:t>1.7</w:t>
        </w:r>
        <w:r>
          <w:rPr>
            <w:rFonts w:asciiTheme="minorHAnsi" w:eastAsiaTheme="minorEastAsia" w:hAnsiTheme="minorHAnsi" w:cstheme="minorBidi"/>
            <w:noProof/>
            <w:sz w:val="22"/>
            <w:szCs w:val="22"/>
            <w:lang w:val="cs-CZ"/>
          </w:rPr>
          <w:tab/>
        </w:r>
        <w:r w:rsidRPr="004C1EE8">
          <w:rPr>
            <w:rStyle w:val="Hypertextovprepojenie"/>
            <w:noProof/>
          </w:rPr>
          <w:t>Výpočet SV</w:t>
        </w:r>
        <w:r>
          <w:rPr>
            <w:noProof/>
            <w:webHidden/>
          </w:rPr>
          <w:tab/>
        </w:r>
        <w:r>
          <w:rPr>
            <w:noProof/>
            <w:webHidden/>
          </w:rPr>
          <w:fldChar w:fldCharType="begin"/>
        </w:r>
        <w:r>
          <w:rPr>
            <w:noProof/>
            <w:webHidden/>
          </w:rPr>
          <w:instrText xml:space="preserve"> PAGEREF _Toc517604940 \h </w:instrText>
        </w:r>
        <w:r>
          <w:rPr>
            <w:noProof/>
            <w:webHidden/>
          </w:rPr>
        </w:r>
        <w:r>
          <w:rPr>
            <w:noProof/>
            <w:webHidden/>
          </w:rPr>
          <w:fldChar w:fldCharType="separate"/>
        </w:r>
        <w:r>
          <w:rPr>
            <w:noProof/>
            <w:webHidden/>
          </w:rPr>
          <w:t>16</w:t>
        </w:r>
        <w:r>
          <w:rPr>
            <w:noProof/>
            <w:webHidden/>
          </w:rPr>
          <w:fldChar w:fldCharType="end"/>
        </w:r>
      </w:hyperlink>
    </w:p>
    <w:p w14:paraId="7286CB60" w14:textId="77777777" w:rsidR="00883763" w:rsidRDefault="00883763">
      <w:pPr>
        <w:pStyle w:val="Obsah3"/>
        <w:rPr>
          <w:rFonts w:asciiTheme="minorHAnsi" w:eastAsiaTheme="minorEastAsia" w:hAnsiTheme="minorHAnsi" w:cstheme="minorBidi"/>
          <w:noProof/>
          <w:sz w:val="22"/>
          <w:szCs w:val="22"/>
          <w:lang w:val="cs-CZ"/>
        </w:rPr>
      </w:pPr>
      <w:hyperlink w:anchor="_Toc517604941" w:history="1">
        <w:r w:rsidRPr="004C1EE8">
          <w:rPr>
            <w:rStyle w:val="Hypertextovprepojenie"/>
            <w:noProof/>
          </w:rPr>
          <w:t>1.7.1</w:t>
        </w:r>
        <w:r>
          <w:rPr>
            <w:rFonts w:asciiTheme="minorHAnsi" w:eastAsiaTheme="minorEastAsia" w:hAnsiTheme="minorHAnsi" w:cstheme="minorBidi"/>
            <w:noProof/>
            <w:sz w:val="22"/>
            <w:szCs w:val="22"/>
            <w:lang w:val="cs-CZ"/>
          </w:rPr>
          <w:tab/>
        </w:r>
        <w:r w:rsidRPr="004C1EE8">
          <w:rPr>
            <w:rStyle w:val="Hypertextovprepojenie"/>
            <w:noProof/>
          </w:rPr>
          <w:t>Metódy výpočtu SV na základe zmeny objemu krvi</w:t>
        </w:r>
        <w:r>
          <w:rPr>
            <w:noProof/>
            <w:webHidden/>
          </w:rPr>
          <w:tab/>
        </w:r>
        <w:r>
          <w:rPr>
            <w:noProof/>
            <w:webHidden/>
          </w:rPr>
          <w:fldChar w:fldCharType="begin"/>
        </w:r>
        <w:r>
          <w:rPr>
            <w:noProof/>
            <w:webHidden/>
          </w:rPr>
          <w:instrText xml:space="preserve"> PAGEREF _Toc517604941 \h </w:instrText>
        </w:r>
        <w:r>
          <w:rPr>
            <w:noProof/>
            <w:webHidden/>
          </w:rPr>
        </w:r>
        <w:r>
          <w:rPr>
            <w:noProof/>
            <w:webHidden/>
          </w:rPr>
          <w:fldChar w:fldCharType="separate"/>
        </w:r>
        <w:r>
          <w:rPr>
            <w:noProof/>
            <w:webHidden/>
          </w:rPr>
          <w:t>17</w:t>
        </w:r>
        <w:r>
          <w:rPr>
            <w:noProof/>
            <w:webHidden/>
          </w:rPr>
          <w:fldChar w:fldCharType="end"/>
        </w:r>
      </w:hyperlink>
    </w:p>
    <w:p w14:paraId="383518DD" w14:textId="77777777" w:rsidR="00883763" w:rsidRDefault="00883763">
      <w:pPr>
        <w:pStyle w:val="Obsah3"/>
        <w:rPr>
          <w:rFonts w:asciiTheme="minorHAnsi" w:eastAsiaTheme="minorEastAsia" w:hAnsiTheme="minorHAnsi" w:cstheme="minorBidi"/>
          <w:noProof/>
          <w:sz w:val="22"/>
          <w:szCs w:val="22"/>
          <w:lang w:val="cs-CZ"/>
        </w:rPr>
      </w:pPr>
      <w:hyperlink w:anchor="_Toc517604942" w:history="1">
        <w:r w:rsidRPr="004C1EE8">
          <w:rPr>
            <w:rStyle w:val="Hypertextovprepojenie"/>
            <w:noProof/>
          </w:rPr>
          <w:t>1.7.2</w:t>
        </w:r>
        <w:r>
          <w:rPr>
            <w:rFonts w:asciiTheme="minorHAnsi" w:eastAsiaTheme="minorEastAsia" w:hAnsiTheme="minorHAnsi" w:cstheme="minorBidi"/>
            <w:noProof/>
            <w:sz w:val="22"/>
            <w:szCs w:val="22"/>
            <w:lang w:val="cs-CZ"/>
          </w:rPr>
          <w:tab/>
        </w:r>
        <w:r w:rsidRPr="004C1EE8">
          <w:rPr>
            <w:rStyle w:val="Hypertextovprepojenie"/>
            <w:noProof/>
          </w:rPr>
          <w:t>Metódy výpočtu SV na základe zmeny vodivosti krvi</w:t>
        </w:r>
        <w:r>
          <w:rPr>
            <w:noProof/>
            <w:webHidden/>
          </w:rPr>
          <w:tab/>
        </w:r>
        <w:r>
          <w:rPr>
            <w:noProof/>
            <w:webHidden/>
          </w:rPr>
          <w:fldChar w:fldCharType="begin"/>
        </w:r>
        <w:r>
          <w:rPr>
            <w:noProof/>
            <w:webHidden/>
          </w:rPr>
          <w:instrText xml:space="preserve"> PAGEREF _Toc517604942 \h </w:instrText>
        </w:r>
        <w:r>
          <w:rPr>
            <w:noProof/>
            <w:webHidden/>
          </w:rPr>
        </w:r>
        <w:r>
          <w:rPr>
            <w:noProof/>
            <w:webHidden/>
          </w:rPr>
          <w:fldChar w:fldCharType="separate"/>
        </w:r>
        <w:r>
          <w:rPr>
            <w:noProof/>
            <w:webHidden/>
          </w:rPr>
          <w:t>21</w:t>
        </w:r>
        <w:r>
          <w:rPr>
            <w:noProof/>
            <w:webHidden/>
          </w:rPr>
          <w:fldChar w:fldCharType="end"/>
        </w:r>
      </w:hyperlink>
    </w:p>
    <w:p w14:paraId="68079AD8" w14:textId="77777777" w:rsidR="00883763" w:rsidRDefault="00883763">
      <w:pPr>
        <w:pStyle w:val="Obsah3"/>
        <w:rPr>
          <w:rFonts w:asciiTheme="minorHAnsi" w:eastAsiaTheme="minorEastAsia" w:hAnsiTheme="minorHAnsi" w:cstheme="minorBidi"/>
          <w:noProof/>
          <w:sz w:val="22"/>
          <w:szCs w:val="22"/>
          <w:lang w:val="cs-CZ"/>
        </w:rPr>
      </w:pPr>
      <w:hyperlink w:anchor="_Toc517604943" w:history="1">
        <w:r w:rsidRPr="004C1EE8">
          <w:rPr>
            <w:rStyle w:val="Hypertextovprepojenie"/>
            <w:noProof/>
          </w:rPr>
          <w:t>1.7.3</w:t>
        </w:r>
        <w:r>
          <w:rPr>
            <w:rFonts w:asciiTheme="minorHAnsi" w:eastAsiaTheme="minorEastAsia" w:hAnsiTheme="minorHAnsi" w:cstheme="minorBidi"/>
            <w:noProof/>
            <w:sz w:val="22"/>
            <w:szCs w:val="22"/>
            <w:lang w:val="cs-CZ"/>
          </w:rPr>
          <w:tab/>
        </w:r>
        <w:r w:rsidRPr="004C1EE8">
          <w:rPr>
            <w:rStyle w:val="Hypertextovprepojenie"/>
            <w:noProof/>
          </w:rPr>
          <w:t>Meranie SV z brachiálnej artérie</w:t>
        </w:r>
        <w:r>
          <w:rPr>
            <w:noProof/>
            <w:webHidden/>
          </w:rPr>
          <w:tab/>
        </w:r>
        <w:r>
          <w:rPr>
            <w:noProof/>
            <w:webHidden/>
          </w:rPr>
          <w:fldChar w:fldCharType="begin"/>
        </w:r>
        <w:r>
          <w:rPr>
            <w:noProof/>
            <w:webHidden/>
          </w:rPr>
          <w:instrText xml:space="preserve"> PAGEREF _Toc517604943 \h </w:instrText>
        </w:r>
        <w:r>
          <w:rPr>
            <w:noProof/>
            <w:webHidden/>
          </w:rPr>
        </w:r>
        <w:r>
          <w:rPr>
            <w:noProof/>
            <w:webHidden/>
          </w:rPr>
          <w:fldChar w:fldCharType="separate"/>
        </w:r>
        <w:r>
          <w:rPr>
            <w:noProof/>
            <w:webHidden/>
          </w:rPr>
          <w:t>26</w:t>
        </w:r>
        <w:r>
          <w:rPr>
            <w:noProof/>
            <w:webHidden/>
          </w:rPr>
          <w:fldChar w:fldCharType="end"/>
        </w:r>
      </w:hyperlink>
    </w:p>
    <w:p w14:paraId="06CC3207" w14:textId="77777777" w:rsidR="00883763" w:rsidRDefault="00883763">
      <w:pPr>
        <w:pStyle w:val="Obsah2"/>
        <w:rPr>
          <w:rFonts w:asciiTheme="minorHAnsi" w:eastAsiaTheme="minorEastAsia" w:hAnsiTheme="minorHAnsi" w:cstheme="minorBidi"/>
          <w:noProof/>
          <w:sz w:val="22"/>
          <w:szCs w:val="22"/>
          <w:lang w:val="cs-CZ"/>
        </w:rPr>
      </w:pPr>
      <w:hyperlink w:anchor="_Toc517604944" w:history="1">
        <w:r w:rsidRPr="004C1EE8">
          <w:rPr>
            <w:rStyle w:val="Hypertextovprepojenie"/>
            <w:noProof/>
          </w:rPr>
          <w:t>1.8</w:t>
        </w:r>
        <w:r>
          <w:rPr>
            <w:rFonts w:asciiTheme="minorHAnsi" w:eastAsiaTheme="minorEastAsia" w:hAnsiTheme="minorHAnsi" w:cstheme="minorBidi"/>
            <w:noProof/>
            <w:sz w:val="22"/>
            <w:szCs w:val="22"/>
            <w:lang w:val="cs-CZ"/>
          </w:rPr>
          <w:tab/>
        </w:r>
        <w:r w:rsidRPr="004C1EE8">
          <w:rPr>
            <w:rStyle w:val="Hypertextovprepojenie"/>
            <w:noProof/>
          </w:rPr>
          <w:t>Parametre výpočtu SV</w:t>
        </w:r>
        <w:r>
          <w:rPr>
            <w:noProof/>
            <w:webHidden/>
          </w:rPr>
          <w:tab/>
        </w:r>
        <w:r>
          <w:rPr>
            <w:noProof/>
            <w:webHidden/>
          </w:rPr>
          <w:fldChar w:fldCharType="begin"/>
        </w:r>
        <w:r>
          <w:rPr>
            <w:noProof/>
            <w:webHidden/>
          </w:rPr>
          <w:instrText xml:space="preserve"> PAGEREF _Toc517604944 \h </w:instrText>
        </w:r>
        <w:r>
          <w:rPr>
            <w:noProof/>
            <w:webHidden/>
          </w:rPr>
        </w:r>
        <w:r>
          <w:rPr>
            <w:noProof/>
            <w:webHidden/>
          </w:rPr>
          <w:fldChar w:fldCharType="separate"/>
        </w:r>
        <w:r>
          <w:rPr>
            <w:noProof/>
            <w:webHidden/>
          </w:rPr>
          <w:t>27</w:t>
        </w:r>
        <w:r>
          <w:rPr>
            <w:noProof/>
            <w:webHidden/>
          </w:rPr>
          <w:fldChar w:fldCharType="end"/>
        </w:r>
      </w:hyperlink>
    </w:p>
    <w:p w14:paraId="62A7FD0C" w14:textId="77777777" w:rsidR="00883763" w:rsidRDefault="00883763">
      <w:pPr>
        <w:pStyle w:val="Obsah3"/>
        <w:rPr>
          <w:rFonts w:asciiTheme="minorHAnsi" w:eastAsiaTheme="minorEastAsia" w:hAnsiTheme="minorHAnsi" w:cstheme="minorBidi"/>
          <w:noProof/>
          <w:sz w:val="22"/>
          <w:szCs w:val="22"/>
          <w:lang w:val="cs-CZ"/>
        </w:rPr>
      </w:pPr>
      <w:hyperlink w:anchor="_Toc517604945" w:history="1">
        <w:r w:rsidRPr="004C1EE8">
          <w:rPr>
            <w:rStyle w:val="Hypertextovprepojenie"/>
            <w:noProof/>
          </w:rPr>
          <w:t>1.8.1</w:t>
        </w:r>
        <w:r>
          <w:rPr>
            <w:rFonts w:asciiTheme="minorHAnsi" w:eastAsiaTheme="minorEastAsia" w:hAnsiTheme="minorHAnsi" w:cstheme="minorBidi"/>
            <w:noProof/>
            <w:sz w:val="22"/>
            <w:szCs w:val="22"/>
            <w:lang w:val="cs-CZ"/>
          </w:rPr>
          <w:tab/>
        </w:r>
        <w:r w:rsidRPr="004C1EE8">
          <w:rPr>
            <w:rStyle w:val="Hypertextovprepojenie"/>
            <w:noProof/>
          </w:rPr>
          <w:t xml:space="preserve">Maximum derivovaného impedančného signálu </w:t>
        </w:r>
        <m:oMath>
          <m:r>
            <m:rPr>
              <m:sty m:val="p"/>
            </m:rPr>
            <w:rPr>
              <w:rStyle w:val="Hypertextovprepojenie"/>
              <w:rFonts w:ascii="Cambria Math" w:hAnsi="Cambria Math"/>
              <w:noProof/>
            </w:rPr>
            <m:t>-</m:t>
          </m:r>
          <m:r>
            <m:rPr>
              <m:sty m:val="bi"/>
            </m:rPr>
            <w:rPr>
              <w:rStyle w:val="Hypertextovprepojenie"/>
              <w:rFonts w:ascii="Cambria Math" w:hAnsi="Cambria Math"/>
              <w:noProof/>
            </w:rPr>
            <m:t>dZ</m:t>
          </m:r>
          <m:r>
            <m:rPr>
              <m:sty m:val="p"/>
            </m:rPr>
            <w:rPr>
              <w:rStyle w:val="Hypertextovprepojenie"/>
              <w:rFonts w:ascii="Cambria Math" w:hAnsi="Cambria Math"/>
              <w:noProof/>
            </w:rPr>
            <m:t>/</m:t>
          </m:r>
          <m:r>
            <m:rPr>
              <m:sty m:val="bi"/>
            </m:rPr>
            <w:rPr>
              <w:rStyle w:val="Hypertextovprepojenie"/>
              <w:rFonts w:ascii="Cambria Math" w:hAnsi="Cambria Math"/>
              <w:noProof/>
            </w:rPr>
            <m:t>dtmax</m:t>
          </m:r>
        </m:oMath>
        <w:r>
          <w:rPr>
            <w:noProof/>
            <w:webHidden/>
          </w:rPr>
          <w:tab/>
        </w:r>
        <w:r>
          <w:rPr>
            <w:noProof/>
            <w:webHidden/>
          </w:rPr>
          <w:fldChar w:fldCharType="begin"/>
        </w:r>
        <w:r>
          <w:rPr>
            <w:noProof/>
            <w:webHidden/>
          </w:rPr>
          <w:instrText xml:space="preserve"> PAGEREF _Toc517604945 \h </w:instrText>
        </w:r>
        <w:r>
          <w:rPr>
            <w:noProof/>
            <w:webHidden/>
          </w:rPr>
        </w:r>
        <w:r>
          <w:rPr>
            <w:noProof/>
            <w:webHidden/>
          </w:rPr>
          <w:fldChar w:fldCharType="separate"/>
        </w:r>
        <w:r>
          <w:rPr>
            <w:noProof/>
            <w:webHidden/>
          </w:rPr>
          <w:t>27</w:t>
        </w:r>
        <w:r>
          <w:rPr>
            <w:noProof/>
            <w:webHidden/>
          </w:rPr>
          <w:fldChar w:fldCharType="end"/>
        </w:r>
      </w:hyperlink>
    </w:p>
    <w:p w14:paraId="61A3B2A3" w14:textId="77777777" w:rsidR="00883763" w:rsidRDefault="00883763">
      <w:pPr>
        <w:pStyle w:val="Obsah2"/>
        <w:rPr>
          <w:rFonts w:asciiTheme="minorHAnsi" w:eastAsiaTheme="minorEastAsia" w:hAnsiTheme="minorHAnsi" w:cstheme="minorBidi"/>
          <w:noProof/>
          <w:sz w:val="22"/>
          <w:szCs w:val="22"/>
          <w:lang w:val="cs-CZ"/>
        </w:rPr>
      </w:pPr>
      <w:hyperlink w:anchor="_Toc517604946" w:history="1">
        <w:r w:rsidRPr="004C1EE8">
          <w:rPr>
            <w:rStyle w:val="Hypertextovprepojenie"/>
            <w:noProof/>
          </w:rPr>
          <w:t>1.1</w:t>
        </w:r>
        <w:r>
          <w:rPr>
            <w:rFonts w:asciiTheme="minorHAnsi" w:eastAsiaTheme="minorEastAsia" w:hAnsiTheme="minorHAnsi" w:cstheme="minorBidi"/>
            <w:noProof/>
            <w:sz w:val="22"/>
            <w:szCs w:val="22"/>
            <w:lang w:val="cs-CZ"/>
          </w:rPr>
          <w:tab/>
        </w:r>
        <w:r w:rsidRPr="004C1EE8">
          <w:rPr>
            <w:rStyle w:val="Hypertextovprepojenie"/>
            <w:noProof/>
          </w:rPr>
          <w:t>Stanovenie parametrov zo srdcových zvukov (HS)</w:t>
        </w:r>
        <w:r>
          <w:rPr>
            <w:noProof/>
            <w:webHidden/>
          </w:rPr>
          <w:tab/>
        </w:r>
        <w:r>
          <w:rPr>
            <w:noProof/>
            <w:webHidden/>
          </w:rPr>
          <w:fldChar w:fldCharType="begin"/>
        </w:r>
        <w:r>
          <w:rPr>
            <w:noProof/>
            <w:webHidden/>
          </w:rPr>
          <w:instrText xml:space="preserve"> PAGEREF _Toc517604946 \h </w:instrText>
        </w:r>
        <w:r>
          <w:rPr>
            <w:noProof/>
            <w:webHidden/>
          </w:rPr>
        </w:r>
        <w:r>
          <w:rPr>
            <w:noProof/>
            <w:webHidden/>
          </w:rPr>
          <w:fldChar w:fldCharType="separate"/>
        </w:r>
        <w:r>
          <w:rPr>
            <w:noProof/>
            <w:webHidden/>
          </w:rPr>
          <w:t>28</w:t>
        </w:r>
        <w:r>
          <w:rPr>
            <w:noProof/>
            <w:webHidden/>
          </w:rPr>
          <w:fldChar w:fldCharType="end"/>
        </w:r>
      </w:hyperlink>
    </w:p>
    <w:p w14:paraId="60090C07" w14:textId="77777777" w:rsidR="00883763" w:rsidRDefault="00883763">
      <w:pPr>
        <w:pStyle w:val="Obsah3"/>
        <w:rPr>
          <w:rFonts w:asciiTheme="minorHAnsi" w:eastAsiaTheme="minorEastAsia" w:hAnsiTheme="minorHAnsi" w:cstheme="minorBidi"/>
          <w:noProof/>
          <w:sz w:val="22"/>
          <w:szCs w:val="22"/>
          <w:lang w:val="cs-CZ"/>
        </w:rPr>
      </w:pPr>
      <w:hyperlink w:anchor="_Toc517604947" w:history="1">
        <w:r w:rsidRPr="004C1EE8">
          <w:rPr>
            <w:rStyle w:val="Hypertextovprepojenie"/>
            <w:noProof/>
          </w:rPr>
          <w:t>1.1.1</w:t>
        </w:r>
        <w:r>
          <w:rPr>
            <w:rFonts w:asciiTheme="minorHAnsi" w:eastAsiaTheme="minorEastAsia" w:hAnsiTheme="minorHAnsi" w:cstheme="minorBidi"/>
            <w:noProof/>
            <w:sz w:val="22"/>
            <w:szCs w:val="22"/>
            <w:lang w:val="cs-CZ"/>
          </w:rPr>
          <w:tab/>
        </w:r>
        <w:r w:rsidRPr="004C1EE8">
          <w:rPr>
            <w:rStyle w:val="Hypertextovprepojenie"/>
            <w:noProof/>
          </w:rPr>
          <w:t>S1S2 interval- odhad počiatku systoly</w:t>
        </w:r>
        <w:r>
          <w:rPr>
            <w:noProof/>
            <w:webHidden/>
          </w:rPr>
          <w:tab/>
        </w:r>
        <w:r>
          <w:rPr>
            <w:noProof/>
            <w:webHidden/>
          </w:rPr>
          <w:fldChar w:fldCharType="begin"/>
        </w:r>
        <w:r>
          <w:rPr>
            <w:noProof/>
            <w:webHidden/>
          </w:rPr>
          <w:instrText xml:space="preserve"> PAGEREF _Toc517604947 \h </w:instrText>
        </w:r>
        <w:r>
          <w:rPr>
            <w:noProof/>
            <w:webHidden/>
          </w:rPr>
        </w:r>
        <w:r>
          <w:rPr>
            <w:noProof/>
            <w:webHidden/>
          </w:rPr>
          <w:fldChar w:fldCharType="separate"/>
        </w:r>
        <w:r>
          <w:rPr>
            <w:noProof/>
            <w:webHidden/>
          </w:rPr>
          <w:t>29</w:t>
        </w:r>
        <w:r>
          <w:rPr>
            <w:noProof/>
            <w:webHidden/>
          </w:rPr>
          <w:fldChar w:fldCharType="end"/>
        </w:r>
      </w:hyperlink>
    </w:p>
    <w:p w14:paraId="561F4933" w14:textId="77777777" w:rsidR="00883763" w:rsidRDefault="00883763">
      <w:pPr>
        <w:pStyle w:val="Obsah3"/>
        <w:rPr>
          <w:rFonts w:asciiTheme="minorHAnsi" w:eastAsiaTheme="minorEastAsia" w:hAnsiTheme="minorHAnsi" w:cstheme="minorBidi"/>
          <w:noProof/>
          <w:sz w:val="22"/>
          <w:szCs w:val="22"/>
          <w:lang w:val="cs-CZ"/>
        </w:rPr>
      </w:pPr>
      <w:hyperlink w:anchor="_Toc517604948" w:history="1">
        <w:r w:rsidRPr="004C1EE8">
          <w:rPr>
            <w:rStyle w:val="Hypertextovprepojenie"/>
            <w:noProof/>
          </w:rPr>
          <w:t>1.1.2</w:t>
        </w:r>
        <w:r>
          <w:rPr>
            <w:rFonts w:asciiTheme="minorHAnsi" w:eastAsiaTheme="minorEastAsia" w:hAnsiTheme="minorHAnsi" w:cstheme="minorBidi"/>
            <w:noProof/>
            <w:sz w:val="22"/>
            <w:szCs w:val="22"/>
            <w:lang w:val="cs-CZ"/>
          </w:rPr>
          <w:tab/>
        </w:r>
        <w:r w:rsidRPr="004C1EE8">
          <w:rPr>
            <w:rStyle w:val="Hypertextovprepojenie"/>
            <w:noProof/>
          </w:rPr>
          <w:t>S1S2 interval - odhad konca systoly</w:t>
        </w:r>
        <w:r>
          <w:rPr>
            <w:noProof/>
            <w:webHidden/>
          </w:rPr>
          <w:tab/>
        </w:r>
        <w:r>
          <w:rPr>
            <w:noProof/>
            <w:webHidden/>
          </w:rPr>
          <w:fldChar w:fldCharType="begin"/>
        </w:r>
        <w:r>
          <w:rPr>
            <w:noProof/>
            <w:webHidden/>
          </w:rPr>
          <w:instrText xml:space="preserve"> PAGEREF _Toc517604948 \h </w:instrText>
        </w:r>
        <w:r>
          <w:rPr>
            <w:noProof/>
            <w:webHidden/>
          </w:rPr>
        </w:r>
        <w:r>
          <w:rPr>
            <w:noProof/>
            <w:webHidden/>
          </w:rPr>
          <w:fldChar w:fldCharType="separate"/>
        </w:r>
        <w:r>
          <w:rPr>
            <w:noProof/>
            <w:webHidden/>
          </w:rPr>
          <w:t>30</w:t>
        </w:r>
        <w:r>
          <w:rPr>
            <w:noProof/>
            <w:webHidden/>
          </w:rPr>
          <w:fldChar w:fldCharType="end"/>
        </w:r>
      </w:hyperlink>
    </w:p>
    <w:p w14:paraId="09480F82" w14:textId="77777777" w:rsidR="00883763" w:rsidRDefault="00883763">
      <w:pPr>
        <w:pStyle w:val="Obsah3"/>
        <w:rPr>
          <w:rFonts w:asciiTheme="minorHAnsi" w:eastAsiaTheme="minorEastAsia" w:hAnsiTheme="minorHAnsi" w:cstheme="minorBidi"/>
          <w:noProof/>
          <w:sz w:val="22"/>
          <w:szCs w:val="22"/>
          <w:lang w:val="cs-CZ"/>
        </w:rPr>
      </w:pPr>
      <w:hyperlink w:anchor="_Toc517604949" w:history="1">
        <w:r w:rsidRPr="004C1EE8">
          <w:rPr>
            <w:rStyle w:val="Hypertextovprepojenie"/>
            <w:noProof/>
          </w:rPr>
          <w:t>1.1.3</w:t>
        </w:r>
        <w:r>
          <w:rPr>
            <w:rFonts w:asciiTheme="minorHAnsi" w:eastAsiaTheme="minorEastAsia" w:hAnsiTheme="minorHAnsi" w:cstheme="minorBidi"/>
            <w:noProof/>
            <w:sz w:val="22"/>
            <w:szCs w:val="22"/>
            <w:lang w:val="cs-CZ"/>
          </w:rPr>
          <w:tab/>
        </w:r>
        <w:r w:rsidRPr="004C1EE8">
          <w:rPr>
            <w:rStyle w:val="Hypertextovprepojenie"/>
            <w:noProof/>
          </w:rPr>
          <w:t>Spracovanie HS</w:t>
        </w:r>
        <w:r>
          <w:rPr>
            <w:noProof/>
            <w:webHidden/>
          </w:rPr>
          <w:tab/>
        </w:r>
        <w:r>
          <w:rPr>
            <w:noProof/>
            <w:webHidden/>
          </w:rPr>
          <w:fldChar w:fldCharType="begin"/>
        </w:r>
        <w:r>
          <w:rPr>
            <w:noProof/>
            <w:webHidden/>
          </w:rPr>
          <w:instrText xml:space="preserve"> PAGEREF _Toc517604949 \h </w:instrText>
        </w:r>
        <w:r>
          <w:rPr>
            <w:noProof/>
            <w:webHidden/>
          </w:rPr>
        </w:r>
        <w:r>
          <w:rPr>
            <w:noProof/>
            <w:webHidden/>
          </w:rPr>
          <w:fldChar w:fldCharType="separate"/>
        </w:r>
        <w:r>
          <w:rPr>
            <w:noProof/>
            <w:webHidden/>
          </w:rPr>
          <w:t>30</w:t>
        </w:r>
        <w:r>
          <w:rPr>
            <w:noProof/>
            <w:webHidden/>
          </w:rPr>
          <w:fldChar w:fldCharType="end"/>
        </w:r>
      </w:hyperlink>
    </w:p>
    <w:p w14:paraId="2C87A9DF" w14:textId="77777777" w:rsidR="00883763" w:rsidRDefault="00883763">
      <w:pPr>
        <w:pStyle w:val="Obsah3"/>
        <w:rPr>
          <w:rFonts w:asciiTheme="minorHAnsi" w:eastAsiaTheme="minorEastAsia" w:hAnsiTheme="minorHAnsi" w:cstheme="minorBidi"/>
          <w:noProof/>
          <w:sz w:val="22"/>
          <w:szCs w:val="22"/>
          <w:lang w:val="cs-CZ"/>
        </w:rPr>
      </w:pPr>
      <w:hyperlink w:anchor="_Toc517604950" w:history="1">
        <w:r w:rsidRPr="004C1EE8">
          <w:rPr>
            <w:rStyle w:val="Hypertextovprepojenie"/>
            <w:noProof/>
          </w:rPr>
          <w:t>1.1.4</w:t>
        </w:r>
        <w:r>
          <w:rPr>
            <w:rFonts w:asciiTheme="minorHAnsi" w:eastAsiaTheme="minorEastAsia" w:hAnsiTheme="minorHAnsi" w:cstheme="minorBidi"/>
            <w:noProof/>
            <w:sz w:val="22"/>
            <w:szCs w:val="22"/>
            <w:lang w:val="cs-CZ"/>
          </w:rPr>
          <w:tab/>
        </w:r>
        <w:r w:rsidRPr="004C1EE8">
          <w:rPr>
            <w:rStyle w:val="Hypertextovprepojenie"/>
            <w:noProof/>
          </w:rPr>
          <w:t>Komplikácie pri spracovaní HS</w:t>
        </w:r>
        <w:r>
          <w:rPr>
            <w:noProof/>
            <w:webHidden/>
          </w:rPr>
          <w:tab/>
        </w:r>
        <w:r>
          <w:rPr>
            <w:noProof/>
            <w:webHidden/>
          </w:rPr>
          <w:fldChar w:fldCharType="begin"/>
        </w:r>
        <w:r>
          <w:rPr>
            <w:noProof/>
            <w:webHidden/>
          </w:rPr>
          <w:instrText xml:space="preserve"> PAGEREF _Toc517604950 \h </w:instrText>
        </w:r>
        <w:r>
          <w:rPr>
            <w:noProof/>
            <w:webHidden/>
          </w:rPr>
        </w:r>
        <w:r>
          <w:rPr>
            <w:noProof/>
            <w:webHidden/>
          </w:rPr>
          <w:fldChar w:fldCharType="separate"/>
        </w:r>
        <w:r>
          <w:rPr>
            <w:noProof/>
            <w:webHidden/>
          </w:rPr>
          <w:t>31</w:t>
        </w:r>
        <w:r>
          <w:rPr>
            <w:noProof/>
            <w:webHidden/>
          </w:rPr>
          <w:fldChar w:fldCharType="end"/>
        </w:r>
      </w:hyperlink>
    </w:p>
    <w:p w14:paraId="6B8C99F7" w14:textId="77777777" w:rsidR="00883763" w:rsidRDefault="00883763">
      <w:pPr>
        <w:pStyle w:val="Obsah1"/>
        <w:rPr>
          <w:rFonts w:asciiTheme="minorHAnsi" w:eastAsiaTheme="minorEastAsia" w:hAnsiTheme="minorHAnsi" w:cstheme="minorBidi"/>
          <w:b w:val="0"/>
          <w:bCs w:val="0"/>
          <w:sz w:val="22"/>
          <w:szCs w:val="22"/>
          <w:lang w:val="cs-CZ"/>
        </w:rPr>
      </w:pPr>
      <w:hyperlink w:anchor="_Toc517604951" w:history="1">
        <w:r w:rsidRPr="004C1EE8">
          <w:rPr>
            <w:rStyle w:val="Hypertextovprepojenie"/>
          </w:rPr>
          <w:t>2</w:t>
        </w:r>
        <w:r>
          <w:rPr>
            <w:rFonts w:asciiTheme="minorHAnsi" w:eastAsiaTheme="minorEastAsia" w:hAnsiTheme="minorHAnsi" w:cstheme="minorBidi"/>
            <w:b w:val="0"/>
            <w:bCs w:val="0"/>
            <w:sz w:val="22"/>
            <w:szCs w:val="22"/>
            <w:lang w:val="cs-CZ"/>
          </w:rPr>
          <w:tab/>
        </w:r>
        <w:r w:rsidRPr="004C1EE8">
          <w:rPr>
            <w:rStyle w:val="Hypertextovprepojenie"/>
          </w:rPr>
          <w:t>Ciele dizertácie</w:t>
        </w:r>
        <w:r>
          <w:rPr>
            <w:webHidden/>
          </w:rPr>
          <w:tab/>
        </w:r>
        <w:r>
          <w:rPr>
            <w:webHidden/>
          </w:rPr>
          <w:fldChar w:fldCharType="begin"/>
        </w:r>
        <w:r>
          <w:rPr>
            <w:webHidden/>
          </w:rPr>
          <w:instrText xml:space="preserve"> PAGEREF _Toc517604951 \h </w:instrText>
        </w:r>
        <w:r>
          <w:rPr>
            <w:webHidden/>
          </w:rPr>
        </w:r>
        <w:r>
          <w:rPr>
            <w:webHidden/>
          </w:rPr>
          <w:fldChar w:fldCharType="separate"/>
        </w:r>
        <w:r>
          <w:rPr>
            <w:webHidden/>
          </w:rPr>
          <w:t>32</w:t>
        </w:r>
        <w:r>
          <w:rPr>
            <w:webHidden/>
          </w:rPr>
          <w:fldChar w:fldCharType="end"/>
        </w:r>
      </w:hyperlink>
    </w:p>
    <w:p w14:paraId="0BFB7D4A" w14:textId="77777777" w:rsidR="00883763" w:rsidRDefault="00883763">
      <w:pPr>
        <w:pStyle w:val="Obsah1"/>
        <w:rPr>
          <w:rFonts w:asciiTheme="minorHAnsi" w:eastAsiaTheme="minorEastAsia" w:hAnsiTheme="minorHAnsi" w:cstheme="minorBidi"/>
          <w:b w:val="0"/>
          <w:bCs w:val="0"/>
          <w:sz w:val="22"/>
          <w:szCs w:val="22"/>
          <w:lang w:val="cs-CZ"/>
        </w:rPr>
      </w:pPr>
      <w:hyperlink w:anchor="_Toc517604952" w:history="1">
        <w:r w:rsidRPr="004C1EE8">
          <w:rPr>
            <w:rStyle w:val="Hypertextovprepojenie"/>
          </w:rPr>
          <w:t>3</w:t>
        </w:r>
        <w:r>
          <w:rPr>
            <w:rFonts w:asciiTheme="minorHAnsi" w:eastAsiaTheme="minorEastAsia" w:hAnsiTheme="minorHAnsi" w:cstheme="minorBidi"/>
            <w:b w:val="0"/>
            <w:bCs w:val="0"/>
            <w:sz w:val="22"/>
            <w:szCs w:val="22"/>
            <w:lang w:val="cs-CZ"/>
          </w:rPr>
          <w:tab/>
        </w:r>
        <w:r w:rsidRPr="004C1EE8">
          <w:rPr>
            <w:rStyle w:val="Hypertextovprepojenie"/>
          </w:rPr>
          <w:t>Dosiahnuté vedecké poznatky</w:t>
        </w:r>
        <w:r>
          <w:rPr>
            <w:webHidden/>
          </w:rPr>
          <w:tab/>
        </w:r>
        <w:r>
          <w:rPr>
            <w:webHidden/>
          </w:rPr>
          <w:fldChar w:fldCharType="begin"/>
        </w:r>
        <w:r>
          <w:rPr>
            <w:webHidden/>
          </w:rPr>
          <w:instrText xml:space="preserve"> PAGEREF _Toc517604952 \h </w:instrText>
        </w:r>
        <w:r>
          <w:rPr>
            <w:webHidden/>
          </w:rPr>
        </w:r>
        <w:r>
          <w:rPr>
            <w:webHidden/>
          </w:rPr>
          <w:fldChar w:fldCharType="separate"/>
        </w:r>
        <w:r>
          <w:rPr>
            <w:webHidden/>
          </w:rPr>
          <w:t>33</w:t>
        </w:r>
        <w:r>
          <w:rPr>
            <w:webHidden/>
          </w:rPr>
          <w:fldChar w:fldCharType="end"/>
        </w:r>
      </w:hyperlink>
    </w:p>
    <w:p w14:paraId="4A022A5E" w14:textId="77777777" w:rsidR="00883763" w:rsidRDefault="00883763">
      <w:pPr>
        <w:pStyle w:val="Obsah2"/>
        <w:rPr>
          <w:rFonts w:asciiTheme="minorHAnsi" w:eastAsiaTheme="minorEastAsia" w:hAnsiTheme="minorHAnsi" w:cstheme="minorBidi"/>
          <w:noProof/>
          <w:sz w:val="22"/>
          <w:szCs w:val="22"/>
          <w:lang w:val="cs-CZ"/>
        </w:rPr>
      </w:pPr>
      <w:hyperlink w:anchor="_Toc517604953" w:history="1">
        <w:r w:rsidRPr="004C1EE8">
          <w:rPr>
            <w:rStyle w:val="Hypertextovprepojenie"/>
            <w:noProof/>
          </w:rPr>
          <w:t>3.1</w:t>
        </w:r>
        <w:r>
          <w:rPr>
            <w:rFonts w:asciiTheme="minorHAnsi" w:eastAsiaTheme="minorEastAsia" w:hAnsiTheme="minorHAnsi" w:cstheme="minorBidi"/>
            <w:noProof/>
            <w:sz w:val="22"/>
            <w:szCs w:val="22"/>
            <w:lang w:val="cs-CZ"/>
          </w:rPr>
          <w:tab/>
        </w:r>
        <w:r w:rsidRPr="004C1EE8">
          <w:rPr>
            <w:rStyle w:val="Hypertextovprepojenie"/>
            <w:noProof/>
          </w:rPr>
          <w:t>Detekcia bioimpedančných parametrov</w:t>
        </w:r>
        <w:r>
          <w:rPr>
            <w:noProof/>
            <w:webHidden/>
          </w:rPr>
          <w:tab/>
        </w:r>
        <w:r>
          <w:rPr>
            <w:noProof/>
            <w:webHidden/>
          </w:rPr>
          <w:fldChar w:fldCharType="begin"/>
        </w:r>
        <w:r>
          <w:rPr>
            <w:noProof/>
            <w:webHidden/>
          </w:rPr>
          <w:instrText xml:space="preserve"> PAGEREF _Toc517604953 \h </w:instrText>
        </w:r>
        <w:r>
          <w:rPr>
            <w:noProof/>
            <w:webHidden/>
          </w:rPr>
        </w:r>
        <w:r>
          <w:rPr>
            <w:noProof/>
            <w:webHidden/>
          </w:rPr>
          <w:fldChar w:fldCharType="separate"/>
        </w:r>
        <w:r>
          <w:rPr>
            <w:noProof/>
            <w:webHidden/>
          </w:rPr>
          <w:t>33</w:t>
        </w:r>
        <w:r>
          <w:rPr>
            <w:noProof/>
            <w:webHidden/>
          </w:rPr>
          <w:fldChar w:fldCharType="end"/>
        </w:r>
      </w:hyperlink>
    </w:p>
    <w:p w14:paraId="5020319D" w14:textId="77777777" w:rsidR="00883763" w:rsidRDefault="00883763">
      <w:pPr>
        <w:pStyle w:val="Obsah3"/>
        <w:rPr>
          <w:rFonts w:asciiTheme="minorHAnsi" w:eastAsiaTheme="minorEastAsia" w:hAnsiTheme="minorHAnsi" w:cstheme="minorBidi"/>
          <w:noProof/>
          <w:sz w:val="22"/>
          <w:szCs w:val="22"/>
          <w:lang w:val="cs-CZ"/>
        </w:rPr>
      </w:pPr>
      <w:hyperlink w:anchor="_Toc517604954" w:history="1">
        <w:r w:rsidRPr="004C1EE8">
          <w:rPr>
            <w:rStyle w:val="Hypertextovprepojenie"/>
            <w:noProof/>
          </w:rPr>
          <w:t>3.1.1</w:t>
        </w:r>
        <w:r>
          <w:rPr>
            <w:rFonts w:asciiTheme="minorHAnsi" w:eastAsiaTheme="minorEastAsia" w:hAnsiTheme="minorHAnsi" w:cstheme="minorBidi"/>
            <w:noProof/>
            <w:sz w:val="22"/>
            <w:szCs w:val="22"/>
            <w:lang w:val="cs-CZ"/>
          </w:rPr>
          <w:tab/>
        </w:r>
        <w:r w:rsidRPr="004C1EE8">
          <w:rPr>
            <w:rStyle w:val="Hypertextovprepojenie"/>
            <w:noProof/>
          </w:rPr>
          <w:t>Meraní dobrovoľníci</w:t>
        </w:r>
        <w:r>
          <w:rPr>
            <w:noProof/>
            <w:webHidden/>
          </w:rPr>
          <w:tab/>
        </w:r>
        <w:r>
          <w:rPr>
            <w:noProof/>
            <w:webHidden/>
          </w:rPr>
          <w:fldChar w:fldCharType="begin"/>
        </w:r>
        <w:r>
          <w:rPr>
            <w:noProof/>
            <w:webHidden/>
          </w:rPr>
          <w:instrText xml:space="preserve"> PAGEREF _Toc517604954 \h </w:instrText>
        </w:r>
        <w:r>
          <w:rPr>
            <w:noProof/>
            <w:webHidden/>
          </w:rPr>
        </w:r>
        <w:r>
          <w:rPr>
            <w:noProof/>
            <w:webHidden/>
          </w:rPr>
          <w:fldChar w:fldCharType="separate"/>
        </w:r>
        <w:r>
          <w:rPr>
            <w:noProof/>
            <w:webHidden/>
          </w:rPr>
          <w:t>33</w:t>
        </w:r>
        <w:r>
          <w:rPr>
            <w:noProof/>
            <w:webHidden/>
          </w:rPr>
          <w:fldChar w:fldCharType="end"/>
        </w:r>
      </w:hyperlink>
    </w:p>
    <w:p w14:paraId="7E1C293A" w14:textId="77777777" w:rsidR="00883763" w:rsidRDefault="00883763">
      <w:pPr>
        <w:pStyle w:val="Obsah3"/>
        <w:rPr>
          <w:rFonts w:asciiTheme="minorHAnsi" w:eastAsiaTheme="minorEastAsia" w:hAnsiTheme="minorHAnsi" w:cstheme="minorBidi"/>
          <w:noProof/>
          <w:sz w:val="22"/>
          <w:szCs w:val="22"/>
          <w:lang w:val="cs-CZ"/>
        </w:rPr>
      </w:pPr>
      <w:hyperlink w:anchor="_Toc517604955" w:history="1">
        <w:r w:rsidRPr="004C1EE8">
          <w:rPr>
            <w:rStyle w:val="Hypertextovprepojenie"/>
            <w:noProof/>
          </w:rPr>
          <w:t>3.1.2</w:t>
        </w:r>
        <w:r>
          <w:rPr>
            <w:rFonts w:asciiTheme="minorHAnsi" w:eastAsiaTheme="minorEastAsia" w:hAnsiTheme="minorHAnsi" w:cstheme="minorBidi"/>
            <w:noProof/>
            <w:sz w:val="22"/>
            <w:szCs w:val="22"/>
            <w:lang w:val="cs-CZ"/>
          </w:rPr>
          <w:tab/>
        </w:r>
        <w:r w:rsidRPr="004C1EE8">
          <w:rPr>
            <w:rStyle w:val="Hypertextovprepojenie"/>
            <w:noProof/>
          </w:rPr>
          <w:t>Merací protokol</w:t>
        </w:r>
        <w:r>
          <w:rPr>
            <w:noProof/>
            <w:webHidden/>
          </w:rPr>
          <w:tab/>
        </w:r>
        <w:r>
          <w:rPr>
            <w:noProof/>
            <w:webHidden/>
          </w:rPr>
          <w:fldChar w:fldCharType="begin"/>
        </w:r>
        <w:r>
          <w:rPr>
            <w:noProof/>
            <w:webHidden/>
          </w:rPr>
          <w:instrText xml:space="preserve"> PAGEREF _Toc517604955 \h </w:instrText>
        </w:r>
        <w:r>
          <w:rPr>
            <w:noProof/>
            <w:webHidden/>
          </w:rPr>
        </w:r>
        <w:r>
          <w:rPr>
            <w:noProof/>
            <w:webHidden/>
          </w:rPr>
          <w:fldChar w:fldCharType="separate"/>
        </w:r>
        <w:r>
          <w:rPr>
            <w:noProof/>
            <w:webHidden/>
          </w:rPr>
          <w:t>34</w:t>
        </w:r>
        <w:r>
          <w:rPr>
            <w:noProof/>
            <w:webHidden/>
          </w:rPr>
          <w:fldChar w:fldCharType="end"/>
        </w:r>
      </w:hyperlink>
    </w:p>
    <w:p w14:paraId="19668411" w14:textId="77777777" w:rsidR="00883763" w:rsidRDefault="00883763">
      <w:pPr>
        <w:pStyle w:val="Obsah3"/>
        <w:rPr>
          <w:rFonts w:asciiTheme="minorHAnsi" w:eastAsiaTheme="minorEastAsia" w:hAnsiTheme="minorHAnsi" w:cstheme="minorBidi"/>
          <w:noProof/>
          <w:sz w:val="22"/>
          <w:szCs w:val="22"/>
          <w:lang w:val="cs-CZ"/>
        </w:rPr>
      </w:pPr>
      <w:hyperlink w:anchor="_Toc517604956" w:history="1">
        <w:r w:rsidRPr="004C1EE8">
          <w:rPr>
            <w:rStyle w:val="Hypertextovprepojenie"/>
            <w:noProof/>
          </w:rPr>
          <w:t>3.1.3</w:t>
        </w:r>
        <w:r>
          <w:rPr>
            <w:rFonts w:asciiTheme="minorHAnsi" w:eastAsiaTheme="minorEastAsia" w:hAnsiTheme="minorHAnsi" w:cstheme="minorBidi"/>
            <w:noProof/>
            <w:sz w:val="22"/>
            <w:szCs w:val="22"/>
            <w:lang w:val="cs-CZ"/>
          </w:rPr>
          <w:tab/>
        </w:r>
        <w:r w:rsidRPr="004C1EE8">
          <w:rPr>
            <w:rStyle w:val="Hypertextovprepojenie"/>
            <w:noProof/>
          </w:rPr>
          <w:t>Merané signály</w:t>
        </w:r>
        <w:r>
          <w:rPr>
            <w:noProof/>
            <w:webHidden/>
          </w:rPr>
          <w:tab/>
        </w:r>
        <w:r>
          <w:rPr>
            <w:noProof/>
            <w:webHidden/>
          </w:rPr>
          <w:fldChar w:fldCharType="begin"/>
        </w:r>
        <w:r>
          <w:rPr>
            <w:noProof/>
            <w:webHidden/>
          </w:rPr>
          <w:instrText xml:space="preserve"> PAGEREF _Toc517604956 \h </w:instrText>
        </w:r>
        <w:r>
          <w:rPr>
            <w:noProof/>
            <w:webHidden/>
          </w:rPr>
        </w:r>
        <w:r>
          <w:rPr>
            <w:noProof/>
            <w:webHidden/>
          </w:rPr>
          <w:fldChar w:fldCharType="separate"/>
        </w:r>
        <w:r>
          <w:rPr>
            <w:noProof/>
            <w:webHidden/>
          </w:rPr>
          <w:t>35</w:t>
        </w:r>
        <w:r>
          <w:rPr>
            <w:noProof/>
            <w:webHidden/>
          </w:rPr>
          <w:fldChar w:fldCharType="end"/>
        </w:r>
      </w:hyperlink>
    </w:p>
    <w:p w14:paraId="0CE54C88" w14:textId="77777777" w:rsidR="00883763" w:rsidRDefault="00883763">
      <w:pPr>
        <w:pStyle w:val="Obsah3"/>
        <w:rPr>
          <w:rFonts w:asciiTheme="minorHAnsi" w:eastAsiaTheme="minorEastAsia" w:hAnsiTheme="minorHAnsi" w:cstheme="minorBidi"/>
          <w:noProof/>
          <w:sz w:val="22"/>
          <w:szCs w:val="22"/>
          <w:lang w:val="cs-CZ"/>
        </w:rPr>
      </w:pPr>
      <w:hyperlink w:anchor="_Toc517604957" w:history="1">
        <w:r w:rsidRPr="004C1EE8">
          <w:rPr>
            <w:rStyle w:val="Hypertextovprepojenie"/>
            <w:noProof/>
          </w:rPr>
          <w:t>3.1.1</w:t>
        </w:r>
        <w:r>
          <w:rPr>
            <w:rFonts w:asciiTheme="minorHAnsi" w:eastAsiaTheme="minorEastAsia" w:hAnsiTheme="minorHAnsi" w:cstheme="minorBidi"/>
            <w:noProof/>
            <w:sz w:val="22"/>
            <w:szCs w:val="22"/>
            <w:lang w:val="cs-CZ"/>
          </w:rPr>
          <w:tab/>
        </w:r>
        <w:r w:rsidRPr="004C1EE8">
          <w:rPr>
            <w:rStyle w:val="Hypertextovprepojenie"/>
            <w:noProof/>
          </w:rPr>
          <w:t>Multikanálový bioimpedančný monitor</w:t>
        </w:r>
        <w:r>
          <w:rPr>
            <w:noProof/>
            <w:webHidden/>
          </w:rPr>
          <w:tab/>
        </w:r>
        <w:r>
          <w:rPr>
            <w:noProof/>
            <w:webHidden/>
          </w:rPr>
          <w:fldChar w:fldCharType="begin"/>
        </w:r>
        <w:r>
          <w:rPr>
            <w:noProof/>
            <w:webHidden/>
          </w:rPr>
          <w:instrText xml:space="preserve"> PAGEREF _Toc517604957 \h </w:instrText>
        </w:r>
        <w:r>
          <w:rPr>
            <w:noProof/>
            <w:webHidden/>
          </w:rPr>
        </w:r>
        <w:r>
          <w:rPr>
            <w:noProof/>
            <w:webHidden/>
          </w:rPr>
          <w:fldChar w:fldCharType="separate"/>
        </w:r>
        <w:r>
          <w:rPr>
            <w:noProof/>
            <w:webHidden/>
          </w:rPr>
          <w:t>35</w:t>
        </w:r>
        <w:r>
          <w:rPr>
            <w:noProof/>
            <w:webHidden/>
          </w:rPr>
          <w:fldChar w:fldCharType="end"/>
        </w:r>
      </w:hyperlink>
    </w:p>
    <w:p w14:paraId="53B5B467" w14:textId="77777777" w:rsidR="00883763" w:rsidRDefault="00883763">
      <w:pPr>
        <w:pStyle w:val="Obsah3"/>
        <w:rPr>
          <w:rFonts w:asciiTheme="minorHAnsi" w:eastAsiaTheme="minorEastAsia" w:hAnsiTheme="minorHAnsi" w:cstheme="minorBidi"/>
          <w:noProof/>
          <w:sz w:val="22"/>
          <w:szCs w:val="22"/>
          <w:lang w:val="cs-CZ"/>
        </w:rPr>
      </w:pPr>
      <w:hyperlink w:anchor="_Toc517604958" w:history="1">
        <w:r w:rsidRPr="004C1EE8">
          <w:rPr>
            <w:rStyle w:val="Hypertextovprepojenie"/>
            <w:noProof/>
          </w:rPr>
          <w:t>3.1.2</w:t>
        </w:r>
        <w:r>
          <w:rPr>
            <w:rFonts w:asciiTheme="minorHAnsi" w:eastAsiaTheme="minorEastAsia" w:hAnsiTheme="minorHAnsi" w:cstheme="minorBidi"/>
            <w:noProof/>
            <w:sz w:val="22"/>
            <w:szCs w:val="22"/>
            <w:lang w:val="cs-CZ"/>
          </w:rPr>
          <w:tab/>
        </w:r>
        <w:r w:rsidRPr="004C1EE8">
          <w:rPr>
            <w:rStyle w:val="Hypertextovprepojenie"/>
            <w:noProof/>
          </w:rPr>
          <w:t>Spracovanie dát</w:t>
        </w:r>
        <w:r>
          <w:rPr>
            <w:noProof/>
            <w:webHidden/>
          </w:rPr>
          <w:tab/>
        </w:r>
        <w:r>
          <w:rPr>
            <w:noProof/>
            <w:webHidden/>
          </w:rPr>
          <w:fldChar w:fldCharType="begin"/>
        </w:r>
        <w:r>
          <w:rPr>
            <w:noProof/>
            <w:webHidden/>
          </w:rPr>
          <w:instrText xml:space="preserve"> PAGEREF _Toc517604958 \h </w:instrText>
        </w:r>
        <w:r>
          <w:rPr>
            <w:noProof/>
            <w:webHidden/>
          </w:rPr>
        </w:r>
        <w:r>
          <w:rPr>
            <w:noProof/>
            <w:webHidden/>
          </w:rPr>
          <w:fldChar w:fldCharType="separate"/>
        </w:r>
        <w:r>
          <w:rPr>
            <w:noProof/>
            <w:webHidden/>
          </w:rPr>
          <w:t>38</w:t>
        </w:r>
        <w:r>
          <w:rPr>
            <w:noProof/>
            <w:webHidden/>
          </w:rPr>
          <w:fldChar w:fldCharType="end"/>
        </w:r>
      </w:hyperlink>
    </w:p>
    <w:p w14:paraId="7CD6B9B1" w14:textId="77777777" w:rsidR="00883763" w:rsidRDefault="00883763">
      <w:pPr>
        <w:pStyle w:val="Obsah3"/>
        <w:rPr>
          <w:rFonts w:asciiTheme="minorHAnsi" w:eastAsiaTheme="minorEastAsia" w:hAnsiTheme="minorHAnsi" w:cstheme="minorBidi"/>
          <w:noProof/>
          <w:sz w:val="22"/>
          <w:szCs w:val="22"/>
          <w:lang w:val="cs-CZ"/>
        </w:rPr>
      </w:pPr>
      <w:hyperlink w:anchor="_Toc517604959" w:history="1">
        <w:r w:rsidRPr="004C1EE8">
          <w:rPr>
            <w:rStyle w:val="Hypertextovprepojenie"/>
            <w:noProof/>
          </w:rPr>
          <w:t>3.1.3</w:t>
        </w:r>
        <w:r>
          <w:rPr>
            <w:rFonts w:asciiTheme="minorHAnsi" w:eastAsiaTheme="minorEastAsia" w:hAnsiTheme="minorHAnsi" w:cstheme="minorBidi"/>
            <w:noProof/>
            <w:sz w:val="22"/>
            <w:szCs w:val="22"/>
            <w:lang w:val="cs-CZ"/>
          </w:rPr>
          <w:tab/>
        </w:r>
        <w:r w:rsidRPr="004C1EE8">
          <w:rPr>
            <w:rStyle w:val="Hypertextovprepojenie"/>
            <w:noProof/>
          </w:rPr>
          <w:t>Detekcia prvého srdcového zvuku (S1)</w:t>
        </w:r>
        <w:r>
          <w:rPr>
            <w:noProof/>
            <w:webHidden/>
          </w:rPr>
          <w:tab/>
        </w:r>
        <w:r>
          <w:rPr>
            <w:noProof/>
            <w:webHidden/>
          </w:rPr>
          <w:fldChar w:fldCharType="begin"/>
        </w:r>
        <w:r>
          <w:rPr>
            <w:noProof/>
            <w:webHidden/>
          </w:rPr>
          <w:instrText xml:space="preserve"> PAGEREF _Toc517604959 \h </w:instrText>
        </w:r>
        <w:r>
          <w:rPr>
            <w:noProof/>
            <w:webHidden/>
          </w:rPr>
        </w:r>
        <w:r>
          <w:rPr>
            <w:noProof/>
            <w:webHidden/>
          </w:rPr>
          <w:fldChar w:fldCharType="separate"/>
        </w:r>
        <w:r>
          <w:rPr>
            <w:noProof/>
            <w:webHidden/>
          </w:rPr>
          <w:t>41</w:t>
        </w:r>
        <w:r>
          <w:rPr>
            <w:noProof/>
            <w:webHidden/>
          </w:rPr>
          <w:fldChar w:fldCharType="end"/>
        </w:r>
      </w:hyperlink>
    </w:p>
    <w:p w14:paraId="549EB92E" w14:textId="77777777" w:rsidR="00883763" w:rsidRDefault="00883763">
      <w:pPr>
        <w:pStyle w:val="Obsah3"/>
        <w:rPr>
          <w:rFonts w:asciiTheme="minorHAnsi" w:eastAsiaTheme="minorEastAsia" w:hAnsiTheme="minorHAnsi" w:cstheme="minorBidi"/>
          <w:noProof/>
          <w:sz w:val="22"/>
          <w:szCs w:val="22"/>
          <w:lang w:val="cs-CZ"/>
        </w:rPr>
      </w:pPr>
      <w:hyperlink w:anchor="_Toc517604960" w:history="1">
        <w:r w:rsidRPr="004C1EE8">
          <w:rPr>
            <w:rStyle w:val="Hypertextovprepojenie"/>
            <w:noProof/>
          </w:rPr>
          <w:t>3.1.4</w:t>
        </w:r>
        <w:r>
          <w:rPr>
            <w:rFonts w:asciiTheme="minorHAnsi" w:eastAsiaTheme="minorEastAsia" w:hAnsiTheme="minorHAnsi" w:cstheme="minorBidi"/>
            <w:noProof/>
            <w:sz w:val="22"/>
            <w:szCs w:val="22"/>
            <w:lang w:val="cs-CZ"/>
          </w:rPr>
          <w:tab/>
        </w:r>
        <w:r w:rsidRPr="004C1EE8">
          <w:rPr>
            <w:rStyle w:val="Hypertextovprepojenie"/>
            <w:noProof/>
          </w:rPr>
          <w:t>Detekcia srdcového zvuku S2</w:t>
        </w:r>
        <w:r>
          <w:rPr>
            <w:noProof/>
            <w:webHidden/>
          </w:rPr>
          <w:tab/>
        </w:r>
        <w:r>
          <w:rPr>
            <w:noProof/>
            <w:webHidden/>
          </w:rPr>
          <w:fldChar w:fldCharType="begin"/>
        </w:r>
        <w:r>
          <w:rPr>
            <w:noProof/>
            <w:webHidden/>
          </w:rPr>
          <w:instrText xml:space="preserve"> PAGEREF _Toc517604960 \h </w:instrText>
        </w:r>
        <w:r>
          <w:rPr>
            <w:noProof/>
            <w:webHidden/>
          </w:rPr>
        </w:r>
        <w:r>
          <w:rPr>
            <w:noProof/>
            <w:webHidden/>
          </w:rPr>
          <w:fldChar w:fldCharType="separate"/>
        </w:r>
        <w:r>
          <w:rPr>
            <w:noProof/>
            <w:webHidden/>
          </w:rPr>
          <w:t>51</w:t>
        </w:r>
        <w:r>
          <w:rPr>
            <w:noProof/>
            <w:webHidden/>
          </w:rPr>
          <w:fldChar w:fldCharType="end"/>
        </w:r>
      </w:hyperlink>
    </w:p>
    <w:p w14:paraId="6832F98B" w14:textId="77777777" w:rsidR="00883763" w:rsidRDefault="00883763">
      <w:pPr>
        <w:pStyle w:val="Obsah3"/>
        <w:rPr>
          <w:rFonts w:asciiTheme="minorHAnsi" w:eastAsiaTheme="minorEastAsia" w:hAnsiTheme="minorHAnsi" w:cstheme="minorBidi"/>
          <w:noProof/>
          <w:sz w:val="22"/>
          <w:szCs w:val="22"/>
          <w:lang w:val="cs-CZ"/>
        </w:rPr>
      </w:pPr>
      <w:hyperlink w:anchor="_Toc517604961" w:history="1">
        <w:r w:rsidRPr="004C1EE8">
          <w:rPr>
            <w:rStyle w:val="Hypertextovprepojenie"/>
            <w:noProof/>
          </w:rPr>
          <w:t>3.1.5</w:t>
        </w:r>
        <w:r>
          <w:rPr>
            <w:rFonts w:asciiTheme="minorHAnsi" w:eastAsiaTheme="minorEastAsia" w:hAnsiTheme="minorHAnsi" w:cstheme="minorBidi"/>
            <w:noProof/>
            <w:sz w:val="22"/>
            <w:szCs w:val="22"/>
            <w:lang w:val="cs-CZ"/>
          </w:rPr>
          <w:tab/>
        </w:r>
        <w:r w:rsidRPr="004C1EE8">
          <w:rPr>
            <w:rStyle w:val="Hypertextovprepojenie"/>
            <w:noProof/>
          </w:rPr>
          <w:t>Vlastnosti bioimpedančných parametrov</w:t>
        </w:r>
        <w:r>
          <w:rPr>
            <w:noProof/>
            <w:webHidden/>
          </w:rPr>
          <w:tab/>
        </w:r>
        <w:r>
          <w:rPr>
            <w:noProof/>
            <w:webHidden/>
          </w:rPr>
          <w:fldChar w:fldCharType="begin"/>
        </w:r>
        <w:r>
          <w:rPr>
            <w:noProof/>
            <w:webHidden/>
          </w:rPr>
          <w:instrText xml:space="preserve"> PAGEREF _Toc517604961 \h </w:instrText>
        </w:r>
        <w:r>
          <w:rPr>
            <w:noProof/>
            <w:webHidden/>
          </w:rPr>
        </w:r>
        <w:r>
          <w:rPr>
            <w:noProof/>
            <w:webHidden/>
          </w:rPr>
          <w:fldChar w:fldCharType="separate"/>
        </w:r>
        <w:r>
          <w:rPr>
            <w:noProof/>
            <w:webHidden/>
          </w:rPr>
          <w:t>52</w:t>
        </w:r>
        <w:r>
          <w:rPr>
            <w:noProof/>
            <w:webHidden/>
          </w:rPr>
          <w:fldChar w:fldCharType="end"/>
        </w:r>
      </w:hyperlink>
    </w:p>
    <w:p w14:paraId="069C2F8D" w14:textId="77777777" w:rsidR="00883763" w:rsidRDefault="00883763">
      <w:pPr>
        <w:pStyle w:val="Obsah3"/>
        <w:rPr>
          <w:rFonts w:asciiTheme="minorHAnsi" w:eastAsiaTheme="minorEastAsia" w:hAnsiTheme="minorHAnsi" w:cstheme="minorBidi"/>
          <w:noProof/>
          <w:sz w:val="22"/>
          <w:szCs w:val="22"/>
          <w:lang w:val="cs-CZ"/>
        </w:rPr>
      </w:pPr>
      <w:hyperlink w:anchor="_Toc517604962" w:history="1">
        <w:r w:rsidRPr="004C1EE8">
          <w:rPr>
            <w:rStyle w:val="Hypertextovprepojenie"/>
            <w:noProof/>
          </w:rPr>
          <w:t>3.1.6</w:t>
        </w:r>
        <w:r>
          <w:rPr>
            <w:rFonts w:asciiTheme="minorHAnsi" w:eastAsiaTheme="minorEastAsia" w:hAnsiTheme="minorHAnsi" w:cstheme="minorBidi"/>
            <w:noProof/>
            <w:sz w:val="22"/>
            <w:szCs w:val="22"/>
            <w:lang w:val="cs-CZ"/>
          </w:rPr>
          <w:tab/>
        </w:r>
        <w:r w:rsidRPr="004C1EE8">
          <w:rPr>
            <w:rStyle w:val="Hypertextovprepojenie"/>
            <w:noProof/>
          </w:rPr>
          <w:t>Úvod do navrhnutej metodiky</w:t>
        </w:r>
        <w:r>
          <w:rPr>
            <w:noProof/>
            <w:webHidden/>
          </w:rPr>
          <w:tab/>
        </w:r>
        <w:r>
          <w:rPr>
            <w:noProof/>
            <w:webHidden/>
          </w:rPr>
          <w:fldChar w:fldCharType="begin"/>
        </w:r>
        <w:r>
          <w:rPr>
            <w:noProof/>
            <w:webHidden/>
          </w:rPr>
          <w:instrText xml:space="preserve"> PAGEREF _Toc517604962 \h </w:instrText>
        </w:r>
        <w:r>
          <w:rPr>
            <w:noProof/>
            <w:webHidden/>
          </w:rPr>
        </w:r>
        <w:r>
          <w:rPr>
            <w:noProof/>
            <w:webHidden/>
          </w:rPr>
          <w:fldChar w:fldCharType="separate"/>
        </w:r>
        <w:r>
          <w:rPr>
            <w:noProof/>
            <w:webHidden/>
          </w:rPr>
          <w:t>52</w:t>
        </w:r>
        <w:r>
          <w:rPr>
            <w:noProof/>
            <w:webHidden/>
          </w:rPr>
          <w:fldChar w:fldCharType="end"/>
        </w:r>
      </w:hyperlink>
    </w:p>
    <w:p w14:paraId="30D8F6D6" w14:textId="77777777" w:rsidR="00883763" w:rsidRDefault="00883763">
      <w:pPr>
        <w:pStyle w:val="Obsah3"/>
        <w:rPr>
          <w:rFonts w:asciiTheme="minorHAnsi" w:eastAsiaTheme="minorEastAsia" w:hAnsiTheme="minorHAnsi" w:cstheme="minorBidi"/>
          <w:noProof/>
          <w:sz w:val="22"/>
          <w:szCs w:val="22"/>
          <w:lang w:val="cs-CZ"/>
        </w:rPr>
      </w:pPr>
      <w:hyperlink w:anchor="_Toc517604963" w:history="1">
        <w:r w:rsidRPr="004C1EE8">
          <w:rPr>
            <w:rStyle w:val="Hypertextovprepojenie"/>
            <w:noProof/>
          </w:rPr>
          <w:t>3.1.7</w:t>
        </w:r>
        <w:r>
          <w:rPr>
            <w:rFonts w:asciiTheme="minorHAnsi" w:eastAsiaTheme="minorEastAsia" w:hAnsiTheme="minorHAnsi" w:cstheme="minorBidi"/>
            <w:noProof/>
            <w:sz w:val="22"/>
            <w:szCs w:val="22"/>
            <w:lang w:val="cs-CZ"/>
          </w:rPr>
          <w:tab/>
        </w:r>
        <w:r w:rsidRPr="004C1EE8">
          <w:rPr>
            <w:rStyle w:val="Hypertextovprepojenie"/>
            <w:noProof/>
          </w:rPr>
          <w:t>Popisná štatistika - spontánne dýchanie</w:t>
        </w:r>
        <w:r>
          <w:rPr>
            <w:noProof/>
            <w:webHidden/>
          </w:rPr>
          <w:tab/>
        </w:r>
        <w:r>
          <w:rPr>
            <w:noProof/>
            <w:webHidden/>
          </w:rPr>
          <w:fldChar w:fldCharType="begin"/>
        </w:r>
        <w:r>
          <w:rPr>
            <w:noProof/>
            <w:webHidden/>
          </w:rPr>
          <w:instrText xml:space="preserve"> PAGEREF _Toc517604963 \h </w:instrText>
        </w:r>
        <w:r>
          <w:rPr>
            <w:noProof/>
            <w:webHidden/>
          </w:rPr>
        </w:r>
        <w:r>
          <w:rPr>
            <w:noProof/>
            <w:webHidden/>
          </w:rPr>
          <w:fldChar w:fldCharType="separate"/>
        </w:r>
        <w:r>
          <w:rPr>
            <w:noProof/>
            <w:webHidden/>
          </w:rPr>
          <w:t>55</w:t>
        </w:r>
        <w:r>
          <w:rPr>
            <w:noProof/>
            <w:webHidden/>
          </w:rPr>
          <w:fldChar w:fldCharType="end"/>
        </w:r>
      </w:hyperlink>
    </w:p>
    <w:p w14:paraId="0E823594" w14:textId="77777777" w:rsidR="00883763" w:rsidRDefault="00883763">
      <w:pPr>
        <w:pStyle w:val="Obsah3"/>
        <w:rPr>
          <w:rFonts w:asciiTheme="minorHAnsi" w:eastAsiaTheme="minorEastAsia" w:hAnsiTheme="minorHAnsi" w:cstheme="minorBidi"/>
          <w:noProof/>
          <w:sz w:val="22"/>
          <w:szCs w:val="22"/>
          <w:lang w:val="cs-CZ"/>
        </w:rPr>
      </w:pPr>
      <w:hyperlink w:anchor="_Toc517604964" w:history="1">
        <w:r w:rsidRPr="004C1EE8">
          <w:rPr>
            <w:rStyle w:val="Hypertextovprepojenie"/>
            <w:noProof/>
          </w:rPr>
          <w:t>3.1.8</w:t>
        </w:r>
        <w:r>
          <w:rPr>
            <w:rFonts w:asciiTheme="minorHAnsi" w:eastAsiaTheme="minorEastAsia" w:hAnsiTheme="minorHAnsi" w:cstheme="minorBidi"/>
            <w:noProof/>
            <w:sz w:val="22"/>
            <w:szCs w:val="22"/>
            <w:lang w:val="cs-CZ"/>
          </w:rPr>
          <w:tab/>
        </w:r>
        <w:r w:rsidRPr="004C1EE8">
          <w:rPr>
            <w:rStyle w:val="Hypertextovprepojenie"/>
            <w:noProof/>
          </w:rPr>
          <w:t>Popisná štatistika - Hlboké dýchanie</w:t>
        </w:r>
        <w:r>
          <w:rPr>
            <w:noProof/>
            <w:webHidden/>
          </w:rPr>
          <w:tab/>
        </w:r>
        <w:r>
          <w:rPr>
            <w:noProof/>
            <w:webHidden/>
          </w:rPr>
          <w:fldChar w:fldCharType="begin"/>
        </w:r>
        <w:r>
          <w:rPr>
            <w:noProof/>
            <w:webHidden/>
          </w:rPr>
          <w:instrText xml:space="preserve"> PAGEREF _Toc517604964 \h </w:instrText>
        </w:r>
        <w:r>
          <w:rPr>
            <w:noProof/>
            <w:webHidden/>
          </w:rPr>
        </w:r>
        <w:r>
          <w:rPr>
            <w:noProof/>
            <w:webHidden/>
          </w:rPr>
          <w:fldChar w:fldCharType="separate"/>
        </w:r>
        <w:r>
          <w:rPr>
            <w:noProof/>
            <w:webHidden/>
          </w:rPr>
          <w:t>59</w:t>
        </w:r>
        <w:r>
          <w:rPr>
            <w:noProof/>
            <w:webHidden/>
          </w:rPr>
          <w:fldChar w:fldCharType="end"/>
        </w:r>
      </w:hyperlink>
    </w:p>
    <w:p w14:paraId="344E2D55" w14:textId="77777777" w:rsidR="00883763" w:rsidRDefault="00883763">
      <w:pPr>
        <w:pStyle w:val="Obsah3"/>
        <w:rPr>
          <w:rFonts w:asciiTheme="minorHAnsi" w:eastAsiaTheme="minorEastAsia" w:hAnsiTheme="minorHAnsi" w:cstheme="minorBidi"/>
          <w:noProof/>
          <w:sz w:val="22"/>
          <w:szCs w:val="22"/>
          <w:lang w:val="cs-CZ"/>
        </w:rPr>
      </w:pPr>
      <w:hyperlink w:anchor="_Toc517604965" w:history="1">
        <w:r w:rsidRPr="004C1EE8">
          <w:rPr>
            <w:rStyle w:val="Hypertextovprepojenie"/>
            <w:noProof/>
          </w:rPr>
          <w:t>3.1.9</w:t>
        </w:r>
        <w:r>
          <w:rPr>
            <w:rFonts w:asciiTheme="minorHAnsi" w:eastAsiaTheme="minorEastAsia" w:hAnsiTheme="minorHAnsi" w:cstheme="minorBidi"/>
            <w:noProof/>
            <w:sz w:val="22"/>
            <w:szCs w:val="22"/>
            <w:lang w:val="cs-CZ"/>
          </w:rPr>
          <w:tab/>
        </w:r>
        <w:r w:rsidRPr="004C1EE8">
          <w:rPr>
            <w:rStyle w:val="Hypertextovprepojenie"/>
            <w:noProof/>
          </w:rPr>
          <w:t>Porovnanie výsledkov meraní s meraniami z literatúry</w:t>
        </w:r>
        <w:r>
          <w:rPr>
            <w:noProof/>
            <w:webHidden/>
          </w:rPr>
          <w:tab/>
        </w:r>
        <w:r>
          <w:rPr>
            <w:noProof/>
            <w:webHidden/>
          </w:rPr>
          <w:fldChar w:fldCharType="begin"/>
        </w:r>
        <w:r>
          <w:rPr>
            <w:noProof/>
            <w:webHidden/>
          </w:rPr>
          <w:instrText xml:space="preserve"> PAGEREF _Toc517604965 \h </w:instrText>
        </w:r>
        <w:r>
          <w:rPr>
            <w:noProof/>
            <w:webHidden/>
          </w:rPr>
        </w:r>
        <w:r>
          <w:rPr>
            <w:noProof/>
            <w:webHidden/>
          </w:rPr>
          <w:fldChar w:fldCharType="separate"/>
        </w:r>
        <w:r>
          <w:rPr>
            <w:noProof/>
            <w:webHidden/>
          </w:rPr>
          <w:t>61</w:t>
        </w:r>
        <w:r>
          <w:rPr>
            <w:noProof/>
            <w:webHidden/>
          </w:rPr>
          <w:fldChar w:fldCharType="end"/>
        </w:r>
      </w:hyperlink>
    </w:p>
    <w:p w14:paraId="362DE30E" w14:textId="77777777" w:rsidR="00883763" w:rsidRDefault="00883763">
      <w:pPr>
        <w:pStyle w:val="Obsah3"/>
        <w:rPr>
          <w:rFonts w:asciiTheme="minorHAnsi" w:eastAsiaTheme="minorEastAsia" w:hAnsiTheme="minorHAnsi" w:cstheme="minorBidi"/>
          <w:noProof/>
          <w:sz w:val="22"/>
          <w:szCs w:val="22"/>
          <w:lang w:val="cs-CZ"/>
        </w:rPr>
      </w:pPr>
      <w:hyperlink w:anchor="_Toc517604966" w:history="1">
        <w:r w:rsidRPr="004C1EE8">
          <w:rPr>
            <w:rStyle w:val="Hypertextovprepojenie"/>
            <w:noProof/>
          </w:rPr>
          <w:t>3.1.10</w:t>
        </w:r>
        <w:r>
          <w:rPr>
            <w:rFonts w:asciiTheme="minorHAnsi" w:eastAsiaTheme="minorEastAsia" w:hAnsiTheme="minorHAnsi" w:cstheme="minorBidi"/>
            <w:noProof/>
            <w:sz w:val="22"/>
            <w:szCs w:val="22"/>
            <w:lang w:val="cs-CZ"/>
          </w:rPr>
          <w:tab/>
        </w:r>
        <w:r w:rsidRPr="004C1EE8">
          <w:rPr>
            <w:rStyle w:val="Hypertextovprepojenie"/>
            <w:noProof/>
          </w:rPr>
          <w:t>Reakcia hemodynamických parametrov na dýchanie</w:t>
        </w:r>
        <w:r>
          <w:rPr>
            <w:noProof/>
            <w:webHidden/>
          </w:rPr>
          <w:tab/>
        </w:r>
        <w:r>
          <w:rPr>
            <w:noProof/>
            <w:webHidden/>
          </w:rPr>
          <w:fldChar w:fldCharType="begin"/>
        </w:r>
        <w:r>
          <w:rPr>
            <w:noProof/>
            <w:webHidden/>
          </w:rPr>
          <w:instrText xml:space="preserve"> PAGEREF _Toc517604966 \h </w:instrText>
        </w:r>
        <w:r>
          <w:rPr>
            <w:noProof/>
            <w:webHidden/>
          </w:rPr>
        </w:r>
        <w:r>
          <w:rPr>
            <w:noProof/>
            <w:webHidden/>
          </w:rPr>
          <w:fldChar w:fldCharType="separate"/>
        </w:r>
        <w:r>
          <w:rPr>
            <w:noProof/>
            <w:webHidden/>
          </w:rPr>
          <w:t>63</w:t>
        </w:r>
        <w:r>
          <w:rPr>
            <w:noProof/>
            <w:webHidden/>
          </w:rPr>
          <w:fldChar w:fldCharType="end"/>
        </w:r>
      </w:hyperlink>
    </w:p>
    <w:p w14:paraId="196C6D60" w14:textId="77777777" w:rsidR="00883763" w:rsidRDefault="00883763">
      <w:pPr>
        <w:pStyle w:val="Obsah3"/>
        <w:rPr>
          <w:rFonts w:asciiTheme="minorHAnsi" w:eastAsiaTheme="minorEastAsia" w:hAnsiTheme="minorHAnsi" w:cstheme="minorBidi"/>
          <w:noProof/>
          <w:sz w:val="22"/>
          <w:szCs w:val="22"/>
          <w:lang w:val="cs-CZ"/>
        </w:rPr>
      </w:pPr>
      <w:hyperlink w:anchor="_Toc517604967" w:history="1">
        <w:r w:rsidRPr="004C1EE8">
          <w:rPr>
            <w:rStyle w:val="Hypertextovprepojenie"/>
            <w:noProof/>
          </w:rPr>
          <w:t>3.1.11</w:t>
        </w:r>
        <w:r>
          <w:rPr>
            <w:rFonts w:asciiTheme="minorHAnsi" w:eastAsiaTheme="minorEastAsia" w:hAnsiTheme="minorHAnsi" w:cstheme="minorBidi"/>
            <w:noProof/>
            <w:sz w:val="22"/>
            <w:szCs w:val="22"/>
            <w:lang w:val="cs-CZ"/>
          </w:rPr>
          <w:tab/>
        </w:r>
        <w:r w:rsidRPr="004C1EE8">
          <w:rPr>
            <w:rStyle w:val="Hypertextovprepojenie"/>
            <w:noProof/>
          </w:rPr>
          <w:t xml:space="preserve">Parameter rozloženia krvi: </w:t>
        </w:r>
        <m:oMath>
          <m:r>
            <m:rPr>
              <m:sty m:val="bi"/>
            </m:rPr>
            <w:rPr>
              <w:rStyle w:val="Hypertextovprepojenie"/>
              <w:rFonts w:ascii="Cambria Math" w:hAnsi="Cambria Math"/>
              <w:noProof/>
            </w:rPr>
            <m:t>Z</m:t>
          </m:r>
          <m:r>
            <m:rPr>
              <m:sty m:val="bi"/>
            </m:rPr>
            <w:rPr>
              <w:rStyle w:val="Hypertextovprepojenie"/>
              <w:rFonts w:ascii="Cambria Math" w:hAnsi="Cambria Math"/>
              <w:noProof/>
            </w:rPr>
            <m:t>0</m:t>
          </m:r>
          <m:r>
            <m:rPr>
              <m:sty m:val="bi"/>
            </m:rPr>
            <w:rPr>
              <w:rStyle w:val="Hypertextovprepojenie"/>
              <w:rFonts w:ascii="Cambria Math" w:hAnsi="Cambria Math"/>
              <w:noProof/>
            </w:rPr>
            <m:t>i</m:t>
          </m:r>
        </m:oMath>
        <w:r>
          <w:rPr>
            <w:noProof/>
            <w:webHidden/>
          </w:rPr>
          <w:tab/>
        </w:r>
        <w:r>
          <w:rPr>
            <w:noProof/>
            <w:webHidden/>
          </w:rPr>
          <w:fldChar w:fldCharType="begin"/>
        </w:r>
        <w:r>
          <w:rPr>
            <w:noProof/>
            <w:webHidden/>
          </w:rPr>
          <w:instrText xml:space="preserve"> PAGEREF _Toc517604967 \h </w:instrText>
        </w:r>
        <w:r>
          <w:rPr>
            <w:noProof/>
            <w:webHidden/>
          </w:rPr>
        </w:r>
        <w:r>
          <w:rPr>
            <w:noProof/>
            <w:webHidden/>
          </w:rPr>
          <w:fldChar w:fldCharType="separate"/>
        </w:r>
        <w:r>
          <w:rPr>
            <w:noProof/>
            <w:webHidden/>
          </w:rPr>
          <w:t>69</w:t>
        </w:r>
        <w:r>
          <w:rPr>
            <w:noProof/>
            <w:webHidden/>
          </w:rPr>
          <w:fldChar w:fldCharType="end"/>
        </w:r>
      </w:hyperlink>
    </w:p>
    <w:p w14:paraId="6FACB4D1" w14:textId="77777777" w:rsidR="00883763" w:rsidRDefault="00883763">
      <w:pPr>
        <w:pStyle w:val="Obsah3"/>
        <w:rPr>
          <w:rFonts w:asciiTheme="minorHAnsi" w:eastAsiaTheme="minorEastAsia" w:hAnsiTheme="minorHAnsi" w:cstheme="minorBidi"/>
          <w:noProof/>
          <w:sz w:val="22"/>
          <w:szCs w:val="22"/>
          <w:lang w:val="cs-CZ"/>
        </w:rPr>
      </w:pPr>
      <w:hyperlink w:anchor="_Toc517604968" w:history="1">
        <w:r w:rsidRPr="004C1EE8">
          <w:rPr>
            <w:rStyle w:val="Hypertextovprepojenie"/>
            <w:noProof/>
          </w:rPr>
          <w:t>3.1.12</w:t>
        </w:r>
        <w:r>
          <w:rPr>
            <w:rFonts w:asciiTheme="minorHAnsi" w:eastAsiaTheme="minorEastAsia" w:hAnsiTheme="minorHAnsi" w:cstheme="minorBidi"/>
            <w:noProof/>
            <w:sz w:val="22"/>
            <w:szCs w:val="22"/>
            <w:lang w:val="cs-CZ"/>
          </w:rPr>
          <w:tab/>
        </w:r>
        <w:r w:rsidRPr="004C1EE8">
          <w:rPr>
            <w:rStyle w:val="Hypertextovprepojenie"/>
            <w:noProof/>
          </w:rPr>
          <w:t xml:space="preserve">Parameter toku krvi: </w:t>
        </w:r>
        <m:oMath>
          <m:r>
            <m:rPr>
              <m:sty m:val="p"/>
            </m:rPr>
            <w:rPr>
              <w:rStyle w:val="Hypertextovprepojenie"/>
              <w:rFonts w:ascii="Cambria Math" w:hAnsi="Cambria Math"/>
              <w:noProof/>
            </w:rPr>
            <m:t>-</m:t>
          </m:r>
          <m:r>
            <m:rPr>
              <m:sty m:val="bi"/>
            </m:rPr>
            <w:rPr>
              <w:rStyle w:val="Hypertextovprepojenie"/>
              <w:rFonts w:ascii="Cambria Math" w:hAnsi="Cambria Math"/>
              <w:noProof/>
            </w:rPr>
            <m:t>dZi</m:t>
          </m:r>
          <m:r>
            <m:rPr>
              <m:sty m:val="p"/>
            </m:rPr>
            <w:rPr>
              <w:rStyle w:val="Hypertextovprepojenie"/>
              <w:rFonts w:ascii="Cambria Math" w:hAnsi="Cambria Math"/>
              <w:noProof/>
            </w:rPr>
            <m:t>(</m:t>
          </m:r>
          <m:r>
            <m:rPr>
              <m:sty m:val="bi"/>
            </m:rPr>
            <w:rPr>
              <w:rStyle w:val="Hypertextovprepojenie"/>
              <w:rFonts w:ascii="Cambria Math" w:hAnsi="Cambria Math"/>
              <w:noProof/>
            </w:rPr>
            <m:t>t</m:t>
          </m:r>
          <m:r>
            <m:rPr>
              <m:sty m:val="p"/>
            </m:rPr>
            <w:rPr>
              <w:rStyle w:val="Hypertextovprepojenie"/>
              <w:rFonts w:ascii="Cambria Math" w:hAnsi="Cambria Math"/>
              <w:noProof/>
            </w:rPr>
            <m:t>)</m:t>
          </m:r>
          <m:r>
            <m:rPr>
              <m:sty m:val="bi"/>
            </m:rPr>
            <w:rPr>
              <w:rStyle w:val="Hypertextovprepojenie"/>
              <w:rFonts w:ascii="Cambria Math" w:hAnsi="Cambria Math"/>
              <w:noProof/>
            </w:rPr>
            <m:t>dtmax</m:t>
          </m:r>
        </m:oMath>
        <w:r>
          <w:rPr>
            <w:noProof/>
            <w:webHidden/>
          </w:rPr>
          <w:tab/>
        </w:r>
        <w:r>
          <w:rPr>
            <w:noProof/>
            <w:webHidden/>
          </w:rPr>
          <w:fldChar w:fldCharType="begin"/>
        </w:r>
        <w:r>
          <w:rPr>
            <w:noProof/>
            <w:webHidden/>
          </w:rPr>
          <w:instrText xml:space="preserve"> PAGEREF _Toc517604968 \h </w:instrText>
        </w:r>
        <w:r>
          <w:rPr>
            <w:noProof/>
            <w:webHidden/>
          </w:rPr>
        </w:r>
        <w:r>
          <w:rPr>
            <w:noProof/>
            <w:webHidden/>
          </w:rPr>
          <w:fldChar w:fldCharType="separate"/>
        </w:r>
        <w:r>
          <w:rPr>
            <w:noProof/>
            <w:webHidden/>
          </w:rPr>
          <w:t>70</w:t>
        </w:r>
        <w:r>
          <w:rPr>
            <w:noProof/>
            <w:webHidden/>
          </w:rPr>
          <w:fldChar w:fldCharType="end"/>
        </w:r>
      </w:hyperlink>
    </w:p>
    <w:p w14:paraId="4FA1B7ED" w14:textId="77777777" w:rsidR="00883763" w:rsidRDefault="00883763">
      <w:pPr>
        <w:pStyle w:val="Obsah3"/>
        <w:rPr>
          <w:rFonts w:asciiTheme="minorHAnsi" w:eastAsiaTheme="minorEastAsia" w:hAnsiTheme="minorHAnsi" w:cstheme="minorBidi"/>
          <w:noProof/>
          <w:sz w:val="22"/>
          <w:szCs w:val="22"/>
          <w:lang w:val="cs-CZ"/>
        </w:rPr>
      </w:pPr>
      <w:hyperlink w:anchor="_Toc517604969" w:history="1">
        <w:r w:rsidRPr="004C1EE8">
          <w:rPr>
            <w:rStyle w:val="Hypertextovprepojenie"/>
            <w:noProof/>
          </w:rPr>
          <w:t>3.1.13</w:t>
        </w:r>
        <w:r>
          <w:rPr>
            <w:rFonts w:asciiTheme="minorHAnsi" w:eastAsiaTheme="minorEastAsia" w:hAnsiTheme="minorHAnsi" w:cstheme="minorBidi"/>
            <w:noProof/>
            <w:sz w:val="22"/>
            <w:szCs w:val="22"/>
            <w:lang w:val="cs-CZ"/>
          </w:rPr>
          <w:tab/>
        </w:r>
        <w:r w:rsidRPr="004C1EE8">
          <w:rPr>
            <w:rStyle w:val="Hypertextovprepojenie"/>
            <w:noProof/>
          </w:rPr>
          <w:t>Rýchlosť pulznej vlny: PVW</w:t>
        </w:r>
        <w:r>
          <w:rPr>
            <w:noProof/>
            <w:webHidden/>
          </w:rPr>
          <w:tab/>
        </w:r>
        <w:r>
          <w:rPr>
            <w:noProof/>
            <w:webHidden/>
          </w:rPr>
          <w:fldChar w:fldCharType="begin"/>
        </w:r>
        <w:r>
          <w:rPr>
            <w:noProof/>
            <w:webHidden/>
          </w:rPr>
          <w:instrText xml:space="preserve"> PAGEREF _Toc517604969 \h </w:instrText>
        </w:r>
        <w:r>
          <w:rPr>
            <w:noProof/>
            <w:webHidden/>
          </w:rPr>
        </w:r>
        <w:r>
          <w:rPr>
            <w:noProof/>
            <w:webHidden/>
          </w:rPr>
          <w:fldChar w:fldCharType="separate"/>
        </w:r>
        <w:r>
          <w:rPr>
            <w:noProof/>
            <w:webHidden/>
          </w:rPr>
          <w:t>70</w:t>
        </w:r>
        <w:r>
          <w:rPr>
            <w:noProof/>
            <w:webHidden/>
          </w:rPr>
          <w:fldChar w:fldCharType="end"/>
        </w:r>
      </w:hyperlink>
    </w:p>
    <w:p w14:paraId="0A19DEA3" w14:textId="77777777" w:rsidR="00883763" w:rsidRDefault="00883763">
      <w:pPr>
        <w:pStyle w:val="Obsah3"/>
        <w:rPr>
          <w:rFonts w:asciiTheme="minorHAnsi" w:eastAsiaTheme="minorEastAsia" w:hAnsiTheme="minorHAnsi" w:cstheme="minorBidi"/>
          <w:noProof/>
          <w:sz w:val="22"/>
          <w:szCs w:val="22"/>
          <w:lang w:val="cs-CZ"/>
        </w:rPr>
      </w:pPr>
      <w:hyperlink w:anchor="_Toc517604970" w:history="1">
        <w:r w:rsidRPr="004C1EE8">
          <w:rPr>
            <w:rStyle w:val="Hypertextovprepojenie"/>
            <w:noProof/>
          </w:rPr>
          <w:t>3.1.14</w:t>
        </w:r>
        <w:r>
          <w:rPr>
            <w:rFonts w:asciiTheme="minorHAnsi" w:eastAsiaTheme="minorEastAsia" w:hAnsiTheme="minorHAnsi" w:cstheme="minorBidi"/>
            <w:noProof/>
            <w:sz w:val="22"/>
            <w:szCs w:val="22"/>
            <w:lang w:val="cs-CZ"/>
          </w:rPr>
          <w:tab/>
        </w:r>
        <w:r w:rsidRPr="004C1EE8">
          <w:rPr>
            <w:rStyle w:val="Hypertextovprepojenie"/>
            <w:noProof/>
          </w:rPr>
          <w:t>Srdcové zvuky</w:t>
        </w:r>
        <w:r>
          <w:rPr>
            <w:noProof/>
            <w:webHidden/>
          </w:rPr>
          <w:tab/>
        </w:r>
        <w:r>
          <w:rPr>
            <w:noProof/>
            <w:webHidden/>
          </w:rPr>
          <w:fldChar w:fldCharType="begin"/>
        </w:r>
        <w:r>
          <w:rPr>
            <w:noProof/>
            <w:webHidden/>
          </w:rPr>
          <w:instrText xml:space="preserve"> PAGEREF _Toc517604970 \h </w:instrText>
        </w:r>
        <w:r>
          <w:rPr>
            <w:noProof/>
            <w:webHidden/>
          </w:rPr>
        </w:r>
        <w:r>
          <w:rPr>
            <w:noProof/>
            <w:webHidden/>
          </w:rPr>
          <w:fldChar w:fldCharType="separate"/>
        </w:r>
        <w:r>
          <w:rPr>
            <w:noProof/>
            <w:webHidden/>
          </w:rPr>
          <w:t>72</w:t>
        </w:r>
        <w:r>
          <w:rPr>
            <w:noProof/>
            <w:webHidden/>
          </w:rPr>
          <w:fldChar w:fldCharType="end"/>
        </w:r>
      </w:hyperlink>
    </w:p>
    <w:p w14:paraId="1D7EB708" w14:textId="77777777" w:rsidR="00883763" w:rsidRDefault="00883763">
      <w:pPr>
        <w:pStyle w:val="Obsah3"/>
        <w:rPr>
          <w:rFonts w:asciiTheme="minorHAnsi" w:eastAsiaTheme="minorEastAsia" w:hAnsiTheme="minorHAnsi" w:cstheme="minorBidi"/>
          <w:noProof/>
          <w:sz w:val="22"/>
          <w:szCs w:val="22"/>
          <w:lang w:val="cs-CZ"/>
        </w:rPr>
      </w:pPr>
      <w:hyperlink w:anchor="_Toc517604971" w:history="1">
        <w:r w:rsidRPr="004C1EE8">
          <w:rPr>
            <w:rStyle w:val="Hypertextovprepojenie"/>
            <w:noProof/>
          </w:rPr>
          <w:t>3.1.15</w:t>
        </w:r>
        <w:r>
          <w:rPr>
            <w:rFonts w:asciiTheme="minorHAnsi" w:eastAsiaTheme="minorEastAsia" w:hAnsiTheme="minorHAnsi" w:cstheme="minorBidi"/>
            <w:noProof/>
            <w:sz w:val="22"/>
            <w:szCs w:val="22"/>
            <w:lang w:val="cs-CZ"/>
          </w:rPr>
          <w:tab/>
        </w:r>
        <w:r w:rsidRPr="004C1EE8">
          <w:rPr>
            <w:rStyle w:val="Hypertextovprepojenie"/>
            <w:noProof/>
          </w:rPr>
          <w:t>RR intervaly</w:t>
        </w:r>
        <w:r>
          <w:rPr>
            <w:noProof/>
            <w:webHidden/>
          </w:rPr>
          <w:tab/>
        </w:r>
        <w:r>
          <w:rPr>
            <w:noProof/>
            <w:webHidden/>
          </w:rPr>
          <w:fldChar w:fldCharType="begin"/>
        </w:r>
        <w:r>
          <w:rPr>
            <w:noProof/>
            <w:webHidden/>
          </w:rPr>
          <w:instrText xml:space="preserve"> PAGEREF _Toc517604971 \h </w:instrText>
        </w:r>
        <w:r>
          <w:rPr>
            <w:noProof/>
            <w:webHidden/>
          </w:rPr>
        </w:r>
        <w:r>
          <w:rPr>
            <w:noProof/>
            <w:webHidden/>
          </w:rPr>
          <w:fldChar w:fldCharType="separate"/>
        </w:r>
        <w:r>
          <w:rPr>
            <w:noProof/>
            <w:webHidden/>
          </w:rPr>
          <w:t>72</w:t>
        </w:r>
        <w:r>
          <w:rPr>
            <w:noProof/>
            <w:webHidden/>
          </w:rPr>
          <w:fldChar w:fldCharType="end"/>
        </w:r>
      </w:hyperlink>
    </w:p>
    <w:p w14:paraId="21408101" w14:textId="77777777" w:rsidR="00883763" w:rsidRDefault="00883763">
      <w:pPr>
        <w:pStyle w:val="Obsah3"/>
        <w:rPr>
          <w:rFonts w:asciiTheme="minorHAnsi" w:eastAsiaTheme="minorEastAsia" w:hAnsiTheme="minorHAnsi" w:cstheme="minorBidi"/>
          <w:noProof/>
          <w:sz w:val="22"/>
          <w:szCs w:val="22"/>
          <w:lang w:val="cs-CZ"/>
        </w:rPr>
      </w:pPr>
      <w:hyperlink w:anchor="_Toc517604972" w:history="1">
        <w:r w:rsidRPr="004C1EE8">
          <w:rPr>
            <w:rStyle w:val="Hypertextovprepojenie"/>
            <w:noProof/>
          </w:rPr>
          <w:t>3.1.16</w:t>
        </w:r>
        <w:r>
          <w:rPr>
            <w:rFonts w:asciiTheme="minorHAnsi" w:eastAsiaTheme="minorEastAsia" w:hAnsiTheme="minorHAnsi" w:cstheme="minorBidi"/>
            <w:noProof/>
            <w:sz w:val="22"/>
            <w:szCs w:val="22"/>
            <w:lang w:val="cs-CZ"/>
          </w:rPr>
          <w:tab/>
        </w:r>
        <w:r w:rsidRPr="004C1EE8">
          <w:rPr>
            <w:rStyle w:val="Hypertextovprepojenie"/>
            <w:noProof/>
          </w:rPr>
          <w:t>Diskusia</w:t>
        </w:r>
        <w:r>
          <w:rPr>
            <w:noProof/>
            <w:webHidden/>
          </w:rPr>
          <w:tab/>
        </w:r>
        <w:r>
          <w:rPr>
            <w:noProof/>
            <w:webHidden/>
          </w:rPr>
          <w:fldChar w:fldCharType="begin"/>
        </w:r>
        <w:r>
          <w:rPr>
            <w:noProof/>
            <w:webHidden/>
          </w:rPr>
          <w:instrText xml:space="preserve"> PAGEREF _Toc517604972 \h </w:instrText>
        </w:r>
        <w:r>
          <w:rPr>
            <w:noProof/>
            <w:webHidden/>
          </w:rPr>
        </w:r>
        <w:r>
          <w:rPr>
            <w:noProof/>
            <w:webHidden/>
          </w:rPr>
          <w:fldChar w:fldCharType="separate"/>
        </w:r>
        <w:r>
          <w:rPr>
            <w:noProof/>
            <w:webHidden/>
          </w:rPr>
          <w:t>72</w:t>
        </w:r>
        <w:r>
          <w:rPr>
            <w:noProof/>
            <w:webHidden/>
          </w:rPr>
          <w:fldChar w:fldCharType="end"/>
        </w:r>
      </w:hyperlink>
    </w:p>
    <w:p w14:paraId="42A1C7B3" w14:textId="77777777" w:rsidR="00883763" w:rsidRDefault="00883763">
      <w:pPr>
        <w:pStyle w:val="Obsah3"/>
        <w:rPr>
          <w:rFonts w:asciiTheme="minorHAnsi" w:eastAsiaTheme="minorEastAsia" w:hAnsiTheme="minorHAnsi" w:cstheme="minorBidi"/>
          <w:noProof/>
          <w:sz w:val="22"/>
          <w:szCs w:val="22"/>
          <w:lang w:val="cs-CZ"/>
        </w:rPr>
      </w:pPr>
      <w:hyperlink w:anchor="_Toc517604973" w:history="1">
        <w:r w:rsidRPr="004C1EE8">
          <w:rPr>
            <w:rStyle w:val="Hypertextovprepojenie"/>
            <w:noProof/>
          </w:rPr>
          <w:t>3.1.17</w:t>
        </w:r>
        <w:r>
          <w:rPr>
            <w:rFonts w:asciiTheme="minorHAnsi" w:eastAsiaTheme="minorEastAsia" w:hAnsiTheme="minorHAnsi" w:cstheme="minorBidi"/>
            <w:noProof/>
            <w:sz w:val="22"/>
            <w:szCs w:val="22"/>
            <w:lang w:val="cs-CZ"/>
          </w:rPr>
          <w:tab/>
        </w:r>
        <w:r w:rsidRPr="004C1EE8">
          <w:rPr>
            <w:rStyle w:val="Hypertextovprepojenie"/>
            <w:noProof/>
          </w:rPr>
          <w:t>Limitácie</w:t>
        </w:r>
        <w:r>
          <w:rPr>
            <w:noProof/>
            <w:webHidden/>
          </w:rPr>
          <w:tab/>
        </w:r>
        <w:r>
          <w:rPr>
            <w:noProof/>
            <w:webHidden/>
          </w:rPr>
          <w:fldChar w:fldCharType="begin"/>
        </w:r>
        <w:r>
          <w:rPr>
            <w:noProof/>
            <w:webHidden/>
          </w:rPr>
          <w:instrText xml:space="preserve"> PAGEREF _Toc517604973 \h </w:instrText>
        </w:r>
        <w:r>
          <w:rPr>
            <w:noProof/>
            <w:webHidden/>
          </w:rPr>
        </w:r>
        <w:r>
          <w:rPr>
            <w:noProof/>
            <w:webHidden/>
          </w:rPr>
          <w:fldChar w:fldCharType="separate"/>
        </w:r>
        <w:r>
          <w:rPr>
            <w:noProof/>
            <w:webHidden/>
          </w:rPr>
          <w:t>75</w:t>
        </w:r>
        <w:r>
          <w:rPr>
            <w:noProof/>
            <w:webHidden/>
          </w:rPr>
          <w:fldChar w:fldCharType="end"/>
        </w:r>
      </w:hyperlink>
    </w:p>
    <w:p w14:paraId="5376EAAE" w14:textId="77777777" w:rsidR="00883763" w:rsidRDefault="00883763">
      <w:pPr>
        <w:pStyle w:val="Obsah2"/>
        <w:rPr>
          <w:rFonts w:asciiTheme="minorHAnsi" w:eastAsiaTheme="minorEastAsia" w:hAnsiTheme="minorHAnsi" w:cstheme="minorBidi"/>
          <w:noProof/>
          <w:sz w:val="22"/>
          <w:szCs w:val="22"/>
          <w:lang w:val="cs-CZ"/>
        </w:rPr>
      </w:pPr>
      <w:hyperlink w:anchor="_Toc517604974" w:history="1">
        <w:r w:rsidRPr="004C1EE8">
          <w:rPr>
            <w:rStyle w:val="Hypertextovprepojenie"/>
            <w:noProof/>
          </w:rPr>
          <w:t>3.2</w:t>
        </w:r>
        <w:r>
          <w:rPr>
            <w:rFonts w:asciiTheme="minorHAnsi" w:eastAsiaTheme="minorEastAsia" w:hAnsiTheme="minorHAnsi" w:cstheme="minorBidi"/>
            <w:noProof/>
            <w:sz w:val="22"/>
            <w:szCs w:val="22"/>
            <w:lang w:val="cs-CZ"/>
          </w:rPr>
          <w:tab/>
        </w:r>
        <w:r w:rsidRPr="004C1EE8">
          <w:rPr>
            <w:rStyle w:val="Hypertextovprepojenie"/>
            <w:noProof/>
          </w:rPr>
          <w:t>Počítanie SV u subjektov po transplantácií srdca</w:t>
        </w:r>
        <w:r>
          <w:rPr>
            <w:noProof/>
            <w:webHidden/>
          </w:rPr>
          <w:tab/>
        </w:r>
        <w:r>
          <w:rPr>
            <w:noProof/>
            <w:webHidden/>
          </w:rPr>
          <w:fldChar w:fldCharType="begin"/>
        </w:r>
        <w:r>
          <w:rPr>
            <w:noProof/>
            <w:webHidden/>
          </w:rPr>
          <w:instrText xml:space="preserve"> PAGEREF _Toc517604974 \h </w:instrText>
        </w:r>
        <w:r>
          <w:rPr>
            <w:noProof/>
            <w:webHidden/>
          </w:rPr>
        </w:r>
        <w:r>
          <w:rPr>
            <w:noProof/>
            <w:webHidden/>
          </w:rPr>
          <w:fldChar w:fldCharType="separate"/>
        </w:r>
        <w:r>
          <w:rPr>
            <w:noProof/>
            <w:webHidden/>
          </w:rPr>
          <w:t>76</w:t>
        </w:r>
        <w:r>
          <w:rPr>
            <w:noProof/>
            <w:webHidden/>
          </w:rPr>
          <w:fldChar w:fldCharType="end"/>
        </w:r>
      </w:hyperlink>
    </w:p>
    <w:p w14:paraId="1415E816" w14:textId="77777777" w:rsidR="00883763" w:rsidRDefault="00883763">
      <w:pPr>
        <w:pStyle w:val="Obsah3"/>
        <w:rPr>
          <w:rFonts w:asciiTheme="minorHAnsi" w:eastAsiaTheme="minorEastAsia" w:hAnsiTheme="minorHAnsi" w:cstheme="minorBidi"/>
          <w:noProof/>
          <w:sz w:val="22"/>
          <w:szCs w:val="22"/>
          <w:lang w:val="cs-CZ"/>
        </w:rPr>
      </w:pPr>
      <w:hyperlink w:anchor="_Toc517604975" w:history="1">
        <w:r w:rsidRPr="004C1EE8">
          <w:rPr>
            <w:rStyle w:val="Hypertextovprepojenie"/>
            <w:noProof/>
          </w:rPr>
          <w:t>3.2.1</w:t>
        </w:r>
        <w:r>
          <w:rPr>
            <w:rFonts w:asciiTheme="minorHAnsi" w:eastAsiaTheme="minorEastAsia" w:hAnsiTheme="minorHAnsi" w:cstheme="minorBidi"/>
            <w:noProof/>
            <w:sz w:val="22"/>
            <w:szCs w:val="22"/>
            <w:lang w:val="cs-CZ"/>
          </w:rPr>
          <w:tab/>
        </w:r>
        <w:r w:rsidRPr="004C1EE8">
          <w:rPr>
            <w:rStyle w:val="Hypertextovprepojenie"/>
            <w:noProof/>
          </w:rPr>
          <w:t>Protokol</w:t>
        </w:r>
        <w:r>
          <w:rPr>
            <w:noProof/>
            <w:webHidden/>
          </w:rPr>
          <w:tab/>
        </w:r>
        <w:r>
          <w:rPr>
            <w:noProof/>
            <w:webHidden/>
          </w:rPr>
          <w:fldChar w:fldCharType="begin"/>
        </w:r>
        <w:r>
          <w:rPr>
            <w:noProof/>
            <w:webHidden/>
          </w:rPr>
          <w:instrText xml:space="preserve"> PAGEREF _Toc517604975 \h </w:instrText>
        </w:r>
        <w:r>
          <w:rPr>
            <w:noProof/>
            <w:webHidden/>
          </w:rPr>
        </w:r>
        <w:r>
          <w:rPr>
            <w:noProof/>
            <w:webHidden/>
          </w:rPr>
          <w:fldChar w:fldCharType="separate"/>
        </w:r>
        <w:r>
          <w:rPr>
            <w:noProof/>
            <w:webHidden/>
          </w:rPr>
          <w:t>77</w:t>
        </w:r>
        <w:r>
          <w:rPr>
            <w:noProof/>
            <w:webHidden/>
          </w:rPr>
          <w:fldChar w:fldCharType="end"/>
        </w:r>
      </w:hyperlink>
    </w:p>
    <w:p w14:paraId="2775436C" w14:textId="77777777" w:rsidR="00883763" w:rsidRDefault="00883763">
      <w:pPr>
        <w:pStyle w:val="Obsah3"/>
        <w:rPr>
          <w:rFonts w:asciiTheme="minorHAnsi" w:eastAsiaTheme="minorEastAsia" w:hAnsiTheme="minorHAnsi" w:cstheme="minorBidi"/>
          <w:noProof/>
          <w:sz w:val="22"/>
          <w:szCs w:val="22"/>
          <w:lang w:val="cs-CZ"/>
        </w:rPr>
      </w:pPr>
      <w:hyperlink w:anchor="_Toc517604976" w:history="1">
        <w:r w:rsidRPr="004C1EE8">
          <w:rPr>
            <w:rStyle w:val="Hypertextovprepojenie"/>
            <w:noProof/>
          </w:rPr>
          <w:t>3.2.2</w:t>
        </w:r>
        <w:r>
          <w:rPr>
            <w:rFonts w:asciiTheme="minorHAnsi" w:eastAsiaTheme="minorEastAsia" w:hAnsiTheme="minorHAnsi" w:cstheme="minorBidi"/>
            <w:noProof/>
            <w:sz w:val="22"/>
            <w:szCs w:val="22"/>
            <w:lang w:val="cs-CZ"/>
          </w:rPr>
          <w:tab/>
        </w:r>
        <w:r w:rsidRPr="004C1EE8">
          <w:rPr>
            <w:rStyle w:val="Hypertextovprepojenie"/>
            <w:noProof/>
          </w:rPr>
          <w:t>Výpočet srdcového výdaja z impedancie krku</w:t>
        </w:r>
        <w:r>
          <w:rPr>
            <w:noProof/>
            <w:webHidden/>
          </w:rPr>
          <w:tab/>
        </w:r>
        <w:r>
          <w:rPr>
            <w:noProof/>
            <w:webHidden/>
          </w:rPr>
          <w:fldChar w:fldCharType="begin"/>
        </w:r>
        <w:r>
          <w:rPr>
            <w:noProof/>
            <w:webHidden/>
          </w:rPr>
          <w:instrText xml:space="preserve"> PAGEREF _Toc517604976 \h </w:instrText>
        </w:r>
        <w:r>
          <w:rPr>
            <w:noProof/>
            <w:webHidden/>
          </w:rPr>
        </w:r>
        <w:r>
          <w:rPr>
            <w:noProof/>
            <w:webHidden/>
          </w:rPr>
          <w:fldChar w:fldCharType="separate"/>
        </w:r>
        <w:r>
          <w:rPr>
            <w:noProof/>
            <w:webHidden/>
          </w:rPr>
          <w:t>78</w:t>
        </w:r>
        <w:r>
          <w:rPr>
            <w:noProof/>
            <w:webHidden/>
          </w:rPr>
          <w:fldChar w:fldCharType="end"/>
        </w:r>
      </w:hyperlink>
    </w:p>
    <w:p w14:paraId="58A85F3F" w14:textId="77777777" w:rsidR="00883763" w:rsidRDefault="00883763">
      <w:pPr>
        <w:pStyle w:val="Obsah3"/>
        <w:rPr>
          <w:rFonts w:asciiTheme="minorHAnsi" w:eastAsiaTheme="minorEastAsia" w:hAnsiTheme="minorHAnsi" w:cstheme="minorBidi"/>
          <w:noProof/>
          <w:sz w:val="22"/>
          <w:szCs w:val="22"/>
          <w:lang w:val="cs-CZ"/>
        </w:rPr>
      </w:pPr>
      <w:hyperlink w:anchor="_Toc517604977" w:history="1">
        <w:r w:rsidRPr="004C1EE8">
          <w:rPr>
            <w:rStyle w:val="Hypertextovprepojenie"/>
            <w:noProof/>
          </w:rPr>
          <w:t>3.2.3</w:t>
        </w:r>
        <w:r>
          <w:rPr>
            <w:rFonts w:asciiTheme="minorHAnsi" w:eastAsiaTheme="minorEastAsia" w:hAnsiTheme="minorHAnsi" w:cstheme="minorBidi"/>
            <w:noProof/>
            <w:sz w:val="22"/>
            <w:szCs w:val="22"/>
            <w:lang w:val="cs-CZ"/>
          </w:rPr>
          <w:tab/>
        </w:r>
        <w:r w:rsidRPr="004C1EE8">
          <w:rPr>
            <w:rStyle w:val="Hypertextovprepojenie"/>
            <w:noProof/>
          </w:rPr>
          <w:t>Štatistické vyhodnotenie simultánneho merania</w:t>
        </w:r>
        <w:r>
          <w:rPr>
            <w:noProof/>
            <w:webHidden/>
          </w:rPr>
          <w:tab/>
        </w:r>
        <w:r>
          <w:rPr>
            <w:noProof/>
            <w:webHidden/>
          </w:rPr>
          <w:fldChar w:fldCharType="begin"/>
        </w:r>
        <w:r>
          <w:rPr>
            <w:noProof/>
            <w:webHidden/>
          </w:rPr>
          <w:instrText xml:space="preserve"> PAGEREF _Toc517604977 \h </w:instrText>
        </w:r>
        <w:r>
          <w:rPr>
            <w:noProof/>
            <w:webHidden/>
          </w:rPr>
        </w:r>
        <w:r>
          <w:rPr>
            <w:noProof/>
            <w:webHidden/>
          </w:rPr>
          <w:fldChar w:fldCharType="separate"/>
        </w:r>
        <w:r>
          <w:rPr>
            <w:noProof/>
            <w:webHidden/>
          </w:rPr>
          <w:t>79</w:t>
        </w:r>
        <w:r>
          <w:rPr>
            <w:noProof/>
            <w:webHidden/>
          </w:rPr>
          <w:fldChar w:fldCharType="end"/>
        </w:r>
      </w:hyperlink>
    </w:p>
    <w:p w14:paraId="4E5AEBFF" w14:textId="77777777" w:rsidR="00883763" w:rsidRDefault="00883763">
      <w:pPr>
        <w:pStyle w:val="Obsah3"/>
        <w:rPr>
          <w:rFonts w:asciiTheme="minorHAnsi" w:eastAsiaTheme="minorEastAsia" w:hAnsiTheme="minorHAnsi" w:cstheme="minorBidi"/>
          <w:noProof/>
          <w:sz w:val="22"/>
          <w:szCs w:val="22"/>
          <w:lang w:val="cs-CZ"/>
        </w:rPr>
      </w:pPr>
      <w:hyperlink w:anchor="_Toc517604978" w:history="1">
        <w:r w:rsidRPr="004C1EE8">
          <w:rPr>
            <w:rStyle w:val="Hypertextovprepojenie"/>
            <w:noProof/>
          </w:rPr>
          <w:t>3.2.4</w:t>
        </w:r>
        <w:r>
          <w:rPr>
            <w:rFonts w:asciiTheme="minorHAnsi" w:eastAsiaTheme="minorEastAsia" w:hAnsiTheme="minorHAnsi" w:cstheme="minorBidi"/>
            <w:noProof/>
            <w:sz w:val="22"/>
            <w:szCs w:val="22"/>
            <w:lang w:val="cs-CZ"/>
          </w:rPr>
          <w:tab/>
        </w:r>
        <w:r w:rsidRPr="004C1EE8">
          <w:rPr>
            <w:rStyle w:val="Hypertextovprepojenie"/>
            <w:noProof/>
          </w:rPr>
          <w:t>Výsledky</w:t>
        </w:r>
        <w:r>
          <w:rPr>
            <w:noProof/>
            <w:webHidden/>
          </w:rPr>
          <w:tab/>
        </w:r>
        <w:r>
          <w:rPr>
            <w:noProof/>
            <w:webHidden/>
          </w:rPr>
          <w:fldChar w:fldCharType="begin"/>
        </w:r>
        <w:r>
          <w:rPr>
            <w:noProof/>
            <w:webHidden/>
          </w:rPr>
          <w:instrText xml:space="preserve"> PAGEREF _Toc517604978 \h </w:instrText>
        </w:r>
        <w:r>
          <w:rPr>
            <w:noProof/>
            <w:webHidden/>
          </w:rPr>
        </w:r>
        <w:r>
          <w:rPr>
            <w:noProof/>
            <w:webHidden/>
          </w:rPr>
          <w:fldChar w:fldCharType="separate"/>
        </w:r>
        <w:r>
          <w:rPr>
            <w:noProof/>
            <w:webHidden/>
          </w:rPr>
          <w:t>80</w:t>
        </w:r>
        <w:r>
          <w:rPr>
            <w:noProof/>
            <w:webHidden/>
          </w:rPr>
          <w:fldChar w:fldCharType="end"/>
        </w:r>
      </w:hyperlink>
    </w:p>
    <w:p w14:paraId="111C75FF" w14:textId="77777777" w:rsidR="00883763" w:rsidRDefault="00883763">
      <w:pPr>
        <w:pStyle w:val="Obsah3"/>
        <w:rPr>
          <w:rFonts w:asciiTheme="minorHAnsi" w:eastAsiaTheme="minorEastAsia" w:hAnsiTheme="minorHAnsi" w:cstheme="minorBidi"/>
          <w:noProof/>
          <w:sz w:val="22"/>
          <w:szCs w:val="22"/>
          <w:lang w:val="cs-CZ"/>
        </w:rPr>
      </w:pPr>
      <w:hyperlink w:anchor="_Toc517604979" w:history="1">
        <w:r w:rsidRPr="004C1EE8">
          <w:rPr>
            <w:rStyle w:val="Hypertextovprepojenie"/>
            <w:noProof/>
          </w:rPr>
          <w:t>3.2.5</w:t>
        </w:r>
        <w:r>
          <w:rPr>
            <w:rFonts w:asciiTheme="minorHAnsi" w:eastAsiaTheme="minorEastAsia" w:hAnsiTheme="minorHAnsi" w:cstheme="minorBidi"/>
            <w:noProof/>
            <w:sz w:val="22"/>
            <w:szCs w:val="22"/>
            <w:lang w:val="cs-CZ"/>
          </w:rPr>
          <w:tab/>
        </w:r>
        <w:r w:rsidRPr="004C1EE8">
          <w:rPr>
            <w:rStyle w:val="Hypertextovprepojenie"/>
            <w:noProof/>
          </w:rPr>
          <w:t>Bland Altmanova štatistická analýza</w:t>
        </w:r>
        <w:r>
          <w:rPr>
            <w:noProof/>
            <w:webHidden/>
          </w:rPr>
          <w:tab/>
        </w:r>
        <w:r>
          <w:rPr>
            <w:noProof/>
            <w:webHidden/>
          </w:rPr>
          <w:fldChar w:fldCharType="begin"/>
        </w:r>
        <w:r>
          <w:rPr>
            <w:noProof/>
            <w:webHidden/>
          </w:rPr>
          <w:instrText xml:space="preserve"> PAGEREF _Toc517604979 \h </w:instrText>
        </w:r>
        <w:r>
          <w:rPr>
            <w:noProof/>
            <w:webHidden/>
          </w:rPr>
        </w:r>
        <w:r>
          <w:rPr>
            <w:noProof/>
            <w:webHidden/>
          </w:rPr>
          <w:fldChar w:fldCharType="separate"/>
        </w:r>
        <w:r>
          <w:rPr>
            <w:noProof/>
            <w:webHidden/>
          </w:rPr>
          <w:t>81</w:t>
        </w:r>
        <w:r>
          <w:rPr>
            <w:noProof/>
            <w:webHidden/>
          </w:rPr>
          <w:fldChar w:fldCharType="end"/>
        </w:r>
      </w:hyperlink>
    </w:p>
    <w:p w14:paraId="0BE781BF" w14:textId="77777777" w:rsidR="00883763" w:rsidRDefault="00883763">
      <w:pPr>
        <w:pStyle w:val="Obsah3"/>
        <w:rPr>
          <w:rFonts w:asciiTheme="minorHAnsi" w:eastAsiaTheme="minorEastAsia" w:hAnsiTheme="minorHAnsi" w:cstheme="minorBidi"/>
          <w:noProof/>
          <w:sz w:val="22"/>
          <w:szCs w:val="22"/>
          <w:lang w:val="cs-CZ"/>
        </w:rPr>
      </w:pPr>
      <w:hyperlink w:anchor="_Toc517604980" w:history="1">
        <w:r w:rsidRPr="004C1EE8">
          <w:rPr>
            <w:rStyle w:val="Hypertextovprepojenie"/>
            <w:noProof/>
          </w:rPr>
          <w:t>3.2.6</w:t>
        </w:r>
        <w:r>
          <w:rPr>
            <w:rFonts w:asciiTheme="minorHAnsi" w:eastAsiaTheme="minorEastAsia" w:hAnsiTheme="minorHAnsi" w:cstheme="minorBidi"/>
            <w:noProof/>
            <w:sz w:val="22"/>
            <w:szCs w:val="22"/>
            <w:lang w:val="cs-CZ"/>
          </w:rPr>
          <w:tab/>
        </w:r>
        <w:r w:rsidRPr="004C1EE8">
          <w:rPr>
            <w:rStyle w:val="Hypertextovprepojenie"/>
            <w:noProof/>
          </w:rPr>
          <w:t>Diskusia</w:t>
        </w:r>
        <w:r>
          <w:rPr>
            <w:noProof/>
            <w:webHidden/>
          </w:rPr>
          <w:tab/>
        </w:r>
        <w:r>
          <w:rPr>
            <w:noProof/>
            <w:webHidden/>
          </w:rPr>
          <w:fldChar w:fldCharType="begin"/>
        </w:r>
        <w:r>
          <w:rPr>
            <w:noProof/>
            <w:webHidden/>
          </w:rPr>
          <w:instrText xml:space="preserve"> PAGEREF _Toc517604980 \h </w:instrText>
        </w:r>
        <w:r>
          <w:rPr>
            <w:noProof/>
            <w:webHidden/>
          </w:rPr>
        </w:r>
        <w:r>
          <w:rPr>
            <w:noProof/>
            <w:webHidden/>
          </w:rPr>
          <w:fldChar w:fldCharType="separate"/>
        </w:r>
        <w:r>
          <w:rPr>
            <w:noProof/>
            <w:webHidden/>
          </w:rPr>
          <w:t>83</w:t>
        </w:r>
        <w:r>
          <w:rPr>
            <w:noProof/>
            <w:webHidden/>
          </w:rPr>
          <w:fldChar w:fldCharType="end"/>
        </w:r>
      </w:hyperlink>
    </w:p>
    <w:p w14:paraId="4B692226" w14:textId="77777777" w:rsidR="00883763" w:rsidRDefault="00883763">
      <w:pPr>
        <w:pStyle w:val="Obsah2"/>
        <w:rPr>
          <w:rFonts w:asciiTheme="minorHAnsi" w:eastAsiaTheme="minorEastAsia" w:hAnsiTheme="minorHAnsi" w:cstheme="minorBidi"/>
          <w:noProof/>
          <w:sz w:val="22"/>
          <w:szCs w:val="22"/>
          <w:lang w:val="cs-CZ"/>
        </w:rPr>
      </w:pPr>
      <w:hyperlink w:anchor="_Toc517604981" w:history="1">
        <w:r w:rsidRPr="004C1EE8">
          <w:rPr>
            <w:rStyle w:val="Hypertextovprepojenie"/>
            <w:noProof/>
          </w:rPr>
          <w:t>3.3</w:t>
        </w:r>
        <w:r>
          <w:rPr>
            <w:rFonts w:asciiTheme="minorHAnsi" w:eastAsiaTheme="minorEastAsia" w:hAnsiTheme="minorHAnsi" w:cstheme="minorBidi"/>
            <w:noProof/>
            <w:sz w:val="22"/>
            <w:szCs w:val="22"/>
            <w:lang w:val="cs-CZ"/>
          </w:rPr>
          <w:tab/>
        </w:r>
        <w:r w:rsidRPr="004C1EE8">
          <w:rPr>
            <w:rStyle w:val="Hypertextovprepojenie"/>
            <w:noProof/>
          </w:rPr>
          <w:t>Relatívne zmeny SV u subjektov po transplantácií srdca</w:t>
        </w:r>
        <w:r>
          <w:rPr>
            <w:noProof/>
            <w:webHidden/>
          </w:rPr>
          <w:tab/>
        </w:r>
        <w:r>
          <w:rPr>
            <w:noProof/>
            <w:webHidden/>
          </w:rPr>
          <w:fldChar w:fldCharType="begin"/>
        </w:r>
        <w:r>
          <w:rPr>
            <w:noProof/>
            <w:webHidden/>
          </w:rPr>
          <w:instrText xml:space="preserve"> PAGEREF _Toc517604981 \h </w:instrText>
        </w:r>
        <w:r>
          <w:rPr>
            <w:noProof/>
            <w:webHidden/>
          </w:rPr>
        </w:r>
        <w:r>
          <w:rPr>
            <w:noProof/>
            <w:webHidden/>
          </w:rPr>
          <w:fldChar w:fldCharType="separate"/>
        </w:r>
        <w:r>
          <w:rPr>
            <w:noProof/>
            <w:webHidden/>
          </w:rPr>
          <w:t>84</w:t>
        </w:r>
        <w:r>
          <w:rPr>
            <w:noProof/>
            <w:webHidden/>
          </w:rPr>
          <w:fldChar w:fldCharType="end"/>
        </w:r>
      </w:hyperlink>
    </w:p>
    <w:p w14:paraId="1B4FFAA0" w14:textId="77777777" w:rsidR="00883763" w:rsidRDefault="00883763">
      <w:pPr>
        <w:pStyle w:val="Obsah3"/>
        <w:rPr>
          <w:rFonts w:asciiTheme="minorHAnsi" w:eastAsiaTheme="minorEastAsia" w:hAnsiTheme="minorHAnsi" w:cstheme="minorBidi"/>
          <w:noProof/>
          <w:sz w:val="22"/>
          <w:szCs w:val="22"/>
          <w:lang w:val="cs-CZ"/>
        </w:rPr>
      </w:pPr>
      <w:hyperlink w:anchor="_Toc517604982" w:history="1">
        <w:r w:rsidRPr="004C1EE8">
          <w:rPr>
            <w:rStyle w:val="Hypertextovprepojenie"/>
            <w:noProof/>
          </w:rPr>
          <w:t>3.3.1</w:t>
        </w:r>
        <w:r>
          <w:rPr>
            <w:rFonts w:asciiTheme="minorHAnsi" w:eastAsiaTheme="minorEastAsia" w:hAnsiTheme="minorHAnsi" w:cstheme="minorBidi"/>
            <w:noProof/>
            <w:sz w:val="22"/>
            <w:szCs w:val="22"/>
            <w:lang w:val="cs-CZ"/>
          </w:rPr>
          <w:tab/>
        </w:r>
        <w:r w:rsidRPr="004C1EE8">
          <w:rPr>
            <w:rStyle w:val="Hypertextovprepojenie"/>
            <w:noProof/>
          </w:rPr>
          <w:t>Výsledky</w:t>
        </w:r>
        <w:r>
          <w:rPr>
            <w:noProof/>
            <w:webHidden/>
          </w:rPr>
          <w:tab/>
        </w:r>
        <w:r>
          <w:rPr>
            <w:noProof/>
            <w:webHidden/>
          </w:rPr>
          <w:fldChar w:fldCharType="begin"/>
        </w:r>
        <w:r>
          <w:rPr>
            <w:noProof/>
            <w:webHidden/>
          </w:rPr>
          <w:instrText xml:space="preserve"> PAGEREF _Toc517604982 \h </w:instrText>
        </w:r>
        <w:r>
          <w:rPr>
            <w:noProof/>
            <w:webHidden/>
          </w:rPr>
        </w:r>
        <w:r>
          <w:rPr>
            <w:noProof/>
            <w:webHidden/>
          </w:rPr>
          <w:fldChar w:fldCharType="separate"/>
        </w:r>
        <w:r>
          <w:rPr>
            <w:noProof/>
            <w:webHidden/>
          </w:rPr>
          <w:t>84</w:t>
        </w:r>
        <w:r>
          <w:rPr>
            <w:noProof/>
            <w:webHidden/>
          </w:rPr>
          <w:fldChar w:fldCharType="end"/>
        </w:r>
      </w:hyperlink>
    </w:p>
    <w:p w14:paraId="664E9866" w14:textId="77777777" w:rsidR="00883763" w:rsidRDefault="00883763">
      <w:pPr>
        <w:pStyle w:val="Obsah3"/>
        <w:rPr>
          <w:rFonts w:asciiTheme="minorHAnsi" w:eastAsiaTheme="minorEastAsia" w:hAnsiTheme="minorHAnsi" w:cstheme="minorBidi"/>
          <w:noProof/>
          <w:sz w:val="22"/>
          <w:szCs w:val="22"/>
          <w:lang w:val="cs-CZ"/>
        </w:rPr>
      </w:pPr>
      <w:hyperlink w:anchor="_Toc517604983" w:history="1">
        <w:r w:rsidRPr="004C1EE8">
          <w:rPr>
            <w:rStyle w:val="Hypertextovprepojenie"/>
            <w:noProof/>
          </w:rPr>
          <w:t>3.3.2</w:t>
        </w:r>
        <w:r>
          <w:rPr>
            <w:rFonts w:asciiTheme="minorHAnsi" w:eastAsiaTheme="minorEastAsia" w:hAnsiTheme="minorHAnsi" w:cstheme="minorBidi"/>
            <w:noProof/>
            <w:sz w:val="22"/>
            <w:szCs w:val="22"/>
            <w:lang w:val="cs-CZ"/>
          </w:rPr>
          <w:tab/>
        </w:r>
        <w:r w:rsidRPr="004C1EE8">
          <w:rPr>
            <w:rStyle w:val="Hypertextovprepojenie"/>
            <w:noProof/>
          </w:rPr>
          <w:t>Diskusia</w:t>
        </w:r>
        <w:r>
          <w:rPr>
            <w:noProof/>
            <w:webHidden/>
          </w:rPr>
          <w:tab/>
        </w:r>
        <w:r>
          <w:rPr>
            <w:noProof/>
            <w:webHidden/>
          </w:rPr>
          <w:fldChar w:fldCharType="begin"/>
        </w:r>
        <w:r>
          <w:rPr>
            <w:noProof/>
            <w:webHidden/>
          </w:rPr>
          <w:instrText xml:space="preserve"> PAGEREF _Toc517604983 \h </w:instrText>
        </w:r>
        <w:r>
          <w:rPr>
            <w:noProof/>
            <w:webHidden/>
          </w:rPr>
        </w:r>
        <w:r>
          <w:rPr>
            <w:noProof/>
            <w:webHidden/>
          </w:rPr>
          <w:fldChar w:fldCharType="separate"/>
        </w:r>
        <w:r>
          <w:rPr>
            <w:noProof/>
            <w:webHidden/>
          </w:rPr>
          <w:t>86</w:t>
        </w:r>
        <w:r>
          <w:rPr>
            <w:noProof/>
            <w:webHidden/>
          </w:rPr>
          <w:fldChar w:fldCharType="end"/>
        </w:r>
      </w:hyperlink>
    </w:p>
    <w:p w14:paraId="70397DCF" w14:textId="77777777" w:rsidR="00883763" w:rsidRDefault="00883763">
      <w:pPr>
        <w:pStyle w:val="Obsah1"/>
        <w:rPr>
          <w:rFonts w:asciiTheme="minorHAnsi" w:eastAsiaTheme="minorEastAsia" w:hAnsiTheme="minorHAnsi" w:cstheme="minorBidi"/>
          <w:b w:val="0"/>
          <w:bCs w:val="0"/>
          <w:sz w:val="22"/>
          <w:szCs w:val="22"/>
          <w:lang w:val="cs-CZ"/>
        </w:rPr>
      </w:pPr>
      <w:hyperlink w:anchor="_Toc517604984" w:history="1">
        <w:r w:rsidRPr="004C1EE8">
          <w:rPr>
            <w:rStyle w:val="Hypertextovprepojenie"/>
          </w:rPr>
          <w:t>4</w:t>
        </w:r>
        <w:r>
          <w:rPr>
            <w:rFonts w:asciiTheme="minorHAnsi" w:eastAsiaTheme="minorEastAsia" w:hAnsiTheme="minorHAnsi" w:cstheme="minorBidi"/>
            <w:b w:val="0"/>
            <w:bCs w:val="0"/>
            <w:sz w:val="22"/>
            <w:szCs w:val="22"/>
            <w:lang w:val="cs-CZ"/>
          </w:rPr>
          <w:tab/>
        </w:r>
        <w:r w:rsidRPr="004C1EE8">
          <w:rPr>
            <w:rStyle w:val="Hypertextovprepojenie"/>
          </w:rPr>
          <w:t>Záver</w:t>
        </w:r>
        <w:r>
          <w:rPr>
            <w:webHidden/>
          </w:rPr>
          <w:tab/>
        </w:r>
        <w:r>
          <w:rPr>
            <w:webHidden/>
          </w:rPr>
          <w:fldChar w:fldCharType="begin"/>
        </w:r>
        <w:r>
          <w:rPr>
            <w:webHidden/>
          </w:rPr>
          <w:instrText xml:space="preserve"> PAGEREF _Toc517604984 \h </w:instrText>
        </w:r>
        <w:r>
          <w:rPr>
            <w:webHidden/>
          </w:rPr>
        </w:r>
        <w:r>
          <w:rPr>
            <w:webHidden/>
          </w:rPr>
          <w:fldChar w:fldCharType="separate"/>
        </w:r>
        <w:r>
          <w:rPr>
            <w:webHidden/>
          </w:rPr>
          <w:t>87</w:t>
        </w:r>
        <w:r>
          <w:rPr>
            <w:webHidden/>
          </w:rPr>
          <w:fldChar w:fldCharType="end"/>
        </w:r>
      </w:hyperlink>
    </w:p>
    <w:p w14:paraId="689C5898" w14:textId="77777777" w:rsidR="00883763" w:rsidRDefault="00883763">
      <w:pPr>
        <w:pStyle w:val="Obsah1"/>
        <w:rPr>
          <w:rFonts w:asciiTheme="minorHAnsi" w:eastAsiaTheme="minorEastAsia" w:hAnsiTheme="minorHAnsi" w:cstheme="minorBidi"/>
          <w:b w:val="0"/>
          <w:bCs w:val="0"/>
          <w:sz w:val="22"/>
          <w:szCs w:val="22"/>
          <w:lang w:val="cs-CZ"/>
        </w:rPr>
      </w:pPr>
      <w:hyperlink w:anchor="_Toc517604985" w:history="1">
        <w:r w:rsidRPr="004C1EE8">
          <w:rPr>
            <w:rStyle w:val="Hypertextovprepojenie"/>
          </w:rPr>
          <w:t>Literatúra</w:t>
        </w:r>
        <w:r>
          <w:rPr>
            <w:webHidden/>
          </w:rPr>
          <w:tab/>
        </w:r>
        <w:r>
          <w:rPr>
            <w:webHidden/>
          </w:rPr>
          <w:fldChar w:fldCharType="begin"/>
        </w:r>
        <w:r>
          <w:rPr>
            <w:webHidden/>
          </w:rPr>
          <w:instrText xml:space="preserve"> PAGEREF _Toc517604985 \h </w:instrText>
        </w:r>
        <w:r>
          <w:rPr>
            <w:webHidden/>
          </w:rPr>
        </w:r>
        <w:r>
          <w:rPr>
            <w:webHidden/>
          </w:rPr>
          <w:fldChar w:fldCharType="separate"/>
        </w:r>
        <w:r>
          <w:rPr>
            <w:webHidden/>
          </w:rPr>
          <w:t>91</w:t>
        </w:r>
        <w:r>
          <w:rPr>
            <w:webHidden/>
          </w:rPr>
          <w:fldChar w:fldCharType="end"/>
        </w:r>
      </w:hyperlink>
    </w:p>
    <w:p w14:paraId="50FFBCB9" w14:textId="77777777" w:rsidR="00883763" w:rsidRDefault="00883763">
      <w:pPr>
        <w:pStyle w:val="Obsah1"/>
        <w:rPr>
          <w:rFonts w:asciiTheme="minorHAnsi" w:eastAsiaTheme="minorEastAsia" w:hAnsiTheme="minorHAnsi" w:cstheme="minorBidi"/>
          <w:b w:val="0"/>
          <w:bCs w:val="0"/>
          <w:sz w:val="22"/>
          <w:szCs w:val="22"/>
          <w:lang w:val="cs-CZ"/>
        </w:rPr>
      </w:pPr>
      <w:hyperlink w:anchor="_Toc517604986" w:history="1">
        <w:r w:rsidRPr="004C1EE8">
          <w:rPr>
            <w:rStyle w:val="Hypertextovprepojenie"/>
          </w:rPr>
          <w:t>ZOZNAM SYMBOLOV, VELIČÍN A SKRATIEK</w:t>
        </w:r>
        <w:r>
          <w:rPr>
            <w:webHidden/>
          </w:rPr>
          <w:tab/>
        </w:r>
        <w:r>
          <w:rPr>
            <w:webHidden/>
          </w:rPr>
          <w:fldChar w:fldCharType="begin"/>
        </w:r>
        <w:r>
          <w:rPr>
            <w:webHidden/>
          </w:rPr>
          <w:instrText xml:space="preserve"> PAGEREF _Toc517604986 \h </w:instrText>
        </w:r>
        <w:r>
          <w:rPr>
            <w:webHidden/>
          </w:rPr>
        </w:r>
        <w:r>
          <w:rPr>
            <w:webHidden/>
          </w:rPr>
          <w:fldChar w:fldCharType="separate"/>
        </w:r>
        <w:r>
          <w:rPr>
            <w:webHidden/>
          </w:rPr>
          <w:t>95</w:t>
        </w:r>
        <w:r>
          <w:rPr>
            <w:webHidden/>
          </w:rPr>
          <w:fldChar w:fldCharType="end"/>
        </w:r>
      </w:hyperlink>
    </w:p>
    <w:p w14:paraId="00621E5A" w14:textId="77777777" w:rsidR="00BD7167" w:rsidRPr="00B66FCC" w:rsidRDefault="00BD7167" w:rsidP="00BD7167">
      <w:pPr>
        <w:pStyle w:val="Obsah1"/>
        <w:rPr>
          <w:b w:val="0"/>
          <w:bCs w:val="0"/>
          <w:noProof w:val="0"/>
        </w:rPr>
      </w:pPr>
      <w:r w:rsidRPr="00B66FCC">
        <w:rPr>
          <w:b w:val="0"/>
          <w:bCs w:val="0"/>
          <w:noProof w:val="0"/>
        </w:rPr>
        <w:fldChar w:fldCharType="end"/>
      </w:r>
      <w:r w:rsidRPr="00B66FCC">
        <w:rPr>
          <w:b w:val="0"/>
          <w:bCs w:val="0"/>
          <w:noProof w:val="0"/>
        </w:rPr>
        <w:br w:type="page"/>
      </w:r>
    </w:p>
    <w:p w14:paraId="4F331E90" w14:textId="77777777" w:rsidR="00BD7167" w:rsidRPr="00630043" w:rsidRDefault="00BD7167" w:rsidP="00BD7167">
      <w:pPr>
        <w:pStyle w:val="Nadpis1"/>
        <w:numPr>
          <w:ilvl w:val="0"/>
          <w:numId w:val="0"/>
        </w:numPr>
        <w:ind w:left="432" w:hanging="432"/>
      </w:pPr>
      <w:bookmarkStart w:id="19" w:name="_Toc517604925"/>
      <w:r w:rsidRPr="00630043">
        <w:lastRenderedPageBreak/>
        <w:t>ZOZNAM OBRÁZKOV</w:t>
      </w:r>
      <w:bookmarkEnd w:id="19"/>
    </w:p>
    <w:p w14:paraId="7728592C" w14:textId="77777777" w:rsidR="00BD7167" w:rsidRPr="00630043" w:rsidRDefault="00BD7167" w:rsidP="00BD7167"/>
    <w:p w14:paraId="5C325702" w14:textId="77777777" w:rsidR="00701162" w:rsidRDefault="00BD7167">
      <w:pPr>
        <w:pStyle w:val="Zoznamobrzkov"/>
        <w:tabs>
          <w:tab w:val="right" w:leader="dot" w:pos="8494"/>
        </w:tabs>
        <w:rPr>
          <w:rFonts w:eastAsiaTheme="minorEastAsia" w:cstheme="minorBidi"/>
          <w:smallCaps w:val="0"/>
          <w:noProof/>
          <w:sz w:val="22"/>
          <w:szCs w:val="22"/>
          <w:lang w:val="cs-CZ"/>
        </w:rPr>
      </w:pPr>
      <w:r w:rsidRPr="00B66FCC">
        <w:fldChar w:fldCharType="begin"/>
      </w:r>
      <w:r w:rsidRPr="00630043">
        <w:instrText xml:space="preserve"> TOC \h \z \c "Obrázok" </w:instrText>
      </w:r>
      <w:r w:rsidRPr="00B66FCC">
        <w:fldChar w:fldCharType="separate"/>
      </w:r>
      <w:hyperlink w:anchor="_Toc516835663" w:history="1">
        <w:r w:rsidR="00701162" w:rsidRPr="00A8593A">
          <w:rPr>
            <w:rStyle w:val="Hypertextovprepojenie"/>
            <w:noProof/>
            <w:lang w:bidi="en-US"/>
          </w:rPr>
          <w:t>Obrázok 1.1:Mechanická analógia 2-prvkového windkesselovho modelu.</w:t>
        </w:r>
        <w:r w:rsidR="00701162">
          <w:rPr>
            <w:noProof/>
            <w:webHidden/>
          </w:rPr>
          <w:tab/>
        </w:r>
        <w:r w:rsidR="00701162">
          <w:rPr>
            <w:noProof/>
            <w:webHidden/>
          </w:rPr>
          <w:fldChar w:fldCharType="begin"/>
        </w:r>
        <w:r w:rsidR="00701162">
          <w:rPr>
            <w:noProof/>
            <w:webHidden/>
          </w:rPr>
          <w:instrText xml:space="preserve"> PAGEREF _Toc516835663 \h </w:instrText>
        </w:r>
        <w:r w:rsidR="00701162">
          <w:rPr>
            <w:noProof/>
            <w:webHidden/>
          </w:rPr>
        </w:r>
        <w:r w:rsidR="00701162">
          <w:rPr>
            <w:noProof/>
            <w:webHidden/>
          </w:rPr>
          <w:fldChar w:fldCharType="separate"/>
        </w:r>
        <w:r w:rsidR="00701162">
          <w:rPr>
            <w:noProof/>
            <w:webHidden/>
          </w:rPr>
          <w:t>6</w:t>
        </w:r>
        <w:r w:rsidR="00701162">
          <w:rPr>
            <w:noProof/>
            <w:webHidden/>
          </w:rPr>
          <w:fldChar w:fldCharType="end"/>
        </w:r>
      </w:hyperlink>
    </w:p>
    <w:p w14:paraId="1240C7CA" w14:textId="77777777" w:rsidR="00701162" w:rsidRDefault="00AC40A1">
      <w:pPr>
        <w:pStyle w:val="Zoznamobrzkov"/>
        <w:tabs>
          <w:tab w:val="right" w:leader="dot" w:pos="8494"/>
        </w:tabs>
        <w:rPr>
          <w:rFonts w:eastAsiaTheme="minorEastAsia" w:cstheme="minorBidi"/>
          <w:smallCaps w:val="0"/>
          <w:noProof/>
          <w:sz w:val="22"/>
          <w:szCs w:val="22"/>
          <w:lang w:val="cs-CZ"/>
        </w:rPr>
      </w:pPr>
      <w:hyperlink w:anchor="_Toc516835664" w:history="1">
        <w:r w:rsidR="00701162" w:rsidRPr="00A8593A">
          <w:rPr>
            <w:rStyle w:val="Hypertextovprepojenie"/>
            <w:noProof/>
            <w:lang w:bidi="en-US"/>
          </w:rPr>
          <w:t>Obrázok 1.2:Náhradná el. schéma 2-dielneho windkesselovho modelu</w:t>
        </w:r>
        <w:r w:rsidR="00701162">
          <w:rPr>
            <w:noProof/>
            <w:webHidden/>
          </w:rPr>
          <w:tab/>
        </w:r>
        <w:r w:rsidR="00701162">
          <w:rPr>
            <w:noProof/>
            <w:webHidden/>
          </w:rPr>
          <w:fldChar w:fldCharType="begin"/>
        </w:r>
        <w:r w:rsidR="00701162">
          <w:rPr>
            <w:noProof/>
            <w:webHidden/>
          </w:rPr>
          <w:instrText xml:space="preserve"> PAGEREF _Toc516835664 \h </w:instrText>
        </w:r>
        <w:r w:rsidR="00701162">
          <w:rPr>
            <w:noProof/>
            <w:webHidden/>
          </w:rPr>
        </w:r>
        <w:r w:rsidR="00701162">
          <w:rPr>
            <w:noProof/>
            <w:webHidden/>
          </w:rPr>
          <w:fldChar w:fldCharType="separate"/>
        </w:r>
        <w:r w:rsidR="00701162">
          <w:rPr>
            <w:noProof/>
            <w:webHidden/>
          </w:rPr>
          <w:t>6</w:t>
        </w:r>
        <w:r w:rsidR="00701162">
          <w:rPr>
            <w:noProof/>
            <w:webHidden/>
          </w:rPr>
          <w:fldChar w:fldCharType="end"/>
        </w:r>
      </w:hyperlink>
    </w:p>
    <w:p w14:paraId="5A3D3E9D" w14:textId="77777777" w:rsidR="00701162" w:rsidRDefault="00AC40A1">
      <w:pPr>
        <w:pStyle w:val="Zoznamobrzkov"/>
        <w:tabs>
          <w:tab w:val="right" w:leader="dot" w:pos="8494"/>
        </w:tabs>
        <w:rPr>
          <w:rFonts w:eastAsiaTheme="minorEastAsia" w:cstheme="minorBidi"/>
          <w:smallCaps w:val="0"/>
          <w:noProof/>
          <w:sz w:val="22"/>
          <w:szCs w:val="22"/>
          <w:lang w:val="cs-CZ"/>
        </w:rPr>
      </w:pPr>
      <w:hyperlink w:anchor="_Toc516835665" w:history="1">
        <w:r w:rsidR="00701162" w:rsidRPr="00A8593A">
          <w:rPr>
            <w:rStyle w:val="Hypertextovprepojenie"/>
            <w:noProof/>
            <w:lang w:bidi="en-US"/>
          </w:rPr>
          <w:t>Obrázok 1.3: Tvar krivky arteriálneho krvného tlaku v rôznych artériách</w:t>
        </w:r>
        <w:r w:rsidR="00701162">
          <w:rPr>
            <w:noProof/>
            <w:webHidden/>
          </w:rPr>
          <w:tab/>
        </w:r>
        <w:r w:rsidR="00701162">
          <w:rPr>
            <w:noProof/>
            <w:webHidden/>
          </w:rPr>
          <w:fldChar w:fldCharType="begin"/>
        </w:r>
        <w:r w:rsidR="00701162">
          <w:rPr>
            <w:noProof/>
            <w:webHidden/>
          </w:rPr>
          <w:instrText xml:space="preserve"> PAGEREF _Toc516835665 \h </w:instrText>
        </w:r>
        <w:r w:rsidR="00701162">
          <w:rPr>
            <w:noProof/>
            <w:webHidden/>
          </w:rPr>
        </w:r>
        <w:r w:rsidR="00701162">
          <w:rPr>
            <w:noProof/>
            <w:webHidden/>
          </w:rPr>
          <w:fldChar w:fldCharType="separate"/>
        </w:r>
        <w:r w:rsidR="00701162">
          <w:rPr>
            <w:noProof/>
            <w:webHidden/>
          </w:rPr>
          <w:t>8</w:t>
        </w:r>
        <w:r w:rsidR="00701162">
          <w:rPr>
            <w:noProof/>
            <w:webHidden/>
          </w:rPr>
          <w:fldChar w:fldCharType="end"/>
        </w:r>
      </w:hyperlink>
    </w:p>
    <w:p w14:paraId="7A97E9A5" w14:textId="77777777" w:rsidR="00701162" w:rsidRDefault="00AC40A1">
      <w:pPr>
        <w:pStyle w:val="Zoznamobrzkov"/>
        <w:tabs>
          <w:tab w:val="right" w:leader="dot" w:pos="8494"/>
        </w:tabs>
        <w:rPr>
          <w:rFonts w:eastAsiaTheme="minorEastAsia" w:cstheme="minorBidi"/>
          <w:smallCaps w:val="0"/>
          <w:noProof/>
          <w:sz w:val="22"/>
          <w:szCs w:val="22"/>
          <w:lang w:val="cs-CZ"/>
        </w:rPr>
      </w:pPr>
      <w:hyperlink w:anchor="_Toc516835666" w:history="1">
        <w:r w:rsidR="00701162" w:rsidRPr="00A8593A">
          <w:rPr>
            <w:rStyle w:val="Hypertextovprepojenie"/>
            <w:noProof/>
            <w:lang w:bidi="en-US"/>
          </w:rPr>
          <w:t xml:space="preserve">Obrázok 1.4: Tvar krivky </w:t>
        </w:r>
        <m:oMath>
          <m:r>
            <w:rPr>
              <w:rStyle w:val="Hypertextovprepojenie"/>
              <w:rFonts w:ascii="Cambria Math" w:hAnsi="Cambria Math"/>
              <w:noProof/>
              <w:lang w:bidi="en-US"/>
            </w:rPr>
            <m:t>-dZ/dt</m:t>
          </m:r>
        </m:oMath>
        <w:r w:rsidR="00701162" w:rsidRPr="00A8593A">
          <w:rPr>
            <w:rStyle w:val="Hypertextovprepojenie"/>
            <w:noProof/>
            <w:lang w:bidi="en-US"/>
          </w:rPr>
          <w:t xml:space="preserve"> na hrudníku, krku, ramene a predlakti</w:t>
        </w:r>
        <w:r w:rsidR="00701162">
          <w:rPr>
            <w:noProof/>
            <w:webHidden/>
          </w:rPr>
          <w:tab/>
        </w:r>
        <w:r w:rsidR="00701162">
          <w:rPr>
            <w:noProof/>
            <w:webHidden/>
          </w:rPr>
          <w:fldChar w:fldCharType="begin"/>
        </w:r>
        <w:r w:rsidR="00701162">
          <w:rPr>
            <w:noProof/>
            <w:webHidden/>
          </w:rPr>
          <w:instrText xml:space="preserve"> PAGEREF _Toc516835666 \h </w:instrText>
        </w:r>
        <w:r w:rsidR="00701162">
          <w:rPr>
            <w:noProof/>
            <w:webHidden/>
          </w:rPr>
        </w:r>
        <w:r w:rsidR="00701162">
          <w:rPr>
            <w:noProof/>
            <w:webHidden/>
          </w:rPr>
          <w:fldChar w:fldCharType="separate"/>
        </w:r>
        <w:r w:rsidR="00701162">
          <w:rPr>
            <w:noProof/>
            <w:webHidden/>
          </w:rPr>
          <w:t>8</w:t>
        </w:r>
        <w:r w:rsidR="00701162">
          <w:rPr>
            <w:noProof/>
            <w:webHidden/>
          </w:rPr>
          <w:fldChar w:fldCharType="end"/>
        </w:r>
      </w:hyperlink>
    </w:p>
    <w:p w14:paraId="30EB4C43" w14:textId="77777777" w:rsidR="00701162" w:rsidRDefault="00AC40A1">
      <w:pPr>
        <w:pStyle w:val="Zoznamobrzkov"/>
        <w:tabs>
          <w:tab w:val="right" w:leader="dot" w:pos="8494"/>
        </w:tabs>
        <w:rPr>
          <w:rFonts w:eastAsiaTheme="minorEastAsia" w:cstheme="minorBidi"/>
          <w:smallCaps w:val="0"/>
          <w:noProof/>
          <w:sz w:val="22"/>
          <w:szCs w:val="22"/>
          <w:lang w:val="cs-CZ"/>
        </w:rPr>
      </w:pPr>
      <w:hyperlink w:anchor="_Toc516835667" w:history="1">
        <w:r w:rsidR="00701162" w:rsidRPr="00A8593A">
          <w:rPr>
            <w:rStyle w:val="Hypertextovprepojenie"/>
            <w:noProof/>
            <w:lang w:bidi="en-US"/>
          </w:rPr>
          <w:t>Obrázok 1.5: Mechanická a elektrická analógia 2,3 a 4 dielneho Windkesselovho modelu</w:t>
        </w:r>
        <w:r w:rsidR="00701162">
          <w:rPr>
            <w:noProof/>
            <w:webHidden/>
          </w:rPr>
          <w:tab/>
        </w:r>
        <w:r w:rsidR="00701162">
          <w:rPr>
            <w:noProof/>
            <w:webHidden/>
          </w:rPr>
          <w:fldChar w:fldCharType="begin"/>
        </w:r>
        <w:r w:rsidR="00701162">
          <w:rPr>
            <w:noProof/>
            <w:webHidden/>
          </w:rPr>
          <w:instrText xml:space="preserve"> PAGEREF _Toc516835667 \h </w:instrText>
        </w:r>
        <w:r w:rsidR="00701162">
          <w:rPr>
            <w:noProof/>
            <w:webHidden/>
          </w:rPr>
        </w:r>
        <w:r w:rsidR="00701162">
          <w:rPr>
            <w:noProof/>
            <w:webHidden/>
          </w:rPr>
          <w:fldChar w:fldCharType="separate"/>
        </w:r>
        <w:r w:rsidR="00701162">
          <w:rPr>
            <w:noProof/>
            <w:webHidden/>
          </w:rPr>
          <w:t>9</w:t>
        </w:r>
        <w:r w:rsidR="00701162">
          <w:rPr>
            <w:noProof/>
            <w:webHidden/>
          </w:rPr>
          <w:fldChar w:fldCharType="end"/>
        </w:r>
      </w:hyperlink>
    </w:p>
    <w:p w14:paraId="4DD980C7" w14:textId="77777777" w:rsidR="00701162" w:rsidRDefault="00AC40A1">
      <w:pPr>
        <w:pStyle w:val="Zoznamobrzkov"/>
        <w:tabs>
          <w:tab w:val="right" w:leader="dot" w:pos="8494"/>
        </w:tabs>
        <w:rPr>
          <w:rFonts w:eastAsiaTheme="minorEastAsia" w:cstheme="minorBidi"/>
          <w:smallCaps w:val="0"/>
          <w:noProof/>
          <w:sz w:val="22"/>
          <w:szCs w:val="22"/>
          <w:lang w:val="cs-CZ"/>
        </w:rPr>
      </w:pPr>
      <w:hyperlink w:anchor="_Toc516835668" w:history="1">
        <w:r w:rsidR="00701162" w:rsidRPr="00A8593A">
          <w:rPr>
            <w:rStyle w:val="Hypertextovprepojenie"/>
            <w:noProof/>
            <w:lang w:bidi="en-US"/>
          </w:rPr>
          <w:t>Obrázok 1.6: Elektrická schéma paralelne zapojených odporov hrudníka.</w:t>
        </w:r>
        <w:r w:rsidR="00701162">
          <w:rPr>
            <w:noProof/>
            <w:webHidden/>
          </w:rPr>
          <w:tab/>
        </w:r>
        <w:r w:rsidR="00701162">
          <w:rPr>
            <w:noProof/>
            <w:webHidden/>
          </w:rPr>
          <w:fldChar w:fldCharType="begin"/>
        </w:r>
        <w:r w:rsidR="00701162">
          <w:rPr>
            <w:noProof/>
            <w:webHidden/>
          </w:rPr>
          <w:instrText xml:space="preserve"> PAGEREF _Toc516835668 \h </w:instrText>
        </w:r>
        <w:r w:rsidR="00701162">
          <w:rPr>
            <w:noProof/>
            <w:webHidden/>
          </w:rPr>
        </w:r>
        <w:r w:rsidR="00701162">
          <w:rPr>
            <w:noProof/>
            <w:webHidden/>
          </w:rPr>
          <w:fldChar w:fldCharType="separate"/>
        </w:r>
        <w:r w:rsidR="00701162">
          <w:rPr>
            <w:noProof/>
            <w:webHidden/>
          </w:rPr>
          <w:t>14</w:t>
        </w:r>
        <w:r w:rsidR="00701162">
          <w:rPr>
            <w:noProof/>
            <w:webHidden/>
          </w:rPr>
          <w:fldChar w:fldCharType="end"/>
        </w:r>
      </w:hyperlink>
    </w:p>
    <w:p w14:paraId="2C2E355A" w14:textId="77777777" w:rsidR="00701162" w:rsidRDefault="00AC40A1">
      <w:pPr>
        <w:pStyle w:val="Zoznamobrzkov"/>
        <w:tabs>
          <w:tab w:val="right" w:leader="dot" w:pos="8494"/>
        </w:tabs>
        <w:rPr>
          <w:rFonts w:eastAsiaTheme="minorEastAsia" w:cstheme="minorBidi"/>
          <w:smallCaps w:val="0"/>
          <w:noProof/>
          <w:sz w:val="22"/>
          <w:szCs w:val="22"/>
          <w:lang w:val="cs-CZ"/>
        </w:rPr>
      </w:pPr>
      <w:hyperlink w:anchor="_Toc516835669" w:history="1">
        <w:r w:rsidR="00701162" w:rsidRPr="00A8593A">
          <w:rPr>
            <w:rStyle w:val="Hypertextovprepojenie"/>
            <w:noProof/>
            <w:lang w:bidi="en-US"/>
          </w:rPr>
          <w:t>Obrázok 1.7:Princíp zmeny vodivosti krvi.</w:t>
        </w:r>
        <w:r w:rsidR="00701162">
          <w:rPr>
            <w:noProof/>
            <w:webHidden/>
          </w:rPr>
          <w:tab/>
        </w:r>
        <w:r w:rsidR="00701162">
          <w:rPr>
            <w:noProof/>
            <w:webHidden/>
          </w:rPr>
          <w:fldChar w:fldCharType="begin"/>
        </w:r>
        <w:r w:rsidR="00701162">
          <w:rPr>
            <w:noProof/>
            <w:webHidden/>
          </w:rPr>
          <w:instrText xml:space="preserve"> PAGEREF _Toc516835669 \h </w:instrText>
        </w:r>
        <w:r w:rsidR="00701162">
          <w:rPr>
            <w:noProof/>
            <w:webHidden/>
          </w:rPr>
        </w:r>
        <w:r w:rsidR="00701162">
          <w:rPr>
            <w:noProof/>
            <w:webHidden/>
          </w:rPr>
          <w:fldChar w:fldCharType="separate"/>
        </w:r>
        <w:r w:rsidR="00701162">
          <w:rPr>
            <w:noProof/>
            <w:webHidden/>
          </w:rPr>
          <w:t>15</w:t>
        </w:r>
        <w:r w:rsidR="00701162">
          <w:rPr>
            <w:noProof/>
            <w:webHidden/>
          </w:rPr>
          <w:fldChar w:fldCharType="end"/>
        </w:r>
      </w:hyperlink>
    </w:p>
    <w:p w14:paraId="03C1761F" w14:textId="77777777" w:rsidR="00701162" w:rsidRDefault="00AC40A1">
      <w:pPr>
        <w:pStyle w:val="Zoznamobrzkov"/>
        <w:tabs>
          <w:tab w:val="right" w:leader="dot" w:pos="8494"/>
        </w:tabs>
        <w:rPr>
          <w:rFonts w:eastAsiaTheme="minorEastAsia" w:cstheme="minorBidi"/>
          <w:smallCaps w:val="0"/>
          <w:noProof/>
          <w:sz w:val="22"/>
          <w:szCs w:val="22"/>
          <w:lang w:val="cs-CZ"/>
        </w:rPr>
      </w:pPr>
      <w:hyperlink w:anchor="_Toc516835670" w:history="1">
        <w:r w:rsidR="00701162" w:rsidRPr="00A8593A">
          <w:rPr>
            <w:rStyle w:val="Hypertextovprepojenie"/>
            <w:noProof/>
            <w:lang w:bidi="en-US"/>
          </w:rPr>
          <w:t>Obrázok 1.8: Vzťah zmeny rýchlosti krvi a vodivosti krvi.</w:t>
        </w:r>
        <w:r w:rsidR="00701162">
          <w:rPr>
            <w:noProof/>
            <w:webHidden/>
          </w:rPr>
          <w:tab/>
        </w:r>
        <w:r w:rsidR="00701162">
          <w:rPr>
            <w:noProof/>
            <w:webHidden/>
          </w:rPr>
          <w:fldChar w:fldCharType="begin"/>
        </w:r>
        <w:r w:rsidR="00701162">
          <w:rPr>
            <w:noProof/>
            <w:webHidden/>
          </w:rPr>
          <w:instrText xml:space="preserve"> PAGEREF _Toc516835670 \h </w:instrText>
        </w:r>
        <w:r w:rsidR="00701162">
          <w:rPr>
            <w:noProof/>
            <w:webHidden/>
          </w:rPr>
        </w:r>
        <w:r w:rsidR="00701162">
          <w:rPr>
            <w:noProof/>
            <w:webHidden/>
          </w:rPr>
          <w:fldChar w:fldCharType="separate"/>
        </w:r>
        <w:r w:rsidR="00701162">
          <w:rPr>
            <w:noProof/>
            <w:webHidden/>
          </w:rPr>
          <w:t>16</w:t>
        </w:r>
        <w:r w:rsidR="00701162">
          <w:rPr>
            <w:noProof/>
            <w:webHidden/>
          </w:rPr>
          <w:fldChar w:fldCharType="end"/>
        </w:r>
      </w:hyperlink>
    </w:p>
    <w:p w14:paraId="2FDD2E1F" w14:textId="77777777" w:rsidR="00701162" w:rsidRDefault="00AC40A1">
      <w:pPr>
        <w:pStyle w:val="Zoznamobrzkov"/>
        <w:tabs>
          <w:tab w:val="right" w:leader="dot" w:pos="8494"/>
        </w:tabs>
        <w:rPr>
          <w:rFonts w:eastAsiaTheme="minorEastAsia" w:cstheme="minorBidi"/>
          <w:smallCaps w:val="0"/>
          <w:noProof/>
          <w:sz w:val="22"/>
          <w:szCs w:val="22"/>
          <w:lang w:val="cs-CZ"/>
        </w:rPr>
      </w:pPr>
      <w:hyperlink w:anchor="_Toc516835671" w:history="1">
        <w:r w:rsidR="00701162" w:rsidRPr="00A8593A">
          <w:rPr>
            <w:rStyle w:val="Hypertextovprepojenie"/>
            <w:noProof/>
            <w:lang w:bidi="en-US"/>
          </w:rPr>
          <w:t xml:space="preserve">Obrázok 1.9: Spätná extrapolácia </w:t>
        </w:r>
        <m:oMath>
          <m:r>
            <w:rPr>
              <w:rStyle w:val="Hypertextovprepojenie"/>
              <w:rFonts w:ascii="Cambria Math" w:hAnsi="Cambria Math"/>
              <w:noProof/>
              <w:lang w:bidi="en-US"/>
            </w:rPr>
            <m:t>∆Z</m:t>
          </m:r>
          <m:r>
            <m:rPr>
              <m:sty m:val="p"/>
            </m:rPr>
            <w:rPr>
              <w:rStyle w:val="Hypertextovprepojenie"/>
              <w:rFonts w:ascii="Cambria Math" w:hAnsi="Cambria Math"/>
              <w:noProof/>
              <w:lang w:bidi="en-US"/>
            </w:rPr>
            <m:t>max⁡</m:t>
          </m:r>
        </m:oMath>
        <w:r w:rsidR="00701162" w:rsidRPr="00A8593A">
          <w:rPr>
            <w:rStyle w:val="Hypertextovprepojenie"/>
            <w:noProof/>
            <w:lang w:bidi="en-US"/>
          </w:rPr>
          <w:t xml:space="preserve"> a dopredná extrapolácia </w:t>
        </w:r>
        <m:oMath>
          <m:r>
            <w:rPr>
              <w:rStyle w:val="Hypertextovprepojenie"/>
              <w:rFonts w:ascii="Cambria Math" w:hAnsi="Cambria Math"/>
              <w:noProof/>
              <w:lang w:bidi="en-US"/>
            </w:rPr>
            <m:t>-dZ/dtmax</m:t>
          </m:r>
        </m:oMath>
        <w:r w:rsidR="00701162">
          <w:rPr>
            <w:noProof/>
            <w:webHidden/>
          </w:rPr>
          <w:tab/>
        </w:r>
        <w:r w:rsidR="00701162">
          <w:rPr>
            <w:noProof/>
            <w:webHidden/>
          </w:rPr>
          <w:fldChar w:fldCharType="begin"/>
        </w:r>
        <w:r w:rsidR="00701162">
          <w:rPr>
            <w:noProof/>
            <w:webHidden/>
          </w:rPr>
          <w:instrText xml:space="preserve"> PAGEREF _Toc516835671 \h </w:instrText>
        </w:r>
        <w:r w:rsidR="00701162">
          <w:rPr>
            <w:noProof/>
            <w:webHidden/>
          </w:rPr>
        </w:r>
        <w:r w:rsidR="00701162">
          <w:rPr>
            <w:noProof/>
            <w:webHidden/>
          </w:rPr>
          <w:fldChar w:fldCharType="separate"/>
        </w:r>
        <w:r w:rsidR="00701162">
          <w:rPr>
            <w:noProof/>
            <w:webHidden/>
          </w:rPr>
          <w:t>18</w:t>
        </w:r>
        <w:r w:rsidR="00701162">
          <w:rPr>
            <w:noProof/>
            <w:webHidden/>
          </w:rPr>
          <w:fldChar w:fldCharType="end"/>
        </w:r>
      </w:hyperlink>
    </w:p>
    <w:p w14:paraId="533F3134" w14:textId="77777777" w:rsidR="00701162" w:rsidRDefault="00AC40A1">
      <w:pPr>
        <w:pStyle w:val="Zoznamobrzkov"/>
        <w:tabs>
          <w:tab w:val="right" w:leader="dot" w:pos="8494"/>
        </w:tabs>
        <w:rPr>
          <w:rFonts w:eastAsiaTheme="minorEastAsia" w:cstheme="minorBidi"/>
          <w:smallCaps w:val="0"/>
          <w:noProof/>
          <w:sz w:val="22"/>
          <w:szCs w:val="22"/>
          <w:lang w:val="cs-CZ"/>
        </w:rPr>
      </w:pPr>
      <w:hyperlink w:anchor="_Toc516835672" w:history="1">
        <w:r w:rsidR="00701162" w:rsidRPr="00A8593A">
          <w:rPr>
            <w:rStyle w:val="Hypertextovprepojenie"/>
            <w:noProof/>
            <w:lang w:bidi="en-US"/>
          </w:rPr>
          <w:t xml:space="preserve">Obrázok 1.10: Vzťah maximálneho toku krvi a parametra </w:t>
        </w:r>
        <m:oMath>
          <m:r>
            <w:rPr>
              <w:rStyle w:val="Hypertextovprepojenie"/>
              <w:rFonts w:ascii="Cambria Math" w:hAnsi="Cambria Math"/>
              <w:noProof/>
              <w:lang w:bidi="en-US"/>
            </w:rPr>
            <m:t>-dZ/dtmax</m:t>
          </m:r>
        </m:oMath>
        <w:r w:rsidR="00701162">
          <w:rPr>
            <w:noProof/>
            <w:webHidden/>
          </w:rPr>
          <w:tab/>
        </w:r>
        <w:r w:rsidR="00701162">
          <w:rPr>
            <w:noProof/>
            <w:webHidden/>
          </w:rPr>
          <w:fldChar w:fldCharType="begin"/>
        </w:r>
        <w:r w:rsidR="00701162">
          <w:rPr>
            <w:noProof/>
            <w:webHidden/>
          </w:rPr>
          <w:instrText xml:space="preserve"> PAGEREF _Toc516835672 \h </w:instrText>
        </w:r>
        <w:r w:rsidR="00701162">
          <w:rPr>
            <w:noProof/>
            <w:webHidden/>
          </w:rPr>
        </w:r>
        <w:r w:rsidR="00701162">
          <w:rPr>
            <w:noProof/>
            <w:webHidden/>
          </w:rPr>
          <w:fldChar w:fldCharType="separate"/>
        </w:r>
        <w:r w:rsidR="00701162">
          <w:rPr>
            <w:noProof/>
            <w:webHidden/>
          </w:rPr>
          <w:t>22</w:t>
        </w:r>
        <w:r w:rsidR="00701162">
          <w:rPr>
            <w:noProof/>
            <w:webHidden/>
          </w:rPr>
          <w:fldChar w:fldCharType="end"/>
        </w:r>
      </w:hyperlink>
    </w:p>
    <w:p w14:paraId="3A4F7ED8" w14:textId="77777777" w:rsidR="00701162" w:rsidRDefault="00AC40A1">
      <w:pPr>
        <w:pStyle w:val="Zoznamobrzkov"/>
        <w:tabs>
          <w:tab w:val="right" w:leader="dot" w:pos="8494"/>
        </w:tabs>
        <w:rPr>
          <w:rFonts w:eastAsiaTheme="minorEastAsia" w:cstheme="minorBidi"/>
          <w:smallCaps w:val="0"/>
          <w:noProof/>
          <w:sz w:val="22"/>
          <w:szCs w:val="22"/>
          <w:lang w:val="cs-CZ"/>
        </w:rPr>
      </w:pPr>
      <w:hyperlink w:anchor="_Toc516835673" w:history="1">
        <w:r w:rsidR="00701162" w:rsidRPr="00A8593A">
          <w:rPr>
            <w:rStyle w:val="Hypertextovprepojenie"/>
            <w:noProof/>
            <w:lang w:bidi="en-US"/>
          </w:rPr>
          <w:t xml:space="preserve">Obrázok 1.11: Identifikovanie povodu </w:t>
        </w:r>
        <m:oMath>
          <m:r>
            <w:rPr>
              <w:rStyle w:val="Hypertextovprepojenie"/>
              <w:rFonts w:ascii="Cambria Math" w:hAnsi="Cambria Math"/>
              <w:noProof/>
              <w:lang w:bidi="en-US"/>
            </w:rPr>
            <m:t>-dZ/dtmax</m:t>
          </m:r>
        </m:oMath>
        <w:r w:rsidR="00701162" w:rsidRPr="00A8593A">
          <w:rPr>
            <w:rStyle w:val="Hypertextovprepojenie"/>
            <w:noProof/>
            <w:lang w:bidi="en-US"/>
          </w:rPr>
          <w:t xml:space="preserve"> z krivky dP/dt</w:t>
        </w:r>
        <w:r w:rsidR="00701162">
          <w:rPr>
            <w:noProof/>
            <w:webHidden/>
          </w:rPr>
          <w:tab/>
        </w:r>
        <w:r w:rsidR="00701162">
          <w:rPr>
            <w:noProof/>
            <w:webHidden/>
          </w:rPr>
          <w:fldChar w:fldCharType="begin"/>
        </w:r>
        <w:r w:rsidR="00701162">
          <w:rPr>
            <w:noProof/>
            <w:webHidden/>
          </w:rPr>
          <w:instrText xml:space="preserve"> PAGEREF _Toc516835673 \h </w:instrText>
        </w:r>
        <w:r w:rsidR="00701162">
          <w:rPr>
            <w:noProof/>
            <w:webHidden/>
          </w:rPr>
        </w:r>
        <w:r w:rsidR="00701162">
          <w:rPr>
            <w:noProof/>
            <w:webHidden/>
          </w:rPr>
          <w:fldChar w:fldCharType="separate"/>
        </w:r>
        <w:r w:rsidR="00701162">
          <w:rPr>
            <w:noProof/>
            <w:webHidden/>
          </w:rPr>
          <w:t>23</w:t>
        </w:r>
        <w:r w:rsidR="00701162">
          <w:rPr>
            <w:noProof/>
            <w:webHidden/>
          </w:rPr>
          <w:fldChar w:fldCharType="end"/>
        </w:r>
      </w:hyperlink>
    </w:p>
    <w:p w14:paraId="16C1EDFA" w14:textId="77777777" w:rsidR="00701162" w:rsidRDefault="00AC40A1">
      <w:pPr>
        <w:pStyle w:val="Zoznamobrzkov"/>
        <w:tabs>
          <w:tab w:val="right" w:leader="dot" w:pos="8494"/>
        </w:tabs>
        <w:rPr>
          <w:rFonts w:eastAsiaTheme="minorEastAsia" w:cstheme="minorBidi"/>
          <w:smallCaps w:val="0"/>
          <w:noProof/>
          <w:sz w:val="22"/>
          <w:szCs w:val="22"/>
          <w:lang w:val="cs-CZ"/>
        </w:rPr>
      </w:pPr>
      <w:hyperlink w:anchor="_Toc516835674" w:history="1">
        <w:r w:rsidR="00701162" w:rsidRPr="00A8593A">
          <w:rPr>
            <w:rStyle w:val="Hypertextovprepojenie"/>
            <w:noProof/>
            <w:lang w:bidi="en-US"/>
          </w:rPr>
          <w:t xml:space="preserve">Obrázok 1.12: Rôzne tvary krivky </w:t>
        </w:r>
        <m:oMath>
          <m:r>
            <w:rPr>
              <w:rStyle w:val="Hypertextovprepojenie"/>
              <w:rFonts w:ascii="Cambria Math" w:hAnsi="Cambria Math"/>
              <w:noProof/>
              <w:lang w:bidi="en-US"/>
            </w:rPr>
            <m:t>-dZ/dt</m:t>
          </m:r>
        </m:oMath>
        <w:r w:rsidR="00701162" w:rsidRPr="00A8593A">
          <w:rPr>
            <w:rStyle w:val="Hypertextovprepojenie"/>
            <w:noProof/>
            <w:lang w:bidi="en-US"/>
          </w:rPr>
          <w:t>; počiatok systoly – B bod a koniec systoly – X bod</w:t>
        </w:r>
        <w:r w:rsidR="00701162">
          <w:rPr>
            <w:noProof/>
            <w:webHidden/>
          </w:rPr>
          <w:tab/>
        </w:r>
        <w:r w:rsidR="00701162">
          <w:rPr>
            <w:noProof/>
            <w:webHidden/>
          </w:rPr>
          <w:fldChar w:fldCharType="begin"/>
        </w:r>
        <w:r w:rsidR="00701162">
          <w:rPr>
            <w:noProof/>
            <w:webHidden/>
          </w:rPr>
          <w:instrText xml:space="preserve"> PAGEREF _Toc516835674 \h </w:instrText>
        </w:r>
        <w:r w:rsidR="00701162">
          <w:rPr>
            <w:noProof/>
            <w:webHidden/>
          </w:rPr>
        </w:r>
        <w:r w:rsidR="00701162">
          <w:rPr>
            <w:noProof/>
            <w:webHidden/>
          </w:rPr>
          <w:fldChar w:fldCharType="separate"/>
        </w:r>
        <w:r w:rsidR="00701162">
          <w:rPr>
            <w:noProof/>
            <w:webHidden/>
          </w:rPr>
          <w:t>28</w:t>
        </w:r>
        <w:r w:rsidR="00701162">
          <w:rPr>
            <w:noProof/>
            <w:webHidden/>
          </w:rPr>
          <w:fldChar w:fldCharType="end"/>
        </w:r>
      </w:hyperlink>
    </w:p>
    <w:p w14:paraId="28D34A91" w14:textId="77777777" w:rsidR="00701162" w:rsidRDefault="00AC40A1">
      <w:pPr>
        <w:pStyle w:val="Zoznamobrzkov"/>
        <w:tabs>
          <w:tab w:val="right" w:leader="dot" w:pos="8494"/>
        </w:tabs>
        <w:rPr>
          <w:rFonts w:eastAsiaTheme="minorEastAsia" w:cstheme="minorBidi"/>
          <w:smallCaps w:val="0"/>
          <w:noProof/>
          <w:sz w:val="22"/>
          <w:szCs w:val="22"/>
          <w:lang w:val="cs-CZ"/>
        </w:rPr>
      </w:pPr>
      <w:hyperlink w:anchor="_Toc516835675" w:history="1">
        <w:r w:rsidR="00701162" w:rsidRPr="00A8593A">
          <w:rPr>
            <w:rStyle w:val="Hypertextovprepojenie"/>
            <w:noProof/>
            <w:lang w:bidi="en-US"/>
          </w:rPr>
          <w:t>Obrázok 3.1: Poloha meraných hemodynamických signálov na ľudskom tele.</w:t>
        </w:r>
        <w:r w:rsidR="00701162">
          <w:rPr>
            <w:noProof/>
            <w:webHidden/>
          </w:rPr>
          <w:tab/>
        </w:r>
        <w:r w:rsidR="00701162">
          <w:rPr>
            <w:noProof/>
            <w:webHidden/>
          </w:rPr>
          <w:fldChar w:fldCharType="begin"/>
        </w:r>
        <w:r w:rsidR="00701162">
          <w:rPr>
            <w:noProof/>
            <w:webHidden/>
          </w:rPr>
          <w:instrText xml:space="preserve"> PAGEREF _Toc516835675 \h </w:instrText>
        </w:r>
        <w:r w:rsidR="00701162">
          <w:rPr>
            <w:noProof/>
            <w:webHidden/>
          </w:rPr>
        </w:r>
        <w:r w:rsidR="00701162">
          <w:rPr>
            <w:noProof/>
            <w:webHidden/>
          </w:rPr>
          <w:fldChar w:fldCharType="separate"/>
        </w:r>
        <w:r w:rsidR="00701162">
          <w:rPr>
            <w:noProof/>
            <w:webHidden/>
          </w:rPr>
          <w:t>36</w:t>
        </w:r>
        <w:r w:rsidR="00701162">
          <w:rPr>
            <w:noProof/>
            <w:webHidden/>
          </w:rPr>
          <w:fldChar w:fldCharType="end"/>
        </w:r>
      </w:hyperlink>
    </w:p>
    <w:p w14:paraId="4CE05FBC" w14:textId="77777777" w:rsidR="00701162" w:rsidRDefault="00AC40A1">
      <w:pPr>
        <w:pStyle w:val="Zoznamobrzkov"/>
        <w:tabs>
          <w:tab w:val="right" w:leader="dot" w:pos="8494"/>
        </w:tabs>
        <w:rPr>
          <w:rFonts w:eastAsiaTheme="minorEastAsia" w:cstheme="minorBidi"/>
          <w:smallCaps w:val="0"/>
          <w:noProof/>
          <w:sz w:val="22"/>
          <w:szCs w:val="22"/>
          <w:lang w:val="cs-CZ"/>
        </w:rPr>
      </w:pPr>
      <w:hyperlink w:anchor="_Toc516835676" w:history="1">
        <w:r w:rsidR="00701162" w:rsidRPr="00A8593A">
          <w:rPr>
            <w:rStyle w:val="Hypertextovprepojenie"/>
            <w:noProof/>
            <w:lang w:bidi="en-US"/>
          </w:rPr>
          <w:t>Obrázok 3.2: Dobrovoľník počas merania bioimpedančným monitorom MBM.</w:t>
        </w:r>
        <w:r w:rsidR="00701162">
          <w:rPr>
            <w:noProof/>
            <w:webHidden/>
          </w:rPr>
          <w:tab/>
        </w:r>
        <w:r w:rsidR="00701162">
          <w:rPr>
            <w:noProof/>
            <w:webHidden/>
          </w:rPr>
          <w:fldChar w:fldCharType="begin"/>
        </w:r>
        <w:r w:rsidR="00701162">
          <w:rPr>
            <w:noProof/>
            <w:webHidden/>
          </w:rPr>
          <w:instrText xml:space="preserve"> PAGEREF _Toc516835676 \h </w:instrText>
        </w:r>
        <w:r w:rsidR="00701162">
          <w:rPr>
            <w:noProof/>
            <w:webHidden/>
          </w:rPr>
        </w:r>
        <w:r w:rsidR="00701162">
          <w:rPr>
            <w:noProof/>
            <w:webHidden/>
          </w:rPr>
          <w:fldChar w:fldCharType="separate"/>
        </w:r>
        <w:r w:rsidR="00701162">
          <w:rPr>
            <w:noProof/>
            <w:webHidden/>
          </w:rPr>
          <w:t>38</w:t>
        </w:r>
        <w:r w:rsidR="00701162">
          <w:rPr>
            <w:noProof/>
            <w:webHidden/>
          </w:rPr>
          <w:fldChar w:fldCharType="end"/>
        </w:r>
      </w:hyperlink>
    </w:p>
    <w:p w14:paraId="56C59EF0" w14:textId="77777777" w:rsidR="00701162" w:rsidRDefault="00AC40A1">
      <w:pPr>
        <w:pStyle w:val="Zoznamobrzkov"/>
        <w:tabs>
          <w:tab w:val="right" w:leader="dot" w:pos="8494"/>
        </w:tabs>
        <w:rPr>
          <w:rFonts w:eastAsiaTheme="minorEastAsia" w:cstheme="minorBidi"/>
          <w:smallCaps w:val="0"/>
          <w:noProof/>
          <w:sz w:val="22"/>
          <w:szCs w:val="22"/>
          <w:lang w:val="cs-CZ"/>
        </w:rPr>
      </w:pPr>
      <w:hyperlink w:anchor="_Toc516835677" w:history="1">
        <w:r w:rsidR="00701162" w:rsidRPr="00A8593A">
          <w:rPr>
            <w:rStyle w:val="Hypertextovprepojenie"/>
            <w:noProof/>
            <w:lang w:bidi="en-US"/>
          </w:rPr>
          <w:t xml:space="preserve">Obrázok 3.3: Kvalitný signál </w:t>
        </w:r>
        <m:oMath>
          <m:r>
            <w:rPr>
              <w:rStyle w:val="Hypertextovprepojenie"/>
              <w:rFonts w:ascii="Cambria Math" w:hAnsi="Cambria Math"/>
              <w:noProof/>
              <w:lang w:bidi="en-US"/>
            </w:rPr>
            <m:t>-dZ/dt</m:t>
          </m:r>
        </m:oMath>
        <w:r w:rsidR="00701162" w:rsidRPr="00A8593A">
          <w:rPr>
            <w:rStyle w:val="Hypertextovprepojenie"/>
            <w:noProof/>
            <w:lang w:bidi="en-US"/>
          </w:rPr>
          <w:t xml:space="preserve"> a </w:t>
        </w:r>
        <w:r w:rsidR="00701162" w:rsidRPr="00A8593A">
          <w:rPr>
            <w:rStyle w:val="Hypertextovprepojenie"/>
            <w:rFonts w:ascii="Cambria Math" w:hAnsi="Cambria Math"/>
            <w:i/>
            <w:noProof/>
            <w:lang w:bidi="en-US"/>
          </w:rPr>
          <w:t>Z0</w:t>
        </w:r>
        <w:r w:rsidR="00701162" w:rsidRPr="00A8593A">
          <w:rPr>
            <w:rStyle w:val="Hypertextovprepojenie"/>
            <w:noProof/>
            <w:lang w:bidi="en-US"/>
          </w:rPr>
          <w:t xml:space="preserve"> bez artefaktov a problémových tvarov</w:t>
        </w:r>
        <w:r w:rsidR="00701162">
          <w:rPr>
            <w:noProof/>
            <w:webHidden/>
          </w:rPr>
          <w:tab/>
        </w:r>
        <w:r w:rsidR="00701162">
          <w:rPr>
            <w:noProof/>
            <w:webHidden/>
          </w:rPr>
          <w:fldChar w:fldCharType="begin"/>
        </w:r>
        <w:r w:rsidR="00701162">
          <w:rPr>
            <w:noProof/>
            <w:webHidden/>
          </w:rPr>
          <w:instrText xml:space="preserve"> PAGEREF _Toc516835677 \h </w:instrText>
        </w:r>
        <w:r w:rsidR="00701162">
          <w:rPr>
            <w:noProof/>
            <w:webHidden/>
          </w:rPr>
        </w:r>
        <w:r w:rsidR="00701162">
          <w:rPr>
            <w:noProof/>
            <w:webHidden/>
          </w:rPr>
          <w:fldChar w:fldCharType="separate"/>
        </w:r>
        <w:r w:rsidR="00701162">
          <w:rPr>
            <w:noProof/>
            <w:webHidden/>
          </w:rPr>
          <w:t>39</w:t>
        </w:r>
        <w:r w:rsidR="00701162">
          <w:rPr>
            <w:noProof/>
            <w:webHidden/>
          </w:rPr>
          <w:fldChar w:fldCharType="end"/>
        </w:r>
      </w:hyperlink>
    </w:p>
    <w:p w14:paraId="766F4FC0" w14:textId="77777777" w:rsidR="00701162" w:rsidRDefault="00AC40A1">
      <w:pPr>
        <w:pStyle w:val="Zoznamobrzkov"/>
        <w:tabs>
          <w:tab w:val="right" w:leader="dot" w:pos="8494"/>
        </w:tabs>
        <w:rPr>
          <w:rFonts w:eastAsiaTheme="minorEastAsia" w:cstheme="minorBidi"/>
          <w:smallCaps w:val="0"/>
          <w:noProof/>
          <w:sz w:val="22"/>
          <w:szCs w:val="22"/>
          <w:lang w:val="cs-CZ"/>
        </w:rPr>
      </w:pPr>
      <w:hyperlink w:anchor="_Toc516835678" w:history="1">
        <w:r w:rsidR="00701162" w:rsidRPr="00A8593A">
          <w:rPr>
            <w:rStyle w:val="Hypertextovprepojenie"/>
            <w:noProof/>
            <w:lang w:bidi="en-US"/>
          </w:rPr>
          <w:t xml:space="preserve">Obrázok 3.4: Problémový tvar signálu </w:t>
        </w:r>
        <m:oMath>
          <m:r>
            <w:rPr>
              <w:rStyle w:val="Hypertextovprepojenie"/>
              <w:rFonts w:ascii="Cambria Math" w:hAnsi="Cambria Math"/>
              <w:noProof/>
              <w:lang w:bidi="en-US"/>
            </w:rPr>
            <m:t>-dZ/dtmax</m:t>
          </m:r>
        </m:oMath>
        <w:r w:rsidR="00701162" w:rsidRPr="00A8593A">
          <w:rPr>
            <w:rStyle w:val="Hypertextovprepojenie"/>
            <w:noProof/>
            <w:lang w:bidi="en-US"/>
          </w:rPr>
          <w:t>. Nízky pomer signál-šum</w:t>
        </w:r>
        <w:r w:rsidR="00701162">
          <w:rPr>
            <w:noProof/>
            <w:webHidden/>
          </w:rPr>
          <w:tab/>
        </w:r>
        <w:r w:rsidR="00701162">
          <w:rPr>
            <w:noProof/>
            <w:webHidden/>
          </w:rPr>
          <w:fldChar w:fldCharType="begin"/>
        </w:r>
        <w:r w:rsidR="00701162">
          <w:rPr>
            <w:noProof/>
            <w:webHidden/>
          </w:rPr>
          <w:instrText xml:space="preserve"> PAGEREF _Toc516835678 \h </w:instrText>
        </w:r>
        <w:r w:rsidR="00701162">
          <w:rPr>
            <w:noProof/>
            <w:webHidden/>
          </w:rPr>
        </w:r>
        <w:r w:rsidR="00701162">
          <w:rPr>
            <w:noProof/>
            <w:webHidden/>
          </w:rPr>
          <w:fldChar w:fldCharType="separate"/>
        </w:r>
        <w:r w:rsidR="00701162">
          <w:rPr>
            <w:noProof/>
            <w:webHidden/>
          </w:rPr>
          <w:t>40</w:t>
        </w:r>
        <w:r w:rsidR="00701162">
          <w:rPr>
            <w:noProof/>
            <w:webHidden/>
          </w:rPr>
          <w:fldChar w:fldCharType="end"/>
        </w:r>
      </w:hyperlink>
    </w:p>
    <w:p w14:paraId="27536E8A" w14:textId="77777777" w:rsidR="00701162" w:rsidRDefault="00AC40A1">
      <w:pPr>
        <w:pStyle w:val="Zoznamobrzkov"/>
        <w:tabs>
          <w:tab w:val="right" w:leader="dot" w:pos="8494"/>
        </w:tabs>
        <w:rPr>
          <w:rFonts w:eastAsiaTheme="minorEastAsia" w:cstheme="minorBidi"/>
          <w:smallCaps w:val="0"/>
          <w:noProof/>
          <w:sz w:val="22"/>
          <w:szCs w:val="22"/>
          <w:lang w:val="cs-CZ"/>
        </w:rPr>
      </w:pPr>
      <w:hyperlink w:anchor="_Toc516835679" w:history="1">
        <w:r w:rsidR="00701162" w:rsidRPr="00A8593A">
          <w:rPr>
            <w:rStyle w:val="Hypertextovprepojenie"/>
            <w:noProof/>
            <w:lang w:bidi="en-US"/>
          </w:rPr>
          <w:t xml:space="preserve">Obrázok 3.5: Problémový tvar signálu </w:t>
        </w:r>
        <m:oMath>
          <m:r>
            <w:rPr>
              <w:rStyle w:val="Hypertextovprepojenie"/>
              <w:rFonts w:ascii="Cambria Math" w:hAnsi="Cambria Math"/>
              <w:noProof/>
              <w:lang w:bidi="en-US"/>
            </w:rPr>
            <m:t>-dZ/dt</m:t>
          </m:r>
        </m:oMath>
        <w:r w:rsidR="00701162" w:rsidRPr="00A8593A">
          <w:rPr>
            <w:rStyle w:val="Hypertextovprepojenie"/>
            <w:noProof/>
            <w:lang w:bidi="en-US"/>
          </w:rPr>
          <w:t xml:space="preserve">. V signály prítomný druhý vrchol </w:t>
        </w:r>
        <m:oMath>
          <m:r>
            <w:rPr>
              <w:rStyle w:val="Hypertextovprepojenie"/>
              <w:rFonts w:ascii="Cambria Math" w:hAnsi="Cambria Math"/>
              <w:noProof/>
              <w:lang w:bidi="en-US"/>
            </w:rPr>
            <m:t>-dZ/dtmax</m:t>
          </m:r>
        </m:oMath>
        <w:r w:rsidR="00701162">
          <w:rPr>
            <w:noProof/>
            <w:webHidden/>
          </w:rPr>
          <w:tab/>
        </w:r>
        <w:r w:rsidR="00701162">
          <w:rPr>
            <w:noProof/>
            <w:webHidden/>
          </w:rPr>
          <w:fldChar w:fldCharType="begin"/>
        </w:r>
        <w:r w:rsidR="00701162">
          <w:rPr>
            <w:noProof/>
            <w:webHidden/>
          </w:rPr>
          <w:instrText xml:space="preserve"> PAGEREF _Toc516835679 \h </w:instrText>
        </w:r>
        <w:r w:rsidR="00701162">
          <w:rPr>
            <w:noProof/>
            <w:webHidden/>
          </w:rPr>
        </w:r>
        <w:r w:rsidR="00701162">
          <w:rPr>
            <w:noProof/>
            <w:webHidden/>
          </w:rPr>
          <w:fldChar w:fldCharType="separate"/>
        </w:r>
        <w:r w:rsidR="00701162">
          <w:rPr>
            <w:noProof/>
            <w:webHidden/>
          </w:rPr>
          <w:t>40</w:t>
        </w:r>
        <w:r w:rsidR="00701162">
          <w:rPr>
            <w:noProof/>
            <w:webHidden/>
          </w:rPr>
          <w:fldChar w:fldCharType="end"/>
        </w:r>
      </w:hyperlink>
    </w:p>
    <w:p w14:paraId="46C46C4A" w14:textId="77777777" w:rsidR="00701162" w:rsidRDefault="00AC40A1">
      <w:pPr>
        <w:pStyle w:val="Zoznamobrzkov"/>
        <w:tabs>
          <w:tab w:val="right" w:leader="dot" w:pos="8494"/>
        </w:tabs>
        <w:rPr>
          <w:rFonts w:eastAsiaTheme="minorEastAsia" w:cstheme="minorBidi"/>
          <w:smallCaps w:val="0"/>
          <w:noProof/>
          <w:sz w:val="22"/>
          <w:szCs w:val="22"/>
          <w:lang w:val="cs-CZ"/>
        </w:rPr>
      </w:pPr>
      <w:hyperlink w:anchor="_Toc516835680" w:history="1">
        <w:r w:rsidR="00701162" w:rsidRPr="00A8593A">
          <w:rPr>
            <w:rStyle w:val="Hypertextovprepojenie"/>
            <w:noProof/>
            <w:lang w:bidi="en-US"/>
          </w:rPr>
          <w:t xml:space="preserve">Obrázok 3.6: Problémový tvar signálu </w:t>
        </w:r>
        <m:oMath>
          <m:r>
            <w:rPr>
              <w:rStyle w:val="Hypertextovprepojenie"/>
              <w:rFonts w:ascii="Cambria Math" w:hAnsi="Cambria Math"/>
              <w:noProof/>
              <w:lang w:bidi="en-US"/>
            </w:rPr>
            <m:t>-dZ/dt</m:t>
          </m:r>
        </m:oMath>
        <w:r w:rsidR="00701162" w:rsidRPr="00A8593A">
          <w:rPr>
            <w:rStyle w:val="Hypertextovprepojenie"/>
            <w:noProof/>
            <w:lang w:bidi="en-US"/>
          </w:rPr>
          <w:t xml:space="preserve">. Vrchol </w:t>
        </w:r>
        <m:oMath>
          <m:r>
            <w:rPr>
              <w:rStyle w:val="Hypertextovprepojenie"/>
              <w:rFonts w:ascii="Cambria Math" w:hAnsi="Cambria Math"/>
              <w:noProof/>
              <w:lang w:bidi="en-US"/>
            </w:rPr>
            <m:t>-dZ/dtmax</m:t>
          </m:r>
        </m:oMath>
        <w:r w:rsidR="00701162" w:rsidRPr="00A8593A">
          <w:rPr>
            <w:rStyle w:val="Hypertextovprepojenie"/>
            <w:noProof/>
            <w:lang w:bidi="en-US"/>
          </w:rPr>
          <w:t xml:space="preserve"> je rozdvojený</w:t>
        </w:r>
        <w:r w:rsidR="00701162">
          <w:rPr>
            <w:noProof/>
            <w:webHidden/>
          </w:rPr>
          <w:tab/>
        </w:r>
        <w:r w:rsidR="00701162">
          <w:rPr>
            <w:noProof/>
            <w:webHidden/>
          </w:rPr>
          <w:fldChar w:fldCharType="begin"/>
        </w:r>
        <w:r w:rsidR="00701162">
          <w:rPr>
            <w:noProof/>
            <w:webHidden/>
          </w:rPr>
          <w:instrText xml:space="preserve"> PAGEREF _Toc516835680 \h </w:instrText>
        </w:r>
        <w:r w:rsidR="00701162">
          <w:rPr>
            <w:noProof/>
            <w:webHidden/>
          </w:rPr>
        </w:r>
        <w:r w:rsidR="00701162">
          <w:rPr>
            <w:noProof/>
            <w:webHidden/>
          </w:rPr>
          <w:fldChar w:fldCharType="separate"/>
        </w:r>
        <w:r w:rsidR="00701162">
          <w:rPr>
            <w:noProof/>
            <w:webHidden/>
          </w:rPr>
          <w:t>40</w:t>
        </w:r>
        <w:r w:rsidR="00701162">
          <w:rPr>
            <w:noProof/>
            <w:webHidden/>
          </w:rPr>
          <w:fldChar w:fldCharType="end"/>
        </w:r>
      </w:hyperlink>
    </w:p>
    <w:p w14:paraId="787B29A6" w14:textId="77777777" w:rsidR="00701162" w:rsidRDefault="00AC40A1">
      <w:pPr>
        <w:pStyle w:val="Zoznamobrzkov"/>
        <w:tabs>
          <w:tab w:val="right" w:leader="dot" w:pos="8494"/>
        </w:tabs>
        <w:rPr>
          <w:rFonts w:eastAsiaTheme="minorEastAsia" w:cstheme="minorBidi"/>
          <w:smallCaps w:val="0"/>
          <w:noProof/>
          <w:sz w:val="22"/>
          <w:szCs w:val="22"/>
          <w:lang w:val="cs-CZ"/>
        </w:rPr>
      </w:pPr>
      <w:hyperlink w:anchor="_Toc516835681" w:history="1">
        <w:r w:rsidR="00701162" w:rsidRPr="00A8593A">
          <w:rPr>
            <w:rStyle w:val="Hypertextovprepojenie"/>
            <w:noProof/>
            <w:lang w:bidi="en-US"/>
          </w:rPr>
          <w:t xml:space="preserve">Obrázok 3.7: Problémový tvar signálu </w:t>
        </w:r>
        <m:oMath>
          <m:r>
            <w:rPr>
              <w:rStyle w:val="Hypertextovprepojenie"/>
              <w:rFonts w:ascii="Cambria Math" w:hAnsi="Cambria Math"/>
              <w:noProof/>
              <w:lang w:bidi="en-US"/>
            </w:rPr>
            <m:t>-dZ/dt</m:t>
          </m:r>
        </m:oMath>
        <w:r w:rsidR="00701162" w:rsidRPr="00A8593A">
          <w:rPr>
            <w:rStyle w:val="Hypertextovprepojenie"/>
            <w:i/>
            <w:noProof/>
            <w:lang w:bidi="en-US"/>
          </w:rPr>
          <w:t xml:space="preserve">. </w:t>
        </w:r>
        <w:r w:rsidR="00701162" w:rsidRPr="00A8593A">
          <w:rPr>
            <w:rStyle w:val="Hypertextovprepojenie"/>
            <w:noProof/>
            <w:lang w:bidi="en-US"/>
          </w:rPr>
          <w:t xml:space="preserve">Pravdepodobne nefyziologické rozdiely v po sebe nasledujúcich hodnotách </w:t>
        </w:r>
        <m:oMath>
          <m:r>
            <w:rPr>
              <w:rStyle w:val="Hypertextovprepojenie"/>
              <w:rFonts w:ascii="Cambria Math" w:hAnsi="Cambria Math"/>
              <w:noProof/>
              <w:lang w:bidi="en-US"/>
            </w:rPr>
            <m:t>-dZ/dtmax</m:t>
          </m:r>
        </m:oMath>
        <w:r w:rsidR="00701162">
          <w:rPr>
            <w:noProof/>
            <w:webHidden/>
          </w:rPr>
          <w:tab/>
        </w:r>
        <w:r w:rsidR="00701162">
          <w:rPr>
            <w:noProof/>
            <w:webHidden/>
          </w:rPr>
          <w:fldChar w:fldCharType="begin"/>
        </w:r>
        <w:r w:rsidR="00701162">
          <w:rPr>
            <w:noProof/>
            <w:webHidden/>
          </w:rPr>
          <w:instrText xml:space="preserve"> PAGEREF _Toc516835681 \h </w:instrText>
        </w:r>
        <w:r w:rsidR="00701162">
          <w:rPr>
            <w:noProof/>
            <w:webHidden/>
          </w:rPr>
        </w:r>
        <w:r w:rsidR="00701162">
          <w:rPr>
            <w:noProof/>
            <w:webHidden/>
          </w:rPr>
          <w:fldChar w:fldCharType="separate"/>
        </w:r>
        <w:r w:rsidR="00701162">
          <w:rPr>
            <w:noProof/>
            <w:webHidden/>
          </w:rPr>
          <w:t>41</w:t>
        </w:r>
        <w:r w:rsidR="00701162">
          <w:rPr>
            <w:noProof/>
            <w:webHidden/>
          </w:rPr>
          <w:fldChar w:fldCharType="end"/>
        </w:r>
      </w:hyperlink>
    </w:p>
    <w:p w14:paraId="27F9AC2F" w14:textId="77777777" w:rsidR="00701162" w:rsidRDefault="00AC40A1">
      <w:pPr>
        <w:pStyle w:val="Zoznamobrzkov"/>
        <w:tabs>
          <w:tab w:val="right" w:leader="dot" w:pos="8494"/>
        </w:tabs>
        <w:rPr>
          <w:rFonts w:eastAsiaTheme="minorEastAsia" w:cstheme="minorBidi"/>
          <w:smallCaps w:val="0"/>
          <w:noProof/>
          <w:sz w:val="22"/>
          <w:szCs w:val="22"/>
          <w:lang w:val="cs-CZ"/>
        </w:rPr>
      </w:pPr>
      <w:hyperlink w:anchor="_Toc516835682" w:history="1">
        <w:r w:rsidR="00701162" w:rsidRPr="00A8593A">
          <w:rPr>
            <w:rStyle w:val="Hypertextovprepojenie"/>
            <w:noProof/>
            <w:lang w:bidi="en-US"/>
          </w:rPr>
          <w:t>Obrázok 3.8: Spektrum prvého srdcového zvuku S1 subjektu A.</w:t>
        </w:r>
        <w:r w:rsidR="00701162">
          <w:rPr>
            <w:noProof/>
            <w:webHidden/>
          </w:rPr>
          <w:tab/>
        </w:r>
        <w:r w:rsidR="00701162">
          <w:rPr>
            <w:noProof/>
            <w:webHidden/>
          </w:rPr>
          <w:fldChar w:fldCharType="begin"/>
        </w:r>
        <w:r w:rsidR="00701162">
          <w:rPr>
            <w:noProof/>
            <w:webHidden/>
          </w:rPr>
          <w:instrText xml:space="preserve"> PAGEREF _Toc516835682 \h </w:instrText>
        </w:r>
        <w:r w:rsidR="00701162">
          <w:rPr>
            <w:noProof/>
            <w:webHidden/>
          </w:rPr>
        </w:r>
        <w:r w:rsidR="00701162">
          <w:rPr>
            <w:noProof/>
            <w:webHidden/>
          </w:rPr>
          <w:fldChar w:fldCharType="separate"/>
        </w:r>
        <w:r w:rsidR="00701162">
          <w:rPr>
            <w:noProof/>
            <w:webHidden/>
          </w:rPr>
          <w:t>42</w:t>
        </w:r>
        <w:r w:rsidR="00701162">
          <w:rPr>
            <w:noProof/>
            <w:webHidden/>
          </w:rPr>
          <w:fldChar w:fldCharType="end"/>
        </w:r>
      </w:hyperlink>
    </w:p>
    <w:p w14:paraId="304F49B0" w14:textId="77777777" w:rsidR="00701162" w:rsidRDefault="00AC40A1">
      <w:pPr>
        <w:pStyle w:val="Zoznamobrzkov"/>
        <w:tabs>
          <w:tab w:val="right" w:leader="dot" w:pos="8494"/>
        </w:tabs>
        <w:rPr>
          <w:rFonts w:eastAsiaTheme="minorEastAsia" w:cstheme="minorBidi"/>
          <w:smallCaps w:val="0"/>
          <w:noProof/>
          <w:sz w:val="22"/>
          <w:szCs w:val="22"/>
          <w:lang w:val="cs-CZ"/>
        </w:rPr>
      </w:pPr>
      <w:hyperlink w:anchor="_Toc516835683" w:history="1">
        <w:r w:rsidR="00701162" w:rsidRPr="00A8593A">
          <w:rPr>
            <w:rStyle w:val="Hypertextovprepojenie"/>
            <w:noProof/>
            <w:lang w:bidi="en-US"/>
          </w:rPr>
          <w:t>Obrázok 3.9 Spektrum prvého srdcového zvuku S1 subjektu B.</w:t>
        </w:r>
        <w:r w:rsidR="00701162">
          <w:rPr>
            <w:noProof/>
            <w:webHidden/>
          </w:rPr>
          <w:tab/>
        </w:r>
        <w:r w:rsidR="00701162">
          <w:rPr>
            <w:noProof/>
            <w:webHidden/>
          </w:rPr>
          <w:fldChar w:fldCharType="begin"/>
        </w:r>
        <w:r w:rsidR="00701162">
          <w:rPr>
            <w:noProof/>
            <w:webHidden/>
          </w:rPr>
          <w:instrText xml:space="preserve"> PAGEREF _Toc516835683 \h </w:instrText>
        </w:r>
        <w:r w:rsidR="00701162">
          <w:rPr>
            <w:noProof/>
            <w:webHidden/>
          </w:rPr>
        </w:r>
        <w:r w:rsidR="00701162">
          <w:rPr>
            <w:noProof/>
            <w:webHidden/>
          </w:rPr>
          <w:fldChar w:fldCharType="separate"/>
        </w:r>
        <w:r w:rsidR="00701162">
          <w:rPr>
            <w:noProof/>
            <w:webHidden/>
          </w:rPr>
          <w:t>42</w:t>
        </w:r>
        <w:r w:rsidR="00701162">
          <w:rPr>
            <w:noProof/>
            <w:webHidden/>
          </w:rPr>
          <w:fldChar w:fldCharType="end"/>
        </w:r>
      </w:hyperlink>
    </w:p>
    <w:p w14:paraId="6CCAAAC5" w14:textId="77777777" w:rsidR="00701162" w:rsidRDefault="00AC40A1">
      <w:pPr>
        <w:pStyle w:val="Zoznamobrzkov"/>
        <w:tabs>
          <w:tab w:val="right" w:leader="dot" w:pos="8494"/>
        </w:tabs>
        <w:rPr>
          <w:rFonts w:eastAsiaTheme="minorEastAsia" w:cstheme="minorBidi"/>
          <w:smallCaps w:val="0"/>
          <w:noProof/>
          <w:sz w:val="22"/>
          <w:szCs w:val="22"/>
          <w:lang w:val="cs-CZ"/>
        </w:rPr>
      </w:pPr>
      <w:hyperlink w:anchor="_Toc516835684" w:history="1">
        <w:r w:rsidR="00701162" w:rsidRPr="00A8593A">
          <w:rPr>
            <w:rStyle w:val="Hypertextovprepojenie"/>
            <w:noProof/>
            <w:lang w:bidi="en-US"/>
          </w:rPr>
          <w:t>Obrázok 3.10 Spektrum prvého srdcového zvuku S1 pre 30 ľudí.</w:t>
        </w:r>
        <w:r w:rsidR="00701162">
          <w:rPr>
            <w:noProof/>
            <w:webHidden/>
          </w:rPr>
          <w:tab/>
        </w:r>
        <w:r w:rsidR="00701162">
          <w:rPr>
            <w:noProof/>
            <w:webHidden/>
          </w:rPr>
          <w:fldChar w:fldCharType="begin"/>
        </w:r>
        <w:r w:rsidR="00701162">
          <w:rPr>
            <w:noProof/>
            <w:webHidden/>
          </w:rPr>
          <w:instrText xml:space="preserve"> PAGEREF _Toc516835684 \h </w:instrText>
        </w:r>
        <w:r w:rsidR="00701162">
          <w:rPr>
            <w:noProof/>
            <w:webHidden/>
          </w:rPr>
        </w:r>
        <w:r w:rsidR="00701162">
          <w:rPr>
            <w:noProof/>
            <w:webHidden/>
          </w:rPr>
          <w:fldChar w:fldCharType="separate"/>
        </w:r>
        <w:r w:rsidR="00701162">
          <w:rPr>
            <w:noProof/>
            <w:webHidden/>
          </w:rPr>
          <w:t>43</w:t>
        </w:r>
        <w:r w:rsidR="00701162">
          <w:rPr>
            <w:noProof/>
            <w:webHidden/>
          </w:rPr>
          <w:fldChar w:fldCharType="end"/>
        </w:r>
      </w:hyperlink>
    </w:p>
    <w:p w14:paraId="36062C7F" w14:textId="77777777" w:rsidR="00701162" w:rsidRDefault="00AC40A1">
      <w:pPr>
        <w:pStyle w:val="Zoznamobrzkov"/>
        <w:tabs>
          <w:tab w:val="right" w:leader="dot" w:pos="8494"/>
        </w:tabs>
        <w:rPr>
          <w:rFonts w:eastAsiaTheme="minorEastAsia" w:cstheme="minorBidi"/>
          <w:smallCaps w:val="0"/>
          <w:noProof/>
          <w:sz w:val="22"/>
          <w:szCs w:val="22"/>
          <w:lang w:val="cs-CZ"/>
        </w:rPr>
      </w:pPr>
      <w:hyperlink w:anchor="_Toc516835685" w:history="1">
        <w:r w:rsidR="00701162" w:rsidRPr="00A8593A">
          <w:rPr>
            <w:rStyle w:val="Hypertextovprepojenie"/>
            <w:noProof/>
            <w:lang w:bidi="en-US"/>
          </w:rPr>
          <w:t>Obrázok 3.11: Detekcia prvého srdcového zvuku – S1</w:t>
        </w:r>
        <w:r w:rsidR="00701162">
          <w:rPr>
            <w:noProof/>
            <w:webHidden/>
          </w:rPr>
          <w:tab/>
        </w:r>
        <w:r w:rsidR="00701162">
          <w:rPr>
            <w:noProof/>
            <w:webHidden/>
          </w:rPr>
          <w:fldChar w:fldCharType="begin"/>
        </w:r>
        <w:r w:rsidR="00701162">
          <w:rPr>
            <w:noProof/>
            <w:webHidden/>
          </w:rPr>
          <w:instrText xml:space="preserve"> PAGEREF _Toc516835685 \h </w:instrText>
        </w:r>
        <w:r w:rsidR="00701162">
          <w:rPr>
            <w:noProof/>
            <w:webHidden/>
          </w:rPr>
        </w:r>
        <w:r w:rsidR="00701162">
          <w:rPr>
            <w:noProof/>
            <w:webHidden/>
          </w:rPr>
          <w:fldChar w:fldCharType="separate"/>
        </w:r>
        <w:r w:rsidR="00701162">
          <w:rPr>
            <w:noProof/>
            <w:webHidden/>
          </w:rPr>
          <w:t>48</w:t>
        </w:r>
        <w:r w:rsidR="00701162">
          <w:rPr>
            <w:noProof/>
            <w:webHidden/>
          </w:rPr>
          <w:fldChar w:fldCharType="end"/>
        </w:r>
      </w:hyperlink>
    </w:p>
    <w:p w14:paraId="25E5D164" w14:textId="22008080" w:rsidR="00701162" w:rsidRDefault="00AC40A1">
      <w:pPr>
        <w:pStyle w:val="Zoznamobrzkov"/>
        <w:tabs>
          <w:tab w:val="right" w:leader="dot" w:pos="8494"/>
        </w:tabs>
        <w:rPr>
          <w:rFonts w:eastAsiaTheme="minorEastAsia" w:cstheme="minorBidi"/>
          <w:smallCaps w:val="0"/>
          <w:noProof/>
          <w:sz w:val="22"/>
          <w:szCs w:val="22"/>
          <w:lang w:val="cs-CZ"/>
        </w:rPr>
      </w:pPr>
      <w:hyperlink w:anchor="_Toc516835686" w:history="1">
        <w:r w:rsidR="00701162" w:rsidRPr="00A8593A">
          <w:rPr>
            <w:rStyle w:val="Hypertextovprepojenie"/>
            <w:noProof/>
          </w:rPr>
          <w:t>Obrázok 3.12: Korelačne koeficienty respiračnej krivky a 10 oneskorených R-S1 kriviek.</w:t>
        </w:r>
        <w:r w:rsidR="00701162">
          <w:rPr>
            <w:noProof/>
            <w:webHidden/>
          </w:rPr>
          <w:tab/>
        </w:r>
        <w:r w:rsidR="00701162">
          <w:rPr>
            <w:noProof/>
            <w:webHidden/>
          </w:rPr>
          <w:fldChar w:fldCharType="begin"/>
        </w:r>
        <w:r w:rsidR="00701162">
          <w:rPr>
            <w:noProof/>
            <w:webHidden/>
          </w:rPr>
          <w:instrText xml:space="preserve"> PAGEREF _Toc516835686 \h </w:instrText>
        </w:r>
        <w:r w:rsidR="00701162">
          <w:rPr>
            <w:noProof/>
            <w:webHidden/>
          </w:rPr>
        </w:r>
        <w:r w:rsidR="00701162">
          <w:rPr>
            <w:noProof/>
            <w:webHidden/>
          </w:rPr>
          <w:fldChar w:fldCharType="separate"/>
        </w:r>
        <w:r w:rsidR="00701162">
          <w:rPr>
            <w:noProof/>
            <w:webHidden/>
          </w:rPr>
          <w:t>49</w:t>
        </w:r>
        <w:r w:rsidR="00701162">
          <w:rPr>
            <w:noProof/>
            <w:webHidden/>
          </w:rPr>
          <w:fldChar w:fldCharType="end"/>
        </w:r>
      </w:hyperlink>
    </w:p>
    <w:p w14:paraId="7C9EA737" w14:textId="77777777" w:rsidR="00701162" w:rsidRDefault="00AC40A1">
      <w:pPr>
        <w:pStyle w:val="Zoznamobrzkov"/>
        <w:tabs>
          <w:tab w:val="right" w:leader="dot" w:pos="8494"/>
        </w:tabs>
        <w:rPr>
          <w:rFonts w:eastAsiaTheme="minorEastAsia" w:cstheme="minorBidi"/>
          <w:smallCaps w:val="0"/>
          <w:noProof/>
          <w:sz w:val="22"/>
          <w:szCs w:val="22"/>
          <w:lang w:val="cs-CZ"/>
        </w:rPr>
      </w:pPr>
      <w:hyperlink w:anchor="_Toc516835687" w:history="1">
        <w:r w:rsidR="00701162" w:rsidRPr="00A8593A">
          <w:rPr>
            <w:rStyle w:val="Hypertextovprepojenie"/>
            <w:noProof/>
            <w:lang w:bidi="en-US"/>
          </w:rPr>
          <w:t>Obrázok 3.13: Detekcia parametrov obehovej sústavy</w:t>
        </w:r>
        <w:r w:rsidR="00701162">
          <w:rPr>
            <w:noProof/>
            <w:webHidden/>
          </w:rPr>
          <w:tab/>
        </w:r>
        <w:r w:rsidR="00701162">
          <w:rPr>
            <w:noProof/>
            <w:webHidden/>
          </w:rPr>
          <w:fldChar w:fldCharType="begin"/>
        </w:r>
        <w:r w:rsidR="00701162">
          <w:rPr>
            <w:noProof/>
            <w:webHidden/>
          </w:rPr>
          <w:instrText xml:space="preserve"> PAGEREF _Toc516835687 \h </w:instrText>
        </w:r>
        <w:r w:rsidR="00701162">
          <w:rPr>
            <w:noProof/>
            <w:webHidden/>
          </w:rPr>
        </w:r>
        <w:r w:rsidR="00701162">
          <w:rPr>
            <w:noProof/>
            <w:webHidden/>
          </w:rPr>
          <w:fldChar w:fldCharType="separate"/>
        </w:r>
        <w:r w:rsidR="00701162">
          <w:rPr>
            <w:noProof/>
            <w:webHidden/>
          </w:rPr>
          <w:t>55</w:t>
        </w:r>
        <w:r w:rsidR="00701162">
          <w:rPr>
            <w:noProof/>
            <w:webHidden/>
          </w:rPr>
          <w:fldChar w:fldCharType="end"/>
        </w:r>
      </w:hyperlink>
    </w:p>
    <w:p w14:paraId="6D81EA87" w14:textId="77777777" w:rsidR="00701162" w:rsidRDefault="00AC40A1">
      <w:pPr>
        <w:pStyle w:val="Zoznamobrzkov"/>
        <w:tabs>
          <w:tab w:val="right" w:leader="dot" w:pos="8494"/>
        </w:tabs>
        <w:rPr>
          <w:rFonts w:eastAsiaTheme="minorEastAsia" w:cstheme="minorBidi"/>
          <w:smallCaps w:val="0"/>
          <w:noProof/>
          <w:sz w:val="22"/>
          <w:szCs w:val="22"/>
          <w:lang w:val="cs-CZ"/>
        </w:rPr>
      </w:pPr>
      <w:hyperlink w:anchor="_Toc516835688" w:history="1">
        <w:r w:rsidR="00701162" w:rsidRPr="00A8593A">
          <w:rPr>
            <w:rStyle w:val="Hypertextovprepojenie"/>
            <w:noProof/>
            <w:lang w:bidi="en-US"/>
          </w:rPr>
          <w:t xml:space="preserve">Obrázok 3.14: Popisná štatistika parametra </w:t>
        </w:r>
        <m:oMath>
          <m:r>
            <m:rPr>
              <m:sty m:val="bi"/>
            </m:rPr>
            <w:rPr>
              <w:rStyle w:val="Hypertextovprepojenie"/>
              <w:rFonts w:ascii="Cambria Math" w:hAnsi="Cambria Math"/>
              <w:noProof/>
              <w:lang w:bidi="en-US"/>
            </w:rPr>
            <m:t>-dZ</m:t>
          </m:r>
          <m:r>
            <m:rPr>
              <m:sty m:val="bi"/>
            </m:rPr>
            <w:rPr>
              <w:rStyle w:val="Hypertextovprepojenie"/>
              <w:rFonts w:ascii="Cambria Math" w:hAnsi="Cambria Math"/>
              <w:noProof/>
              <w:lang w:bidi="en-US"/>
            </w:rPr>
            <m:t>4(t)/dtmax</m:t>
          </m:r>
        </m:oMath>
        <w:r w:rsidR="00701162" w:rsidRPr="00A8593A">
          <w:rPr>
            <w:rStyle w:val="Hypertextovprepojenie"/>
            <w:b/>
            <w:noProof/>
            <w:lang w:bidi="en-US"/>
          </w:rPr>
          <w:t>.</w:t>
        </w:r>
        <w:r w:rsidR="00701162">
          <w:rPr>
            <w:noProof/>
            <w:webHidden/>
          </w:rPr>
          <w:tab/>
        </w:r>
        <w:r w:rsidR="00701162">
          <w:rPr>
            <w:noProof/>
            <w:webHidden/>
          </w:rPr>
          <w:fldChar w:fldCharType="begin"/>
        </w:r>
        <w:r w:rsidR="00701162">
          <w:rPr>
            <w:noProof/>
            <w:webHidden/>
          </w:rPr>
          <w:instrText xml:space="preserve"> PAGEREF _Toc516835688 \h </w:instrText>
        </w:r>
        <w:r w:rsidR="00701162">
          <w:rPr>
            <w:noProof/>
            <w:webHidden/>
          </w:rPr>
        </w:r>
        <w:r w:rsidR="00701162">
          <w:rPr>
            <w:noProof/>
            <w:webHidden/>
          </w:rPr>
          <w:fldChar w:fldCharType="separate"/>
        </w:r>
        <w:r w:rsidR="00701162">
          <w:rPr>
            <w:noProof/>
            <w:webHidden/>
          </w:rPr>
          <w:t>58</w:t>
        </w:r>
        <w:r w:rsidR="00701162">
          <w:rPr>
            <w:noProof/>
            <w:webHidden/>
          </w:rPr>
          <w:fldChar w:fldCharType="end"/>
        </w:r>
      </w:hyperlink>
    </w:p>
    <w:p w14:paraId="2C0F3F7F" w14:textId="77777777" w:rsidR="00701162" w:rsidRDefault="00AC40A1">
      <w:pPr>
        <w:pStyle w:val="Zoznamobrzkov"/>
        <w:tabs>
          <w:tab w:val="right" w:leader="dot" w:pos="8494"/>
        </w:tabs>
        <w:rPr>
          <w:rFonts w:eastAsiaTheme="minorEastAsia" w:cstheme="minorBidi"/>
          <w:smallCaps w:val="0"/>
          <w:noProof/>
          <w:sz w:val="22"/>
          <w:szCs w:val="22"/>
          <w:lang w:val="cs-CZ"/>
        </w:rPr>
      </w:pPr>
      <w:hyperlink w:anchor="_Toc516835689" w:history="1">
        <w:r w:rsidR="00701162" w:rsidRPr="00A8593A">
          <w:rPr>
            <w:rStyle w:val="Hypertextovprepojenie"/>
            <w:noProof/>
            <w:lang w:bidi="en-US"/>
          </w:rPr>
          <w:t>Obrázok 3.15: Vytvorenie lineárne interpolovanej krivky parametra - LI postupnosť (</w:t>
        </w:r>
        <w:r w:rsidR="00701162" w:rsidRPr="00A8593A">
          <w:rPr>
            <w:rStyle w:val="Hypertextovprepojenie"/>
            <w:i/>
            <w:noProof/>
            <w:lang w:bidi="en-US"/>
          </w:rPr>
          <w:t>LI sequence</w:t>
        </w:r>
        <w:r w:rsidR="00701162" w:rsidRPr="00A8593A">
          <w:rPr>
            <w:rStyle w:val="Hypertextovprepojenie"/>
            <w:noProof/>
            <w:lang w:bidi="en-US"/>
          </w:rPr>
          <w:t>).</w:t>
        </w:r>
        <w:r w:rsidR="00701162">
          <w:rPr>
            <w:noProof/>
            <w:webHidden/>
          </w:rPr>
          <w:tab/>
        </w:r>
        <w:r w:rsidR="00701162">
          <w:rPr>
            <w:noProof/>
            <w:webHidden/>
          </w:rPr>
          <w:fldChar w:fldCharType="begin"/>
        </w:r>
        <w:r w:rsidR="00701162">
          <w:rPr>
            <w:noProof/>
            <w:webHidden/>
          </w:rPr>
          <w:instrText xml:space="preserve"> PAGEREF _Toc516835689 \h </w:instrText>
        </w:r>
        <w:r w:rsidR="00701162">
          <w:rPr>
            <w:noProof/>
            <w:webHidden/>
          </w:rPr>
        </w:r>
        <w:r w:rsidR="00701162">
          <w:rPr>
            <w:noProof/>
            <w:webHidden/>
          </w:rPr>
          <w:fldChar w:fldCharType="separate"/>
        </w:r>
        <w:r w:rsidR="00701162">
          <w:rPr>
            <w:noProof/>
            <w:webHidden/>
          </w:rPr>
          <w:t>66</w:t>
        </w:r>
        <w:r w:rsidR="00701162">
          <w:rPr>
            <w:noProof/>
            <w:webHidden/>
          </w:rPr>
          <w:fldChar w:fldCharType="end"/>
        </w:r>
      </w:hyperlink>
    </w:p>
    <w:p w14:paraId="6003A7C1" w14:textId="084E7157" w:rsidR="00701162" w:rsidRDefault="00AC40A1">
      <w:pPr>
        <w:pStyle w:val="Zoznamobrzkov"/>
        <w:tabs>
          <w:tab w:val="right" w:leader="dot" w:pos="8494"/>
        </w:tabs>
        <w:rPr>
          <w:rFonts w:eastAsiaTheme="minorEastAsia" w:cstheme="minorBidi"/>
          <w:smallCaps w:val="0"/>
          <w:noProof/>
          <w:sz w:val="22"/>
          <w:szCs w:val="22"/>
          <w:lang w:val="cs-CZ"/>
        </w:rPr>
      </w:pPr>
      <w:hyperlink w:anchor="_Toc516835690" w:history="1">
        <w:r w:rsidR="00701162" w:rsidRPr="00A8593A">
          <w:rPr>
            <w:rStyle w:val="Hypertextovprepojenie"/>
            <w:noProof/>
            <w:lang w:bidi="en-US"/>
          </w:rPr>
          <w:t xml:space="preserve"> Obrázok 3.16: LI postupnosti hemodynamických parametrov.</w:t>
        </w:r>
        <w:r w:rsidR="00701162">
          <w:rPr>
            <w:noProof/>
            <w:webHidden/>
          </w:rPr>
          <w:tab/>
        </w:r>
        <w:r w:rsidR="00701162">
          <w:rPr>
            <w:noProof/>
            <w:webHidden/>
          </w:rPr>
          <w:fldChar w:fldCharType="begin"/>
        </w:r>
        <w:r w:rsidR="00701162">
          <w:rPr>
            <w:noProof/>
            <w:webHidden/>
          </w:rPr>
          <w:instrText xml:space="preserve"> PAGEREF _Toc516835690 \h </w:instrText>
        </w:r>
        <w:r w:rsidR="00701162">
          <w:rPr>
            <w:noProof/>
            <w:webHidden/>
          </w:rPr>
        </w:r>
        <w:r w:rsidR="00701162">
          <w:rPr>
            <w:noProof/>
            <w:webHidden/>
          </w:rPr>
          <w:fldChar w:fldCharType="separate"/>
        </w:r>
        <w:r w:rsidR="00701162">
          <w:rPr>
            <w:noProof/>
            <w:webHidden/>
          </w:rPr>
          <w:t>67</w:t>
        </w:r>
        <w:r w:rsidR="00701162">
          <w:rPr>
            <w:noProof/>
            <w:webHidden/>
          </w:rPr>
          <w:fldChar w:fldCharType="end"/>
        </w:r>
      </w:hyperlink>
    </w:p>
    <w:p w14:paraId="07476EEF" w14:textId="445ECAFB" w:rsidR="00701162" w:rsidRDefault="00AC40A1">
      <w:pPr>
        <w:pStyle w:val="Zoznamobrzkov"/>
        <w:tabs>
          <w:tab w:val="right" w:leader="dot" w:pos="8494"/>
        </w:tabs>
        <w:rPr>
          <w:rFonts w:eastAsiaTheme="minorEastAsia" w:cstheme="minorBidi"/>
          <w:smallCaps w:val="0"/>
          <w:noProof/>
          <w:sz w:val="22"/>
          <w:szCs w:val="22"/>
          <w:lang w:val="cs-CZ"/>
        </w:rPr>
      </w:pPr>
      <w:hyperlink w:anchor="_Toc516835691" w:history="1">
        <w:r w:rsidR="00701162" w:rsidRPr="00A8593A">
          <w:rPr>
            <w:rStyle w:val="Hypertextovprepojenie"/>
            <w:noProof/>
            <w:lang w:bidi="en-US"/>
          </w:rPr>
          <w:t xml:space="preserve"> Obrázok 3.17: Polárne diagramy znázorňujú odozvu kardiovaskulárnych parametrov na hlboké dýchanie s periodou 10 sekund .</w:t>
        </w:r>
        <w:r w:rsidR="00701162">
          <w:rPr>
            <w:noProof/>
            <w:webHidden/>
          </w:rPr>
          <w:tab/>
        </w:r>
        <w:r w:rsidR="00701162">
          <w:rPr>
            <w:noProof/>
            <w:webHidden/>
          </w:rPr>
          <w:fldChar w:fldCharType="begin"/>
        </w:r>
        <w:r w:rsidR="00701162">
          <w:rPr>
            <w:noProof/>
            <w:webHidden/>
          </w:rPr>
          <w:instrText xml:space="preserve"> PAGEREF _Toc516835691 \h </w:instrText>
        </w:r>
        <w:r w:rsidR="00701162">
          <w:rPr>
            <w:noProof/>
            <w:webHidden/>
          </w:rPr>
        </w:r>
        <w:r w:rsidR="00701162">
          <w:rPr>
            <w:noProof/>
            <w:webHidden/>
          </w:rPr>
          <w:fldChar w:fldCharType="separate"/>
        </w:r>
        <w:r w:rsidR="00701162">
          <w:rPr>
            <w:noProof/>
            <w:webHidden/>
          </w:rPr>
          <w:t>71</w:t>
        </w:r>
        <w:r w:rsidR="00701162">
          <w:rPr>
            <w:noProof/>
            <w:webHidden/>
          </w:rPr>
          <w:fldChar w:fldCharType="end"/>
        </w:r>
      </w:hyperlink>
    </w:p>
    <w:p w14:paraId="5A7775CE" w14:textId="77777777" w:rsidR="00701162" w:rsidRDefault="00AC40A1">
      <w:pPr>
        <w:pStyle w:val="Zoznamobrzkov"/>
        <w:tabs>
          <w:tab w:val="right" w:leader="dot" w:pos="8494"/>
        </w:tabs>
        <w:rPr>
          <w:rFonts w:eastAsiaTheme="minorEastAsia" w:cstheme="minorBidi"/>
          <w:smallCaps w:val="0"/>
          <w:noProof/>
          <w:sz w:val="22"/>
          <w:szCs w:val="22"/>
          <w:lang w:val="cs-CZ"/>
        </w:rPr>
      </w:pPr>
      <w:hyperlink w:anchor="_Toc516835692" w:history="1">
        <w:r w:rsidR="00701162" w:rsidRPr="00A8593A">
          <w:rPr>
            <w:rStyle w:val="Hypertextovprepojenie"/>
            <w:noProof/>
            <w:lang w:bidi="en-US"/>
          </w:rPr>
          <w:t>Obrázok 3.18: SV z impedancie krku a jeho porovnanie s meraním SV echokardiografiou</w:t>
        </w:r>
        <w:r w:rsidR="00701162">
          <w:rPr>
            <w:noProof/>
            <w:webHidden/>
          </w:rPr>
          <w:tab/>
        </w:r>
        <w:r w:rsidR="00701162">
          <w:rPr>
            <w:noProof/>
            <w:webHidden/>
          </w:rPr>
          <w:fldChar w:fldCharType="begin"/>
        </w:r>
        <w:r w:rsidR="00701162">
          <w:rPr>
            <w:noProof/>
            <w:webHidden/>
          </w:rPr>
          <w:instrText xml:space="preserve"> PAGEREF _Toc516835692 \h </w:instrText>
        </w:r>
        <w:r w:rsidR="00701162">
          <w:rPr>
            <w:noProof/>
            <w:webHidden/>
          </w:rPr>
        </w:r>
        <w:r w:rsidR="00701162">
          <w:rPr>
            <w:noProof/>
            <w:webHidden/>
          </w:rPr>
          <w:fldChar w:fldCharType="separate"/>
        </w:r>
        <w:r w:rsidR="00701162">
          <w:rPr>
            <w:noProof/>
            <w:webHidden/>
          </w:rPr>
          <w:t>82</w:t>
        </w:r>
        <w:r w:rsidR="00701162">
          <w:rPr>
            <w:noProof/>
            <w:webHidden/>
          </w:rPr>
          <w:fldChar w:fldCharType="end"/>
        </w:r>
      </w:hyperlink>
    </w:p>
    <w:p w14:paraId="33EF3568" w14:textId="77777777" w:rsidR="00701162" w:rsidRDefault="00AC40A1">
      <w:pPr>
        <w:pStyle w:val="Zoznamobrzkov"/>
        <w:tabs>
          <w:tab w:val="right" w:leader="dot" w:pos="8494"/>
        </w:tabs>
        <w:rPr>
          <w:rFonts w:eastAsiaTheme="minorEastAsia" w:cstheme="minorBidi"/>
          <w:smallCaps w:val="0"/>
          <w:noProof/>
          <w:sz w:val="22"/>
          <w:szCs w:val="22"/>
          <w:lang w:val="cs-CZ"/>
        </w:rPr>
      </w:pPr>
      <w:hyperlink w:anchor="_Toc516835693" w:history="1">
        <w:r w:rsidR="00701162" w:rsidRPr="00A8593A">
          <w:rPr>
            <w:rStyle w:val="Hypertextovprepojenie"/>
            <w:noProof/>
            <w:lang w:bidi="en-US"/>
          </w:rPr>
          <w:t>Obrázok 3.19. Výpočet SV z impedancie hrudníka a jeho porovnanie s meraním SV echokardiografiou</w:t>
        </w:r>
        <w:r w:rsidR="00701162">
          <w:rPr>
            <w:noProof/>
            <w:webHidden/>
          </w:rPr>
          <w:tab/>
        </w:r>
        <w:r w:rsidR="00701162">
          <w:rPr>
            <w:noProof/>
            <w:webHidden/>
          </w:rPr>
          <w:fldChar w:fldCharType="begin"/>
        </w:r>
        <w:r w:rsidR="00701162">
          <w:rPr>
            <w:noProof/>
            <w:webHidden/>
          </w:rPr>
          <w:instrText xml:space="preserve"> PAGEREF _Toc516835693 \h </w:instrText>
        </w:r>
        <w:r w:rsidR="00701162">
          <w:rPr>
            <w:noProof/>
            <w:webHidden/>
          </w:rPr>
        </w:r>
        <w:r w:rsidR="00701162">
          <w:rPr>
            <w:noProof/>
            <w:webHidden/>
          </w:rPr>
          <w:fldChar w:fldCharType="separate"/>
        </w:r>
        <w:r w:rsidR="00701162">
          <w:rPr>
            <w:noProof/>
            <w:webHidden/>
          </w:rPr>
          <w:t>83</w:t>
        </w:r>
        <w:r w:rsidR="00701162">
          <w:rPr>
            <w:noProof/>
            <w:webHidden/>
          </w:rPr>
          <w:fldChar w:fldCharType="end"/>
        </w:r>
      </w:hyperlink>
    </w:p>
    <w:p w14:paraId="7AE09AE3" w14:textId="77777777" w:rsidR="00701162" w:rsidRDefault="00AC40A1">
      <w:pPr>
        <w:pStyle w:val="Zoznamobrzkov"/>
        <w:tabs>
          <w:tab w:val="right" w:leader="dot" w:pos="8494"/>
        </w:tabs>
        <w:rPr>
          <w:rFonts w:eastAsiaTheme="minorEastAsia" w:cstheme="minorBidi"/>
          <w:smallCaps w:val="0"/>
          <w:noProof/>
          <w:sz w:val="22"/>
          <w:szCs w:val="22"/>
          <w:lang w:val="cs-CZ"/>
        </w:rPr>
      </w:pPr>
      <w:hyperlink w:anchor="_Toc516835694" w:history="1">
        <w:r w:rsidR="00701162" w:rsidRPr="00A8593A">
          <w:rPr>
            <w:rStyle w:val="Hypertextovprepojenie"/>
            <w:noProof/>
            <w:lang w:bidi="en-US"/>
          </w:rPr>
          <w:t>Obrázok 3.20: Bland Altmanova analýza zhody medzi meraním SV z impedancie krku podľa rovnice (46) a echokardiografiou.</w:t>
        </w:r>
        <w:r w:rsidR="00701162">
          <w:rPr>
            <w:noProof/>
            <w:webHidden/>
          </w:rPr>
          <w:tab/>
        </w:r>
        <w:r w:rsidR="00701162">
          <w:rPr>
            <w:noProof/>
            <w:webHidden/>
          </w:rPr>
          <w:fldChar w:fldCharType="begin"/>
        </w:r>
        <w:r w:rsidR="00701162">
          <w:rPr>
            <w:noProof/>
            <w:webHidden/>
          </w:rPr>
          <w:instrText xml:space="preserve"> PAGEREF _Toc516835694 \h </w:instrText>
        </w:r>
        <w:r w:rsidR="00701162">
          <w:rPr>
            <w:noProof/>
            <w:webHidden/>
          </w:rPr>
        </w:r>
        <w:r w:rsidR="00701162">
          <w:rPr>
            <w:noProof/>
            <w:webHidden/>
          </w:rPr>
          <w:fldChar w:fldCharType="separate"/>
        </w:r>
        <w:r w:rsidR="00701162">
          <w:rPr>
            <w:noProof/>
            <w:webHidden/>
          </w:rPr>
          <w:t>84</w:t>
        </w:r>
        <w:r w:rsidR="00701162">
          <w:rPr>
            <w:noProof/>
            <w:webHidden/>
          </w:rPr>
          <w:fldChar w:fldCharType="end"/>
        </w:r>
      </w:hyperlink>
    </w:p>
    <w:p w14:paraId="15A2FAF1" w14:textId="77777777" w:rsidR="00701162" w:rsidRDefault="00AC40A1">
      <w:pPr>
        <w:pStyle w:val="Zoznamobrzkov"/>
        <w:tabs>
          <w:tab w:val="right" w:leader="dot" w:pos="8494"/>
        </w:tabs>
        <w:rPr>
          <w:rFonts w:eastAsiaTheme="minorEastAsia" w:cstheme="minorBidi"/>
          <w:smallCaps w:val="0"/>
          <w:noProof/>
          <w:sz w:val="22"/>
          <w:szCs w:val="22"/>
          <w:lang w:val="cs-CZ"/>
        </w:rPr>
      </w:pPr>
      <w:hyperlink w:anchor="_Toc516835695" w:history="1">
        <w:r w:rsidR="00701162" w:rsidRPr="00A8593A">
          <w:rPr>
            <w:rStyle w:val="Hypertextovprepojenie"/>
            <w:noProof/>
            <w:lang w:bidi="en-US"/>
          </w:rPr>
          <w:t>Obrázok 3.21: Bland Altmanova analýza zhody medzi meraním SV z impedancie hrudníka podľa rovnice (46) a echokardiografiou.</w:t>
        </w:r>
        <w:r w:rsidR="00701162">
          <w:rPr>
            <w:noProof/>
            <w:webHidden/>
          </w:rPr>
          <w:tab/>
        </w:r>
        <w:r w:rsidR="00701162">
          <w:rPr>
            <w:noProof/>
            <w:webHidden/>
          </w:rPr>
          <w:fldChar w:fldCharType="begin"/>
        </w:r>
        <w:r w:rsidR="00701162">
          <w:rPr>
            <w:noProof/>
            <w:webHidden/>
          </w:rPr>
          <w:instrText xml:space="preserve"> PAGEREF _Toc516835695 \h </w:instrText>
        </w:r>
        <w:r w:rsidR="00701162">
          <w:rPr>
            <w:noProof/>
            <w:webHidden/>
          </w:rPr>
        </w:r>
        <w:r w:rsidR="00701162">
          <w:rPr>
            <w:noProof/>
            <w:webHidden/>
          </w:rPr>
          <w:fldChar w:fldCharType="separate"/>
        </w:r>
        <w:r w:rsidR="00701162">
          <w:rPr>
            <w:noProof/>
            <w:webHidden/>
          </w:rPr>
          <w:t>85</w:t>
        </w:r>
        <w:r w:rsidR="00701162">
          <w:rPr>
            <w:noProof/>
            <w:webHidden/>
          </w:rPr>
          <w:fldChar w:fldCharType="end"/>
        </w:r>
      </w:hyperlink>
    </w:p>
    <w:p w14:paraId="2881A86C" w14:textId="77777777" w:rsidR="00701162" w:rsidRDefault="00AC40A1">
      <w:pPr>
        <w:pStyle w:val="Zoznamobrzkov"/>
        <w:tabs>
          <w:tab w:val="right" w:leader="dot" w:pos="8494"/>
        </w:tabs>
        <w:rPr>
          <w:rFonts w:eastAsiaTheme="minorEastAsia" w:cstheme="minorBidi"/>
          <w:smallCaps w:val="0"/>
          <w:noProof/>
          <w:sz w:val="22"/>
          <w:szCs w:val="22"/>
          <w:lang w:val="cs-CZ"/>
        </w:rPr>
      </w:pPr>
      <w:hyperlink w:anchor="_Toc516835696" w:history="1">
        <w:r w:rsidR="00701162" w:rsidRPr="00A8593A">
          <w:rPr>
            <w:rStyle w:val="Hypertextovprepojenie"/>
            <w:noProof/>
            <w:lang w:bidi="en-US"/>
          </w:rPr>
          <w:t>Obrázok 3.22: Relatívne zmeny SV subjektu 53 pri záťaži.</w:t>
        </w:r>
        <w:r w:rsidR="00701162">
          <w:rPr>
            <w:noProof/>
            <w:webHidden/>
          </w:rPr>
          <w:tab/>
        </w:r>
        <w:r w:rsidR="00701162">
          <w:rPr>
            <w:noProof/>
            <w:webHidden/>
          </w:rPr>
          <w:fldChar w:fldCharType="begin"/>
        </w:r>
        <w:r w:rsidR="00701162">
          <w:rPr>
            <w:noProof/>
            <w:webHidden/>
          </w:rPr>
          <w:instrText xml:space="preserve"> PAGEREF _Toc516835696 \h </w:instrText>
        </w:r>
        <w:r w:rsidR="00701162">
          <w:rPr>
            <w:noProof/>
            <w:webHidden/>
          </w:rPr>
        </w:r>
        <w:r w:rsidR="00701162">
          <w:rPr>
            <w:noProof/>
            <w:webHidden/>
          </w:rPr>
          <w:fldChar w:fldCharType="separate"/>
        </w:r>
        <w:r w:rsidR="00701162">
          <w:rPr>
            <w:noProof/>
            <w:webHidden/>
          </w:rPr>
          <w:t>87</w:t>
        </w:r>
        <w:r w:rsidR="00701162">
          <w:rPr>
            <w:noProof/>
            <w:webHidden/>
          </w:rPr>
          <w:fldChar w:fldCharType="end"/>
        </w:r>
      </w:hyperlink>
    </w:p>
    <w:p w14:paraId="11270BE8" w14:textId="77777777" w:rsidR="00701162" w:rsidRDefault="00AC40A1">
      <w:pPr>
        <w:pStyle w:val="Zoznamobrzkov"/>
        <w:tabs>
          <w:tab w:val="right" w:leader="dot" w:pos="8494"/>
        </w:tabs>
        <w:rPr>
          <w:rFonts w:eastAsiaTheme="minorEastAsia" w:cstheme="minorBidi"/>
          <w:smallCaps w:val="0"/>
          <w:noProof/>
          <w:sz w:val="22"/>
          <w:szCs w:val="22"/>
          <w:lang w:val="cs-CZ"/>
        </w:rPr>
      </w:pPr>
      <w:hyperlink w:anchor="_Toc516835697" w:history="1">
        <w:r w:rsidR="00701162" w:rsidRPr="00A8593A">
          <w:rPr>
            <w:rStyle w:val="Hypertextovprepojenie"/>
            <w:noProof/>
            <w:lang w:bidi="en-US"/>
          </w:rPr>
          <w:t>Obrázok 3.23: Relatívne zmeny SV subjektu 49 pri záťaži.</w:t>
        </w:r>
        <w:r w:rsidR="00701162">
          <w:rPr>
            <w:noProof/>
            <w:webHidden/>
          </w:rPr>
          <w:tab/>
        </w:r>
        <w:r w:rsidR="00701162">
          <w:rPr>
            <w:noProof/>
            <w:webHidden/>
          </w:rPr>
          <w:fldChar w:fldCharType="begin"/>
        </w:r>
        <w:r w:rsidR="00701162">
          <w:rPr>
            <w:noProof/>
            <w:webHidden/>
          </w:rPr>
          <w:instrText xml:space="preserve"> PAGEREF _Toc516835697 \h </w:instrText>
        </w:r>
        <w:r w:rsidR="00701162">
          <w:rPr>
            <w:noProof/>
            <w:webHidden/>
          </w:rPr>
        </w:r>
        <w:r w:rsidR="00701162">
          <w:rPr>
            <w:noProof/>
            <w:webHidden/>
          </w:rPr>
          <w:fldChar w:fldCharType="separate"/>
        </w:r>
        <w:r w:rsidR="00701162">
          <w:rPr>
            <w:noProof/>
            <w:webHidden/>
          </w:rPr>
          <w:t>87</w:t>
        </w:r>
        <w:r w:rsidR="00701162">
          <w:rPr>
            <w:noProof/>
            <w:webHidden/>
          </w:rPr>
          <w:fldChar w:fldCharType="end"/>
        </w:r>
      </w:hyperlink>
    </w:p>
    <w:p w14:paraId="0EC9F467" w14:textId="77777777" w:rsidR="00BD7167" w:rsidRPr="00630043" w:rsidRDefault="00BD7167" w:rsidP="00BD7167">
      <w:r w:rsidRPr="00B66FCC">
        <w:fldChar w:fldCharType="end"/>
      </w:r>
    </w:p>
    <w:p w14:paraId="74B1C817" w14:textId="77777777" w:rsidR="00BD7167" w:rsidRPr="00630043" w:rsidRDefault="00BD7167" w:rsidP="00BD7167">
      <w:pPr>
        <w:overflowPunct/>
        <w:autoSpaceDE/>
        <w:autoSpaceDN/>
        <w:adjustRightInd/>
        <w:spacing w:line="240" w:lineRule="auto"/>
        <w:textAlignment w:val="auto"/>
      </w:pPr>
      <w:r w:rsidRPr="00630043">
        <w:br w:type="page"/>
      </w:r>
    </w:p>
    <w:p w14:paraId="63560ECB" w14:textId="77777777" w:rsidR="00BD7167" w:rsidRPr="00630043" w:rsidRDefault="00BD7167" w:rsidP="00BD7167">
      <w:pPr>
        <w:pStyle w:val="Nadpis1"/>
        <w:numPr>
          <w:ilvl w:val="0"/>
          <w:numId w:val="0"/>
        </w:numPr>
        <w:ind w:left="432" w:hanging="432"/>
      </w:pPr>
      <w:bookmarkStart w:id="20" w:name="_Toc517604926"/>
      <w:r w:rsidRPr="00630043">
        <w:lastRenderedPageBreak/>
        <w:t>ZOZNAM TABULIEK</w:t>
      </w:r>
      <w:bookmarkEnd w:id="20"/>
    </w:p>
    <w:p w14:paraId="77826612" w14:textId="77777777" w:rsidR="00BD7167" w:rsidRPr="00630043" w:rsidRDefault="00BD7167" w:rsidP="00BD7167"/>
    <w:p w14:paraId="5EDD1496" w14:textId="77777777" w:rsidR="00701162" w:rsidRDefault="00BD7167">
      <w:pPr>
        <w:pStyle w:val="Zoznamobrzkov"/>
        <w:tabs>
          <w:tab w:val="right" w:leader="dot" w:pos="8494"/>
        </w:tabs>
        <w:rPr>
          <w:rFonts w:eastAsiaTheme="minorEastAsia" w:cstheme="minorBidi"/>
          <w:smallCaps w:val="0"/>
          <w:noProof/>
          <w:sz w:val="22"/>
          <w:szCs w:val="22"/>
          <w:lang w:val="cs-CZ"/>
        </w:rPr>
      </w:pPr>
      <w:r w:rsidRPr="00B66FCC">
        <w:fldChar w:fldCharType="begin"/>
      </w:r>
      <w:r w:rsidRPr="00630043">
        <w:instrText xml:space="preserve"> TOC \h \z \c "Tabuľka" </w:instrText>
      </w:r>
      <w:r w:rsidRPr="00B66FCC">
        <w:fldChar w:fldCharType="separate"/>
      </w:r>
      <w:hyperlink w:anchor="_Toc516835698" w:history="1">
        <w:r w:rsidR="00701162" w:rsidRPr="00C929AF">
          <w:rPr>
            <w:rStyle w:val="Hypertextovprepojenie"/>
            <w:noProof/>
            <w:lang w:bidi="en-US"/>
          </w:rPr>
          <w:t>Tabuľka 1: Komponenty obehovej sústavy.</w:t>
        </w:r>
        <w:r w:rsidR="00701162">
          <w:rPr>
            <w:noProof/>
            <w:webHidden/>
          </w:rPr>
          <w:tab/>
        </w:r>
        <w:r w:rsidR="00701162">
          <w:rPr>
            <w:noProof/>
            <w:webHidden/>
          </w:rPr>
          <w:fldChar w:fldCharType="begin"/>
        </w:r>
        <w:r w:rsidR="00701162">
          <w:rPr>
            <w:noProof/>
            <w:webHidden/>
          </w:rPr>
          <w:instrText xml:space="preserve"> PAGEREF _Toc516835698 \h </w:instrText>
        </w:r>
        <w:r w:rsidR="00701162">
          <w:rPr>
            <w:noProof/>
            <w:webHidden/>
          </w:rPr>
        </w:r>
        <w:r w:rsidR="00701162">
          <w:rPr>
            <w:noProof/>
            <w:webHidden/>
          </w:rPr>
          <w:fldChar w:fldCharType="separate"/>
        </w:r>
        <w:r w:rsidR="00701162">
          <w:rPr>
            <w:noProof/>
            <w:webHidden/>
          </w:rPr>
          <w:t>4</w:t>
        </w:r>
        <w:r w:rsidR="00701162">
          <w:rPr>
            <w:noProof/>
            <w:webHidden/>
          </w:rPr>
          <w:fldChar w:fldCharType="end"/>
        </w:r>
      </w:hyperlink>
    </w:p>
    <w:p w14:paraId="626BA13F" w14:textId="77777777" w:rsidR="00701162" w:rsidRDefault="00AC40A1">
      <w:pPr>
        <w:pStyle w:val="Zoznamobrzkov"/>
        <w:tabs>
          <w:tab w:val="right" w:leader="dot" w:pos="8494"/>
        </w:tabs>
        <w:rPr>
          <w:rFonts w:eastAsiaTheme="minorEastAsia" w:cstheme="minorBidi"/>
          <w:smallCaps w:val="0"/>
          <w:noProof/>
          <w:sz w:val="22"/>
          <w:szCs w:val="22"/>
          <w:lang w:val="cs-CZ"/>
        </w:rPr>
      </w:pPr>
      <w:hyperlink w:anchor="_Toc516835699" w:history="1">
        <w:r w:rsidR="00701162" w:rsidRPr="00C929AF">
          <w:rPr>
            <w:rStyle w:val="Hypertextovprepojenie"/>
            <w:noProof/>
            <w:lang w:bidi="en-US"/>
          </w:rPr>
          <w:t>Tabuľka 2: Charakteristiky meraných dobrovoľníkov.</w:t>
        </w:r>
        <w:r w:rsidR="00701162">
          <w:rPr>
            <w:noProof/>
            <w:webHidden/>
          </w:rPr>
          <w:tab/>
        </w:r>
        <w:r w:rsidR="00701162">
          <w:rPr>
            <w:noProof/>
            <w:webHidden/>
          </w:rPr>
          <w:fldChar w:fldCharType="begin"/>
        </w:r>
        <w:r w:rsidR="00701162">
          <w:rPr>
            <w:noProof/>
            <w:webHidden/>
          </w:rPr>
          <w:instrText xml:space="preserve"> PAGEREF _Toc516835699 \h </w:instrText>
        </w:r>
        <w:r w:rsidR="00701162">
          <w:rPr>
            <w:noProof/>
            <w:webHidden/>
          </w:rPr>
        </w:r>
        <w:r w:rsidR="00701162">
          <w:rPr>
            <w:noProof/>
            <w:webHidden/>
          </w:rPr>
          <w:fldChar w:fldCharType="separate"/>
        </w:r>
        <w:r w:rsidR="00701162">
          <w:rPr>
            <w:noProof/>
            <w:webHidden/>
          </w:rPr>
          <w:t>34</w:t>
        </w:r>
        <w:r w:rsidR="00701162">
          <w:rPr>
            <w:noProof/>
            <w:webHidden/>
          </w:rPr>
          <w:fldChar w:fldCharType="end"/>
        </w:r>
      </w:hyperlink>
    </w:p>
    <w:p w14:paraId="5615D729" w14:textId="77777777" w:rsidR="00701162" w:rsidRDefault="00AC40A1">
      <w:pPr>
        <w:pStyle w:val="Zoznamobrzkov"/>
        <w:tabs>
          <w:tab w:val="right" w:leader="dot" w:pos="8494"/>
        </w:tabs>
        <w:rPr>
          <w:rFonts w:eastAsiaTheme="minorEastAsia" w:cstheme="minorBidi"/>
          <w:smallCaps w:val="0"/>
          <w:noProof/>
          <w:sz w:val="22"/>
          <w:szCs w:val="22"/>
          <w:lang w:val="cs-CZ"/>
        </w:rPr>
      </w:pPr>
      <w:hyperlink w:anchor="_Toc516835700" w:history="1">
        <w:r w:rsidR="00701162" w:rsidRPr="00C929AF">
          <w:rPr>
            <w:rStyle w:val="Hypertextovprepojenie"/>
            <w:noProof/>
            <w:lang w:bidi="en-US"/>
          </w:rPr>
          <w:t>Tabuľka 3: Tabuľka pásmových filtrov so spodnými a hornými hraničnými frekvenciami.</w:t>
        </w:r>
        <w:r w:rsidR="00701162">
          <w:rPr>
            <w:noProof/>
            <w:webHidden/>
          </w:rPr>
          <w:tab/>
        </w:r>
        <w:r w:rsidR="00701162">
          <w:rPr>
            <w:noProof/>
            <w:webHidden/>
          </w:rPr>
          <w:fldChar w:fldCharType="begin"/>
        </w:r>
        <w:r w:rsidR="00701162">
          <w:rPr>
            <w:noProof/>
            <w:webHidden/>
          </w:rPr>
          <w:instrText xml:space="preserve"> PAGEREF _Toc516835700 \h </w:instrText>
        </w:r>
        <w:r w:rsidR="00701162">
          <w:rPr>
            <w:noProof/>
            <w:webHidden/>
          </w:rPr>
        </w:r>
        <w:r w:rsidR="00701162">
          <w:rPr>
            <w:noProof/>
            <w:webHidden/>
          </w:rPr>
          <w:fldChar w:fldCharType="separate"/>
        </w:r>
        <w:r w:rsidR="00701162">
          <w:rPr>
            <w:noProof/>
            <w:webHidden/>
          </w:rPr>
          <w:t>44</w:t>
        </w:r>
        <w:r w:rsidR="00701162">
          <w:rPr>
            <w:noProof/>
            <w:webHidden/>
          </w:rPr>
          <w:fldChar w:fldCharType="end"/>
        </w:r>
      </w:hyperlink>
    </w:p>
    <w:p w14:paraId="1EEC219A" w14:textId="77777777" w:rsidR="00701162" w:rsidRDefault="00AC40A1">
      <w:pPr>
        <w:pStyle w:val="Zoznamobrzkov"/>
        <w:tabs>
          <w:tab w:val="right" w:leader="dot" w:pos="8494"/>
        </w:tabs>
        <w:rPr>
          <w:rFonts w:eastAsiaTheme="minorEastAsia" w:cstheme="minorBidi"/>
          <w:smallCaps w:val="0"/>
          <w:noProof/>
          <w:sz w:val="22"/>
          <w:szCs w:val="22"/>
          <w:lang w:val="cs-CZ"/>
        </w:rPr>
      </w:pPr>
      <w:hyperlink w:anchor="_Toc516835701" w:history="1">
        <w:r w:rsidR="00701162" w:rsidRPr="00C929AF">
          <w:rPr>
            <w:rStyle w:val="Hypertextovprepojenie"/>
            <w:noProof/>
            <w:lang w:bidi="en-US"/>
          </w:rPr>
          <w:t>Tabuľka 4: Stupne rozkladu DWT a im prislúchajúce frekvenčné pásma.</w:t>
        </w:r>
        <w:r w:rsidR="00701162">
          <w:rPr>
            <w:noProof/>
            <w:webHidden/>
          </w:rPr>
          <w:tab/>
        </w:r>
        <w:r w:rsidR="00701162">
          <w:rPr>
            <w:noProof/>
            <w:webHidden/>
          </w:rPr>
          <w:fldChar w:fldCharType="begin"/>
        </w:r>
        <w:r w:rsidR="00701162">
          <w:rPr>
            <w:noProof/>
            <w:webHidden/>
          </w:rPr>
          <w:instrText xml:space="preserve"> PAGEREF _Toc516835701 \h </w:instrText>
        </w:r>
        <w:r w:rsidR="00701162">
          <w:rPr>
            <w:noProof/>
            <w:webHidden/>
          </w:rPr>
        </w:r>
        <w:r w:rsidR="00701162">
          <w:rPr>
            <w:noProof/>
            <w:webHidden/>
          </w:rPr>
          <w:fldChar w:fldCharType="separate"/>
        </w:r>
        <w:r w:rsidR="00701162">
          <w:rPr>
            <w:noProof/>
            <w:webHidden/>
          </w:rPr>
          <w:t>45</w:t>
        </w:r>
        <w:r w:rsidR="00701162">
          <w:rPr>
            <w:noProof/>
            <w:webHidden/>
          </w:rPr>
          <w:fldChar w:fldCharType="end"/>
        </w:r>
      </w:hyperlink>
    </w:p>
    <w:p w14:paraId="63D1E563" w14:textId="77777777" w:rsidR="00701162" w:rsidRDefault="00AC40A1">
      <w:pPr>
        <w:pStyle w:val="Zoznamobrzkov"/>
        <w:tabs>
          <w:tab w:val="right" w:leader="dot" w:pos="8494"/>
        </w:tabs>
        <w:rPr>
          <w:rFonts w:eastAsiaTheme="minorEastAsia" w:cstheme="minorBidi"/>
          <w:smallCaps w:val="0"/>
          <w:noProof/>
          <w:sz w:val="22"/>
          <w:szCs w:val="22"/>
          <w:lang w:val="cs-CZ"/>
        </w:rPr>
      </w:pPr>
      <w:hyperlink w:anchor="_Toc516835702" w:history="1">
        <w:r w:rsidR="00701162" w:rsidRPr="00C929AF">
          <w:rPr>
            <w:rStyle w:val="Hypertextovprepojenie"/>
            <w:noProof/>
            <w:lang w:bidi="en-US"/>
          </w:rPr>
          <w:t>Tabuľka 5: Tabuľka filtrov DWT s najnižším (pravý stĺpec) a najvyšším (prvý riadok) stupňom rozkladu.</w:t>
        </w:r>
        <w:r w:rsidR="00701162">
          <w:rPr>
            <w:noProof/>
            <w:webHidden/>
          </w:rPr>
          <w:tab/>
        </w:r>
        <w:r w:rsidR="00701162">
          <w:rPr>
            <w:noProof/>
            <w:webHidden/>
          </w:rPr>
          <w:fldChar w:fldCharType="begin"/>
        </w:r>
        <w:r w:rsidR="00701162">
          <w:rPr>
            <w:noProof/>
            <w:webHidden/>
          </w:rPr>
          <w:instrText xml:space="preserve"> PAGEREF _Toc516835702 \h </w:instrText>
        </w:r>
        <w:r w:rsidR="00701162">
          <w:rPr>
            <w:noProof/>
            <w:webHidden/>
          </w:rPr>
        </w:r>
        <w:r w:rsidR="00701162">
          <w:rPr>
            <w:noProof/>
            <w:webHidden/>
          </w:rPr>
          <w:fldChar w:fldCharType="separate"/>
        </w:r>
        <w:r w:rsidR="00701162">
          <w:rPr>
            <w:noProof/>
            <w:webHidden/>
          </w:rPr>
          <w:t>46</w:t>
        </w:r>
        <w:r w:rsidR="00701162">
          <w:rPr>
            <w:noProof/>
            <w:webHidden/>
          </w:rPr>
          <w:fldChar w:fldCharType="end"/>
        </w:r>
      </w:hyperlink>
    </w:p>
    <w:p w14:paraId="0659FC02" w14:textId="77777777" w:rsidR="00701162" w:rsidRDefault="00AC40A1">
      <w:pPr>
        <w:pStyle w:val="Zoznamobrzkov"/>
        <w:tabs>
          <w:tab w:val="right" w:leader="dot" w:pos="8494"/>
        </w:tabs>
        <w:rPr>
          <w:rFonts w:eastAsiaTheme="minorEastAsia" w:cstheme="minorBidi"/>
          <w:smallCaps w:val="0"/>
          <w:noProof/>
          <w:sz w:val="22"/>
          <w:szCs w:val="22"/>
          <w:lang w:val="cs-CZ"/>
        </w:rPr>
      </w:pPr>
      <w:hyperlink w:anchor="_Toc516835703" w:history="1">
        <w:r w:rsidR="00701162" w:rsidRPr="00C929AF">
          <w:rPr>
            <w:rStyle w:val="Hypertextovprepojenie"/>
            <w:noProof/>
            <w:lang w:bidi="en-US"/>
          </w:rPr>
          <w:t>Tabuľka 6: Maxima korelácií medzi respiráciou a S1 po filtrácií rôznymi pásmovými filtrami</w:t>
        </w:r>
        <w:r w:rsidR="00701162">
          <w:rPr>
            <w:noProof/>
            <w:webHidden/>
          </w:rPr>
          <w:tab/>
        </w:r>
        <w:r w:rsidR="00701162">
          <w:rPr>
            <w:noProof/>
            <w:webHidden/>
          </w:rPr>
          <w:fldChar w:fldCharType="begin"/>
        </w:r>
        <w:r w:rsidR="00701162">
          <w:rPr>
            <w:noProof/>
            <w:webHidden/>
          </w:rPr>
          <w:instrText xml:space="preserve"> PAGEREF _Toc516835703 \h </w:instrText>
        </w:r>
        <w:r w:rsidR="00701162">
          <w:rPr>
            <w:noProof/>
            <w:webHidden/>
          </w:rPr>
        </w:r>
        <w:r w:rsidR="00701162">
          <w:rPr>
            <w:noProof/>
            <w:webHidden/>
          </w:rPr>
          <w:fldChar w:fldCharType="separate"/>
        </w:r>
        <w:r w:rsidR="00701162">
          <w:rPr>
            <w:noProof/>
            <w:webHidden/>
          </w:rPr>
          <w:t>50</w:t>
        </w:r>
        <w:r w:rsidR="00701162">
          <w:rPr>
            <w:noProof/>
            <w:webHidden/>
          </w:rPr>
          <w:fldChar w:fldCharType="end"/>
        </w:r>
      </w:hyperlink>
    </w:p>
    <w:p w14:paraId="45258190" w14:textId="77777777" w:rsidR="00701162" w:rsidRDefault="00AC40A1">
      <w:pPr>
        <w:pStyle w:val="Zoznamobrzkov"/>
        <w:tabs>
          <w:tab w:val="right" w:leader="dot" w:pos="8494"/>
        </w:tabs>
        <w:rPr>
          <w:rFonts w:eastAsiaTheme="minorEastAsia" w:cstheme="minorBidi"/>
          <w:smallCaps w:val="0"/>
          <w:noProof/>
          <w:sz w:val="22"/>
          <w:szCs w:val="22"/>
          <w:lang w:val="cs-CZ"/>
        </w:rPr>
      </w:pPr>
      <w:hyperlink w:anchor="_Toc516835704" w:history="1">
        <w:r w:rsidR="00701162" w:rsidRPr="00C929AF">
          <w:rPr>
            <w:rStyle w:val="Hypertextovprepojenie"/>
            <w:noProof/>
            <w:lang w:bidi="en-US"/>
          </w:rPr>
          <w:t>Tabuľka 7: Mediány korelácií medzi R-S1 krivkou a respiráciou 30 dobrovoľníkov</w:t>
        </w:r>
        <w:r w:rsidR="00701162">
          <w:rPr>
            <w:noProof/>
            <w:webHidden/>
          </w:rPr>
          <w:tab/>
        </w:r>
        <w:r w:rsidR="00701162">
          <w:rPr>
            <w:noProof/>
            <w:webHidden/>
          </w:rPr>
          <w:fldChar w:fldCharType="begin"/>
        </w:r>
        <w:r w:rsidR="00701162">
          <w:rPr>
            <w:noProof/>
            <w:webHidden/>
          </w:rPr>
          <w:instrText xml:space="preserve"> PAGEREF _Toc516835704 \h </w:instrText>
        </w:r>
        <w:r w:rsidR="00701162">
          <w:rPr>
            <w:noProof/>
            <w:webHidden/>
          </w:rPr>
        </w:r>
        <w:r w:rsidR="00701162">
          <w:rPr>
            <w:noProof/>
            <w:webHidden/>
          </w:rPr>
          <w:fldChar w:fldCharType="separate"/>
        </w:r>
        <w:r w:rsidR="00701162">
          <w:rPr>
            <w:noProof/>
            <w:webHidden/>
          </w:rPr>
          <w:t>52</w:t>
        </w:r>
        <w:r w:rsidR="00701162">
          <w:rPr>
            <w:noProof/>
            <w:webHidden/>
          </w:rPr>
          <w:fldChar w:fldCharType="end"/>
        </w:r>
      </w:hyperlink>
    </w:p>
    <w:p w14:paraId="4AE84AED" w14:textId="77777777" w:rsidR="00701162" w:rsidRDefault="00AC40A1">
      <w:pPr>
        <w:pStyle w:val="Zoznamobrzkov"/>
        <w:tabs>
          <w:tab w:val="right" w:leader="dot" w:pos="8494"/>
        </w:tabs>
        <w:rPr>
          <w:rFonts w:eastAsiaTheme="minorEastAsia" w:cstheme="minorBidi"/>
          <w:smallCaps w:val="0"/>
          <w:noProof/>
          <w:sz w:val="22"/>
          <w:szCs w:val="22"/>
          <w:lang w:val="cs-CZ"/>
        </w:rPr>
      </w:pPr>
      <w:hyperlink w:anchor="_Toc516835705" w:history="1">
        <w:r w:rsidR="00701162" w:rsidRPr="00C929AF">
          <w:rPr>
            <w:rStyle w:val="Hypertextovprepojenie"/>
            <w:noProof/>
            <w:lang w:bidi="en-US"/>
          </w:rPr>
          <w:t>Tabuľka 8: Popisná štatistika hodnoty parametrov počas spontnánneho dýchania pre 30 dobrovoľníkov.</w:t>
        </w:r>
        <w:r w:rsidR="00701162">
          <w:rPr>
            <w:noProof/>
            <w:webHidden/>
          </w:rPr>
          <w:tab/>
        </w:r>
        <w:r w:rsidR="00701162">
          <w:rPr>
            <w:noProof/>
            <w:webHidden/>
          </w:rPr>
          <w:fldChar w:fldCharType="begin"/>
        </w:r>
        <w:r w:rsidR="00701162">
          <w:rPr>
            <w:noProof/>
            <w:webHidden/>
          </w:rPr>
          <w:instrText xml:space="preserve"> PAGEREF _Toc516835705 \h </w:instrText>
        </w:r>
        <w:r w:rsidR="00701162">
          <w:rPr>
            <w:noProof/>
            <w:webHidden/>
          </w:rPr>
        </w:r>
        <w:r w:rsidR="00701162">
          <w:rPr>
            <w:noProof/>
            <w:webHidden/>
          </w:rPr>
          <w:fldChar w:fldCharType="separate"/>
        </w:r>
        <w:r w:rsidR="00701162">
          <w:rPr>
            <w:noProof/>
            <w:webHidden/>
          </w:rPr>
          <w:t>59</w:t>
        </w:r>
        <w:r w:rsidR="00701162">
          <w:rPr>
            <w:noProof/>
            <w:webHidden/>
          </w:rPr>
          <w:fldChar w:fldCharType="end"/>
        </w:r>
      </w:hyperlink>
    </w:p>
    <w:p w14:paraId="4C8F493A" w14:textId="77777777" w:rsidR="00701162" w:rsidRDefault="00AC40A1">
      <w:pPr>
        <w:pStyle w:val="Zoznamobrzkov"/>
        <w:tabs>
          <w:tab w:val="right" w:leader="dot" w:pos="8494"/>
        </w:tabs>
        <w:rPr>
          <w:rFonts w:eastAsiaTheme="minorEastAsia" w:cstheme="minorBidi"/>
          <w:smallCaps w:val="0"/>
          <w:noProof/>
          <w:sz w:val="22"/>
          <w:szCs w:val="22"/>
          <w:lang w:val="cs-CZ"/>
        </w:rPr>
      </w:pPr>
      <w:hyperlink w:anchor="_Toc516835706" w:history="1">
        <w:r w:rsidR="00701162" w:rsidRPr="00C929AF">
          <w:rPr>
            <w:rStyle w:val="Hypertextovprepojenie"/>
            <w:noProof/>
            <w:lang w:bidi="en-US"/>
          </w:rPr>
          <w:t>Tabuľka 9: Popisná štatistika výchylky parametrov počas spontnánneho dýchania pre 30 dobrovoľníkov.</w:t>
        </w:r>
        <w:r w:rsidR="00701162">
          <w:rPr>
            <w:noProof/>
            <w:webHidden/>
          </w:rPr>
          <w:tab/>
        </w:r>
        <w:r w:rsidR="00701162">
          <w:rPr>
            <w:noProof/>
            <w:webHidden/>
          </w:rPr>
          <w:fldChar w:fldCharType="begin"/>
        </w:r>
        <w:r w:rsidR="00701162">
          <w:rPr>
            <w:noProof/>
            <w:webHidden/>
          </w:rPr>
          <w:instrText xml:space="preserve"> PAGEREF _Toc516835706 \h </w:instrText>
        </w:r>
        <w:r w:rsidR="00701162">
          <w:rPr>
            <w:noProof/>
            <w:webHidden/>
          </w:rPr>
        </w:r>
        <w:r w:rsidR="00701162">
          <w:rPr>
            <w:noProof/>
            <w:webHidden/>
          </w:rPr>
          <w:fldChar w:fldCharType="separate"/>
        </w:r>
        <w:r w:rsidR="00701162">
          <w:rPr>
            <w:noProof/>
            <w:webHidden/>
          </w:rPr>
          <w:t>60</w:t>
        </w:r>
        <w:r w:rsidR="00701162">
          <w:rPr>
            <w:noProof/>
            <w:webHidden/>
          </w:rPr>
          <w:fldChar w:fldCharType="end"/>
        </w:r>
      </w:hyperlink>
    </w:p>
    <w:p w14:paraId="2FF91BD3" w14:textId="77777777" w:rsidR="00701162" w:rsidRDefault="00AC40A1">
      <w:pPr>
        <w:pStyle w:val="Zoznamobrzkov"/>
        <w:tabs>
          <w:tab w:val="right" w:leader="dot" w:pos="8494"/>
        </w:tabs>
        <w:rPr>
          <w:rFonts w:eastAsiaTheme="minorEastAsia" w:cstheme="minorBidi"/>
          <w:smallCaps w:val="0"/>
          <w:noProof/>
          <w:sz w:val="22"/>
          <w:szCs w:val="22"/>
          <w:lang w:val="cs-CZ"/>
        </w:rPr>
      </w:pPr>
      <w:hyperlink w:anchor="_Toc516835707" w:history="1">
        <w:r w:rsidR="00701162" w:rsidRPr="00C929AF">
          <w:rPr>
            <w:rStyle w:val="Hypertextovprepojenie"/>
            <w:noProof/>
            <w:lang w:bidi="en-US"/>
          </w:rPr>
          <w:t>Tabuľka 10: Popisná štatistika hodnoty parametrov počas hlbokého dýchania pre 30 dobrovoľníkov.</w:t>
        </w:r>
        <w:r w:rsidR="00701162">
          <w:rPr>
            <w:noProof/>
            <w:webHidden/>
          </w:rPr>
          <w:tab/>
        </w:r>
        <w:r w:rsidR="00701162">
          <w:rPr>
            <w:noProof/>
            <w:webHidden/>
          </w:rPr>
          <w:fldChar w:fldCharType="begin"/>
        </w:r>
        <w:r w:rsidR="00701162">
          <w:rPr>
            <w:noProof/>
            <w:webHidden/>
          </w:rPr>
          <w:instrText xml:space="preserve"> PAGEREF _Toc516835707 \h </w:instrText>
        </w:r>
        <w:r w:rsidR="00701162">
          <w:rPr>
            <w:noProof/>
            <w:webHidden/>
          </w:rPr>
        </w:r>
        <w:r w:rsidR="00701162">
          <w:rPr>
            <w:noProof/>
            <w:webHidden/>
          </w:rPr>
          <w:fldChar w:fldCharType="separate"/>
        </w:r>
        <w:r w:rsidR="00701162">
          <w:rPr>
            <w:noProof/>
            <w:webHidden/>
          </w:rPr>
          <w:t>62</w:t>
        </w:r>
        <w:r w:rsidR="00701162">
          <w:rPr>
            <w:noProof/>
            <w:webHidden/>
          </w:rPr>
          <w:fldChar w:fldCharType="end"/>
        </w:r>
      </w:hyperlink>
    </w:p>
    <w:p w14:paraId="02AD3AC2" w14:textId="77777777" w:rsidR="00701162" w:rsidRDefault="00AC40A1">
      <w:pPr>
        <w:pStyle w:val="Zoznamobrzkov"/>
        <w:tabs>
          <w:tab w:val="right" w:leader="dot" w:pos="8494"/>
        </w:tabs>
        <w:rPr>
          <w:rFonts w:eastAsiaTheme="minorEastAsia" w:cstheme="minorBidi"/>
          <w:smallCaps w:val="0"/>
          <w:noProof/>
          <w:sz w:val="22"/>
          <w:szCs w:val="22"/>
          <w:lang w:val="cs-CZ"/>
        </w:rPr>
      </w:pPr>
      <w:hyperlink w:anchor="_Toc516835708" w:history="1">
        <w:r w:rsidR="00701162" w:rsidRPr="00C929AF">
          <w:rPr>
            <w:rStyle w:val="Hypertextovprepojenie"/>
            <w:noProof/>
            <w:lang w:bidi="en-US"/>
          </w:rPr>
          <w:t>Tabuľka 11: Popisná štatistika výchylky parametrov počas spontánneho dýchania pre 30 dobrovoľníkov.</w:t>
        </w:r>
        <w:r w:rsidR="00701162">
          <w:rPr>
            <w:noProof/>
            <w:webHidden/>
          </w:rPr>
          <w:tab/>
        </w:r>
        <w:r w:rsidR="00701162">
          <w:rPr>
            <w:noProof/>
            <w:webHidden/>
          </w:rPr>
          <w:fldChar w:fldCharType="begin"/>
        </w:r>
        <w:r w:rsidR="00701162">
          <w:rPr>
            <w:noProof/>
            <w:webHidden/>
          </w:rPr>
          <w:instrText xml:space="preserve"> PAGEREF _Toc516835708 \h </w:instrText>
        </w:r>
        <w:r w:rsidR="00701162">
          <w:rPr>
            <w:noProof/>
            <w:webHidden/>
          </w:rPr>
        </w:r>
        <w:r w:rsidR="00701162">
          <w:rPr>
            <w:noProof/>
            <w:webHidden/>
          </w:rPr>
          <w:fldChar w:fldCharType="separate"/>
        </w:r>
        <w:r w:rsidR="00701162">
          <w:rPr>
            <w:noProof/>
            <w:webHidden/>
          </w:rPr>
          <w:t>63</w:t>
        </w:r>
        <w:r w:rsidR="00701162">
          <w:rPr>
            <w:noProof/>
            <w:webHidden/>
          </w:rPr>
          <w:fldChar w:fldCharType="end"/>
        </w:r>
      </w:hyperlink>
    </w:p>
    <w:p w14:paraId="4AB3D46E" w14:textId="77777777" w:rsidR="00701162" w:rsidRPr="005C446A" w:rsidRDefault="00AC40A1">
      <w:pPr>
        <w:pStyle w:val="Zoznamobrzkov"/>
        <w:tabs>
          <w:tab w:val="right" w:leader="dot" w:pos="8494"/>
        </w:tabs>
        <w:rPr>
          <w:rFonts w:eastAsiaTheme="minorEastAsia" w:cstheme="minorBidi"/>
          <w:smallCaps w:val="0"/>
          <w:noProof/>
          <w:sz w:val="22"/>
          <w:szCs w:val="22"/>
          <w:lang w:val="cs-CZ"/>
        </w:rPr>
      </w:pPr>
      <w:hyperlink w:anchor="_Toc516835709" w:history="1">
        <w:r w:rsidR="00701162" w:rsidRPr="005C446A">
          <w:rPr>
            <w:rStyle w:val="Hypertextovprepojenie"/>
            <w:noProof/>
            <w:lang w:bidi="en-US"/>
          </w:rPr>
          <w:t>Tabuľka 12: Porovnanie hodnota bioimpedančných parametov z literatúry a tejto práce.</w:t>
        </w:r>
        <w:r w:rsidR="00701162" w:rsidRPr="005C446A">
          <w:rPr>
            <w:noProof/>
            <w:webHidden/>
          </w:rPr>
          <w:tab/>
        </w:r>
        <w:r w:rsidR="00701162" w:rsidRPr="005C446A">
          <w:rPr>
            <w:noProof/>
            <w:webHidden/>
          </w:rPr>
          <w:fldChar w:fldCharType="begin"/>
        </w:r>
        <w:r w:rsidR="00701162" w:rsidRPr="005C446A">
          <w:rPr>
            <w:noProof/>
            <w:webHidden/>
          </w:rPr>
          <w:instrText xml:space="preserve"> PAGEREF _Toc516835709 \h </w:instrText>
        </w:r>
        <w:r w:rsidR="00701162" w:rsidRPr="005C446A">
          <w:rPr>
            <w:noProof/>
            <w:webHidden/>
          </w:rPr>
        </w:r>
        <w:r w:rsidR="00701162" w:rsidRPr="005C446A">
          <w:rPr>
            <w:noProof/>
            <w:webHidden/>
          </w:rPr>
          <w:fldChar w:fldCharType="separate"/>
        </w:r>
        <w:r w:rsidR="00701162" w:rsidRPr="005C446A">
          <w:rPr>
            <w:noProof/>
            <w:webHidden/>
          </w:rPr>
          <w:t>64</w:t>
        </w:r>
        <w:r w:rsidR="00701162" w:rsidRPr="005C446A">
          <w:rPr>
            <w:noProof/>
            <w:webHidden/>
          </w:rPr>
          <w:fldChar w:fldCharType="end"/>
        </w:r>
      </w:hyperlink>
    </w:p>
    <w:p w14:paraId="6FE96364" w14:textId="77777777" w:rsidR="00701162" w:rsidRDefault="00AC40A1">
      <w:pPr>
        <w:pStyle w:val="Zoznamobrzkov"/>
        <w:tabs>
          <w:tab w:val="right" w:leader="dot" w:pos="8494"/>
        </w:tabs>
        <w:rPr>
          <w:rFonts w:eastAsiaTheme="minorEastAsia" w:cstheme="minorBidi"/>
          <w:smallCaps w:val="0"/>
          <w:noProof/>
          <w:sz w:val="22"/>
          <w:szCs w:val="22"/>
          <w:lang w:val="cs-CZ"/>
        </w:rPr>
      </w:pPr>
      <w:hyperlink w:anchor="_Toc516835710" w:history="1">
        <w:r w:rsidR="00701162" w:rsidRPr="005C446A">
          <w:rPr>
            <w:rStyle w:val="Hypertextovprepojenie"/>
            <w:noProof/>
            <w:lang w:bidi="en-US"/>
          </w:rPr>
          <w:t>Tabuľka 13: Sila väzba (C) parametrov na dýchanie a ich oneskorenie reakcie (PS) na dýchanie.</w:t>
        </w:r>
        <w:r w:rsidR="00701162" w:rsidRPr="005C446A">
          <w:rPr>
            <w:noProof/>
            <w:webHidden/>
          </w:rPr>
          <w:tab/>
        </w:r>
        <w:r w:rsidR="00701162" w:rsidRPr="005C446A">
          <w:rPr>
            <w:noProof/>
            <w:webHidden/>
          </w:rPr>
          <w:fldChar w:fldCharType="begin"/>
        </w:r>
        <w:r w:rsidR="00701162" w:rsidRPr="005C446A">
          <w:rPr>
            <w:noProof/>
            <w:webHidden/>
          </w:rPr>
          <w:instrText xml:space="preserve"> PAGEREF _Toc516835710 \h </w:instrText>
        </w:r>
        <w:r w:rsidR="00701162" w:rsidRPr="005C446A">
          <w:rPr>
            <w:noProof/>
            <w:webHidden/>
          </w:rPr>
        </w:r>
        <w:r w:rsidR="00701162" w:rsidRPr="005C446A">
          <w:rPr>
            <w:noProof/>
            <w:webHidden/>
          </w:rPr>
          <w:fldChar w:fldCharType="separate"/>
        </w:r>
        <w:r w:rsidR="00701162" w:rsidRPr="005C446A">
          <w:rPr>
            <w:noProof/>
            <w:webHidden/>
          </w:rPr>
          <w:t>70</w:t>
        </w:r>
        <w:r w:rsidR="00701162" w:rsidRPr="005C446A">
          <w:rPr>
            <w:noProof/>
            <w:webHidden/>
          </w:rPr>
          <w:fldChar w:fldCharType="end"/>
        </w:r>
      </w:hyperlink>
    </w:p>
    <w:p w14:paraId="6796E597" w14:textId="77777777" w:rsidR="00701162" w:rsidRDefault="00AC40A1">
      <w:pPr>
        <w:pStyle w:val="Zoznamobrzkov"/>
        <w:tabs>
          <w:tab w:val="right" w:leader="dot" w:pos="8494"/>
        </w:tabs>
        <w:rPr>
          <w:rFonts w:eastAsiaTheme="minorEastAsia" w:cstheme="minorBidi"/>
          <w:smallCaps w:val="0"/>
          <w:noProof/>
          <w:sz w:val="22"/>
          <w:szCs w:val="22"/>
          <w:lang w:val="cs-CZ"/>
        </w:rPr>
      </w:pPr>
      <w:hyperlink w:anchor="_Toc516835711" w:history="1">
        <w:r w:rsidR="00701162" w:rsidRPr="00C929AF">
          <w:rPr>
            <w:rStyle w:val="Hypertextovprepojenie"/>
            <w:noProof/>
            <w:lang w:bidi="en-US"/>
          </w:rPr>
          <w:t>Tabuľka 14: Priemerné hodnoty a výchylky hemodynamických parametrov</w:t>
        </w:r>
        <w:r w:rsidR="00701162">
          <w:rPr>
            <w:noProof/>
            <w:webHidden/>
          </w:rPr>
          <w:tab/>
        </w:r>
        <w:r w:rsidR="00701162">
          <w:rPr>
            <w:noProof/>
            <w:webHidden/>
          </w:rPr>
          <w:fldChar w:fldCharType="begin"/>
        </w:r>
        <w:r w:rsidR="00701162">
          <w:rPr>
            <w:noProof/>
            <w:webHidden/>
          </w:rPr>
          <w:instrText xml:space="preserve"> PAGEREF _Toc516835711 \h </w:instrText>
        </w:r>
        <w:r w:rsidR="00701162">
          <w:rPr>
            <w:noProof/>
            <w:webHidden/>
          </w:rPr>
        </w:r>
        <w:r w:rsidR="00701162">
          <w:rPr>
            <w:noProof/>
            <w:webHidden/>
          </w:rPr>
          <w:fldChar w:fldCharType="separate"/>
        </w:r>
        <w:r w:rsidR="00701162">
          <w:rPr>
            <w:noProof/>
            <w:webHidden/>
          </w:rPr>
          <w:t>73</w:t>
        </w:r>
        <w:r w:rsidR="00701162">
          <w:rPr>
            <w:noProof/>
            <w:webHidden/>
          </w:rPr>
          <w:fldChar w:fldCharType="end"/>
        </w:r>
      </w:hyperlink>
    </w:p>
    <w:p w14:paraId="22F2D236" w14:textId="77777777" w:rsidR="00701162" w:rsidRDefault="00AC40A1">
      <w:pPr>
        <w:pStyle w:val="Zoznamobrzkov"/>
        <w:tabs>
          <w:tab w:val="right" w:leader="dot" w:pos="8494"/>
        </w:tabs>
        <w:rPr>
          <w:rFonts w:eastAsiaTheme="minorEastAsia" w:cstheme="minorBidi"/>
          <w:smallCaps w:val="0"/>
          <w:noProof/>
          <w:sz w:val="22"/>
          <w:szCs w:val="22"/>
          <w:lang w:val="cs-CZ"/>
        </w:rPr>
      </w:pPr>
      <w:hyperlink w:anchor="_Toc516835712" w:history="1">
        <w:r w:rsidR="00701162" w:rsidRPr="00C929AF">
          <w:rPr>
            <w:rStyle w:val="Hypertextovprepojenie"/>
            <w:noProof/>
            <w:lang w:bidi="en-US"/>
          </w:rPr>
          <w:t>Tabuľka 15: Charakteristiky meraných ľudí po transplantácii srdca.</w:t>
        </w:r>
        <w:r w:rsidR="00701162">
          <w:rPr>
            <w:noProof/>
            <w:webHidden/>
          </w:rPr>
          <w:tab/>
        </w:r>
        <w:r w:rsidR="00701162">
          <w:rPr>
            <w:noProof/>
            <w:webHidden/>
          </w:rPr>
          <w:fldChar w:fldCharType="begin"/>
        </w:r>
        <w:r w:rsidR="00701162">
          <w:rPr>
            <w:noProof/>
            <w:webHidden/>
          </w:rPr>
          <w:instrText xml:space="preserve"> PAGEREF _Toc516835712 \h </w:instrText>
        </w:r>
        <w:r w:rsidR="00701162">
          <w:rPr>
            <w:noProof/>
            <w:webHidden/>
          </w:rPr>
        </w:r>
        <w:r w:rsidR="00701162">
          <w:rPr>
            <w:noProof/>
            <w:webHidden/>
          </w:rPr>
          <w:fldChar w:fldCharType="separate"/>
        </w:r>
        <w:r w:rsidR="00701162">
          <w:rPr>
            <w:noProof/>
            <w:webHidden/>
          </w:rPr>
          <w:t>78</w:t>
        </w:r>
        <w:r w:rsidR="00701162">
          <w:rPr>
            <w:noProof/>
            <w:webHidden/>
          </w:rPr>
          <w:fldChar w:fldCharType="end"/>
        </w:r>
      </w:hyperlink>
    </w:p>
    <w:p w14:paraId="144A1F28" w14:textId="77777777" w:rsidR="00BD7167" w:rsidRPr="00630043" w:rsidRDefault="00BD7167" w:rsidP="00BD7167">
      <w:pPr>
        <w:sectPr w:rsidR="00BD7167" w:rsidRPr="00630043" w:rsidSect="00F14791">
          <w:headerReference w:type="default" r:id="rId9"/>
          <w:footerReference w:type="default" r:id="rId10"/>
          <w:headerReference w:type="first" r:id="rId11"/>
          <w:footerReference w:type="first" r:id="rId12"/>
          <w:pgSz w:w="11907" w:h="16840" w:code="9"/>
          <w:pgMar w:top="1418" w:right="1418" w:bottom="1418" w:left="1985" w:header="737" w:footer="680" w:gutter="0"/>
          <w:pgNumType w:fmt="upperRoman" w:start="1"/>
          <w:cols w:space="708"/>
          <w:noEndnote/>
          <w:titlePg/>
          <w:docGrid w:linePitch="326"/>
        </w:sectPr>
      </w:pPr>
      <w:r w:rsidRPr="00B66FCC">
        <w:fldChar w:fldCharType="end"/>
      </w:r>
    </w:p>
    <w:p w14:paraId="7A99FC0C" w14:textId="77777777" w:rsidR="00BD7167" w:rsidRPr="00630043" w:rsidRDefault="00BD7167" w:rsidP="00BD7167">
      <w:pPr>
        <w:pStyle w:val="Nadpis1"/>
        <w:numPr>
          <w:ilvl w:val="0"/>
          <w:numId w:val="0"/>
        </w:numPr>
        <w:tabs>
          <w:tab w:val="num" w:pos="1070"/>
        </w:tabs>
        <w:ind w:left="432" w:hanging="432"/>
      </w:pPr>
      <w:bookmarkStart w:id="21" w:name="_Toc517604927"/>
      <w:r w:rsidRPr="00630043">
        <w:lastRenderedPageBreak/>
        <w:t>Úvod</w:t>
      </w:r>
      <w:bookmarkEnd w:id="2"/>
      <w:bookmarkEnd w:id="21"/>
    </w:p>
    <w:p w14:paraId="0067533F" w14:textId="5AD9DC20" w:rsidR="00BD7167" w:rsidRPr="00630043" w:rsidRDefault="00BD7167" w:rsidP="00BD7167">
      <w:r w:rsidRPr="00630043">
        <w:t xml:space="preserve">Srdcovocievne ochorenia sú v súčasnosti celosvetovo najčastejšou príčinou smrti </w:t>
      </w:r>
      <w:r w:rsidRPr="00B66FCC">
        <w:fldChar w:fldCharType="begin"/>
      </w:r>
      <w:r>
        <w:instrText xml:space="preserve"> ADDIN EN.CITE &lt;EndNote&gt;&lt;Cite&gt;&lt;Author&gt;World&lt;/Author&gt;&lt;Year&gt;2017&lt;/Year&gt;&lt;RecNum&gt;0&lt;/RecNum&gt;&lt;IDText&gt;Cardiovascular diseases (CVDs)&lt;/IDText&gt;&lt;DisplayText&gt;[1]&lt;/DisplayText&gt;&lt;record&gt;&lt;urls&gt;&lt;related-urls&gt;&lt;url&gt;http://www.who.int/mediacentre/factsheets/fs317/en/&lt;/url&gt;&lt;/related-urls&gt;&lt;/urls&gt;&lt;work-type&gt;Fact sheet&lt;/work-type&gt;&lt;titles&gt;&lt;title&gt;Cardiovascular diseases (CVDs)&lt;/title&gt;&lt;/titles&gt;&lt;contributors&gt;&lt;authors&gt;&lt;author&gt;World Health Organization.&lt;/author&gt;&lt;/authors&gt;&lt;/contributors&gt;&lt;section&gt;2017&lt;/section&gt;&lt;added-date format="utc"&gt;1520167679&lt;/added-date&gt;&lt;ref-type name="Electronic Article"&gt;43&lt;/ref-type&gt;&lt;dates&gt;&lt;year&gt;2017&lt;/year&gt;&lt;/dates&gt;&lt;rec-number&gt;6&lt;/rec-number&gt;&lt;publisher&gt;World Health Organization.&lt;/publisher&gt;&lt;last-updated-date format="utc"&gt;1520168998&lt;/last-updated-date&gt;&lt;volume&gt;2018&lt;/volume&gt;&lt;/record&gt;&lt;/Cite&gt;&lt;/EndNote&gt;</w:instrText>
      </w:r>
      <w:r w:rsidRPr="00B66FCC">
        <w:fldChar w:fldCharType="separate"/>
      </w:r>
      <w:r>
        <w:rPr>
          <w:noProof/>
        </w:rPr>
        <w:t>[1]</w:t>
      </w:r>
      <w:r w:rsidRPr="00B66FCC">
        <w:fldChar w:fldCharType="end"/>
      </w:r>
      <w:r w:rsidRPr="00630043">
        <w:t xml:space="preserve">. Predpokladá sa že v roku 2015 až 17.7 milióna ľudí zomrelo v dôsledku srdcovocievnych ochorení, čo predstavuje 31% zo všetkých úmrtí na svete </w:t>
      </w:r>
      <w:r w:rsidRPr="00B66FCC">
        <w:fldChar w:fldCharType="begin"/>
      </w:r>
      <w:r>
        <w:instrText xml:space="preserve"> ADDIN EN.CITE &lt;EndNote&gt;&lt;Cite&gt;&lt;Author&gt;World&lt;/Author&gt;&lt;Year&gt;2017&lt;/Year&gt;&lt;RecNum&gt;0&lt;/RecNum&gt;&lt;IDText&gt;Cardiovascular diseases (CVDs)&lt;/IDText&gt;&lt;DisplayText&gt;[1]&lt;/DisplayText&gt;&lt;record&gt;&lt;urls&gt;&lt;related-urls&gt;&lt;url&gt;http://www.who.int/mediacentre/factsheets/fs317/en/&lt;/url&gt;&lt;/related-urls&gt;&lt;/urls&gt;&lt;work-type&gt;Fact sheet&lt;/work-type&gt;&lt;titles&gt;&lt;title&gt;Cardiovascular diseases (CVDs)&lt;/title&gt;&lt;/titles&gt;&lt;contributors&gt;&lt;authors&gt;&lt;author&gt;World Health Organization.&lt;/author&gt;&lt;/authors&gt;&lt;/contributors&gt;&lt;section&gt;2017&lt;/section&gt;&lt;added-date format="utc"&gt;1520167679&lt;/added-date&gt;&lt;ref-type name="Electronic Article"&gt;43&lt;/ref-type&gt;&lt;dates&gt;&lt;year&gt;2017&lt;/year&gt;&lt;/dates&gt;&lt;rec-number&gt;6&lt;/rec-number&gt;&lt;publisher&gt;World Health Organization.&lt;/publisher&gt;&lt;last-updated-date format="utc"&gt;1520168998&lt;/last-updated-date&gt;&lt;volume&gt;2018&lt;/volume&gt;&lt;/record&gt;&lt;/Cite&gt;&lt;/EndNote&gt;</w:instrText>
      </w:r>
      <w:r w:rsidRPr="00B66FCC">
        <w:fldChar w:fldCharType="separate"/>
      </w:r>
      <w:r>
        <w:rPr>
          <w:noProof/>
        </w:rPr>
        <w:t>[1]</w:t>
      </w:r>
      <w:r w:rsidRPr="00B66FCC">
        <w:fldChar w:fldCharType="end"/>
      </w:r>
      <w:r w:rsidRPr="00630043">
        <w:t xml:space="preserve">. Ischemická choroba srdca z toho tvorila 7,4 milióna úmrtí a srdcový infarkt 6,7 milióna úmrtí </w:t>
      </w:r>
      <w:r w:rsidRPr="00B66FCC">
        <w:fldChar w:fldCharType="begin"/>
      </w:r>
      <w:r>
        <w:instrText xml:space="preserve"> ADDIN EN.CITE &lt;EndNote&gt;&lt;Cite&gt;&lt;Author&gt;World&lt;/Author&gt;&lt;Year&gt;2017&lt;/Year&gt;&lt;RecNum&gt;0&lt;/RecNum&gt;&lt;IDText&gt;Cardiovascular diseases (CVDs)&lt;/IDText&gt;&lt;DisplayText&gt;[1]&lt;/DisplayText&gt;&lt;record&gt;&lt;urls&gt;&lt;related-urls&gt;&lt;url&gt;http://www.who.int/mediacentre/factsheets/fs317/en/&lt;/url&gt;&lt;/related-urls&gt;&lt;/urls&gt;&lt;work-type&gt;Fact sheet&lt;/work-type&gt;&lt;titles&gt;&lt;title&gt;Cardiovascular diseases (CVDs)&lt;/title&gt;&lt;/titles&gt;&lt;contributors&gt;&lt;authors&gt;&lt;author&gt;World Health Organization.&lt;/author&gt;&lt;/authors&gt;&lt;/contributors&gt;&lt;section&gt;2017&lt;/section&gt;&lt;added-date format="utc"&gt;1520167679&lt;/added-date&gt;&lt;ref-type name="Electronic Article"&gt;43&lt;/ref-type&gt;&lt;dates&gt;&lt;year&gt;2017&lt;/year&gt;&lt;/dates&gt;&lt;rec-number&gt;6&lt;/rec-number&gt;&lt;publisher&gt;World Health Organization.&lt;/publisher&gt;&lt;last-updated-date format="utc"&gt;1520168998&lt;/last-updated-date&gt;&lt;volume&gt;2018&lt;/volume&gt;&lt;/record&gt;&lt;/Cite&gt;&lt;/EndNote&gt;</w:instrText>
      </w:r>
      <w:r w:rsidRPr="00B66FCC">
        <w:fldChar w:fldCharType="separate"/>
      </w:r>
      <w:r>
        <w:rPr>
          <w:noProof/>
        </w:rPr>
        <w:t>[1]</w:t>
      </w:r>
      <w:r w:rsidRPr="00B66FCC">
        <w:fldChar w:fldCharType="end"/>
      </w:r>
      <w:r w:rsidRPr="00630043">
        <w:t xml:space="preserve">. Väčšina týchto ochorení je spojená so životným štýlom. Hlavnými rizikovými faktormi sú nezdravé stravovanie a obezita, nízka fyzická aktivita, užívanie tabaku a alkohol </w:t>
      </w:r>
      <w:r w:rsidRPr="00B66FCC">
        <w:fldChar w:fldCharType="begin"/>
      </w:r>
      <w:r>
        <w:instrText xml:space="preserve"> ADDIN EN.CITE &lt;EndNote&gt;&lt;Cite&gt;&lt;Author&gt;World&lt;/Author&gt;&lt;Year&gt;2017&lt;/Year&gt;&lt;RecNum&gt;0&lt;/RecNum&gt;&lt;IDText&gt;Cardiovascular diseases (CVDs)&lt;/IDText&gt;&lt;DisplayText&gt;[1]&lt;/DisplayText&gt;&lt;record&gt;&lt;urls&gt;&lt;related-urls&gt;&lt;url&gt;http://www.who.int/mediacentre/factsheets/fs317/en/&lt;/url&gt;&lt;/related-urls&gt;&lt;/urls&gt;&lt;work-type&gt;Fact sheet&lt;/work-type&gt;&lt;titles&gt;&lt;title&gt;Cardiovascular diseases (CVDs)&lt;/title&gt;&lt;/titles&gt;&lt;contributors&gt;&lt;authors&gt;&lt;author&gt;World Health Organization.&lt;/author&gt;&lt;/authors&gt;&lt;/contributors&gt;&lt;section&gt;2017&lt;/section&gt;&lt;added-date format="utc"&gt;1520167679&lt;/added-date&gt;&lt;ref-type name="Electronic Article"&gt;43&lt;/ref-type&gt;&lt;dates&gt;&lt;year&gt;2017&lt;/year&gt;&lt;/dates&gt;&lt;rec-number&gt;6&lt;/rec-number&gt;&lt;publisher&gt;World Health Organization.&lt;/publisher&gt;&lt;last-updated-date format="utc"&gt;1520168998&lt;/last-updated-date&gt;&lt;volume&gt;2018&lt;/volume&gt;&lt;/record&gt;&lt;/Cite&gt;&lt;/EndNote&gt;</w:instrText>
      </w:r>
      <w:r w:rsidRPr="00B66FCC">
        <w:fldChar w:fldCharType="separate"/>
      </w:r>
      <w:r>
        <w:rPr>
          <w:noProof/>
        </w:rPr>
        <w:t>[1]</w:t>
      </w:r>
      <w:r w:rsidRPr="00B66FCC">
        <w:fldChar w:fldCharType="end"/>
      </w:r>
      <w:r w:rsidRPr="00630043">
        <w:t>.</w:t>
      </w:r>
      <w:r w:rsidR="0068248B">
        <w:t xml:space="preserve"> </w:t>
      </w:r>
      <w:r w:rsidRPr="00630043">
        <w:t>Skorá diagnostika srdcovocievneho systému môže hrať dôležitú rolu pri predchádzaní srdcovocievnym ochoreniam. Takisto môže zamedziť zníženiu kvality života spojenom s týmito ochoreniami ale aj znížiť finančné náklady potrebné na liečbu a starostlivosť o chorých. K správnej diagnostike srdcovocievneho systému je potrebné získať informácie o jeho činnosti.</w:t>
      </w:r>
      <w:r w:rsidR="008C6240">
        <w:t xml:space="preserve"> </w:t>
      </w:r>
      <w:r w:rsidRPr="00630043">
        <w:t>Činnosť srdcovocievneho systému je popísaná hemodynamickými parametrami. Medzi dôležité hemodynamické parametre patrí srdcový výdaj (CO – cardiac output) . CO vyjadruje objem krvi vypudenej ľavou komorou za jednu minútu. Pozostáva zo súčtu tepových objemov (SV – stroke volume) za jednu minútu, pričom hodnota SV vyjadruje objem krvi vypudenej ľavou komorou jediným sťahom</w:t>
      </w:r>
      <w:r w:rsidR="00181F02">
        <w:t xml:space="preserve"> srdca</w:t>
      </w:r>
      <w:r w:rsidRPr="00630043">
        <w:t>.</w:t>
      </w:r>
    </w:p>
    <w:p w14:paraId="16F1472B" w14:textId="77777777" w:rsidR="00BD7167" w:rsidRPr="00630043" w:rsidRDefault="00BD7167" w:rsidP="00BD7167"/>
    <w:p w14:paraId="414407B3" w14:textId="588CD485" w:rsidR="00BD7167" w:rsidRPr="00630043" w:rsidRDefault="00BD7167" w:rsidP="00BD7167">
      <w:r w:rsidRPr="00630043">
        <w:t xml:space="preserve">Táto práca sa zaoberá stanovením parametrov potrebných pre výpočet SV. Tieto parametre sa </w:t>
      </w:r>
      <w:r w:rsidR="008C6240">
        <w:t xml:space="preserve">môžu </w:t>
      </w:r>
      <w:r w:rsidRPr="00630043">
        <w:t>detek</w:t>
      </w:r>
      <w:r w:rsidR="008C6240">
        <w:t>ovať</w:t>
      </w:r>
      <w:r w:rsidRPr="00630043">
        <w:t xml:space="preserve"> z dát celotelovej impedancie a srdcových zvukov. Meranie SV pomocou impedancie je síce neinvazívna metóda, ktorá nevyžaduje vysoko odbornú obsluhu, dosahuje však slabé výsledky pri odhade absolútnych hodnôt SV. Pri sledovaní relatívnych zmien sa však táto metóda ukazuje byť dostatočne citlivá </w:t>
      </w:r>
      <w:r w:rsidRPr="00B66FCC">
        <w:fldChar w:fldCharType="begin"/>
      </w:r>
      <w:r w:rsidR="00284C6A">
        <w:instrText xml:space="preserve"> ADDIN EN.CITE &lt;EndNote&gt;&lt;Cite&gt;&lt;Author&gt;Baura&lt;/Author&gt;&lt;Year&gt;2002&lt;/Year&gt;&lt;RecNum&gt;0&lt;/RecNum&gt;&lt;IDText&gt;System theory and practical applications of biomedical signals&lt;/IDText&gt;&lt;DisplayText&gt;[2]&lt;/DisplayText&gt;&lt;record&gt;&lt;titles&gt;&lt;title&gt;System theory and practical applications of biomedical signals&lt;/title&gt;&lt;/titles&gt;&lt;contributors&gt;&lt;authors&gt;&lt;author&gt;Baura, Gail D.&lt;/author&gt;&lt;/authors&gt;&lt;/contributors&gt;&lt;added-date format="utc"&gt;1522247185&lt;/added-date&gt;&lt;ref-type name="Generic"&gt;13&lt;/ref-type&gt;&lt;dates&gt;&lt;year&gt;2002&lt;/year&gt;&lt;/dates&gt;&lt;rec-number&gt;74&lt;/rec-number&gt;&lt;publisher&gt;Wiley-Interscience, IEEE Press&lt;/publisher&gt;&lt;last-updated-date format="utc"&gt;1522247217&lt;/last-updated-date&gt;&lt;/record&gt;&lt;/Cite&gt;&lt;/EndNote&gt;</w:instrText>
      </w:r>
      <w:r w:rsidRPr="00B66FCC">
        <w:fldChar w:fldCharType="separate"/>
      </w:r>
      <w:r>
        <w:rPr>
          <w:noProof/>
        </w:rPr>
        <w:t>[2]</w:t>
      </w:r>
      <w:r w:rsidRPr="00B66FCC">
        <w:fldChar w:fldCharType="end"/>
      </w:r>
      <w:r w:rsidRPr="00630043">
        <w:t xml:space="preserve">. Meranie kardiovaskulárnych parametrov pomocou bioimpedancie v súčasnosti púta pozornosť ako nádejná metóda pre jej neinvazívnosť a nenáročnosť na obsluhu </w:t>
      </w:r>
      <w:r w:rsidRPr="00B66FCC">
        <w:fldChar w:fldCharType="begin"/>
      </w:r>
      <w:r>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equations&lt;/IDText&gt;&lt;DisplayText&gt;[3]&lt;/DisplayText&gt;&lt;record&gt;&lt;keywords&gt;&lt;keyword&gt;Impedance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Pr="00B66FCC">
        <w:fldChar w:fldCharType="separate"/>
      </w:r>
      <w:r>
        <w:rPr>
          <w:noProof/>
        </w:rPr>
        <w:t>[3]</w:t>
      </w:r>
      <w:r w:rsidRPr="00B66FCC">
        <w:fldChar w:fldCharType="end"/>
      </w:r>
      <w:r w:rsidRPr="00630043">
        <w:t xml:space="preserve">. SV slúži na diagnostikovanie srdca. Pri niektorých ochoreniach ako napríklad ischemickej chorobe srdca, chybách na chlopniach a zápaloch dochádza k poklesu CO. </w:t>
      </w:r>
    </w:p>
    <w:p w14:paraId="69E84662" w14:textId="20E9EB18" w:rsidR="00BD7167" w:rsidRPr="00630043" w:rsidRDefault="00BD7167" w:rsidP="00BD7167">
      <w:r w:rsidRPr="00630043">
        <w:lastRenderedPageBreak/>
        <w:t xml:space="preserve">Aj keď je impedančná kardiografia známa metodika už od 50-tych rokov </w:t>
      </w:r>
      <w:r w:rsidRPr="00B66FCC">
        <w:fldChar w:fldCharType="begin"/>
      </w:r>
      <w:r w:rsidR="00284C6A">
        <w:instrText xml:space="preserve"> ADDIN EN.CITE &lt;EndNote&gt;&lt;Cite&gt;&lt;Author&gt;Nyboer&lt;/Author&gt;&lt;Year&gt;1950&lt;/Year&gt;&lt;RecNum&gt;0&lt;/RecNum&gt;&lt;IDText&gt;ELECTRICAL IMPEDANCE PLETHYSMOGRAPHY - A PHYSICAL AND PHYSIOLOGIC APPROACH TO PERIPHERAL VASCULAR STUDY&lt;/IDText&gt;&lt;DisplayText&gt;[4]&lt;/DisplayText&gt;&lt;record&gt;&lt;keywords&gt;&lt;keyword&gt;Cardiovascular System &amp;amp; Cardiology&lt;/keyword&gt;&lt;/keywords&gt;&lt;urls&gt;&lt;related-urls&gt;&lt;url&gt;&amp;lt;Go to ISI&amp;gt;://WOS:A1950UE49300002&lt;/url&gt;&lt;/related-urls&gt;&lt;/urls&gt;&lt;isbn&gt;0009-7322&lt;/isbn&gt;&lt;work-type&gt;Article&lt;/work-type&gt;&lt;titles&gt;&lt;title&gt;ELECTRICAL IMPEDANCE PLETHYSMOGRAPHY - A PHYSICAL AND PHYSIOLOGIC APPROACH TO PERIPHERAL VASCULAR STUDY&lt;/title&gt;&lt;secondary-title&gt;Circulation&lt;/secondary-title&gt;&lt;alt-title&gt;Circulation&lt;/alt-title&gt;&lt;/titles&gt;&lt;pages&gt;811-821&lt;/pages&gt;&lt;number&gt;6&lt;/number&gt;&lt;contributors&gt;&lt;authors&gt;&lt;author&gt;Nyboer, J.&lt;/author&gt;&lt;/authors&gt;&lt;/contributors&gt;&lt;language&gt;English&lt;/language&gt;&lt;added-date format="utc"&gt;1520089301&lt;/added-date&gt;&lt;ref-type name="Journal Article"&gt;17&lt;/ref-type&gt;&lt;dates&gt;&lt;year&gt;1950&lt;/year&gt;&lt;/dates&gt;&lt;rec-number&gt;2&lt;/rec-number&gt;&lt;last-updated-date format="utc"&gt;1520089301&lt;/last-updated-date&gt;&lt;accession-num&gt;WOS:A1950UE49300002&lt;/accession-num&gt;&lt;electronic-resource-num&gt;10.1161/01.cir.2.6.811&lt;/electronic-resource-num&gt;&lt;volume&gt;2&lt;/volume&gt;&lt;/record&gt;&lt;/Cite&gt;&lt;/EndNote&gt;</w:instrText>
      </w:r>
      <w:r w:rsidRPr="00B66FCC">
        <w:fldChar w:fldCharType="separate"/>
      </w:r>
      <w:r>
        <w:rPr>
          <w:noProof/>
        </w:rPr>
        <w:t>[4]</w:t>
      </w:r>
      <w:r w:rsidRPr="00B66FCC">
        <w:fldChar w:fldCharType="end"/>
      </w:r>
      <w:r w:rsidRPr="00630043">
        <w:t>, jej využitie v klinickej praxi je obmedzené, hlavne pre slabú presnosť vo vypočítaných absolútnych hodnotách parametrov SV a</w:t>
      </w:r>
      <w:r w:rsidR="00181F02">
        <w:t> </w:t>
      </w:r>
      <w:r w:rsidRPr="00630043">
        <w:t>CO</w:t>
      </w:r>
      <w:r w:rsidR="00181F02">
        <w:t xml:space="preserve"> </w:t>
      </w:r>
      <w:r w:rsidRPr="00B66FCC">
        <w:fldChar w:fldCharType="begin">
          <w:fldData xml:space="preserve">PEVuZE5vdGU+PENpdGU+PEF1dGhvcj5Cb3J6YWdlPC9BdXRob3I+PFllYXI+MjAxNzwvWWVhcj48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</w:fldData>
        </w:fldChar>
      </w:r>
      <w:r w:rsidR="00284C6A">
        <w:instrText xml:space="preserve"> ADDIN EN.CITE </w:instrText>
      </w:r>
      <w:r w:rsidR="00284C6A">
        <w:fldChar w:fldCharType="begin">
          <w:fldData xml:space="preserve">PEVuZE5vdGU+PENpdGU+PEF1dGhvcj5Cb3J6YWdlPC9BdXRob3I+PFllYXI+MjAxNzwvWWVhcj48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</w:fldData>
        </w:fldChar>
      </w:r>
      <w:r w:rsidR="00284C6A">
        <w:instrText xml:space="preserve"> ADDIN EN.CITE.DATA </w:instrText>
      </w:r>
      <w:r w:rsidR="00284C6A">
        <w:fldChar w:fldCharType="end"/>
      </w:r>
      <w:r w:rsidRPr="00B66FCC">
        <w:fldChar w:fldCharType="separate"/>
      </w:r>
      <w:r>
        <w:rPr>
          <w:noProof/>
        </w:rPr>
        <w:t>[5]</w:t>
      </w:r>
      <w:r w:rsidRPr="00B66FCC">
        <w:fldChar w:fldCharType="end"/>
      </w:r>
      <w:r w:rsidRPr="00630043">
        <w:t>. Táto nepresnosť má dva hlavné zdroje. Prvým je o</w:t>
      </w:r>
      <w:r w:rsidR="00F56E44">
        <w:t>b</w:t>
      </w:r>
      <w:r w:rsidRPr="00630043">
        <w:t xml:space="preserve">mezená kvalita bioimpedančného signálu. Signál býva často zarušený pohybovými artefaktmi, širokospektrálnym šumom a nízkym pomerom signál-šum. Ďalšie nepresnosti prináša rôzna stavbu tela každého človeka, hlavne objem hrudníka, množstvo podkožného tuku, rôzny stav artérií </w:t>
      </w:r>
      <w:r w:rsidRPr="00B66FCC">
        <w:fldChar w:fldCharType="begin">
          <w:fldData xml:space="preserve">PEVuZE5vdGU+PENpdGU+PEF1dGhvcj5Ib256aWtvdmE8L0F1dGhvcj48WWVhcj4yMDA2PC9ZZWFy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</w:fldData>
        </w:fldChar>
      </w:r>
      <w:r w:rsidR="00284C6A">
        <w:instrText xml:space="preserve"> ADDIN EN.CITE </w:instrText>
      </w:r>
      <w:r w:rsidR="00284C6A">
        <w:fldChar w:fldCharType="begin">
          <w:fldData xml:space="preserve">PEVuZE5vdGU+PENpdGU+PEF1dGhvcj5Ib256aWtvdmE8L0F1dGhvcj48WWVhcj4yMDA2PC9ZZWFy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</w:fldData>
        </w:fldChar>
      </w:r>
      <w:r w:rsidR="00284C6A">
        <w:instrText xml:space="preserve"> ADDIN EN.CITE.DATA </w:instrText>
      </w:r>
      <w:r w:rsidR="00284C6A">
        <w:fldChar w:fldCharType="end"/>
      </w:r>
      <w:r w:rsidRPr="00B66FCC">
        <w:fldChar w:fldCharType="separate"/>
      </w:r>
      <w:r>
        <w:rPr>
          <w:noProof/>
        </w:rPr>
        <w:t>[6]</w:t>
      </w:r>
      <w:r w:rsidRPr="00B66FCC">
        <w:fldChar w:fldCharType="end"/>
      </w:r>
      <w:r w:rsidRPr="00630043">
        <w:t>.</w:t>
      </w:r>
    </w:p>
    <w:p w14:paraId="0EE10049" w14:textId="77777777" w:rsidR="00BD7167" w:rsidRPr="00630043" w:rsidRDefault="00BD7167" w:rsidP="00BD7167"/>
    <w:p w14:paraId="68D4AC76" w14:textId="4C9E37BF" w:rsidR="00BD7167" w:rsidRPr="00630043" w:rsidRDefault="00BD7167" w:rsidP="00BD7167">
      <w:r w:rsidRPr="00630043">
        <w:t>Druhým dôvodom je nejasný pôvodu bioimpedančného signálu</w:t>
      </w:r>
      <w:r w:rsidR="0068248B">
        <w:t xml:space="preserve"> </w:t>
      </w:r>
      <w:r w:rsidRPr="00B66FCC">
        <w:fldChar w:fldCharType="begin"/>
      </w:r>
      <w:r w:rsidR="00284C6A">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equations&lt;/IDText&gt;&lt;DisplayText&gt;[3]&lt;/DisplayText&gt;&lt;record&gt;&lt;keywords&gt;&lt;keyword&gt;Impedance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Pr="00B66FCC">
        <w:fldChar w:fldCharType="separate"/>
      </w:r>
      <w:r>
        <w:rPr>
          <w:noProof/>
        </w:rPr>
        <w:t>[3]</w:t>
      </w:r>
      <w:r w:rsidRPr="00B66FCC">
        <w:fldChar w:fldCharType="end"/>
      </w:r>
      <w:r w:rsidRPr="00630043">
        <w:t>. Impedanciu hrudníka totiž ovplyvňuje nielen krv vyvrhnutá srdcom počas systoly. Je to takisto dýchanie, kontrakcia svalov, žilný návrat, pľúcny obeh a zmeny v smere toku krvi v aorte počas systoly.</w:t>
      </w:r>
    </w:p>
    <w:p w14:paraId="41E910B2" w14:textId="77777777" w:rsidR="00BD7167" w:rsidRPr="00630043" w:rsidRDefault="00BD7167" w:rsidP="00BD7167"/>
    <w:p w14:paraId="253250BC" w14:textId="48ECB84F" w:rsidR="00BD7167" w:rsidRPr="00630043" w:rsidRDefault="00BD7167" w:rsidP="00BD7167">
      <w:pPr>
        <w:overflowPunct/>
        <w:autoSpaceDE/>
        <w:autoSpaceDN/>
        <w:adjustRightInd/>
        <w:textAlignment w:val="auto"/>
      </w:pPr>
      <w:r w:rsidRPr="00630043">
        <w:t xml:space="preserve">Pokrok v hardwari používanom na spracovanie signálov však prináša nové možnosti na zlepšenie kvality signálu a na štúdium pôvodu signálu </w:t>
      </w:r>
      <w:r w:rsidRPr="00B66FCC">
        <w:fldChar w:fldCharType="begin">
          <w:fldData xml:space="preserve">PEVuZE5vdGU+PENpdGU+PEF1dGhvcj5Wb25kcmE8L0F1dGhvcj48WWVhcj4yMDE2PC9ZZWFyPjxS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==
</w:fldData>
        </w:fldChar>
      </w:r>
      <w:r w:rsidR="00284C6A">
        <w:instrText xml:space="preserve"> ADDIN EN.CITE </w:instrText>
      </w:r>
      <w:r w:rsidR="00284C6A">
        <w:fldChar w:fldCharType="begin">
          <w:fldData xml:space="preserve">PEVuZE5vdGU+PENpdGU+PEF1dGhvcj5Wb25kcmE8L0F1dGhvcj48WWVhcj4yMDE2PC9ZZWFyPjxS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==
</w:fldData>
        </w:fldChar>
      </w:r>
      <w:r w:rsidR="00284C6A">
        <w:instrText xml:space="preserve"> ADDIN EN.CITE.DATA </w:instrText>
      </w:r>
      <w:r w:rsidR="00284C6A">
        <w:fldChar w:fldCharType="end"/>
      </w:r>
      <w:r w:rsidRPr="00B66FCC">
        <w:fldChar w:fldCharType="separate"/>
      </w:r>
      <w:r>
        <w:rPr>
          <w:noProof/>
        </w:rPr>
        <w:t>[7]</w:t>
      </w:r>
      <w:r w:rsidRPr="00B66FCC">
        <w:fldChar w:fldCharType="end"/>
      </w:r>
      <w:r w:rsidRPr="00630043">
        <w:t>. Zvýšenie výpočtového výkonu počítačov umožňuje spracovať bioimpedančný signál súčasne z viacerých zdrojov na ľudskom tele v kratšom čase. Spolu s ďalšími signálmi ako EKG, srdcové zvuky a tlak krvi tak môžeme detailnejšie popísať zmeny na bioimpedančnom signáli. Väčšina štúdií, ktoré sa zaoberajú vlastnosťami hemodynamiky sa obmedzujú na vyšetrenie lokálnych charakteristík vybranej časti tela, alebo sa zaoberajú iba niektorými hemodynamickými parametrami. Toto obmedzuje detailné poznanie fyziologického mechanizmu, ktorý spôsobuje dynamické zmeny rozloženia a toku krvi v tele. V tejto práci predstavujeme novú metodiku na simultánne meranie toku krvi a rozloženia krvi v rôznych častiach tela založenom na paralelnom kontinuálnom viackanálovom meraní bioimpedancie spolu s neinvazívnym meraním krvného tlaku, EKG a srdcových zvukov.</w:t>
      </w:r>
    </w:p>
    <w:p w14:paraId="16500E7F" w14:textId="77777777" w:rsidR="00BD7167" w:rsidRPr="00630043" w:rsidRDefault="00BD7167" w:rsidP="00BD7167">
      <w:r w:rsidRPr="00630043">
        <w:br w:type="page"/>
      </w:r>
    </w:p>
    <w:p w14:paraId="1848DB95" w14:textId="77777777" w:rsidR="00BD7167" w:rsidRPr="00630043" w:rsidRDefault="00BD7167" w:rsidP="00BD7167">
      <w:pPr>
        <w:pStyle w:val="Nadpis1"/>
        <w:numPr>
          <w:ilvl w:val="0"/>
          <w:numId w:val="26"/>
        </w:numPr>
        <w:spacing w:line="240" w:lineRule="auto"/>
      </w:pPr>
      <w:bookmarkStart w:id="22" w:name="_Toc517604928"/>
      <w:r w:rsidRPr="00630043">
        <w:lastRenderedPageBreak/>
        <w:t>Teoretická časť</w:t>
      </w:r>
      <w:bookmarkEnd w:id="22"/>
    </w:p>
    <w:p w14:paraId="3E1C9482" w14:textId="361D7101" w:rsidR="00BD7167" w:rsidRDefault="00BD7167" w:rsidP="00BD7167">
      <w:r w:rsidRPr="00630043">
        <w:rPr>
          <w:color w:val="000000"/>
        </w:rPr>
        <w:t xml:space="preserve">Srdce svojou pumpovacou činnosťou vytvára zmeny tlaku krvi v artériách, čo má za následok tok krvi od srdca smerom do periférií. </w:t>
      </w:r>
      <w:r w:rsidRPr="00630043">
        <w:t>Srdce váži približne 300 g a skladá sa z dvoch púmp, pravého a ľavého srdca. Pravé srdce pumpuje krv do pľúcneho obehu, ľavé srdce pumpuje krv do systémového obehu. Obidve</w:t>
      </w:r>
      <w:r w:rsidR="00F56E44">
        <w:t xml:space="preserve"> pumpy vypudia približne 5l krvi</w:t>
      </w:r>
      <w:r w:rsidRPr="00630043">
        <w:t xml:space="preserve"> za minútu pre človeka vážiaceho 70kg v</w:t>
      </w:r>
      <w:r>
        <w:t> </w:t>
      </w:r>
      <w:r w:rsidRPr="00630043">
        <w:t>pokoji</w:t>
      </w:r>
      <w:r>
        <w:t xml:space="preserve"> </w:t>
      </w:r>
      <w:r w:rsidRPr="00FA362E">
        <w:t>(minútový objem – Cardiac Output – CO)</w:t>
      </w:r>
      <w:r w:rsidRPr="00630043">
        <w:t xml:space="preserve">. Tento objem sa ľahko môže zvýšiť až na </w:t>
      </w:r>
      <w:r w:rsidR="00C43B73">
        <w:t>5-násobok počas fyzickej záťaže</w:t>
      </w:r>
      <w:r w:rsidRPr="00630043">
        <w:t xml:space="preserve"> </w:t>
      </w:r>
      <w:r w:rsidRPr="00B66FCC">
        <w:fldChar w:fldCharType="begin"/>
      </w:r>
      <w:r w:rsidR="00284C6A">
        <w:instrText xml:space="preserve"> ADDIN EN.CITE &lt;EndNote&gt;&lt;Cite&gt;&lt;Author&gt;Boron&lt;/Author&gt;&lt;Year&gt;2009&lt;/Year&gt;&lt;RecNum&gt;0&lt;/RecNum&gt;&lt;IDText&gt;Medical physiology :a cellular and molecular approach &lt;/IDText&gt;&lt;DisplayText&gt;[8]&lt;/DisplayText&gt;&lt;record&gt;&lt;urls&gt;&lt;related-urls&gt;&lt;url&gt;https://doctorlib.info/physiology/medical/&lt;/url&gt;&lt;/related-urls&gt;&lt;/urls&gt;&lt;isbn&gt;978-1-4557-4377-3&lt;/isbn&gt;&lt;titles&gt;&lt;title&gt;&lt;style face="italic" font="default" size="100%"&gt;Medical physiology :a cellular and molecular approach &lt;/style&gt;&lt;/title&gt;&lt;/titles&gt;&lt;contributors&gt;&lt;authors&gt;&lt;author&gt;Boron, Walter F. Boulpaep, Emile L.&lt;/author&gt;&lt;/authors&gt;&lt;/contributors&gt;&lt;edition&gt;3&lt;/edition&gt;&lt;added-date format="utc"&gt;1528085450&lt;/added-date&gt;&lt;pub-location&gt;Philadelphia&lt;/pub-location&gt;&lt;ref-type name="Book"&gt;6&lt;/ref-type&gt;&lt;dates&gt;&lt;year&gt;2009&lt;/year&gt;&lt;/dates&gt;&lt;rec-number&gt;108&lt;/rec-number&gt;&lt;publisher&gt;Saunders/Elsevier&lt;/publisher&gt;&lt;last-updated-date format="utc"&gt;1528085567&lt;/last-updated-date&gt;&lt;/record&gt;&lt;/Cite&gt;&lt;/EndNote&gt;</w:instrText>
      </w:r>
      <w:r w:rsidRPr="00B66FCC">
        <w:fldChar w:fldCharType="separate"/>
      </w:r>
      <w:r>
        <w:rPr>
          <w:noProof/>
        </w:rPr>
        <w:t>[8]</w:t>
      </w:r>
      <w:r w:rsidRPr="00B66FCC">
        <w:fldChar w:fldCharType="end"/>
      </w:r>
      <w:r w:rsidRPr="00630043">
        <w:t xml:space="preserve">. Množstvo krvi vypudené jediným sťahom - tepový objem (Stroke Volume-SV) je v pokoji asi 70ml </w:t>
      </w:r>
      <w:r w:rsidRPr="00B66FCC">
        <w:fldChar w:fldCharType="begin"/>
      </w:r>
      <w:r w:rsidR="00284C6A">
        <w:instrText xml:space="preserve"> ADDIN EN.CITE &lt;EndNote&gt;&lt;Cite&gt;&lt;Author&gt;Boron&lt;/Author&gt;&lt;Year&gt;2009&lt;/Year&gt;&lt;RecNum&gt;0&lt;/RecNum&gt;&lt;IDText&gt;Medical physiology :a cellular and molecular approach &lt;/IDText&gt;&lt;DisplayText&gt;[8]&lt;/DisplayText&gt;&lt;record&gt;&lt;urls&gt;&lt;related-urls&gt;&lt;url&gt;https://doctorlib.info/physiology/medical/&lt;/url&gt;&lt;/related-urls&gt;&lt;/urls&gt;&lt;isbn&gt;978-1-4557-4377-3&lt;/isbn&gt;&lt;titles&gt;&lt;title&gt;&lt;style face="italic" font="default" size="100%"&gt;Medical physiology :a cellular and molecular approach &lt;/style&gt;&lt;/title&gt;&lt;/titles&gt;&lt;contributors&gt;&lt;authors&gt;&lt;author&gt;Boron, Walter F. Boulpaep, Emile L.&lt;/author&gt;&lt;/authors&gt;&lt;/contributors&gt;&lt;edition&gt;3&lt;/edition&gt;&lt;added-date format="utc"&gt;1528085450&lt;/added-date&gt;&lt;pub-location&gt;Philadelphia&lt;/pub-location&gt;&lt;ref-type name="Book"&gt;6&lt;/ref-type&gt;&lt;dates&gt;&lt;year&gt;2009&lt;/year&gt;&lt;/dates&gt;&lt;rec-number&gt;108&lt;/rec-number&gt;&lt;publisher&gt;Saunders/Elsevier&lt;/publisher&gt;&lt;last-updated-date format="utc"&gt;1528085567&lt;/last-updated-date&gt;&lt;/record&gt;&lt;/Cite&gt;&lt;/EndNote&gt;</w:instrText>
      </w:r>
      <w:r w:rsidRPr="00B66FCC">
        <w:fldChar w:fldCharType="separate"/>
      </w:r>
      <w:r>
        <w:rPr>
          <w:noProof/>
        </w:rPr>
        <w:t>[8]</w:t>
      </w:r>
      <w:r w:rsidRPr="00B66FCC">
        <w:fldChar w:fldCharType="end"/>
      </w:r>
      <w:r w:rsidRPr="00630043">
        <w:t xml:space="preserve">. </w:t>
      </w:r>
      <w:r>
        <w:t>Minútový objem je súčtom tepových objemov za jednu minútu. Tento vzťah vyjadruje rovnica (1)</w:t>
      </w:r>
    </w:p>
    <w:p w14:paraId="612240E1" w14:textId="77777777" w:rsidR="00C43B73" w:rsidRPr="00630043" w:rsidRDefault="00C43B73" w:rsidP="00BD7167"/>
    <w:tbl>
      <w:tblPr>
        <w:tblW w:w="0" w:type="auto"/>
        <w:tblLook w:val="04A0" w:firstRow="1" w:lastRow="0" w:firstColumn="1" w:lastColumn="0" w:noHBand="0" w:noVBand="1"/>
      </w:tblPr>
      <w:tblGrid>
        <w:gridCol w:w="704"/>
        <w:gridCol w:w="7088"/>
        <w:gridCol w:w="702"/>
      </w:tblGrid>
      <w:tr w:rsidR="00BD7167" w:rsidRPr="00630043" w14:paraId="2997E532" w14:textId="77777777" w:rsidTr="00BD7167">
        <w:tc>
          <w:tcPr>
            <w:tcW w:w="704" w:type="dxa"/>
          </w:tcPr>
          <w:p w14:paraId="0A68A6A3" w14:textId="77777777" w:rsidR="00BD7167" w:rsidRPr="00630043" w:rsidRDefault="00BD7167" w:rsidP="00BD7167">
            <w:pPr>
              <w:jc w:val="center"/>
              <w:rPr>
                <w:color w:val="000000"/>
              </w:rPr>
            </w:pPr>
          </w:p>
        </w:tc>
        <w:tc>
          <w:tcPr>
            <w:tcW w:w="7088" w:type="dxa"/>
            <w:vAlign w:val="center"/>
          </w:tcPr>
          <w:p w14:paraId="6BCD7EF3" w14:textId="77777777" w:rsidR="00BD7167" w:rsidRPr="00630043" w:rsidRDefault="00BD7167" w:rsidP="00BD7167">
            <w:pPr>
              <w:jc w:val="center"/>
              <w:rPr>
                <w:i/>
                <w:color w:val="000000"/>
              </w:rPr>
            </w:pPr>
            <m:oMathPara>
              <m:oMath>
                <m:r>
                  <w:rPr>
                    <w:rFonts w:ascii="Cambria Math" w:hAnsi="Cambria Math"/>
                    <w:color w:val="000000"/>
                  </w:rPr>
                  <m:t>CO=SV*HR</m:t>
                </m:r>
              </m:oMath>
            </m:oMathPara>
          </w:p>
        </w:tc>
        <w:tc>
          <w:tcPr>
            <w:tcW w:w="702" w:type="dxa"/>
            <w:vAlign w:val="center"/>
          </w:tcPr>
          <w:p w14:paraId="458C11E9" w14:textId="77777777" w:rsidR="00BD7167" w:rsidRPr="00630043" w:rsidRDefault="00BD7167" w:rsidP="00BD7167">
            <w:pPr>
              <w:jc w:val="center"/>
              <w:rPr>
                <w:color w:val="000000"/>
              </w:rPr>
            </w:pPr>
            <w:r w:rsidRPr="00630043">
              <w:rPr>
                <w:color w:val="000000"/>
              </w:rPr>
              <w:t>(</w:t>
            </w:r>
            <w:r w:rsidRPr="00B66FCC">
              <w:fldChar w:fldCharType="begin"/>
            </w:r>
            <w:r w:rsidRPr="00630043">
              <w:instrText xml:space="preserve"> SEQ eq \* MERGEFORMAT </w:instrText>
            </w:r>
            <w:r w:rsidRPr="00B66FCC">
              <w:fldChar w:fldCharType="separate"/>
            </w:r>
            <w:r w:rsidR="00A37FEB" w:rsidRPr="00A37FEB">
              <w:rPr>
                <w:noProof/>
                <w:color w:val="000000"/>
              </w:rPr>
              <w:t>1</w:t>
            </w:r>
            <w:r w:rsidRPr="00B66FCC">
              <w:rPr>
                <w:color w:val="000000"/>
              </w:rPr>
              <w:fldChar w:fldCharType="end"/>
            </w:r>
            <w:r w:rsidRPr="00630043">
              <w:rPr>
                <w:color w:val="000000"/>
              </w:rPr>
              <w:t>)</w:t>
            </w:r>
          </w:p>
        </w:tc>
      </w:tr>
    </w:tbl>
    <w:p w14:paraId="434088EE" w14:textId="77777777" w:rsidR="00BD7167" w:rsidRPr="00630043" w:rsidRDefault="00BD7167" w:rsidP="00BD7167"/>
    <w:p w14:paraId="1DD1DD2B" w14:textId="22851260" w:rsidR="00BD7167" w:rsidRPr="00630043" w:rsidRDefault="00BD7167" w:rsidP="00BD7167">
      <w:r>
        <w:t>, kde HR pred</w:t>
      </w:r>
      <w:r w:rsidR="00F56E44">
        <w:t>s</w:t>
      </w:r>
      <w:r>
        <w:t xml:space="preserve">tavuje srdcovú frekvenciu. </w:t>
      </w:r>
      <w:r w:rsidRPr="00630043">
        <w:t xml:space="preserve">Veľkosť </w:t>
      </w:r>
      <w:r w:rsidR="009076DD">
        <w:t>srdcov</w:t>
      </w:r>
      <w:r w:rsidRPr="00630043">
        <w:t xml:space="preserve">ého výdaj závisí na veľkosti tela a je najlepšie normalizovaný k ploche tela. Parametrom ktorý vyjadruje normalizovaný </w:t>
      </w:r>
      <w:r w:rsidR="009076DD">
        <w:t>srdcov</w:t>
      </w:r>
      <w:r w:rsidRPr="00630043">
        <w:t xml:space="preserve">ý výdaj je </w:t>
      </w:r>
      <w:r w:rsidRPr="00B66FCC">
        <w:rPr>
          <w:i/>
        </w:rPr>
        <w:t>Cardiac index</w:t>
      </w:r>
      <w:r w:rsidRPr="00630043">
        <w:rPr>
          <w:i/>
        </w:rPr>
        <w:t>. Vyjadruje</w:t>
      </w:r>
      <w:r w:rsidRPr="00630043">
        <w:t xml:space="preserve"> </w:t>
      </w:r>
      <w:r w:rsidR="009076DD">
        <w:t>srdcov</w:t>
      </w:r>
      <w:r w:rsidRPr="00630043">
        <w:t xml:space="preserve">ý výdaj na meter štvorcový plochy tela. Normálna hodnota </w:t>
      </w:r>
      <w:r w:rsidRPr="00B66FCC">
        <w:rPr>
          <w:i/>
        </w:rPr>
        <w:t>cardiac index</w:t>
      </w:r>
      <w:r w:rsidRPr="00630043">
        <w:t xml:space="preserve"> je približne 3.0 l/(min m</w:t>
      </w:r>
      <w:r w:rsidRPr="00630043">
        <w:rPr>
          <w:vertAlign w:val="superscript"/>
        </w:rPr>
        <w:t>2</w:t>
      </w:r>
      <w:r w:rsidRPr="00630043">
        <w:t>)</w:t>
      </w:r>
      <w:r w:rsidR="00C43B73">
        <w:t xml:space="preserve"> </w:t>
      </w:r>
      <w:r w:rsidRPr="00B66FCC">
        <w:fldChar w:fldCharType="begin"/>
      </w:r>
      <w:r w:rsidR="00284C6A">
        <w:instrText xml:space="preserve"> ADDIN EN.CITE &lt;EndNote&gt;&lt;Cite&gt;&lt;Author&gt;Boron&lt;/Author&gt;&lt;Year&gt;2009&lt;/Year&gt;&lt;RecNum&gt;0&lt;/RecNum&gt;&lt;IDText&gt;Medical physiology :a cellular and molecular approach &lt;/IDText&gt;&lt;DisplayText&gt;[8]&lt;/DisplayText&gt;&lt;record&gt;&lt;urls&gt;&lt;related-urls&gt;&lt;url&gt;https://doctorlib.info/physiology/medical/&lt;/url&gt;&lt;/related-urls&gt;&lt;/urls&gt;&lt;isbn&gt;978-1-4557-4377-3&lt;/isbn&gt;&lt;titles&gt;&lt;title&gt;&lt;style face="italic" font="default" size="100%"&gt;Medical physiology :a cellular and molecular approach &lt;/style&gt;&lt;/title&gt;&lt;/titles&gt;&lt;contributors&gt;&lt;authors&gt;&lt;author&gt;Boron, Walter F. Boulpaep, Emile L.&lt;/author&gt;&lt;/authors&gt;&lt;/contributors&gt;&lt;edition&gt;3&lt;/edition&gt;&lt;added-date format="utc"&gt;1528085450&lt;/added-date&gt;&lt;pub-location&gt;Philadelphia&lt;/pub-location&gt;&lt;ref-type name="Book"&gt;6&lt;/ref-type&gt;&lt;dates&gt;&lt;year&gt;2009&lt;/year&gt;&lt;/dates&gt;&lt;rec-number&gt;108&lt;/rec-number&gt;&lt;publisher&gt;Saunders/Elsevier&lt;/publisher&gt;&lt;last-updated-date format="utc"&gt;1528085567&lt;/last-updated-date&gt;&lt;/record&gt;&lt;/Cite&gt;&lt;/EndNote&gt;</w:instrText>
      </w:r>
      <w:r w:rsidRPr="00B66FCC">
        <w:fldChar w:fldCharType="separate"/>
      </w:r>
      <w:r>
        <w:rPr>
          <w:noProof/>
        </w:rPr>
        <w:t>[8]</w:t>
      </w:r>
      <w:r w:rsidRPr="00B66FCC">
        <w:fldChar w:fldCharType="end"/>
      </w:r>
      <w:r w:rsidRPr="00630043">
        <w:t>.</w:t>
      </w:r>
    </w:p>
    <w:p w14:paraId="171E71C5" w14:textId="77777777" w:rsidR="00BD7167" w:rsidRPr="00630043" w:rsidRDefault="00BD7167" w:rsidP="00BD7167">
      <w:pPr>
        <w:rPr>
          <w:color w:val="000000"/>
        </w:rPr>
      </w:pPr>
    </w:p>
    <w:p w14:paraId="05FF606C" w14:textId="1E275CFC" w:rsidR="00BD7167" w:rsidRDefault="00BD7167" w:rsidP="00BD7167">
      <w:pPr>
        <w:rPr>
          <w:color w:val="000000"/>
        </w:rPr>
      </w:pPr>
      <w:r w:rsidRPr="00630043">
        <w:rPr>
          <w:color w:val="000000"/>
        </w:rPr>
        <w:t xml:space="preserve">Na popis toku krvi bolo spracovaných niekoľko modelov </w:t>
      </w:r>
      <w:r w:rsidRPr="00B66FCC">
        <w:rPr>
          <w:color w:val="000000"/>
        </w:rPr>
        <w:fldChar w:fldCharType="begin"/>
      </w:r>
      <w:r>
        <w:rPr>
          <w:color w:val="000000"/>
        </w:rPr>
        <w:instrText xml:space="preserve"> ADDIN EN.CITE &lt;EndNote&gt;&lt;Cite&gt;&lt;Author&gt;Coleman&lt;/Author&gt;&lt;Year&gt;1985&lt;/Year&gt;&lt;RecNum&gt;0&lt;/RecNum&gt;&lt;IDText&gt;MATHEMATICAL-ANALYSIS OF CARDIOVASCULAR FUNCTION&lt;/IDText&gt;&lt;DisplayText&gt;[9]&lt;/DisplayText&gt;&lt;record&gt;&lt;keywords&gt;&lt;keyword&gt;Engineering&lt;/keyword&gt;&lt;/keywords&gt;&lt;urls&gt;&lt;related-urls&gt;&lt;url&gt;&amp;lt;Go to ISI&amp;gt;://WOS:A1985AEC5500007&lt;/url&gt;&lt;/related-urls&gt;&lt;/urls&gt;&lt;isbn&gt;0018-9294&lt;/isbn&gt;&lt;work-type&gt;Article&lt;/work-type&gt;&lt;titles&gt;&lt;title&gt;MATHEMATICAL-ANALYSIS OF CARDIOVASCULAR FUNCTION&lt;/title&gt;&lt;secondary-title&gt;Ieee Transactions on Biomedical Engineering&lt;/secondary-title&gt;&lt;alt-title&gt;IEEE Trans. Biomed. Eng.&lt;/alt-title&gt;&lt;/titles&gt;&lt;pages&gt;289-294&lt;/pages&gt;&lt;number&gt;4&lt;/number&gt;&lt;contributors&gt;&lt;authors&gt;&lt;author&gt;Coleman, T. G.&lt;/author&gt;&lt;/authors&gt;&lt;/contributors&gt;&lt;language&gt;English&lt;/language&gt;&lt;added-date format="utc"&gt;1520404182&lt;/added-date&gt;&lt;ref-type name="Journal Article"&gt;17&lt;/ref-type&gt;&lt;auth-address&gt;COLEMAN, TG (reprint author), UNIV MISSISSIPPI,MED CTR,DEPT PHYSIOL &amp;amp; BIOPHYS,JACKSON,MS 39216, USA.&lt;/auth-address&gt;&lt;dates&gt;&lt;year&gt;1985&lt;/year&gt;&lt;/dates&gt;&lt;rec-number&gt;24&lt;/rec-number&gt;&lt;last-updated-date format="utc"&gt;1520404182&lt;/last-updated-date&gt;&lt;accession-num&gt;WOS:A1985AEC5500007&lt;/accession-num&gt;&lt;electronic-resource-num&gt;10.1109/tbme.1985.325450&lt;/electronic-resource-num&gt;&lt;volume&gt;32&lt;/volume&gt;&lt;/record&gt;&lt;/Cite&gt;&lt;/EndNote&gt;</w:instrText>
      </w:r>
      <w:r w:rsidRPr="00B66FCC">
        <w:rPr>
          <w:color w:val="000000"/>
        </w:rPr>
        <w:fldChar w:fldCharType="separate"/>
      </w:r>
      <w:r>
        <w:rPr>
          <w:noProof/>
          <w:color w:val="000000"/>
        </w:rPr>
        <w:t>[9]</w:t>
      </w:r>
      <w:r w:rsidRPr="00B66FCC">
        <w:rPr>
          <w:color w:val="000000"/>
        </w:rPr>
        <w:fldChar w:fldCharType="end"/>
      </w:r>
      <w:r w:rsidRPr="00630043">
        <w:rPr>
          <w:color w:val="000000"/>
        </w:rPr>
        <w:t>, ktoré popisujú vzťah hemodynamických premenných ako tok</w:t>
      </w:r>
      <w:r w:rsidR="0068248B">
        <w:rPr>
          <w:color w:val="000000"/>
        </w:rPr>
        <w:t xml:space="preserve"> krvi</w:t>
      </w:r>
      <w:r w:rsidRPr="00630043">
        <w:rPr>
          <w:color w:val="000000"/>
        </w:rPr>
        <w:t>, tlak a objem. Otázka, ktorý model najvernejšie popisuje hemodynamiku j</w:t>
      </w:r>
      <w:r w:rsidR="00C43B73">
        <w:rPr>
          <w:color w:val="000000"/>
        </w:rPr>
        <w:t>e stále otvorená. Ako elektrické analógie</w:t>
      </w:r>
      <w:r w:rsidRPr="00630043">
        <w:rPr>
          <w:color w:val="000000"/>
        </w:rPr>
        <w:t xml:space="preserve"> hemodynamických modelov boli spracované náhradné elektrické schémy hemodynamických modelov. Vzťah mechanických komponent</w:t>
      </w:r>
      <w:r w:rsidR="00C43B73">
        <w:rPr>
          <w:color w:val="000000"/>
        </w:rPr>
        <w:t>ov</w:t>
      </w:r>
      <w:r w:rsidRPr="00630043">
        <w:rPr>
          <w:color w:val="000000"/>
        </w:rPr>
        <w:t xml:space="preserve"> obehovej sústavy a elektrických komponentov náhradnej elektrickej schémy ukazuje </w:t>
      </w:r>
      <w:r w:rsidRPr="00B66FCC">
        <w:rPr>
          <w:color w:val="000000"/>
        </w:rPr>
        <w:fldChar w:fldCharType="begin"/>
      </w:r>
      <w:r w:rsidRPr="00630043">
        <w:rPr>
          <w:color w:val="000000"/>
        </w:rPr>
        <w:instrText xml:space="preserve"> REF _Ref510004507 \h </w:instrText>
      </w:r>
      <w:r w:rsidRPr="00B66FCC">
        <w:rPr>
          <w:color w:val="000000"/>
        </w:rPr>
      </w:r>
      <w:r w:rsidRPr="00B66FCC">
        <w:rPr>
          <w:color w:val="000000"/>
        </w:rPr>
        <w:fldChar w:fldCharType="separate"/>
      </w:r>
      <w:r w:rsidR="00A37FEB" w:rsidRPr="00630043">
        <w:t xml:space="preserve">Tabuľka </w:t>
      </w:r>
      <w:r w:rsidR="00A37FEB">
        <w:rPr>
          <w:noProof/>
        </w:rPr>
        <w:t>1</w:t>
      </w:r>
      <w:r w:rsidRPr="00B66FCC">
        <w:rPr>
          <w:color w:val="000000"/>
        </w:rPr>
        <w:fldChar w:fldCharType="end"/>
      </w:r>
      <w:r w:rsidRPr="00630043">
        <w:rPr>
          <w:color w:val="000000"/>
        </w:rPr>
        <w:t xml:space="preserve">. </w:t>
      </w:r>
    </w:p>
    <w:p w14:paraId="56C0CD78" w14:textId="77777777" w:rsidR="0068248B" w:rsidRDefault="0068248B" w:rsidP="00BD7167">
      <w:pPr>
        <w:rPr>
          <w:color w:val="000000"/>
        </w:rPr>
      </w:pPr>
    </w:p>
    <w:p w14:paraId="3D975ED8" w14:textId="77777777" w:rsidR="0068248B" w:rsidRDefault="0068248B" w:rsidP="00BD7167">
      <w:pPr>
        <w:rPr>
          <w:color w:val="000000"/>
        </w:rPr>
      </w:pPr>
    </w:p>
    <w:p w14:paraId="731E4DAC" w14:textId="77777777" w:rsidR="0068248B" w:rsidRDefault="0068248B" w:rsidP="00BD7167">
      <w:pPr>
        <w:rPr>
          <w:color w:val="000000"/>
        </w:rPr>
      </w:pPr>
    </w:p>
    <w:p w14:paraId="6C96AB14" w14:textId="77777777" w:rsidR="0068248B" w:rsidRDefault="0068248B" w:rsidP="00BD7167">
      <w:pPr>
        <w:rPr>
          <w:color w:val="000000"/>
        </w:rPr>
      </w:pPr>
    </w:p>
    <w:p w14:paraId="6B2E182C" w14:textId="77777777" w:rsidR="0068248B" w:rsidRPr="00630043" w:rsidRDefault="0068248B" w:rsidP="00BD7167">
      <w:pPr>
        <w:rPr>
          <w:color w:val="000000"/>
        </w:rPr>
      </w:pPr>
    </w:p>
    <w:p w14:paraId="3122B825" w14:textId="77777777" w:rsidR="00BD7167" w:rsidRPr="00630043" w:rsidRDefault="00BD7167" w:rsidP="00BD7167">
      <w:pPr>
        <w:rPr>
          <w:color w:val="000000"/>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89"/>
        <w:gridCol w:w="3489"/>
      </w:tblGrid>
      <w:tr w:rsidR="00BD7167" w:rsidRPr="00630043" w14:paraId="26F30C91" w14:textId="77777777" w:rsidTr="0068248B">
        <w:trPr>
          <w:trHeight w:val="375"/>
          <w:jc w:val="center"/>
        </w:trPr>
        <w:tc>
          <w:tcPr>
            <w:tcW w:w="3489" w:type="dxa"/>
          </w:tcPr>
          <w:p w14:paraId="1BFF4407" w14:textId="77777777" w:rsidR="00BD7167" w:rsidRPr="00630043" w:rsidRDefault="00BD7167" w:rsidP="00BD7167">
            <w:pPr>
              <w:rPr>
                <w:color w:val="000000"/>
              </w:rPr>
            </w:pPr>
            <w:r w:rsidRPr="00630043">
              <w:rPr>
                <w:color w:val="000000"/>
              </w:rPr>
              <w:lastRenderedPageBreak/>
              <w:t>Kardiovaskulárny parameter</w:t>
            </w:r>
          </w:p>
        </w:tc>
        <w:tc>
          <w:tcPr>
            <w:tcW w:w="3489" w:type="dxa"/>
          </w:tcPr>
          <w:p w14:paraId="2AE17931" w14:textId="77777777" w:rsidR="00BD7167" w:rsidRPr="00630043" w:rsidRDefault="00BD7167" w:rsidP="00BD7167">
            <w:pPr>
              <w:rPr>
                <w:color w:val="000000"/>
              </w:rPr>
            </w:pPr>
            <w:r w:rsidRPr="00630043">
              <w:rPr>
                <w:color w:val="000000"/>
              </w:rPr>
              <w:t>Elektrická komponenta</w:t>
            </w:r>
          </w:p>
        </w:tc>
      </w:tr>
      <w:tr w:rsidR="00BD7167" w:rsidRPr="00630043" w14:paraId="1C8C163E" w14:textId="77777777" w:rsidTr="0068248B">
        <w:trPr>
          <w:trHeight w:val="388"/>
          <w:jc w:val="center"/>
        </w:trPr>
        <w:tc>
          <w:tcPr>
            <w:tcW w:w="3489" w:type="dxa"/>
          </w:tcPr>
          <w:p w14:paraId="5535E041" w14:textId="77777777" w:rsidR="00BD7167" w:rsidRPr="00630043" w:rsidRDefault="00BD7167" w:rsidP="00BD7167">
            <w:pPr>
              <w:rPr>
                <w:color w:val="000000"/>
              </w:rPr>
            </w:pPr>
            <w:r w:rsidRPr="00630043">
              <w:rPr>
                <w:color w:val="000000"/>
              </w:rPr>
              <w:t>Tok krvi, Q (ml/s)</w:t>
            </w:r>
          </w:p>
        </w:tc>
        <w:tc>
          <w:tcPr>
            <w:tcW w:w="3489" w:type="dxa"/>
          </w:tcPr>
          <w:p w14:paraId="0EE905B1" w14:textId="77777777" w:rsidR="00BD7167" w:rsidRPr="00630043" w:rsidRDefault="00BD7167" w:rsidP="00BD7167">
            <w:pPr>
              <w:rPr>
                <w:color w:val="000000"/>
              </w:rPr>
            </w:pPr>
            <w:r w:rsidRPr="00630043">
              <w:rPr>
                <w:color w:val="000000"/>
              </w:rPr>
              <w:t>Elektrický prúd I (A)</w:t>
            </w:r>
          </w:p>
        </w:tc>
      </w:tr>
      <w:tr w:rsidR="00BD7167" w:rsidRPr="00630043" w14:paraId="7BF5D882" w14:textId="77777777" w:rsidTr="0068248B">
        <w:trPr>
          <w:trHeight w:val="375"/>
          <w:jc w:val="center"/>
        </w:trPr>
        <w:tc>
          <w:tcPr>
            <w:tcW w:w="3489" w:type="dxa"/>
          </w:tcPr>
          <w:p w14:paraId="453E122E" w14:textId="77777777" w:rsidR="00BD7167" w:rsidRPr="00630043" w:rsidRDefault="00BD7167" w:rsidP="00BD7167">
            <w:pPr>
              <w:rPr>
                <w:color w:val="000000"/>
              </w:rPr>
            </w:pPr>
            <w:r w:rsidRPr="00630043">
              <w:rPr>
                <w:color w:val="000000"/>
              </w:rPr>
              <w:t>Arteriálny krvný tlak, P (mmHg)</w:t>
            </w:r>
          </w:p>
        </w:tc>
        <w:tc>
          <w:tcPr>
            <w:tcW w:w="3489" w:type="dxa"/>
          </w:tcPr>
          <w:p w14:paraId="794C3763" w14:textId="77777777" w:rsidR="00BD7167" w:rsidRPr="00630043" w:rsidRDefault="00BD7167" w:rsidP="00BD7167">
            <w:pPr>
              <w:rPr>
                <w:color w:val="000000"/>
              </w:rPr>
            </w:pPr>
            <w:r w:rsidRPr="00630043">
              <w:rPr>
                <w:color w:val="000000"/>
              </w:rPr>
              <w:t>Elektrické napätie U (V)</w:t>
            </w:r>
          </w:p>
        </w:tc>
      </w:tr>
      <w:tr w:rsidR="00BD7167" w:rsidRPr="00630043" w14:paraId="6954E712" w14:textId="77777777" w:rsidTr="0068248B">
        <w:trPr>
          <w:trHeight w:val="375"/>
          <w:jc w:val="center"/>
        </w:trPr>
        <w:tc>
          <w:tcPr>
            <w:tcW w:w="3489" w:type="dxa"/>
          </w:tcPr>
          <w:p w14:paraId="217FE3B2" w14:textId="77777777" w:rsidR="00BD7167" w:rsidRPr="00630043" w:rsidRDefault="00BD7167" w:rsidP="00BD7167">
            <w:pPr>
              <w:jc w:val="left"/>
              <w:rPr>
                <w:color w:val="000000"/>
              </w:rPr>
            </w:pPr>
            <w:r w:rsidRPr="00630043">
              <w:rPr>
                <w:color w:val="000000"/>
              </w:rPr>
              <w:t>Rozťažnosť artérií, C (ml/mmHg)</w:t>
            </w:r>
          </w:p>
        </w:tc>
        <w:tc>
          <w:tcPr>
            <w:tcW w:w="3489" w:type="dxa"/>
          </w:tcPr>
          <w:p w14:paraId="424EEFDE" w14:textId="77777777" w:rsidR="00BD7167" w:rsidRPr="00630043" w:rsidRDefault="00BD7167" w:rsidP="00BD7167">
            <w:pPr>
              <w:rPr>
                <w:color w:val="000000"/>
              </w:rPr>
            </w:pPr>
            <w:r w:rsidRPr="00630043">
              <w:rPr>
                <w:color w:val="000000"/>
              </w:rPr>
              <w:t>Kapacita C (F)</w:t>
            </w:r>
          </w:p>
        </w:tc>
      </w:tr>
      <w:tr w:rsidR="00BD7167" w:rsidRPr="00630043" w14:paraId="5D170F01" w14:textId="77777777" w:rsidTr="0068248B">
        <w:trPr>
          <w:trHeight w:val="375"/>
          <w:jc w:val="center"/>
        </w:trPr>
        <w:tc>
          <w:tcPr>
            <w:tcW w:w="3489" w:type="dxa"/>
          </w:tcPr>
          <w:p w14:paraId="79318C0E" w14:textId="77777777" w:rsidR="00BD7167" w:rsidRPr="00630043" w:rsidRDefault="00BD7167" w:rsidP="00BD7167">
            <w:pPr>
              <w:rPr>
                <w:color w:val="000000"/>
              </w:rPr>
            </w:pPr>
            <w:r w:rsidRPr="00630043">
              <w:rPr>
                <w:color w:val="000000"/>
              </w:rPr>
              <w:t>Cievny odpor R (mmHg.s/ml)</w:t>
            </w:r>
          </w:p>
        </w:tc>
        <w:tc>
          <w:tcPr>
            <w:tcW w:w="3489" w:type="dxa"/>
          </w:tcPr>
          <w:p w14:paraId="7CD6F236" w14:textId="77777777" w:rsidR="00BD7167" w:rsidRPr="00630043" w:rsidRDefault="00BD7167" w:rsidP="00BD7167">
            <w:pPr>
              <w:rPr>
                <w:color w:val="000000"/>
              </w:rPr>
            </w:pPr>
            <w:r w:rsidRPr="00630043">
              <w:rPr>
                <w:color w:val="000000"/>
              </w:rPr>
              <w:t>Rezistor R (Ω)</w:t>
            </w:r>
          </w:p>
        </w:tc>
      </w:tr>
      <w:tr w:rsidR="00BD7167" w:rsidRPr="00630043" w14:paraId="2BDFE248" w14:textId="77777777" w:rsidTr="0068248B">
        <w:trPr>
          <w:trHeight w:val="388"/>
          <w:jc w:val="center"/>
        </w:trPr>
        <w:tc>
          <w:tcPr>
            <w:tcW w:w="3489" w:type="dxa"/>
          </w:tcPr>
          <w:p w14:paraId="58A79046" w14:textId="77777777" w:rsidR="00BD7167" w:rsidRPr="00630043" w:rsidRDefault="00BD7167" w:rsidP="00BD7167">
            <w:pPr>
              <w:jc w:val="left"/>
              <w:rPr>
                <w:color w:val="000000"/>
              </w:rPr>
            </w:pPr>
            <w:r w:rsidRPr="00630043">
              <w:rPr>
                <w:color w:val="000000"/>
              </w:rPr>
              <w:t>Inertancia krvi, L (mmHg/(ml.s))</w:t>
            </w:r>
          </w:p>
        </w:tc>
        <w:tc>
          <w:tcPr>
            <w:tcW w:w="3489" w:type="dxa"/>
          </w:tcPr>
          <w:p w14:paraId="2F56B163" w14:textId="77777777" w:rsidR="00BD7167" w:rsidRPr="00630043" w:rsidRDefault="00BD7167" w:rsidP="00BD7167">
            <w:pPr>
              <w:rPr>
                <w:color w:val="000000"/>
              </w:rPr>
            </w:pPr>
            <w:r w:rsidRPr="00630043">
              <w:rPr>
                <w:color w:val="000000"/>
              </w:rPr>
              <w:t>Induktancia (L)</w:t>
            </w:r>
          </w:p>
        </w:tc>
      </w:tr>
      <w:tr w:rsidR="00BD7167" w:rsidRPr="00630043" w14:paraId="255133D9" w14:textId="77777777" w:rsidTr="0068248B">
        <w:trPr>
          <w:trHeight w:val="375"/>
          <w:jc w:val="center"/>
        </w:trPr>
        <w:tc>
          <w:tcPr>
            <w:tcW w:w="3489" w:type="dxa"/>
          </w:tcPr>
          <w:p w14:paraId="46F8AA4A" w14:textId="77777777" w:rsidR="00BD7167" w:rsidRPr="00630043" w:rsidRDefault="00BD7167" w:rsidP="00BD7167">
            <w:pPr>
              <w:rPr>
                <w:color w:val="000000"/>
              </w:rPr>
            </w:pPr>
            <w:r w:rsidRPr="00630043">
              <w:rPr>
                <w:color w:val="000000"/>
              </w:rPr>
              <w:t>Objem, V (ml)</w:t>
            </w:r>
          </w:p>
        </w:tc>
        <w:tc>
          <w:tcPr>
            <w:tcW w:w="3489" w:type="dxa"/>
          </w:tcPr>
          <w:p w14:paraId="4CA9B352" w14:textId="77777777" w:rsidR="00BD7167" w:rsidRPr="00630043" w:rsidRDefault="00BD7167" w:rsidP="00BD7167">
            <w:pPr>
              <w:rPr>
                <w:color w:val="000000"/>
              </w:rPr>
            </w:pPr>
            <w:r w:rsidRPr="00630043">
              <w:rPr>
                <w:color w:val="000000"/>
              </w:rPr>
              <w:t>Náboj (C)</w:t>
            </w:r>
          </w:p>
        </w:tc>
      </w:tr>
    </w:tbl>
    <w:p w14:paraId="373EC441" w14:textId="77777777" w:rsidR="00BD7167" w:rsidRPr="00630043" w:rsidRDefault="00BD7167" w:rsidP="00BD7167">
      <w:pPr>
        <w:pStyle w:val="Popis"/>
        <w:spacing w:before="120" w:after="0"/>
        <w:rPr>
          <w:vanish/>
          <w:color w:val="000000"/>
          <w:lang w:val="sk-SK"/>
          <w:specVanish/>
        </w:rPr>
      </w:pPr>
      <w:bookmarkStart w:id="23" w:name="_Ref510004507"/>
      <w:bookmarkStart w:id="24" w:name="_Toc513584971"/>
      <w:bookmarkStart w:id="25" w:name="_Toc516835698"/>
      <w:r w:rsidRPr="00630043">
        <w:rPr>
          <w:lang w:val="sk-SK"/>
        </w:rPr>
        <w:t xml:space="preserve">Tabuľka </w:t>
      </w:r>
      <w:r w:rsidRPr="00B66FCC">
        <w:rPr>
          <w:lang w:val="sk-SK"/>
        </w:rPr>
        <w:fldChar w:fldCharType="begin"/>
      </w:r>
      <w:r w:rsidRPr="00630043">
        <w:rPr>
          <w:lang w:val="sk-SK"/>
        </w:rPr>
        <w:instrText xml:space="preserve"> SEQ Tabuľka \* ARABIC </w:instrText>
      </w:r>
      <w:r w:rsidRPr="00B66FCC">
        <w:rPr>
          <w:lang w:val="sk-SK"/>
        </w:rPr>
        <w:fldChar w:fldCharType="separate"/>
      </w:r>
      <w:r w:rsidR="00A37FEB">
        <w:rPr>
          <w:noProof/>
          <w:lang w:val="sk-SK"/>
        </w:rPr>
        <w:t>1</w:t>
      </w:r>
      <w:r w:rsidRPr="00B66FCC">
        <w:rPr>
          <w:lang w:val="sk-SK"/>
        </w:rPr>
        <w:fldChar w:fldCharType="end"/>
      </w:r>
      <w:bookmarkEnd w:id="23"/>
      <w:r w:rsidRPr="00630043">
        <w:rPr>
          <w:lang w:val="sk-SK"/>
        </w:rPr>
        <w:t>: Komponenty obehovej sústavy.</w:t>
      </w:r>
      <w:bookmarkEnd w:id="24"/>
      <w:bookmarkEnd w:id="25"/>
      <w:r w:rsidRPr="00630043">
        <w:rPr>
          <w:lang w:val="sk-SK"/>
        </w:rPr>
        <w:t xml:space="preserve"> </w:t>
      </w:r>
    </w:p>
    <w:p w14:paraId="7DFBC2D5" w14:textId="77B823DC" w:rsidR="00BD7167" w:rsidRPr="00630043" w:rsidRDefault="00BD7167" w:rsidP="00F14791">
      <w:pPr>
        <w:pStyle w:val="Popis"/>
        <w:rPr>
          <w:color w:val="000000"/>
        </w:rPr>
      </w:pPr>
      <w:r w:rsidRPr="00630043">
        <w:t xml:space="preserve">Vzťah mechanických komponentov obehovej sústavy a elektrických komponentov náhradnej elektrickej </w:t>
      </w:r>
      <w:r w:rsidR="00C43B73">
        <w:t>schémy</w:t>
      </w:r>
      <w:r w:rsidRPr="00630043">
        <w:t xml:space="preserve"> </w:t>
      </w:r>
      <w:r w:rsidRPr="00B66FCC">
        <w:fldChar w:fldCharType="begin"/>
      </w:r>
      <w:r w:rsidR="00284C6A">
        <w:instrText xml:space="preserve"> ADDIN EN.CITE &lt;EndNote&gt;&lt;Cite&gt;&lt;Author&gt;Elias Francis&lt;/Author&gt;&lt;Year&gt;2008&lt;/Year&gt;&lt;RecNum&gt;0&lt;/RecNum&gt;&lt;IDText&gt;Continuous estimation of cardiac output and arterial resistance from arterial blood pressure using a third-order Windkessel model&lt;/IDText&gt;&lt;DisplayText&gt;[10]&lt;/DisplayText&gt;&lt;record&gt;&lt;titles&gt;&lt;title&gt;Continuous estimation of cardiac output and arterial resistance from arterial blood pressure using a third-order Windkessel model&lt;/title&gt;&lt;/titles&gt;&lt;contributors&gt;&lt;authors&gt;&lt;author&gt;Elias Francis, Said&lt;/author&gt;&lt;/authors&gt;&lt;/contributors&gt;&lt;added-date format="utc"&gt;1520446702&lt;/added-date&gt;&lt;ref-type name="Journal Article"&gt;17&lt;/ref-type&gt;&lt;dates&gt;&lt;year&gt;2008&lt;/year&gt;&lt;/dates&gt;&lt;rec-number&gt;27&lt;/rec-number&gt;&lt;last-updated-date format="utc"&gt;1520446702&lt;/last-updated-date&gt;&lt;accession-num&gt;article&lt;/accession-num&gt;&lt;/record&gt;&lt;/Cite&gt;&lt;/EndNote&gt;</w:instrText>
      </w:r>
      <w:r w:rsidRPr="00B66FCC">
        <w:fldChar w:fldCharType="separate"/>
      </w:r>
      <w:r>
        <w:rPr>
          <w:noProof/>
        </w:rPr>
        <w:t>[10]</w:t>
      </w:r>
      <w:r w:rsidRPr="00B66FCC">
        <w:fldChar w:fldCharType="end"/>
      </w:r>
      <w:r w:rsidRPr="00630043">
        <w:rPr>
          <w:color w:val="000000"/>
        </w:rPr>
        <w:t>.</w:t>
      </w:r>
    </w:p>
    <w:p w14:paraId="3E6E61AF" w14:textId="6E44ADD9" w:rsidR="00BD7167" w:rsidRPr="00630043" w:rsidRDefault="00BD7167" w:rsidP="00BD7167">
      <w:pPr>
        <w:rPr>
          <w:color w:val="000000"/>
        </w:rPr>
      </w:pPr>
      <w:r w:rsidRPr="00630043">
        <w:rPr>
          <w:color w:val="000000"/>
        </w:rPr>
        <w:t>Tok krvi v artériách je charakterizovaný troma základnými hemodynamickými parametrami</w:t>
      </w:r>
      <w:r w:rsidR="00C43B73">
        <w:rPr>
          <w:color w:val="000000"/>
        </w:rPr>
        <w:t>,</w:t>
      </w:r>
      <w:r w:rsidRPr="00630043">
        <w:rPr>
          <w:color w:val="000000"/>
        </w:rPr>
        <w:t xml:space="preserve"> ktoré zachytávajú elastické a odporové vlastnosti artérií a vlastnosti kvapaliny (krvi): rozťažnosť artérií, celkový periférny odpor a zotrvačnosť prúdenia krvi </w:t>
      </w:r>
      <w:r w:rsidRPr="00B66FCC">
        <w:rPr>
          <w:color w:val="000000"/>
        </w:rPr>
        <w:fldChar w:fldCharType="begin">
          <w:fldData xml:space="preserve">PEVuZE5vdGU+PENpdGU+PEF1dGhvcj5QYXBhaW9hbm5vdTwvQXV0aG9yPjxZZWFyPjIwMTI8L1ll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</w:fldData>
        </w:fldChar>
      </w:r>
      <w:r w:rsidR="00284C6A">
        <w:rPr>
          <w:color w:val="000000"/>
        </w:rPr>
        <w:instrText xml:space="preserve"> ADDIN EN.CITE </w:instrText>
      </w:r>
      <w:r w:rsidR="00284C6A">
        <w:rPr>
          <w:color w:val="000000"/>
        </w:rPr>
        <w:fldChar w:fldCharType="begin">
          <w:fldData xml:space="preserve">PEVuZE5vdGU+PENpdGU+PEF1dGhvcj5QYXBhaW9hbm5vdTwvQXV0aG9yPjxZZWFyPjIwMTI8L1ll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</w:fldData>
        </w:fldChar>
      </w:r>
      <w:r w:rsidR="00284C6A">
        <w:rPr>
          <w:color w:val="000000"/>
        </w:rPr>
        <w:instrText xml:space="preserve"> ADDIN EN.CITE.DATA </w:instrText>
      </w:r>
      <w:r w:rsidR="00284C6A">
        <w:rPr>
          <w:color w:val="000000"/>
        </w:rPr>
      </w:r>
      <w:r w:rsidR="00284C6A">
        <w:rPr>
          <w:color w:val="000000"/>
        </w:rPr>
        <w:fldChar w:fldCharType="end"/>
      </w:r>
      <w:r w:rsidRPr="00B66FCC">
        <w:rPr>
          <w:color w:val="000000"/>
        </w:rPr>
      </w:r>
      <w:r w:rsidRPr="00B66FCC">
        <w:rPr>
          <w:color w:val="000000"/>
        </w:rPr>
        <w:fldChar w:fldCharType="separate"/>
      </w:r>
      <w:r>
        <w:rPr>
          <w:noProof/>
          <w:color w:val="000000"/>
        </w:rPr>
        <w:t>[11]</w:t>
      </w:r>
      <w:r w:rsidRPr="00B66FCC">
        <w:rPr>
          <w:color w:val="000000"/>
        </w:rPr>
        <w:fldChar w:fldCharType="end"/>
      </w:r>
      <w:r w:rsidRPr="00630043">
        <w:rPr>
          <w:color w:val="000000"/>
        </w:rPr>
        <w:t>.</w:t>
      </w:r>
    </w:p>
    <w:p w14:paraId="2BA65D9A" w14:textId="77777777" w:rsidR="00BD7167" w:rsidRPr="00630043" w:rsidRDefault="00BD7167" w:rsidP="00BD7167">
      <w:pPr>
        <w:rPr>
          <w:color w:val="000000"/>
        </w:rPr>
      </w:pPr>
    </w:p>
    <w:p w14:paraId="2861AD6C" w14:textId="77777777" w:rsidR="00BD7167" w:rsidRPr="00630043" w:rsidRDefault="00BD7167" w:rsidP="00BD7167">
      <w:pPr>
        <w:pStyle w:val="Nadpis2"/>
      </w:pPr>
      <w:bookmarkStart w:id="26" w:name="_Toc517604929"/>
      <w:r w:rsidRPr="00630043">
        <w:t>Kardiovaskulárne parametre</w:t>
      </w:r>
      <w:bookmarkEnd w:id="26"/>
    </w:p>
    <w:p w14:paraId="4646BEDB" w14:textId="77777777" w:rsidR="00BD7167" w:rsidRPr="00630043" w:rsidRDefault="00BD7167" w:rsidP="00BD7167"/>
    <w:p w14:paraId="2314C15C" w14:textId="77777777" w:rsidR="00BD7167" w:rsidRPr="00630043" w:rsidRDefault="00BD7167" w:rsidP="00BD7167">
      <w:pPr>
        <w:pStyle w:val="Nadpis3"/>
      </w:pPr>
      <w:bookmarkStart w:id="27" w:name="_Toc517604930"/>
      <w:r w:rsidRPr="00630043">
        <w:t>Rozťažnosť artérií</w:t>
      </w:r>
      <w:bookmarkEnd w:id="27"/>
    </w:p>
    <w:p w14:paraId="6E4AAC2D" w14:textId="163444CB" w:rsidR="00BD7167" w:rsidRPr="00630043" w:rsidRDefault="00BD7167" w:rsidP="00BD7167">
      <w:pPr>
        <w:rPr>
          <w:color w:val="000000"/>
        </w:rPr>
      </w:pPr>
      <w:r w:rsidRPr="00630043">
        <w:rPr>
          <w:color w:val="000000"/>
        </w:rPr>
        <w:t xml:space="preserve">Vďaka elasticite hlavne veľkých tepien, zvýšenie arteriálneho krvného tlaku spôsobí roztiahnutie veľkých tepien. Takmer 65% rozťažnosti artérií sa nachádza v proximálnej aorte, hlave v horných končatinách </w:t>
      </w:r>
      <w:r w:rsidRPr="00B66FCC">
        <w:rPr>
          <w:color w:val="000000"/>
        </w:rPr>
        <w:fldChar w:fldCharType="begin"/>
      </w:r>
      <w:r w:rsidR="00284C6A">
        <w:rPr>
          <w:color w:val="000000"/>
        </w:rPr>
        <w:instrText xml:space="preserve"> ADDIN EN.CITE &lt;EndNote&gt;&lt;Cite&gt;&lt;Author&gt;Segers&lt;/Author&gt;&lt;Year&gt;1997&lt;/Year&gt;&lt;RecNum&gt;0&lt;/RecNum&gt;&lt;IDText&gt;A non-invasive pulse pressure method for the estimation of total arterial compliance&lt;/IDText&gt;&lt;DisplayText&gt;[12]&lt;/DisplayText&gt;&lt;record&gt;&lt;keywords&gt;&lt;keyword&gt;Cardiovascular System &amp;amp; Cardiology&lt;/keyword&gt;&lt;keyword&gt;Computer Science&lt;/keyword&gt;&lt;keyword&gt;Engineering&lt;/keyword&gt;&lt;/keywords&gt;&lt;urls&gt;&lt;related-urls&gt;&lt;url&gt;&amp;lt;Go to ISI&amp;gt;://WOS:000072059000044&lt;/url&gt;&lt;/related-urls&gt;&lt;/urls&gt;&lt;isbn&gt;0276-6574&lt;/isbn&gt;&lt;work-type&gt;Proceedings Paper&lt;/work-type&gt;&lt;titles&gt;&lt;title&gt;A non-invasive pulse pressure method for the estimation of total arterial compliance&lt;/title&gt;&lt;secondary-title&gt;Computers in Cardiology 1997, Vol 24&lt;/secondary-title&gt;&lt;/titles&gt;&lt;pages&gt;171-174&lt;/pages&gt;&lt;contributors&gt;&lt;authors&gt;&lt;author&gt;Segers, P.&lt;/author&gt;&lt;author&gt;Stergiopulos, N.&lt;/author&gt;&lt;author&gt;Verdonck, P.&lt;/author&gt;&lt;author&gt;Ieee,&lt;/author&gt;&lt;/authors&gt;&lt;/contributors&gt;&lt;language&gt;English&lt;/language&gt;&lt;added-date format="utc"&gt;1520420433&lt;/added-date&gt;&lt;ref-type name="Journal Article"&gt;17&lt;/ref-type&gt;&lt;auth-address&gt;State Univ Ghent, Inst Biomed Technol, Hydraul Lab, B-9000 Ghent, Belgium.&amp;#xD;Segers, P (reprint author), State Univ Ghent, Inst Biomed Technol, Hydraul Lab, B-9000 Ghent, Belgium.&lt;/auth-address&gt;&lt;dates&gt;&lt;year&gt;1997&lt;/year&gt;&lt;/dates&gt;&lt;rec-number&gt;25&lt;/rec-number&gt;&lt;last-updated-date format="utc"&gt;1520420433&lt;/last-updated-date&gt;&lt;accession-num&gt;WOS:000072059000044&lt;/accession-num&gt;&lt;electronic-resource-num&gt;10.1109/cic.1997.647858&lt;/electronic-resource-num&gt;&lt;volume&gt;24&lt;/volume&gt;&lt;/record&gt;&lt;/Cite&gt;&lt;/EndNote&gt;</w:instrText>
      </w:r>
      <w:r w:rsidRPr="00B66FCC">
        <w:rPr>
          <w:color w:val="000000"/>
        </w:rPr>
        <w:fldChar w:fldCharType="separate"/>
      </w:r>
      <w:r>
        <w:rPr>
          <w:noProof/>
          <w:color w:val="000000"/>
        </w:rPr>
        <w:t>[12]</w:t>
      </w:r>
      <w:r w:rsidRPr="00B66FCC">
        <w:rPr>
          <w:color w:val="000000"/>
        </w:rPr>
        <w:fldChar w:fldCharType="end"/>
      </w:r>
      <w:r w:rsidRPr="00630043">
        <w:rPr>
          <w:color w:val="000000"/>
        </w:rPr>
        <w:t>. Malé tepny majú menšiu rozťažnosť. Rozťažnosť je nelineárnou funkciou arteriálneho krvného tlaku (</w:t>
      </w:r>
      <w:r w:rsidRPr="00B66FCC">
        <w:rPr>
          <w:color w:val="000000"/>
        </w:rPr>
        <w:fldChar w:fldCharType="begin"/>
      </w:r>
      <w:r w:rsidRPr="00630043">
        <w:rPr>
          <w:color w:val="000000"/>
        </w:rPr>
        <w:instrText xml:space="preserve"> REF roztaznost \h </w:instrText>
      </w:r>
      <w:r w:rsidRPr="00B66FCC">
        <w:rPr>
          <w:color w:val="000000"/>
        </w:rPr>
      </w:r>
      <w:r w:rsidRPr="00B66FCC">
        <w:rPr>
          <w:color w:val="000000"/>
        </w:rPr>
        <w:fldChar w:fldCharType="separate"/>
      </w:r>
      <w:r w:rsidR="00A37FEB">
        <w:rPr>
          <w:noProof/>
          <w:color w:val="000000"/>
        </w:rPr>
        <w:t>2</w:t>
      </w:r>
      <w:r w:rsidRPr="00B66FCC">
        <w:rPr>
          <w:color w:val="000000"/>
        </w:rPr>
        <w:fldChar w:fldCharType="end"/>
      </w:r>
      <w:r w:rsidRPr="00630043">
        <w:rPr>
          <w:color w:val="000000"/>
        </w:rPr>
        <w:t>)</w:t>
      </w:r>
    </w:p>
    <w:p w14:paraId="41BC3EAC" w14:textId="77777777" w:rsidR="00BD7167" w:rsidRPr="00630043" w:rsidRDefault="00BD7167" w:rsidP="00BD7167">
      <w:pPr>
        <w:pStyle w:val="Popis"/>
        <w:rPr>
          <w:lang w:val="sk-SK"/>
        </w:rPr>
      </w:pPr>
    </w:p>
    <w:tbl>
      <w:tblPr>
        <w:tblW w:w="0" w:type="auto"/>
        <w:tblLook w:val="04A0" w:firstRow="1" w:lastRow="0" w:firstColumn="1" w:lastColumn="0" w:noHBand="0" w:noVBand="1"/>
      </w:tblPr>
      <w:tblGrid>
        <w:gridCol w:w="704"/>
        <w:gridCol w:w="7088"/>
        <w:gridCol w:w="702"/>
      </w:tblGrid>
      <w:tr w:rsidR="00BD7167" w:rsidRPr="00630043" w14:paraId="49DB7C41" w14:textId="77777777" w:rsidTr="00BD7167">
        <w:tc>
          <w:tcPr>
            <w:tcW w:w="704" w:type="dxa"/>
          </w:tcPr>
          <w:p w14:paraId="6DBD1DEE" w14:textId="77777777" w:rsidR="00BD7167" w:rsidRPr="00630043" w:rsidRDefault="00BD7167" w:rsidP="00BD7167">
            <w:pPr>
              <w:jc w:val="center"/>
              <w:rPr>
                <w:color w:val="000000"/>
              </w:rPr>
            </w:pPr>
          </w:p>
        </w:tc>
        <w:tc>
          <w:tcPr>
            <w:tcW w:w="7088" w:type="dxa"/>
            <w:vAlign w:val="center"/>
          </w:tcPr>
          <w:p w14:paraId="0B321E50" w14:textId="77777777" w:rsidR="00BD7167" w:rsidRPr="00630043" w:rsidRDefault="00BD7167" w:rsidP="00BD7167">
            <w:pPr>
              <w:jc w:val="center"/>
              <w:rPr>
                <w:color w:val="000000"/>
              </w:rPr>
            </w:pPr>
            <m:oMathPara>
              <m:oMath>
                <m:r>
                  <w:rPr>
                    <w:rFonts w:ascii="Cambria Math" w:hAnsi="Cambria Math"/>
                    <w:color w:val="000000"/>
                  </w:rPr>
                  <m:t>C=</m:t>
                </m:r>
                <m:f>
                  <m:fPr>
                    <m:ctrlPr>
                      <w:rPr>
                        <w:rFonts w:ascii="Cambria Math" w:hAnsi="Cambria Math"/>
                        <w:i/>
                        <w:color w:val="000000"/>
                      </w:rPr>
                    </m:ctrlPr>
                  </m:fPr>
                  <m:num>
                    <m:r>
                      <w:rPr>
                        <w:rFonts w:ascii="Cambria Math" w:hAnsi="Cambria Math"/>
                        <w:color w:val="000000"/>
                      </w:rPr>
                      <m:t>∆V</m:t>
                    </m:r>
                    <m:d>
                      <m:dPr>
                        <m:ctrlPr>
                          <w:rPr>
                            <w:rFonts w:ascii="Cambria Math" w:hAnsi="Cambria Math"/>
                            <w:i/>
                            <w:color w:val="000000"/>
                          </w:rPr>
                        </m:ctrlPr>
                      </m:dPr>
                      <m:e>
                        <m:r>
                          <w:rPr>
                            <w:rFonts w:ascii="Cambria Math" w:hAnsi="Cambria Math"/>
                            <w:color w:val="000000"/>
                          </w:rPr>
                          <m:t>P</m:t>
                        </m:r>
                      </m:e>
                    </m:d>
                  </m:num>
                  <m:den>
                    <m:r>
                      <w:rPr>
                        <w:rFonts w:ascii="Cambria Math" w:hAnsi="Cambria Math"/>
                        <w:color w:val="000000"/>
                      </w:rPr>
                      <m:t>∆P</m:t>
                    </m:r>
                  </m:den>
                </m:f>
              </m:oMath>
            </m:oMathPara>
          </w:p>
        </w:tc>
        <w:tc>
          <w:tcPr>
            <w:tcW w:w="702" w:type="dxa"/>
            <w:vAlign w:val="center"/>
          </w:tcPr>
          <w:p w14:paraId="1CC19771" w14:textId="77777777" w:rsidR="00BD7167" w:rsidRPr="00630043" w:rsidRDefault="00BD7167" w:rsidP="00BD7167">
            <w:pPr>
              <w:jc w:val="center"/>
              <w:rPr>
                <w:color w:val="000000"/>
              </w:rPr>
            </w:pPr>
            <w:r w:rsidRPr="00630043">
              <w:rPr>
                <w:color w:val="000000"/>
              </w:rPr>
              <w:t>(</w:t>
            </w:r>
            <w:bookmarkStart w:id="28" w:name="roztaznost"/>
            <w:r w:rsidRPr="00B66FCC">
              <w:rPr>
                <w:color w:val="000000"/>
              </w:rPr>
              <w:fldChar w:fldCharType="begin"/>
            </w:r>
            <w:r w:rsidRPr="00630043">
              <w:rPr>
                <w:color w:val="000000"/>
              </w:rPr>
              <w:instrText xml:space="preserve"> SEQ eq \* MERGEFORMAT </w:instrText>
            </w:r>
            <w:r w:rsidRPr="00B66FCC">
              <w:rPr>
                <w:color w:val="000000"/>
              </w:rPr>
              <w:fldChar w:fldCharType="separate"/>
            </w:r>
            <w:r w:rsidR="00A37FEB">
              <w:rPr>
                <w:noProof/>
                <w:color w:val="000000"/>
              </w:rPr>
              <w:t>2</w:t>
            </w:r>
            <w:r w:rsidRPr="00B66FCC">
              <w:rPr>
                <w:color w:val="000000"/>
              </w:rPr>
              <w:fldChar w:fldCharType="end"/>
            </w:r>
            <w:bookmarkEnd w:id="28"/>
            <w:r w:rsidRPr="00630043">
              <w:rPr>
                <w:color w:val="000000"/>
              </w:rPr>
              <w:t>)</w:t>
            </w:r>
          </w:p>
        </w:tc>
      </w:tr>
    </w:tbl>
    <w:p w14:paraId="043A97EB" w14:textId="77777777" w:rsidR="00BD7167" w:rsidRPr="00B66FCC" w:rsidRDefault="00BD7167" w:rsidP="00BD7167">
      <w:pPr>
        <w:pStyle w:val="Nadpis3"/>
        <w:rPr>
          <w:rStyle w:val="Nadpis3Char"/>
        </w:rPr>
      </w:pPr>
      <w:bookmarkStart w:id="29" w:name="_Toc517604931"/>
      <w:r w:rsidRPr="00B66FCC">
        <w:t>Periférny odb</w:t>
      </w:r>
      <w:r w:rsidRPr="00630043">
        <w:rPr>
          <w:rStyle w:val="Nadpis3Char"/>
          <w:b/>
        </w:rPr>
        <w:t>or</w:t>
      </w:r>
      <w:bookmarkEnd w:id="29"/>
    </w:p>
    <w:p w14:paraId="56E2BEBA" w14:textId="77777777" w:rsidR="00BD7167" w:rsidRPr="00630043" w:rsidRDefault="00BD7167" w:rsidP="00BD7167"/>
    <w:p w14:paraId="53BBD3CA" w14:textId="77777777" w:rsidR="00BD7167" w:rsidRPr="00630043" w:rsidRDefault="00BD7167" w:rsidP="00BD7167">
      <w:pPr>
        <w:rPr>
          <w:color w:val="000000"/>
        </w:rPr>
      </w:pPr>
      <w:r w:rsidRPr="00630043">
        <w:rPr>
          <w:color w:val="000000"/>
        </w:rPr>
        <w:t xml:space="preserve">Periférny odpor predstavuje odpor kladený toku krvi malými tepnami. Zachytáva pomer medzi poklesom arteriálneho tlaku v artérií a tokom krvi cez ňu. Vzťah geometrie tepny a periférneho odporu </w:t>
      </w:r>
      <w:r w:rsidRPr="00630043">
        <w:rPr>
          <w:i/>
          <w:color w:val="000000"/>
        </w:rPr>
        <w:t xml:space="preserve">R </w:t>
      </w:r>
      <w:r w:rsidRPr="00630043">
        <w:rPr>
          <w:color w:val="000000"/>
        </w:rPr>
        <w:t>vyjadruje Poiseuillov zákonom (</w:t>
      </w:r>
      <w:r w:rsidRPr="00B66FCC">
        <w:rPr>
          <w:color w:val="000000"/>
        </w:rPr>
        <w:fldChar w:fldCharType="begin"/>
      </w:r>
      <w:r w:rsidRPr="00630043">
        <w:rPr>
          <w:color w:val="000000"/>
        </w:rPr>
        <w:instrText xml:space="preserve"> REF odpor \h </w:instrText>
      </w:r>
      <w:r w:rsidRPr="00B66FCC">
        <w:rPr>
          <w:color w:val="000000"/>
        </w:rPr>
      </w:r>
      <w:r w:rsidRPr="00B66FCC">
        <w:rPr>
          <w:color w:val="000000"/>
        </w:rPr>
        <w:fldChar w:fldCharType="separate"/>
      </w:r>
      <w:r w:rsidR="00A37FEB">
        <w:rPr>
          <w:noProof/>
          <w:color w:val="000000"/>
        </w:rPr>
        <w:t>3</w:t>
      </w:r>
      <w:r w:rsidRPr="00B66FCC">
        <w:rPr>
          <w:color w:val="000000"/>
        </w:rPr>
        <w:fldChar w:fldCharType="end"/>
      </w:r>
      <w:r w:rsidRPr="00630043">
        <w:rPr>
          <w:color w:val="000000"/>
        </w:rPr>
        <w:t>), za predpokladu laminárneho toku a tuhej uniformnej tepny:</w:t>
      </w:r>
    </w:p>
    <w:p w14:paraId="67B8CDA3" w14:textId="77777777" w:rsidR="00BD7167" w:rsidRPr="00630043" w:rsidRDefault="00BD7167" w:rsidP="00BD7167">
      <w:pPr>
        <w:rPr>
          <w:color w:val="000000"/>
        </w:rPr>
      </w:pPr>
    </w:p>
    <w:tbl>
      <w:tblPr>
        <w:tblW w:w="0" w:type="auto"/>
        <w:tblLook w:val="04A0" w:firstRow="1" w:lastRow="0" w:firstColumn="1" w:lastColumn="0" w:noHBand="0" w:noVBand="1"/>
      </w:tblPr>
      <w:tblGrid>
        <w:gridCol w:w="704"/>
        <w:gridCol w:w="7088"/>
        <w:gridCol w:w="702"/>
      </w:tblGrid>
      <w:tr w:rsidR="00BD7167" w:rsidRPr="00630043" w14:paraId="48473383" w14:textId="77777777" w:rsidTr="00BD7167">
        <w:tc>
          <w:tcPr>
            <w:tcW w:w="704" w:type="dxa"/>
          </w:tcPr>
          <w:p w14:paraId="37B5DD94" w14:textId="77777777" w:rsidR="00BD7167" w:rsidRPr="00630043" w:rsidRDefault="00BD7167" w:rsidP="00BD7167">
            <w:pPr>
              <w:jc w:val="center"/>
              <w:rPr>
                <w:color w:val="000000"/>
              </w:rPr>
            </w:pPr>
          </w:p>
        </w:tc>
        <w:tc>
          <w:tcPr>
            <w:tcW w:w="7088" w:type="dxa"/>
            <w:vAlign w:val="center"/>
          </w:tcPr>
          <w:p w14:paraId="570237CD" w14:textId="77777777" w:rsidR="00BD7167" w:rsidRPr="00630043" w:rsidRDefault="00BD7167" w:rsidP="00BD7167">
            <w:pPr>
              <w:rPr>
                <w:color w:val="000000"/>
              </w:rPr>
            </w:pPr>
            <m:oMathPara>
              <m:oMath>
                <m:r>
                  <w:rPr>
                    <w:rFonts w:ascii="Cambria Math" w:hAnsi="Cambria Math"/>
                    <w:color w:val="000000"/>
                  </w:rPr>
                  <m:t>R=</m:t>
                </m:r>
                <m:f>
                  <m:fPr>
                    <m:ctrlPr>
                      <w:rPr>
                        <w:rFonts w:ascii="Cambria Math" w:hAnsi="Cambria Math"/>
                        <w:i/>
                        <w:color w:val="000000"/>
                      </w:rPr>
                    </m:ctrlPr>
                  </m:fPr>
                  <m:num>
                    <m:r>
                      <w:rPr>
                        <w:rFonts w:ascii="Cambria Math" w:hAnsi="Cambria Math"/>
                        <w:color w:val="000000"/>
                      </w:rPr>
                      <m:t>8nl</m:t>
                    </m:r>
                  </m:num>
                  <m:den>
                    <m:r>
                      <w:rPr>
                        <w:rFonts w:ascii="Cambria Math" w:hAnsi="Cambria Math"/>
                        <w:color w:val="000000"/>
                      </w:rPr>
                      <m:t>π</m:t>
                    </m:r>
                    <m:sSup>
                      <m:sSupPr>
                        <m:ctrlPr>
                          <w:rPr>
                            <w:rFonts w:ascii="Cambria Math" w:hAnsi="Cambria Math"/>
                            <w:i/>
                            <w:color w:val="000000"/>
                          </w:rPr>
                        </m:ctrlPr>
                      </m:sSupPr>
                      <m:e>
                        <m:r>
                          <w:rPr>
                            <w:rFonts w:ascii="Cambria Math" w:hAnsi="Cambria Math"/>
                            <w:color w:val="000000"/>
                          </w:rPr>
                          <m:t>r</m:t>
                        </m:r>
                      </m:e>
                      <m:sup>
                        <m:r>
                          <w:rPr>
                            <w:rFonts w:ascii="Cambria Math" w:hAnsi="Cambria Math"/>
                            <w:color w:val="000000"/>
                          </w:rPr>
                          <m:t>4</m:t>
                        </m:r>
                      </m:sup>
                    </m:sSup>
                  </m:den>
                </m:f>
              </m:oMath>
            </m:oMathPara>
          </w:p>
          <w:p w14:paraId="0B23A6CA" w14:textId="77777777" w:rsidR="00BD7167" w:rsidRPr="00630043" w:rsidRDefault="00BD7167" w:rsidP="00BD7167">
            <w:pPr>
              <w:jc w:val="center"/>
              <w:rPr>
                <w:color w:val="000000"/>
              </w:rPr>
            </w:pPr>
          </w:p>
        </w:tc>
        <w:tc>
          <w:tcPr>
            <w:tcW w:w="702" w:type="dxa"/>
            <w:vAlign w:val="center"/>
          </w:tcPr>
          <w:p w14:paraId="71C25BC3" w14:textId="77777777" w:rsidR="00BD7167" w:rsidRPr="00630043" w:rsidRDefault="00BD7167" w:rsidP="00BD7167">
            <w:pPr>
              <w:jc w:val="center"/>
              <w:rPr>
                <w:color w:val="000000"/>
              </w:rPr>
            </w:pPr>
            <w:r w:rsidRPr="00630043">
              <w:rPr>
                <w:color w:val="000000"/>
              </w:rPr>
              <w:t>(</w:t>
            </w:r>
            <w:bookmarkStart w:id="30" w:name="odpor"/>
            <w:r w:rsidRPr="00B66FCC">
              <w:rPr>
                <w:color w:val="000000"/>
              </w:rPr>
              <w:fldChar w:fldCharType="begin"/>
            </w:r>
            <w:r w:rsidRPr="00630043">
              <w:rPr>
                <w:color w:val="000000"/>
              </w:rPr>
              <w:instrText xml:space="preserve"> SEQ eq \* MERGEFORMAT </w:instrText>
            </w:r>
            <w:r w:rsidRPr="00B66FCC">
              <w:rPr>
                <w:color w:val="000000"/>
              </w:rPr>
              <w:fldChar w:fldCharType="separate"/>
            </w:r>
            <w:r w:rsidR="00A37FEB">
              <w:rPr>
                <w:noProof/>
                <w:color w:val="000000"/>
              </w:rPr>
              <w:t>3</w:t>
            </w:r>
            <w:r w:rsidRPr="00B66FCC">
              <w:rPr>
                <w:color w:val="000000"/>
              </w:rPr>
              <w:fldChar w:fldCharType="end"/>
            </w:r>
            <w:bookmarkEnd w:id="30"/>
            <w:r w:rsidRPr="00630043">
              <w:rPr>
                <w:color w:val="000000"/>
              </w:rPr>
              <w:t>)</w:t>
            </w:r>
          </w:p>
        </w:tc>
      </w:tr>
    </w:tbl>
    <w:p w14:paraId="6E90032D" w14:textId="5BCE52A5" w:rsidR="00BD7167" w:rsidRPr="00630043" w:rsidRDefault="00BD7167" w:rsidP="00BD7167">
      <w:pPr>
        <w:rPr>
          <w:color w:val="000000"/>
        </w:rPr>
      </w:pPr>
      <w:r w:rsidRPr="00630043">
        <w:rPr>
          <w:color w:val="000000"/>
        </w:rPr>
        <w:t xml:space="preserve">, kde n je viskozita krvi, </w:t>
      </w:r>
      <w:r w:rsidRPr="00630043">
        <w:rPr>
          <w:i/>
          <w:color w:val="000000"/>
        </w:rPr>
        <w:t>l</w:t>
      </w:r>
      <w:r w:rsidRPr="00630043">
        <w:rPr>
          <w:color w:val="000000"/>
        </w:rPr>
        <w:t xml:space="preserve"> je dĺžka tuhej tepny a r je polomer tepny. Pre veľký počet neuniformných ciev sa však používa makroskopický odhad periférneho odporu </w:t>
      </w:r>
      <w:r w:rsidRPr="00630043">
        <w:rPr>
          <w:i/>
          <w:color w:val="000000"/>
        </w:rPr>
        <w:t xml:space="preserve">R </w:t>
      </w:r>
      <w:r w:rsidRPr="00630043">
        <w:rPr>
          <w:color w:val="000000"/>
        </w:rPr>
        <w:t xml:space="preserve">ako tlakového arteriálneho gradientu </w:t>
      </w:r>
      <m:oMath>
        <m:sSub>
          <m:sSubPr>
            <m:ctrlPr>
              <w:rPr>
                <w:rFonts w:ascii="Cambria Math" w:hAnsi="Cambria Math"/>
                <w:i/>
                <w:color w:val="000000"/>
              </w:rPr>
            </m:ctrlPr>
          </m:sSubPr>
          <m:e>
            <m:r>
              <w:rPr>
                <w:rFonts w:ascii="Cambria Math" w:hAnsi="Cambria Math"/>
                <w:color w:val="000000"/>
              </w:rPr>
              <m:t>P</m:t>
            </m:r>
          </m:e>
          <m:sub>
            <m:r>
              <w:rPr>
                <w:rFonts w:ascii="Cambria Math" w:hAnsi="Cambria Math"/>
                <w:color w:val="000000"/>
              </w:rPr>
              <m:t>m</m:t>
            </m:r>
          </m:sub>
        </m:sSub>
      </m:oMath>
      <w:r w:rsidR="00C43B73">
        <w:rPr>
          <w:color w:val="000000"/>
        </w:rPr>
        <w:t xml:space="preserve"> </w:t>
      </w:r>
      <w:r w:rsidRPr="00630043">
        <w:rPr>
          <w:color w:val="000000"/>
        </w:rPr>
        <w:t xml:space="preserve">a minútového objemového toku </w:t>
      </w:r>
      <w:r w:rsidRPr="00630043">
        <w:rPr>
          <w:i/>
          <w:color w:val="000000"/>
        </w:rPr>
        <w:t xml:space="preserve">CO. </w:t>
      </w:r>
      <w:r w:rsidRPr="00630043">
        <w:rPr>
          <w:color w:val="000000"/>
        </w:rPr>
        <w:t>Rovnica (</w:t>
      </w:r>
      <w:r w:rsidRPr="00B66FCC">
        <w:rPr>
          <w:color w:val="000000"/>
        </w:rPr>
        <w:fldChar w:fldCharType="begin"/>
      </w:r>
      <w:r w:rsidRPr="00630043">
        <w:rPr>
          <w:color w:val="000000"/>
        </w:rPr>
        <w:instrText xml:space="preserve"> REF odpor2 \h </w:instrText>
      </w:r>
      <w:r w:rsidRPr="00B66FCC">
        <w:rPr>
          <w:color w:val="000000"/>
        </w:rPr>
      </w:r>
      <w:r w:rsidRPr="00B66FCC">
        <w:rPr>
          <w:color w:val="000000"/>
        </w:rPr>
        <w:fldChar w:fldCharType="separate"/>
      </w:r>
      <w:r w:rsidR="00A37FEB">
        <w:rPr>
          <w:noProof/>
          <w:color w:val="000000"/>
        </w:rPr>
        <w:t>4</w:t>
      </w:r>
      <w:r w:rsidRPr="00B66FCC">
        <w:rPr>
          <w:color w:val="000000"/>
        </w:rPr>
        <w:fldChar w:fldCharType="end"/>
      </w:r>
      <w:r w:rsidRPr="00630043">
        <w:rPr>
          <w:color w:val="000000"/>
        </w:rPr>
        <w:t>) udáva makroskopický odhad periférneho odporu</w:t>
      </w:r>
      <w:r>
        <w:rPr>
          <w:color w:val="000000"/>
        </w:rPr>
        <w:t xml:space="preserve"> </w:t>
      </w:r>
      <w:r w:rsidRPr="00B66FCC">
        <w:fldChar w:fldCharType="begin"/>
      </w:r>
      <w:r w:rsidR="00284C6A">
        <w:instrText xml:space="preserve"> ADDIN EN.CITE &lt;EndNote&gt;&lt;Cite&gt;&lt;Author&gt;Boron&lt;/Author&gt;&lt;Year&gt;2009&lt;/Year&gt;&lt;RecNum&gt;0&lt;/RecNum&gt;&lt;IDText&gt;Medical physiology :a cellular and molecular approach &lt;/IDText&gt;&lt;DisplayText&gt;[8]&lt;/DisplayText&gt;&lt;record&gt;&lt;urls&gt;&lt;related-urls&gt;&lt;url&gt;https://doctorlib.info/physiology/medical/&lt;/url&gt;&lt;/related-urls&gt;&lt;/urls&gt;&lt;isbn&gt;978-1-4557-4377-3&lt;/isbn&gt;&lt;titles&gt;&lt;title&gt;&lt;style face="italic" font="default" size="100%"&gt;Medical physiology :a cellular and molecular approach &lt;/style&gt;&lt;/title&gt;&lt;/titles&gt;&lt;contributors&gt;&lt;authors&gt;&lt;author&gt;Boron, Walter F. Boulpaep, Emile L.&lt;/author&gt;&lt;/authors&gt;&lt;/contributors&gt;&lt;edition&gt;3&lt;/edition&gt;&lt;added-date format="utc"&gt;1528085450&lt;/added-date&gt;&lt;pub-location&gt;Philadelphia&lt;/pub-location&gt;&lt;ref-type name="Book"&gt;6&lt;/ref-type&gt;&lt;dates&gt;&lt;year&gt;2009&lt;/year&gt;&lt;/dates&gt;&lt;rec-number&gt;108&lt;/rec-number&gt;&lt;publisher&gt;Saunders/Elsevier&lt;/publisher&gt;&lt;last-updated-date format="utc"&gt;1528085567&lt;/last-updated-date&gt;&lt;/record&gt;&lt;/Cite&gt;&lt;/EndNote&gt;</w:instrText>
      </w:r>
      <w:r w:rsidRPr="00B66FCC">
        <w:fldChar w:fldCharType="separate"/>
      </w:r>
      <w:r>
        <w:rPr>
          <w:noProof/>
        </w:rPr>
        <w:t>[8]</w:t>
      </w:r>
      <w:r w:rsidRPr="00B66FCC">
        <w:fldChar w:fldCharType="end"/>
      </w:r>
      <w:r w:rsidRPr="00630043">
        <w:rPr>
          <w:color w:val="000000"/>
        </w:rPr>
        <w:t>.</w:t>
      </w:r>
    </w:p>
    <w:p w14:paraId="25D6C657" w14:textId="77777777" w:rsidR="00BD7167" w:rsidRPr="00630043" w:rsidRDefault="00BD7167" w:rsidP="00BD7167">
      <w:pPr>
        <w:rPr>
          <w:color w:val="000000"/>
        </w:rPr>
      </w:pPr>
    </w:p>
    <w:tbl>
      <w:tblPr>
        <w:tblW w:w="0" w:type="auto"/>
        <w:tblLook w:val="04A0" w:firstRow="1" w:lastRow="0" w:firstColumn="1" w:lastColumn="0" w:noHBand="0" w:noVBand="1"/>
      </w:tblPr>
      <w:tblGrid>
        <w:gridCol w:w="704"/>
        <w:gridCol w:w="7088"/>
        <w:gridCol w:w="702"/>
      </w:tblGrid>
      <w:tr w:rsidR="00BD7167" w:rsidRPr="00630043" w14:paraId="633999E7" w14:textId="77777777" w:rsidTr="00BD7167">
        <w:tc>
          <w:tcPr>
            <w:tcW w:w="704" w:type="dxa"/>
          </w:tcPr>
          <w:p w14:paraId="3B83CE26" w14:textId="77777777" w:rsidR="00BD7167" w:rsidRPr="00630043" w:rsidRDefault="00BD7167" w:rsidP="00BD7167">
            <w:pPr>
              <w:jc w:val="center"/>
              <w:rPr>
                <w:color w:val="000000"/>
              </w:rPr>
            </w:pPr>
          </w:p>
        </w:tc>
        <w:tc>
          <w:tcPr>
            <w:tcW w:w="7088" w:type="dxa"/>
            <w:vAlign w:val="center"/>
          </w:tcPr>
          <w:p w14:paraId="4A8859C7" w14:textId="77777777" w:rsidR="00BD7167" w:rsidRPr="00630043" w:rsidRDefault="00BD7167" w:rsidP="00BD7167">
            <w:pPr>
              <w:jc w:val="center"/>
              <w:rPr>
                <w:color w:val="000000"/>
              </w:rPr>
            </w:pPr>
            <m:oMathPara>
              <m:oMath>
                <m:r>
                  <w:rPr>
                    <w:rFonts w:ascii="Cambria Math" w:hAnsi="Cambria Math"/>
                    <w:color w:val="000000"/>
                  </w:rPr>
                  <m:t>R=</m:t>
                </m:r>
                <m:f>
                  <m:fPr>
                    <m:ctrlPr>
                      <w:rPr>
                        <w:rFonts w:ascii="Cambria Math" w:hAnsi="Cambria Math"/>
                        <w:i/>
                        <w:color w:val="000000"/>
                      </w:rPr>
                    </m:ctrlPr>
                  </m:fPr>
                  <m:num>
                    <m:sSub>
                      <m:sSubPr>
                        <m:ctrlPr>
                          <w:rPr>
                            <w:rFonts w:ascii="Cambria Math" w:hAnsi="Cambria Math"/>
                            <w:i/>
                            <w:color w:val="000000"/>
                          </w:rPr>
                        </m:ctrlPr>
                      </m:sSubPr>
                      <m:e>
                        <m:r>
                          <w:rPr>
                            <w:rFonts w:ascii="Cambria Math" w:hAnsi="Cambria Math"/>
                            <w:color w:val="000000"/>
                          </w:rPr>
                          <m:t>P</m:t>
                        </m:r>
                      </m:e>
                      <m:sub>
                        <m:r>
                          <w:rPr>
                            <w:rFonts w:ascii="Cambria Math" w:hAnsi="Cambria Math"/>
                            <w:color w:val="000000"/>
                          </w:rPr>
                          <m:t>m</m:t>
                        </m:r>
                      </m:sub>
                    </m:sSub>
                  </m:num>
                  <m:den>
                    <m:r>
                      <w:rPr>
                        <w:rFonts w:ascii="Cambria Math" w:hAnsi="Cambria Math"/>
                        <w:color w:val="000000"/>
                      </w:rPr>
                      <m:t>CO</m:t>
                    </m:r>
                  </m:den>
                </m:f>
              </m:oMath>
            </m:oMathPara>
          </w:p>
        </w:tc>
        <w:tc>
          <w:tcPr>
            <w:tcW w:w="702" w:type="dxa"/>
            <w:vAlign w:val="center"/>
          </w:tcPr>
          <w:p w14:paraId="6BE8F631" w14:textId="77777777" w:rsidR="00BD7167" w:rsidRPr="00630043" w:rsidRDefault="00BD7167" w:rsidP="00BD7167">
            <w:pPr>
              <w:jc w:val="center"/>
              <w:rPr>
                <w:color w:val="000000"/>
              </w:rPr>
            </w:pPr>
            <w:r w:rsidRPr="00630043">
              <w:rPr>
                <w:color w:val="000000"/>
              </w:rPr>
              <w:t>(</w:t>
            </w:r>
            <w:bookmarkStart w:id="31" w:name="odpor2"/>
            <w:r w:rsidRPr="00B66FCC">
              <w:rPr>
                <w:color w:val="000000"/>
              </w:rPr>
              <w:fldChar w:fldCharType="begin"/>
            </w:r>
            <w:r w:rsidRPr="00630043">
              <w:rPr>
                <w:color w:val="000000"/>
              </w:rPr>
              <w:instrText xml:space="preserve"> SEQ eq \* MERGEFORMAT </w:instrText>
            </w:r>
            <w:r w:rsidRPr="00B66FCC">
              <w:rPr>
                <w:color w:val="000000"/>
              </w:rPr>
              <w:fldChar w:fldCharType="separate"/>
            </w:r>
            <w:r w:rsidR="00A37FEB">
              <w:rPr>
                <w:noProof/>
                <w:color w:val="000000"/>
              </w:rPr>
              <w:t>4</w:t>
            </w:r>
            <w:r w:rsidRPr="00B66FCC">
              <w:rPr>
                <w:color w:val="000000"/>
              </w:rPr>
              <w:fldChar w:fldCharType="end"/>
            </w:r>
            <w:bookmarkEnd w:id="31"/>
            <w:r w:rsidRPr="00630043">
              <w:rPr>
                <w:color w:val="000000"/>
              </w:rPr>
              <w:t>)</w:t>
            </w:r>
          </w:p>
        </w:tc>
      </w:tr>
    </w:tbl>
    <w:p w14:paraId="33D22689" w14:textId="60403737" w:rsidR="00BD7167" w:rsidRPr="00630043" w:rsidRDefault="00F56E44" w:rsidP="00BD7167">
      <w:pPr>
        <w:pStyle w:val="Nadpis3"/>
      </w:pPr>
      <w:bookmarkStart w:id="32" w:name="_Toc517604932"/>
      <w:r>
        <w:t>In</w:t>
      </w:r>
      <w:r w:rsidR="00BD7167" w:rsidRPr="00630043">
        <w:t>ertancia krvi</w:t>
      </w:r>
      <w:bookmarkEnd w:id="32"/>
    </w:p>
    <w:p w14:paraId="201D13AA" w14:textId="08420948" w:rsidR="00BD7167" w:rsidRPr="00630043" w:rsidRDefault="00F56E44" w:rsidP="00BD7167">
      <w:r>
        <w:t>In</w:t>
      </w:r>
      <w:r w:rsidR="00BD7167" w:rsidRPr="00630043">
        <w:t xml:space="preserve">ertancia </w:t>
      </w:r>
      <w:r w:rsidR="00BD7167" w:rsidRPr="00630043">
        <w:rPr>
          <w:i/>
        </w:rPr>
        <w:t xml:space="preserve">L </w:t>
      </w:r>
      <w:r w:rsidR="00BD7167" w:rsidRPr="00630043">
        <w:t>popisuje zotrvačnosť toku krvi v cievach. Zachytáva pokles tlaku v tepne na základe veľkosti zmeny toku krvi, ako ukazuje rovnica (</w:t>
      </w:r>
      <w:r w:rsidR="00BD7167" w:rsidRPr="00B66FCC">
        <w:fldChar w:fldCharType="begin"/>
      </w:r>
      <w:r w:rsidR="00BD7167" w:rsidRPr="00630043">
        <w:instrText xml:space="preserve"> REF intertancia \h </w:instrText>
      </w:r>
      <w:r w:rsidR="00BD7167" w:rsidRPr="00B66FCC">
        <w:fldChar w:fldCharType="separate"/>
      </w:r>
      <w:r w:rsidR="00A37FEB">
        <w:rPr>
          <w:noProof/>
          <w:color w:val="000000"/>
        </w:rPr>
        <w:t>5</w:t>
      </w:r>
      <w:r w:rsidR="00BD7167" w:rsidRPr="00B66FCC">
        <w:fldChar w:fldCharType="end"/>
      </w:r>
      <w:r w:rsidR="00BD7167" w:rsidRPr="00630043">
        <w:t>).</w:t>
      </w:r>
    </w:p>
    <w:p w14:paraId="16881596" w14:textId="77777777" w:rsidR="00BD7167" w:rsidRPr="00630043" w:rsidRDefault="00BD7167" w:rsidP="00BD7167"/>
    <w:tbl>
      <w:tblPr>
        <w:tblW w:w="0" w:type="auto"/>
        <w:tblLook w:val="04A0" w:firstRow="1" w:lastRow="0" w:firstColumn="1" w:lastColumn="0" w:noHBand="0" w:noVBand="1"/>
      </w:tblPr>
      <w:tblGrid>
        <w:gridCol w:w="704"/>
        <w:gridCol w:w="7088"/>
        <w:gridCol w:w="702"/>
      </w:tblGrid>
      <w:tr w:rsidR="00BD7167" w:rsidRPr="00630043" w14:paraId="2A71F5C3" w14:textId="77777777" w:rsidTr="00BD7167">
        <w:tc>
          <w:tcPr>
            <w:tcW w:w="704" w:type="dxa"/>
          </w:tcPr>
          <w:p w14:paraId="7DB0D123" w14:textId="77777777" w:rsidR="00BD7167" w:rsidRPr="00630043" w:rsidRDefault="00BD7167" w:rsidP="00BD7167">
            <w:pPr>
              <w:jc w:val="center"/>
              <w:rPr>
                <w:color w:val="000000"/>
              </w:rPr>
            </w:pPr>
          </w:p>
        </w:tc>
        <w:tc>
          <w:tcPr>
            <w:tcW w:w="7088" w:type="dxa"/>
            <w:vAlign w:val="center"/>
          </w:tcPr>
          <w:p w14:paraId="03542E05" w14:textId="77777777" w:rsidR="00BD7167" w:rsidRPr="00630043" w:rsidRDefault="00BD7167" w:rsidP="00BD7167">
            <m:oMathPara>
              <m:oMath>
                <m:r>
                  <w:rPr>
                    <w:rFonts w:ascii="Cambria Math" w:hAnsi="Cambria Math"/>
                    <w:color w:val="000000"/>
                  </w:rPr>
                  <m:t>∆P=L</m:t>
                </m:r>
                <m:f>
                  <m:fPr>
                    <m:ctrlPr>
                      <w:rPr>
                        <w:rFonts w:ascii="Cambria Math" w:hAnsi="Cambria Math"/>
                        <w:i/>
                        <w:color w:val="000000"/>
                      </w:rPr>
                    </m:ctrlPr>
                  </m:fPr>
                  <m:num>
                    <m:r>
                      <w:rPr>
                        <w:rFonts w:ascii="Cambria Math" w:hAnsi="Cambria Math"/>
                        <w:color w:val="000000"/>
                      </w:rPr>
                      <m:t>dQ(t)</m:t>
                    </m:r>
                  </m:num>
                  <m:den>
                    <m:r>
                      <w:rPr>
                        <w:rFonts w:ascii="Cambria Math" w:hAnsi="Cambria Math"/>
                        <w:color w:val="000000"/>
                      </w:rPr>
                      <m:t>dt</m:t>
                    </m:r>
                  </m:den>
                </m:f>
                <m:r>
                  <w:rPr>
                    <w:rFonts w:ascii="Cambria Math" w:hAnsi="Cambria Math"/>
                    <w:color w:val="000000"/>
                  </w:rPr>
                  <m:t xml:space="preserve"> kde L=</m:t>
                </m:r>
                <m:f>
                  <m:fPr>
                    <m:ctrlPr>
                      <w:rPr>
                        <w:rFonts w:ascii="Cambria Math" w:hAnsi="Cambria Math"/>
                        <w:i/>
                        <w:color w:val="000000"/>
                      </w:rPr>
                    </m:ctrlPr>
                  </m:fPr>
                  <m:num>
                    <m:r>
                      <w:rPr>
                        <w:rFonts w:ascii="Cambria Math" w:hAnsi="Cambria Math"/>
                        <w:color w:val="000000"/>
                      </w:rPr>
                      <m:t>⍴l</m:t>
                    </m:r>
                  </m:num>
                  <m:den>
                    <m:r>
                      <w:rPr>
                        <w:rFonts w:ascii="Cambria Math" w:hAnsi="Cambria Math"/>
                        <w:color w:val="000000"/>
                      </w:rPr>
                      <m:t>π</m:t>
                    </m:r>
                    <m:sSup>
                      <m:sSupPr>
                        <m:ctrlPr>
                          <w:rPr>
                            <w:rFonts w:ascii="Cambria Math" w:hAnsi="Cambria Math"/>
                            <w:i/>
                            <w:color w:val="000000"/>
                          </w:rPr>
                        </m:ctrlPr>
                      </m:sSupPr>
                      <m:e>
                        <m:r>
                          <w:rPr>
                            <w:rFonts w:ascii="Cambria Math" w:hAnsi="Cambria Math"/>
                            <w:color w:val="000000"/>
                          </w:rPr>
                          <m:t>r</m:t>
                        </m:r>
                      </m:e>
                      <m:sup>
                        <m:r>
                          <w:rPr>
                            <w:rFonts w:ascii="Cambria Math" w:hAnsi="Cambria Math"/>
                            <w:color w:val="000000"/>
                          </w:rPr>
                          <m:t>2</m:t>
                        </m:r>
                      </m:sup>
                    </m:sSup>
                  </m:den>
                </m:f>
              </m:oMath>
            </m:oMathPara>
          </w:p>
          <w:p w14:paraId="4F76247F" w14:textId="77777777" w:rsidR="00BD7167" w:rsidRPr="00630043" w:rsidRDefault="00BD7167" w:rsidP="00BD7167">
            <w:pPr>
              <w:jc w:val="center"/>
              <w:rPr>
                <w:color w:val="000000"/>
              </w:rPr>
            </w:pPr>
          </w:p>
        </w:tc>
        <w:tc>
          <w:tcPr>
            <w:tcW w:w="702" w:type="dxa"/>
            <w:vAlign w:val="center"/>
          </w:tcPr>
          <w:p w14:paraId="0262FC34" w14:textId="77777777" w:rsidR="00BD7167" w:rsidRPr="00630043" w:rsidRDefault="00BD7167" w:rsidP="00BD7167">
            <w:pPr>
              <w:jc w:val="center"/>
              <w:rPr>
                <w:color w:val="000000"/>
              </w:rPr>
            </w:pPr>
            <w:r w:rsidRPr="00630043">
              <w:rPr>
                <w:color w:val="000000"/>
              </w:rPr>
              <w:t>(</w:t>
            </w:r>
            <w:bookmarkStart w:id="33" w:name="intertancia"/>
            <w:r w:rsidRPr="00B66FCC">
              <w:rPr>
                <w:color w:val="000000"/>
              </w:rPr>
              <w:fldChar w:fldCharType="begin"/>
            </w:r>
            <w:r w:rsidRPr="00630043">
              <w:rPr>
                <w:color w:val="000000"/>
              </w:rPr>
              <w:instrText xml:space="preserve"> SEQ eq \* MERGEFORMAT </w:instrText>
            </w:r>
            <w:r w:rsidRPr="00B66FCC">
              <w:rPr>
                <w:color w:val="000000"/>
              </w:rPr>
              <w:fldChar w:fldCharType="separate"/>
            </w:r>
            <w:r w:rsidR="00A37FEB">
              <w:rPr>
                <w:noProof/>
                <w:color w:val="000000"/>
              </w:rPr>
              <w:t>5</w:t>
            </w:r>
            <w:r w:rsidRPr="00B66FCC">
              <w:rPr>
                <w:color w:val="000000"/>
              </w:rPr>
              <w:fldChar w:fldCharType="end"/>
            </w:r>
            <w:bookmarkEnd w:id="33"/>
            <w:r w:rsidRPr="00630043">
              <w:rPr>
                <w:color w:val="000000"/>
              </w:rPr>
              <w:t>)</w:t>
            </w:r>
          </w:p>
        </w:tc>
      </w:tr>
    </w:tbl>
    <w:p w14:paraId="70EE0D62" w14:textId="0C088CAD" w:rsidR="00BD7167" w:rsidRPr="00630043" w:rsidRDefault="00BD7167" w:rsidP="00BD7167">
      <w:pPr>
        <w:rPr>
          <w:color w:val="000000"/>
        </w:rPr>
      </w:pPr>
      <w:r w:rsidRPr="00630043">
        <w:rPr>
          <w:color w:val="000000"/>
        </w:rPr>
        <w:t xml:space="preserve">Kde </w:t>
      </w:r>
      <m:oMath>
        <m:r>
          <w:rPr>
            <w:rFonts w:ascii="Cambria Math" w:hAnsi="Cambria Math"/>
            <w:color w:val="000000"/>
          </w:rPr>
          <m:t>Q(t)</m:t>
        </m:r>
      </m:oMath>
      <w:r w:rsidRPr="00630043">
        <w:rPr>
          <w:color w:val="000000"/>
        </w:rPr>
        <w:t xml:space="preserve"> je tok krvi, </w:t>
      </w:r>
      <m:oMath>
        <m:r>
          <w:rPr>
            <w:rFonts w:ascii="Cambria Math" w:hAnsi="Cambria Math"/>
            <w:color w:val="000000"/>
          </w:rPr>
          <m:t>∆P</m:t>
        </m:r>
      </m:oMath>
      <w:r w:rsidRPr="00630043">
        <w:rPr>
          <w:color w:val="000000"/>
        </w:rPr>
        <w:t xml:space="preserve"> je pokles tlaku, r je polomer tepny, </w:t>
      </w:r>
      <w:r w:rsidRPr="00630043">
        <w:rPr>
          <w:i/>
          <w:color w:val="000000"/>
        </w:rPr>
        <w:t>l</w:t>
      </w:r>
      <w:r w:rsidRPr="00630043">
        <w:rPr>
          <w:color w:val="000000"/>
        </w:rPr>
        <w:t xml:space="preserve"> je dĺžka tepny a </w:t>
      </w:r>
      <m:oMath>
        <m:r>
          <w:rPr>
            <w:rFonts w:ascii="Cambria Math" w:hAnsi="Cambria Math"/>
            <w:color w:val="000000"/>
          </w:rPr>
          <m:t>⍴</m:t>
        </m:r>
      </m:oMath>
      <w:r w:rsidRPr="00630043">
        <w:rPr>
          <w:color w:val="000000"/>
        </w:rPr>
        <w:t xml:space="preserve"> je hustota krvi. Intertancia hrá vo veľkých tepnách najdôležitejšiu úlohu, naopak rezistivita je vo veľkých tepnách málo výrazná</w:t>
      </w:r>
      <w:r w:rsidR="0068248B">
        <w:rPr>
          <w:color w:val="000000"/>
        </w:rPr>
        <w:t xml:space="preserve"> </w:t>
      </w:r>
      <w:r w:rsidRPr="00B66FCC">
        <w:rPr>
          <w:color w:val="000000"/>
        </w:rPr>
        <w:fldChar w:fldCharType="begin"/>
      </w:r>
      <w:r>
        <w:rPr>
          <w:color w:val="000000"/>
        </w:rPr>
        <w:instrText xml:space="preserve"> ADDIN EN.CITE &lt;EndNote&gt;&lt;Cite&gt;&lt;Author&gt;Elias Francis&lt;/Author&gt;&lt;Year&gt;2008&lt;/Year&gt;&lt;RecNum&gt;0&lt;/RecNum&gt;&lt;IDText&gt;Continuous estimation of cardiac output and arterial resistance from arterial blood pressure using a third-order Windkessel model&lt;/IDText&gt;&lt;DisplayText&gt;[10]&lt;/DisplayText&gt;&lt;record&gt;&lt;titles&gt;&lt;title&gt;Continuous estimation of cardiac output and arterial resistance from arterial blood pressure using a third-order Windkessel model&lt;/title&gt;&lt;/titles&gt;&lt;contributors&gt;&lt;authors&gt;&lt;author&gt;Elias Francis, Said&lt;/author&gt;&lt;/authors&gt;&lt;/contributors&gt;&lt;added-date format="utc"&gt;1520446702&lt;/added-date&gt;&lt;ref-type name="Journal Article"&gt;17&lt;/ref-type&gt;&lt;dates&gt;&lt;year&gt;2008&lt;/year&gt;&lt;/dates&gt;&lt;rec-number&gt;27&lt;/rec-number&gt;&lt;last-updated-date format="utc"&gt;1520446702&lt;/last-updated-date&gt;&lt;accession-num&gt;article&lt;/accession-num&gt;&lt;/record&gt;&lt;/Cite&gt;&lt;/EndNote&gt;</w:instrText>
      </w:r>
      <w:r w:rsidRPr="00B66FCC">
        <w:rPr>
          <w:color w:val="000000"/>
        </w:rPr>
        <w:fldChar w:fldCharType="separate"/>
      </w:r>
      <w:r>
        <w:rPr>
          <w:noProof/>
          <w:color w:val="000000"/>
        </w:rPr>
        <w:t>[10]</w:t>
      </w:r>
      <w:r w:rsidRPr="00B66FCC">
        <w:rPr>
          <w:color w:val="000000"/>
        </w:rPr>
        <w:fldChar w:fldCharType="end"/>
      </w:r>
      <w:r w:rsidRPr="00630043">
        <w:rPr>
          <w:color w:val="000000"/>
        </w:rPr>
        <w:t>.</w:t>
      </w:r>
    </w:p>
    <w:p w14:paraId="77846DBF" w14:textId="77777777" w:rsidR="00BD7167" w:rsidRPr="00630043" w:rsidRDefault="00BD7167" w:rsidP="00BD7167">
      <w:pPr>
        <w:rPr>
          <w:color w:val="000000"/>
        </w:rPr>
      </w:pPr>
    </w:p>
    <w:p w14:paraId="2E73300C" w14:textId="77777777" w:rsidR="00BD7167" w:rsidRPr="00630043" w:rsidRDefault="00BD7167" w:rsidP="00BD7167">
      <w:pPr>
        <w:pStyle w:val="Nadpis2"/>
      </w:pPr>
      <w:bookmarkStart w:id="34" w:name="_Toc517604933"/>
      <w:r w:rsidRPr="00630043">
        <w:t>Dvojprvkový windkesselov hemodynamický model</w:t>
      </w:r>
      <w:bookmarkEnd w:id="34"/>
    </w:p>
    <w:p w14:paraId="14071959" w14:textId="77777777" w:rsidR="00BD7167" w:rsidRPr="00630043" w:rsidRDefault="00BD7167" w:rsidP="00BD7167"/>
    <w:p w14:paraId="6F642EC4" w14:textId="5932630C" w:rsidR="00BD7167" w:rsidRPr="00630043" w:rsidRDefault="00BD7167" w:rsidP="00BD7167">
      <w:r w:rsidRPr="00630043">
        <w:t>Jedným z prvých modelov popisujúcic</w:t>
      </w:r>
      <w:r w:rsidR="0068248B">
        <w:t>h hemodynamiku bol dvojprvkový w</w:t>
      </w:r>
      <w:r w:rsidRPr="00630043">
        <w:t xml:space="preserve">indkesselov model. Srdce je v tomto modeli pumpa, ktorá zvyšuje tlak v aorte, tým rozťahuje aortu a súčasne tlačí krv do periférií </w:t>
      </w:r>
      <w:r w:rsidRPr="00B66FCC">
        <w:fldChar w:fldCharType="begin"/>
      </w:r>
      <w:r>
        <w:instrText xml:space="preserve"> ADDIN EN.CITE &lt;EndNote&gt;&lt;Cite&gt;&lt;Author&gt;Coleman&lt;/Author&gt;&lt;Year&gt;1985&lt;/Year&gt;&lt;RecNum&gt;0&lt;/RecNum&gt;&lt;IDText&gt;MATHEMATICAL-ANALYSIS OF CARDIOVASCULAR FUNCTION&lt;/IDText&gt;&lt;DisplayText&gt;[9]&lt;/DisplayText&gt;&lt;record&gt;&lt;keywords&gt;&lt;keyword&gt;Engineering&lt;/keyword&gt;&lt;/keywords&gt;&lt;urls&gt;&lt;related-urls&gt;&lt;url&gt;&amp;lt;Go to ISI&amp;gt;://WOS:A1985AEC5500007&lt;/url&gt;&lt;/related-urls&gt;&lt;/urls&gt;&lt;isbn&gt;0018-9294&lt;/isbn&gt;&lt;work-type&gt;Article&lt;/work-type&gt;&lt;titles&gt;&lt;title&gt;MATHEMATICAL-ANALYSIS OF CARDIOVASCULAR FUNCTION&lt;/title&gt;&lt;secondary-title&gt;Ieee Transactions on Biomedical Engineering&lt;/secondary-title&gt;&lt;alt-title&gt;IEEE Trans. Biomed. Eng.&lt;/alt-title&gt;&lt;/titles&gt;&lt;pages&gt;289-294&lt;/pages&gt;&lt;number&gt;4&lt;/number&gt;&lt;contributors&gt;&lt;authors&gt;&lt;author&gt;Coleman, T. G.&lt;/author&gt;&lt;/authors&gt;&lt;/contributors&gt;&lt;language&gt;English&lt;/language&gt;&lt;added-date format="utc"&gt;1520404182&lt;/added-date&gt;&lt;ref-type name="Journal Article"&gt;17&lt;/ref-type&gt;&lt;auth-address&gt;COLEMAN, TG (reprint author), UNIV MISSISSIPPI,MED CTR,DEPT PHYSIOL &amp;amp; BIOPHYS,JACKSON,MS 39216, USA.&lt;/auth-address&gt;&lt;dates&gt;&lt;year&gt;1985&lt;/year&gt;&lt;/dates&gt;&lt;rec-number&gt;24&lt;/rec-number&gt;&lt;last-updated-date format="utc"&gt;1520404182&lt;/last-updated-date&gt;&lt;accession-num&gt;WOS:A1985AEC5500007&lt;/accession-num&gt;&lt;electronic-resource-num&gt;10.1109/tbme.1985.325450&lt;/electronic-resource-num&gt;&lt;volume&gt;32&lt;/volume&gt;&lt;/record&gt;&lt;/Cite&gt;&lt;/EndNote&gt;</w:instrText>
      </w:r>
      <w:r w:rsidRPr="00B66FCC">
        <w:fldChar w:fldCharType="separate"/>
      </w:r>
      <w:r>
        <w:rPr>
          <w:noProof/>
        </w:rPr>
        <w:t>[9]</w:t>
      </w:r>
      <w:r w:rsidRPr="00B66FCC">
        <w:fldChar w:fldCharType="end"/>
      </w:r>
      <w:r w:rsidRPr="00630043">
        <w:t>. V literatúre často uvádzaná mechanická analógia tohto modelu pozostáva z pumpy (</w:t>
      </w:r>
      <w:r w:rsidRPr="00B66FCC">
        <w:fldChar w:fldCharType="begin"/>
      </w:r>
      <w:r w:rsidRPr="00630043">
        <w:instrText xml:space="preserve"> REF _Ref509995353 \h </w:instrText>
      </w:r>
      <w:r w:rsidRPr="00B66FCC">
        <w:fldChar w:fldCharType="separate"/>
      </w:r>
      <w:r w:rsidR="00A37FEB" w:rsidRPr="00630043">
        <w:t xml:space="preserve">Obrázok </w:t>
      </w:r>
      <w:r w:rsidR="00A37FEB">
        <w:rPr>
          <w:noProof/>
        </w:rPr>
        <w:t>1</w:t>
      </w:r>
      <w:r w:rsidR="00A37FEB">
        <w:t>.</w:t>
      </w:r>
      <w:r w:rsidR="00A37FEB">
        <w:rPr>
          <w:noProof/>
        </w:rPr>
        <w:t>1</w:t>
      </w:r>
      <w:r w:rsidRPr="00B66FCC">
        <w:fldChar w:fldCharType="end"/>
      </w:r>
      <w:r w:rsidR="0068248B">
        <w:t xml:space="preserve"> </w:t>
      </w:r>
      <w:r w:rsidRPr="00630043">
        <w:t>zobrazená vľavo) P, tlakovej nádoby C ktorá modeluje rozťažnosť artérií a hadicu R ktorá modeluje periférny odpor.</w:t>
      </w:r>
    </w:p>
    <w:p w14:paraId="71630152" w14:textId="77777777" w:rsidR="00BD7167" w:rsidRPr="00630043" w:rsidRDefault="00BD7167" w:rsidP="00BD7167"/>
    <w:p w14:paraId="7E36AB2F" w14:textId="77777777" w:rsidR="00BD7167" w:rsidRPr="00630043" w:rsidRDefault="00BD7167" w:rsidP="00BD7167">
      <w:r w:rsidRPr="00B66FCC">
        <w:rPr>
          <w:noProof/>
          <w:lang w:val="cs-CZ"/>
        </w:rPr>
        <w:lastRenderedPageBreak/>
        <w:drawing>
          <wp:inline distT="0" distB="0" distL="0" distR="0" wp14:anchorId="615F4359" wp14:editId="1EA794F6">
            <wp:extent cx="5400040" cy="1619060"/>
            <wp:effectExtent l="19050" t="19050" r="10160" b="19685"/>
            <wp:docPr id="32" name="Obrázok 32" descr="2wi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2wind"/>
                    <pic:cNvPicPr>
                      <a:picLocks noChangeAspect="1" noChangeArrowheads="1"/>
                    </pic:cNvPicPr>
                  </pic:nvPicPr>
                  <pic:blipFill>
                    <a:blip r:embed="rId13">
                      <a:extLst>
                        <a:ext uri="{28A0092B-C50C-407E-A947-70E740481C1C}">
                          <a14:useLocalDpi xmlns:a14="http://schemas.microsoft.com/office/drawing/2010/main" val="0"/>
                        </a:ext>
                      </a:extLst>
                    </a:blip>
                    <a:srcRect b="2054"/>
                    <a:stretch>
                      <a:fillRect/>
                    </a:stretch>
                  </pic:blipFill>
                  <pic:spPr bwMode="auto">
                    <a:xfrm>
                      <a:off x="0" y="0"/>
                      <a:ext cx="5400040" cy="1619060"/>
                    </a:xfrm>
                    <a:prstGeom prst="rect">
                      <a:avLst/>
                    </a:prstGeom>
                    <a:noFill/>
                    <a:ln w="19050" cmpd="sng">
                      <a:solidFill>
                        <a:srgbClr val="000000"/>
                      </a:solidFill>
                      <a:miter lim="800000"/>
                      <a:headEnd/>
                      <a:tailEnd/>
                    </a:ln>
                    <a:effectLst/>
                  </pic:spPr>
                </pic:pic>
              </a:graphicData>
            </a:graphic>
          </wp:inline>
        </w:drawing>
      </w:r>
    </w:p>
    <w:p w14:paraId="125228C8" w14:textId="77777777" w:rsidR="00BD7167" w:rsidRPr="00630043" w:rsidRDefault="00BD7167" w:rsidP="00BD7167">
      <w:pPr>
        <w:pStyle w:val="Popis"/>
        <w:rPr>
          <w:vanish/>
          <w:sz w:val="20"/>
          <w:lang w:val="sk-SK"/>
          <w:specVanish/>
        </w:rPr>
      </w:pPr>
      <w:bookmarkStart w:id="35" w:name="_Ref509995353"/>
      <w:bookmarkStart w:id="36" w:name="_Toc516835663"/>
      <w:bookmarkStart w:id="37" w:name="_Ref509995117"/>
      <w:r w:rsidRPr="00630043">
        <w:rPr>
          <w:lang w:val="sk-SK"/>
        </w:rPr>
        <w:t xml:space="preserve">Obrázok </w:t>
      </w:r>
      <w:r>
        <w:rPr>
          <w:lang w:val="sk-SK"/>
        </w:rPr>
        <w:fldChar w:fldCharType="begin"/>
      </w:r>
      <w:r>
        <w:rPr>
          <w:lang w:val="sk-SK"/>
        </w:rPr>
        <w:instrText xml:space="preserve"> STYLEREF 1 \s </w:instrText>
      </w:r>
      <w:r>
        <w:rPr>
          <w:lang w:val="sk-SK"/>
        </w:rPr>
        <w:fldChar w:fldCharType="separate"/>
      </w:r>
      <w:r w:rsidR="00A37FEB">
        <w:rPr>
          <w:noProof/>
          <w:lang w:val="sk-SK"/>
        </w:rPr>
        <w:t>1</w:t>
      </w:r>
      <w:r>
        <w:rPr>
          <w:lang w:val="sk-SK"/>
        </w:rPr>
        <w:fldChar w:fldCharType="end"/>
      </w:r>
      <w:r>
        <w:rPr>
          <w:lang w:val="sk-SK"/>
        </w:rPr>
        <w:t>.</w:t>
      </w:r>
      <w:r>
        <w:rPr>
          <w:lang w:val="sk-SK"/>
        </w:rPr>
        <w:fldChar w:fldCharType="begin"/>
      </w:r>
      <w:r>
        <w:rPr>
          <w:lang w:val="sk-SK"/>
        </w:rPr>
        <w:instrText xml:space="preserve"> SEQ Obrázok \* ARABIC \s 1 </w:instrText>
      </w:r>
      <w:r>
        <w:rPr>
          <w:lang w:val="sk-SK"/>
        </w:rPr>
        <w:fldChar w:fldCharType="separate"/>
      </w:r>
      <w:r w:rsidR="00A37FEB">
        <w:rPr>
          <w:noProof/>
          <w:lang w:val="sk-SK"/>
        </w:rPr>
        <w:t>1</w:t>
      </w:r>
      <w:r>
        <w:rPr>
          <w:lang w:val="sk-SK"/>
        </w:rPr>
        <w:fldChar w:fldCharType="end"/>
      </w:r>
      <w:bookmarkEnd w:id="35"/>
      <w:r w:rsidRPr="00630043">
        <w:rPr>
          <w:lang w:val="sk-SK"/>
        </w:rPr>
        <w:t>:Mechanická analógia</w:t>
      </w:r>
      <w:r>
        <w:rPr>
          <w:lang w:val="sk-SK"/>
        </w:rPr>
        <w:t xml:space="preserve"> </w:t>
      </w:r>
      <w:r w:rsidRPr="00630043">
        <w:rPr>
          <w:lang w:val="sk-SK"/>
        </w:rPr>
        <w:t xml:space="preserve">2-prvkového </w:t>
      </w:r>
      <w:r>
        <w:rPr>
          <w:lang w:val="sk-SK"/>
        </w:rPr>
        <w:t>w</w:t>
      </w:r>
      <w:r w:rsidRPr="00630043">
        <w:rPr>
          <w:lang w:val="sk-SK"/>
        </w:rPr>
        <w:t>indkesselovho modelu</w:t>
      </w:r>
      <w:r>
        <w:rPr>
          <w:lang w:val="sk-SK"/>
        </w:rPr>
        <w:t>.</w:t>
      </w:r>
      <w:bookmarkEnd w:id="36"/>
    </w:p>
    <w:bookmarkEnd w:id="37"/>
    <w:p w14:paraId="74F33A20" w14:textId="70AFDB73" w:rsidR="00BD7167" w:rsidRPr="00630043" w:rsidRDefault="00BD7167" w:rsidP="00BD7167">
      <w:pPr>
        <w:pStyle w:val="Popis"/>
        <w:rPr>
          <w:lang w:val="sk-SK"/>
        </w:rPr>
      </w:pPr>
      <w:r>
        <w:rPr>
          <w:lang w:val="sk-SK"/>
        </w:rPr>
        <w:t xml:space="preserve"> Prevzaté z </w:t>
      </w:r>
      <w:r w:rsidRPr="00B66FCC">
        <w:rPr>
          <w:lang w:val="sk-SK"/>
        </w:rPr>
        <w:fldChar w:fldCharType="begin"/>
      </w:r>
      <w:r w:rsidR="00284C6A">
        <w:rPr>
          <w:lang w:val="sk-SK"/>
        </w:rPr>
        <w:instrText xml:space="preserve"> ADDIN EN.CITE &lt;EndNote&gt;&lt;Cite&gt;&lt;Author&gt;Greenwald&lt;/Author&gt;&lt;Year&gt;2002&lt;/Year&gt;&lt;RecNum&gt;0&lt;/RecNum&gt;&lt;IDText&gt;Pulse pressure and arterial elasticity&lt;/IDText&gt;&lt;DisplayText&gt;[13]&lt;/DisplayText&gt;&lt;record&gt;&lt;dates&gt;&lt;pub-dates&gt;&lt;date&gt;Feb&lt;/date&gt;&lt;/pub-dates&gt;&lt;year&gt;2002&lt;/year&gt;&lt;/dates&gt;&lt;keywords&gt;&lt;keyword&gt;blood-pressure&lt;/keyword&gt;&lt;keyword&gt;wave velocity&lt;/keyword&gt;&lt;keyword&gt;beta-aminopropionitrile&lt;/keyword&gt;&lt;keyword&gt;hypertensive&lt;/keyword&gt;&lt;keyword&gt;rats&lt;/keyword&gt;&lt;keyword&gt;aortic pressure&lt;/keyword&gt;&lt;keyword&gt;stiffness&lt;/keyword&gt;&lt;keyword&gt;General &amp;amp; Internal Medicine&lt;/keyword&gt;&lt;/keywords&gt;&lt;urls&gt;&lt;related-urls&gt;&lt;url&gt;&amp;lt;Go to ISI&amp;gt;://WOS:000174156500009&lt;/url&gt;&lt;/related-urls&gt;&lt;/urls&gt;&lt;isbn&gt;1460-2725&lt;/isbn&gt;&lt;work-type&gt;Editorial Material&lt;/work-type&gt;&lt;titles&gt;&lt;title&gt;Pulse pressure and arterial elasticity&lt;/title&gt;&lt;secondary-title&gt;Qjm-an International Journal of Medicine&lt;/secondary-title&gt;&lt;alt-title&gt;QJM-An Int. J. Med.&lt;/alt-title&gt;&lt;/titles&gt;&lt;pages&gt;107-112&lt;/pages&gt;&lt;number&gt;2&lt;/number&gt;&lt;contributors&gt;&lt;authors&gt;&lt;author&gt;Greenwald, S. E.&lt;/author&gt;&lt;/authors&gt;&lt;/contributors&gt;&lt;language&gt;English&lt;/language&gt;&lt;added-date format="utc"&gt;1522245642&lt;/added-date&gt;&lt;ref-type name="Journal Article"&gt;17&lt;/ref-type&gt;&lt;auth-address&gt;Royal London Hosp, Dept Histopathol &amp;amp; Morbid Anat, Barts &amp;amp; London Queen Marys Sch Med &amp;amp; Dent, London E1 1BB, England.&amp;#xD;Greenwald, SE (reprint author), Royal London Hosp, Dept Histopathol &amp;amp; Morbid Anat, Barts &amp;amp; London Queen Marys Sch Med &amp;amp; Dent, Whitechapel Rd, London E1 1BB, England.&lt;/auth-address&gt;&lt;rec-number&gt;73&lt;/rec-number&gt;&lt;last-updated-date format="utc"&gt;1522245642&lt;/last-updated-date&gt;&lt;accession-num&gt;WOS:000174156500009&lt;/accession-num&gt;&lt;electronic-resource-num&gt;10.1093/qjmed/95.2.107&lt;/electronic-resource-num&gt;&lt;volume&gt;95&lt;/volume&gt;&lt;/record&gt;&lt;/Cite&gt;&lt;/EndNote&gt;</w:instrText>
      </w:r>
      <w:r w:rsidRPr="00B66FCC">
        <w:rPr>
          <w:lang w:val="sk-SK"/>
        </w:rPr>
        <w:fldChar w:fldCharType="separate"/>
      </w:r>
      <w:r>
        <w:rPr>
          <w:noProof/>
          <w:lang w:val="sk-SK"/>
        </w:rPr>
        <w:t>[13]</w:t>
      </w:r>
      <w:r w:rsidRPr="00B66FCC">
        <w:rPr>
          <w:lang w:val="sk-SK"/>
        </w:rPr>
        <w:fldChar w:fldCharType="end"/>
      </w:r>
      <w:r w:rsidRPr="00630043">
        <w:rPr>
          <w:lang w:val="sk-SK"/>
        </w:rPr>
        <w:t>.</w:t>
      </w:r>
    </w:p>
    <w:p w14:paraId="3209C3AE" w14:textId="77777777" w:rsidR="00BD7167" w:rsidRPr="00630043" w:rsidRDefault="00BD7167" w:rsidP="00BD7167">
      <w:pPr>
        <w:rPr>
          <w:sz w:val="20"/>
        </w:rPr>
      </w:pPr>
    </w:p>
    <w:p w14:paraId="3BA4ACF9" w14:textId="0FD06D42" w:rsidR="00BD7167" w:rsidRPr="00630043" w:rsidRDefault="00BD7167" w:rsidP="00BD7167">
      <w:r w:rsidRPr="00630043">
        <w:t>Elektrická analógia tohto modelu pozostáva zo zdroju prúdu, ktorý nahrádza srdce Q(t) (</w:t>
      </w:r>
      <w:r w:rsidRPr="00B66FCC">
        <w:fldChar w:fldCharType="begin"/>
      </w:r>
      <w:r w:rsidRPr="00630043">
        <w:instrText xml:space="preserve"> REF _Ref509470823 \h </w:instrText>
      </w:r>
      <w:r w:rsidRPr="00B66FCC">
        <w:fldChar w:fldCharType="separate"/>
      </w:r>
      <w:r w:rsidR="00A37FEB" w:rsidRPr="00630043">
        <w:t xml:space="preserve">Obrázok </w:t>
      </w:r>
      <w:r w:rsidR="00A37FEB">
        <w:rPr>
          <w:noProof/>
        </w:rPr>
        <w:t>1</w:t>
      </w:r>
      <w:r w:rsidR="00A37FEB">
        <w:t>.</w:t>
      </w:r>
      <w:r w:rsidR="00A37FEB">
        <w:rPr>
          <w:noProof/>
        </w:rPr>
        <w:t>2</w:t>
      </w:r>
      <w:r w:rsidRPr="00B66FCC">
        <w:fldChar w:fldCharType="end"/>
      </w:r>
      <w:r w:rsidRPr="00630043">
        <w:t xml:space="preserve">), jedného elektrického odporu nahrádzajúceho periférny odpor </w:t>
      </w:r>
      <m:oMath>
        <m:sSub>
          <m:sSubPr>
            <m:ctrlPr>
              <w:rPr>
                <w:rFonts w:ascii="Cambria Math" w:hAnsi="Cambria Math"/>
                <w:i/>
              </w:rPr>
            </m:ctrlPr>
          </m:sSubPr>
          <m:e>
            <m:r>
              <w:rPr>
                <w:rFonts w:ascii="Cambria Math" w:hAnsi="Cambria Math"/>
              </w:rPr>
              <m:t>R</m:t>
            </m:r>
          </m:e>
          <m:sub>
            <m:r>
              <w:rPr>
                <w:rFonts w:ascii="Cambria Math" w:hAnsi="Cambria Math"/>
              </w:rPr>
              <m:t>a</m:t>
            </m:r>
          </m:sub>
        </m:sSub>
      </m:oMath>
      <w:r w:rsidRPr="00630043">
        <w:t xml:space="preserve"> a jedného kondenzátora </w:t>
      </w:r>
      <m:oMath>
        <m:sSub>
          <m:sSubPr>
            <m:ctrlPr>
              <w:rPr>
                <w:rFonts w:ascii="Cambria Math" w:hAnsi="Cambria Math"/>
                <w:i/>
              </w:rPr>
            </m:ctrlPr>
          </m:sSubPr>
          <m:e>
            <m:r>
              <w:rPr>
                <w:rFonts w:ascii="Cambria Math" w:hAnsi="Cambria Math"/>
              </w:rPr>
              <m:t>C</m:t>
            </m:r>
          </m:e>
          <m:sub>
            <m:r>
              <w:rPr>
                <w:rFonts w:ascii="Cambria Math" w:hAnsi="Cambria Math"/>
              </w:rPr>
              <m:t>a</m:t>
            </m:r>
          </m:sub>
        </m:sSub>
      </m:oMath>
      <w:r w:rsidRPr="00630043">
        <w:t xml:space="preserve"> ktorý nahrádza elastické vlastnosti veľkých artérií. Zdroj prúdu generuje impulzy, ktoré simulujú v čase kvantovanú pumpovaciu akciu srdca. Šírka tohto impulzu predstavuje objem krvi vypudenej ľavou komorou počas jedného </w:t>
      </w:r>
      <w:r w:rsidR="009076DD">
        <w:t>srdcov</w:t>
      </w:r>
      <w:r w:rsidRPr="00630043">
        <w:t xml:space="preserve">ého cyklu. Elektrický prúd súčasne prúdi cez rezistor </w:t>
      </w:r>
      <m:oMath>
        <m:sSub>
          <m:sSubPr>
            <m:ctrlPr>
              <w:rPr>
                <w:rFonts w:ascii="Cambria Math" w:hAnsi="Cambria Math"/>
                <w:i/>
              </w:rPr>
            </m:ctrlPr>
          </m:sSubPr>
          <m:e>
            <m:r>
              <w:rPr>
                <w:rFonts w:ascii="Cambria Math" w:hAnsi="Cambria Math"/>
              </w:rPr>
              <m:t>R</m:t>
            </m:r>
          </m:e>
          <m:sub>
            <m:r>
              <w:rPr>
                <w:rFonts w:ascii="Cambria Math" w:hAnsi="Cambria Math"/>
              </w:rPr>
              <m:t>a</m:t>
            </m:r>
          </m:sub>
        </m:sSub>
      </m:oMath>
      <w:r w:rsidRPr="00630043">
        <w:t xml:space="preserve">na zem a zároveň nabíja kondenzátor </w:t>
      </w:r>
      <m:oMath>
        <m:sSub>
          <m:sSubPr>
            <m:ctrlPr>
              <w:rPr>
                <w:rFonts w:ascii="Cambria Math" w:hAnsi="Cambria Math"/>
                <w:i/>
              </w:rPr>
            </m:ctrlPr>
          </m:sSubPr>
          <m:e>
            <m:r>
              <w:rPr>
                <w:rFonts w:ascii="Cambria Math" w:hAnsi="Cambria Math"/>
              </w:rPr>
              <m:t>C</m:t>
            </m:r>
          </m:e>
          <m:sub>
            <m:r>
              <w:rPr>
                <w:rFonts w:ascii="Cambria Math" w:hAnsi="Cambria Math"/>
              </w:rPr>
              <m:t>a</m:t>
            </m:r>
          </m:sub>
        </m:sSub>
      </m:oMath>
      <w:r w:rsidRPr="00630043">
        <w:t xml:space="preserve">. Kondenzátor sa vybíja na zem cez rezistor </w:t>
      </w:r>
      <m:oMath>
        <m:sSub>
          <m:sSubPr>
            <m:ctrlPr>
              <w:rPr>
                <w:rFonts w:ascii="Cambria Math" w:hAnsi="Cambria Math"/>
                <w:i/>
              </w:rPr>
            </m:ctrlPr>
          </m:sSubPr>
          <m:e>
            <m:r>
              <w:rPr>
                <w:rFonts w:ascii="Cambria Math" w:hAnsi="Cambria Math"/>
              </w:rPr>
              <m:t>R</m:t>
            </m:r>
          </m:e>
          <m:sub>
            <m:r>
              <w:rPr>
                <w:rFonts w:ascii="Cambria Math" w:hAnsi="Cambria Math"/>
              </w:rPr>
              <m:t>a</m:t>
            </m:r>
          </m:sub>
        </m:sSub>
        <m:r>
          <w:rPr>
            <w:rFonts w:ascii="Cambria Math" w:hAnsi="Cambria Math"/>
          </w:rPr>
          <m:t>.</m:t>
        </m:r>
      </m:oMath>
    </w:p>
    <w:p w14:paraId="378CA03A" w14:textId="77777777" w:rsidR="00BD7167" w:rsidRPr="00630043" w:rsidRDefault="00BD7167" w:rsidP="00BD7167">
      <w:r w:rsidRPr="00B66FCC">
        <w:rPr>
          <w:noProof/>
          <w:lang w:val="cs-CZ"/>
        </w:rPr>
        <w:drawing>
          <wp:inline distT="0" distB="0" distL="0" distR="0" wp14:anchorId="1E0A5CDD" wp14:editId="0E99464E">
            <wp:extent cx="5391150" cy="1600200"/>
            <wp:effectExtent l="0" t="0" r="0" b="0"/>
            <wp:docPr id="33" name="Obrázo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91150" cy="1600200"/>
                    </a:xfrm>
                    <a:prstGeom prst="rect">
                      <a:avLst/>
                    </a:prstGeom>
                    <a:noFill/>
                    <a:ln>
                      <a:noFill/>
                    </a:ln>
                  </pic:spPr>
                </pic:pic>
              </a:graphicData>
            </a:graphic>
          </wp:inline>
        </w:drawing>
      </w:r>
    </w:p>
    <w:p w14:paraId="28EBADC2" w14:textId="77777777" w:rsidR="00BD7167" w:rsidRPr="00630043" w:rsidRDefault="00BD7167" w:rsidP="00BD7167">
      <w:pPr>
        <w:pStyle w:val="Popis"/>
        <w:rPr>
          <w:vanish/>
          <w:lang w:val="sk-SK"/>
          <w:specVanish/>
        </w:rPr>
      </w:pPr>
      <w:bookmarkStart w:id="38" w:name="_Ref509470823"/>
      <w:bookmarkStart w:id="39" w:name="_Toc516835664"/>
      <w:r w:rsidRPr="00630043">
        <w:rPr>
          <w:lang w:val="sk-SK"/>
        </w:rPr>
        <w:t xml:space="preserve">Obrázok </w:t>
      </w:r>
      <w:r>
        <w:rPr>
          <w:lang w:val="sk-SK"/>
        </w:rPr>
        <w:fldChar w:fldCharType="begin"/>
      </w:r>
      <w:r>
        <w:rPr>
          <w:lang w:val="sk-SK"/>
        </w:rPr>
        <w:instrText xml:space="preserve"> STYLEREF 1 \s </w:instrText>
      </w:r>
      <w:r>
        <w:rPr>
          <w:lang w:val="sk-SK"/>
        </w:rPr>
        <w:fldChar w:fldCharType="separate"/>
      </w:r>
      <w:r w:rsidR="00A37FEB">
        <w:rPr>
          <w:noProof/>
          <w:lang w:val="sk-SK"/>
        </w:rPr>
        <w:t>1</w:t>
      </w:r>
      <w:r>
        <w:rPr>
          <w:lang w:val="sk-SK"/>
        </w:rPr>
        <w:fldChar w:fldCharType="end"/>
      </w:r>
      <w:r>
        <w:rPr>
          <w:lang w:val="sk-SK"/>
        </w:rPr>
        <w:t>.</w:t>
      </w:r>
      <w:r>
        <w:rPr>
          <w:lang w:val="sk-SK"/>
        </w:rPr>
        <w:fldChar w:fldCharType="begin"/>
      </w:r>
      <w:r>
        <w:rPr>
          <w:lang w:val="sk-SK"/>
        </w:rPr>
        <w:instrText xml:space="preserve"> SEQ Obrázok \* ARABIC \s 1 </w:instrText>
      </w:r>
      <w:r>
        <w:rPr>
          <w:lang w:val="sk-SK"/>
        </w:rPr>
        <w:fldChar w:fldCharType="separate"/>
      </w:r>
      <w:r w:rsidR="00A37FEB">
        <w:rPr>
          <w:noProof/>
          <w:lang w:val="sk-SK"/>
        </w:rPr>
        <w:t>2</w:t>
      </w:r>
      <w:r>
        <w:rPr>
          <w:lang w:val="sk-SK"/>
        </w:rPr>
        <w:fldChar w:fldCharType="end"/>
      </w:r>
      <w:bookmarkEnd w:id="38"/>
      <w:r w:rsidRPr="00630043">
        <w:rPr>
          <w:lang w:val="sk-SK"/>
        </w:rPr>
        <w:t xml:space="preserve">:Náhradná el. schéma 2-dielneho </w:t>
      </w:r>
      <w:r>
        <w:rPr>
          <w:lang w:val="sk-SK"/>
        </w:rPr>
        <w:t>w</w:t>
      </w:r>
      <w:r w:rsidRPr="00630043">
        <w:rPr>
          <w:lang w:val="sk-SK"/>
        </w:rPr>
        <w:t>indkesselovho modelu</w:t>
      </w:r>
      <w:bookmarkEnd w:id="39"/>
    </w:p>
    <w:p w14:paraId="7475B966" w14:textId="77777777" w:rsidR="00BD7167" w:rsidRPr="00630043" w:rsidRDefault="00BD7167" w:rsidP="00BD7167">
      <w:pPr>
        <w:pStyle w:val="Popis"/>
        <w:rPr>
          <w:lang w:val="sk-SK"/>
        </w:rPr>
      </w:pPr>
      <w:r>
        <w:rPr>
          <w:lang w:val="sk-SK"/>
        </w:rPr>
        <w:t xml:space="preserve"> Prevzaté z </w:t>
      </w:r>
      <w:r w:rsidRPr="00B66FCC">
        <w:rPr>
          <w:lang w:val="sk-SK"/>
        </w:rPr>
        <w:fldChar w:fldCharType="begin"/>
      </w:r>
      <w:r>
        <w:rPr>
          <w:lang w:val="sk-SK"/>
        </w:rPr>
        <w:instrText xml:space="preserve"> ADDIN EN.CITE &lt;EndNote&gt;&lt;Cite&gt;&lt;Author&gt;Elias Francis&lt;/Author&gt;&lt;Year&gt;2008&lt;/Year&gt;&lt;RecNum&gt;0&lt;/RecNum&gt;&lt;IDText&gt;Continuous estimation of cardiac output and arterial resistance from arterial blood pressure using a third-order Windkessel model&lt;/IDText&gt;&lt;DisplayText&gt;[10]&lt;/DisplayText&gt;&lt;record&gt;&lt;titles&gt;&lt;title&gt;Continuous estimation of cardiac output and arterial resistance from arterial blood pressure using a third-order Windkessel model&lt;/title&gt;&lt;/titles&gt;&lt;contributors&gt;&lt;authors&gt;&lt;author&gt;Elias Francis, Said&lt;/author&gt;&lt;/authors&gt;&lt;/contributors&gt;&lt;added-date format="utc"&gt;1520446702&lt;/added-date&gt;&lt;ref-type name="Journal Article"&gt;17&lt;/ref-type&gt;&lt;dates&gt;&lt;year&gt;2008&lt;/year&gt;&lt;/dates&gt;&lt;rec-number&gt;27&lt;/rec-number&gt;&lt;last-updated-date format="utc"&gt;1520446702&lt;/last-updated-date&gt;&lt;accession-num&gt;article&lt;/accession-num&gt;&lt;/record&gt;&lt;/Cite&gt;&lt;/EndNote&gt;</w:instrText>
      </w:r>
      <w:r w:rsidRPr="00B66FCC">
        <w:rPr>
          <w:lang w:val="sk-SK"/>
        </w:rPr>
        <w:fldChar w:fldCharType="separate"/>
      </w:r>
      <w:r>
        <w:rPr>
          <w:noProof/>
          <w:lang w:val="sk-SK"/>
        </w:rPr>
        <w:t>[10]</w:t>
      </w:r>
      <w:r w:rsidRPr="00B66FCC">
        <w:rPr>
          <w:lang w:val="sk-SK"/>
        </w:rPr>
        <w:fldChar w:fldCharType="end"/>
      </w:r>
      <w:r w:rsidRPr="00630043">
        <w:rPr>
          <w:lang w:val="sk-SK"/>
        </w:rPr>
        <w:t xml:space="preserve">. </w:t>
      </w:r>
    </w:p>
    <w:p w14:paraId="63567AA9" w14:textId="77777777" w:rsidR="00BD7167" w:rsidRPr="00630043" w:rsidRDefault="00BD7167" w:rsidP="00BD7167"/>
    <w:p w14:paraId="07AC81EF" w14:textId="7D0E9B3F" w:rsidR="00BD7167" w:rsidRPr="00630043" w:rsidRDefault="00BD7167" w:rsidP="00BD7167">
      <w:r w:rsidRPr="00630043">
        <w:t xml:space="preserve">Sila generovaná srdcom tlačí krv z ľavej komory do aorty. Časť z tejto krvi rozšíri artérie a časť pokračuje ďalej do periférií. Tento model simuluje tlakovú krivku v aorte P(t) ako exponenciálny pokles tlaku počas diastoly. Časová konštanta sa určuje ako funkcia kapacity </w:t>
      </w:r>
      <m:oMath>
        <m:sSub>
          <m:sSubPr>
            <m:ctrlPr>
              <w:rPr>
                <w:rFonts w:ascii="Cambria Math" w:hAnsi="Cambria Math"/>
                <w:i/>
              </w:rPr>
            </m:ctrlPr>
          </m:sSubPr>
          <m:e>
            <m:r>
              <w:rPr>
                <w:rFonts w:ascii="Cambria Math" w:hAnsi="Cambria Math"/>
              </w:rPr>
              <m:t>C</m:t>
            </m:r>
          </m:e>
          <m:sub>
            <m:r>
              <w:rPr>
                <w:rFonts w:ascii="Cambria Math" w:hAnsi="Cambria Math"/>
              </w:rPr>
              <m:t>a</m:t>
            </m:r>
          </m:sub>
        </m:sSub>
      </m:oMath>
      <w:r w:rsidRPr="00630043">
        <w:t xml:space="preserve"> a odporu </w:t>
      </w:r>
      <m:oMath>
        <m:sSub>
          <m:sSubPr>
            <m:ctrlPr>
              <w:rPr>
                <w:rFonts w:ascii="Cambria Math" w:hAnsi="Cambria Math"/>
                <w:i/>
              </w:rPr>
            </m:ctrlPr>
          </m:sSubPr>
          <m:e>
            <m:r>
              <w:rPr>
                <w:rFonts w:ascii="Cambria Math" w:hAnsi="Cambria Math"/>
              </w:rPr>
              <m:t>R</m:t>
            </m:r>
          </m:e>
          <m:sub>
            <m:r>
              <w:rPr>
                <w:rFonts w:ascii="Cambria Math" w:hAnsi="Cambria Math"/>
              </w:rPr>
              <m:t>a</m:t>
            </m:r>
          </m:sub>
        </m:sSub>
      </m:oMath>
      <w:r w:rsidRPr="00630043">
        <w:t xml:space="preserve">. Tok krvi </w:t>
      </w:r>
      <m:oMath>
        <m:sSub>
          <m:sSubPr>
            <m:ctrlPr>
              <w:rPr>
                <w:rFonts w:ascii="Cambria Math" w:hAnsi="Cambria Math"/>
                <w:i/>
              </w:rPr>
            </m:ctrlPr>
          </m:sSubPr>
          <m:e>
            <m:r>
              <w:rPr>
                <w:rFonts w:ascii="Cambria Math" w:hAnsi="Cambria Math"/>
              </w:rPr>
              <m:t>Q</m:t>
            </m:r>
          </m:e>
          <m:sub>
            <m:r>
              <w:rPr>
                <w:rFonts w:ascii="Cambria Math" w:hAnsi="Cambria Math"/>
              </w:rPr>
              <m:t>out</m:t>
            </m:r>
          </m:sub>
        </m:sSub>
        <m:r>
          <w:rPr>
            <w:rFonts w:ascii="Cambria Math" w:hAnsi="Cambria Math"/>
          </w:rPr>
          <m:t>(t)</m:t>
        </m:r>
      </m:oMath>
      <w:r w:rsidRPr="00630043">
        <w:t xml:space="preserve"> reprezentuje tok cez periférie a je priamo úmerný poklesu tlaku</w:t>
      </w:r>
      <m:oMath>
        <m:r>
          <w:rPr>
            <w:rFonts w:ascii="Cambria Math" w:hAnsi="Cambria Math"/>
          </w:rPr>
          <m:t xml:space="preserve"> P(t) </m:t>
        </m:r>
      </m:oMath>
      <w:r w:rsidRPr="00630043">
        <w:t xml:space="preserve">na odpore </w:t>
      </w:r>
      <m:oMath>
        <m:sSub>
          <m:sSubPr>
            <m:ctrlPr>
              <w:rPr>
                <w:rFonts w:ascii="Cambria Math" w:hAnsi="Cambria Math"/>
                <w:i/>
              </w:rPr>
            </m:ctrlPr>
          </m:sSubPr>
          <m:e>
            <m:r>
              <w:rPr>
                <w:rFonts w:ascii="Cambria Math" w:hAnsi="Cambria Math"/>
              </w:rPr>
              <m:t>R</m:t>
            </m:r>
          </m:e>
          <m:sub>
            <m:r>
              <w:rPr>
                <w:rFonts w:ascii="Cambria Math" w:hAnsi="Cambria Math"/>
              </w:rPr>
              <m:t>a</m:t>
            </m:r>
          </m:sub>
        </m:sSub>
      </m:oMath>
      <w:r w:rsidRPr="00630043">
        <w:t xml:space="preserve">a nepriamo úmerný periférnemu odporu </w:t>
      </w:r>
      <m:oMath>
        <m:sSub>
          <m:sSubPr>
            <m:ctrlPr>
              <w:rPr>
                <w:rFonts w:ascii="Cambria Math" w:hAnsi="Cambria Math"/>
                <w:i/>
              </w:rPr>
            </m:ctrlPr>
          </m:sSubPr>
          <m:e>
            <m:r>
              <w:rPr>
                <w:rFonts w:ascii="Cambria Math" w:hAnsi="Cambria Math"/>
              </w:rPr>
              <m:t>R</m:t>
            </m:r>
          </m:e>
          <m:sub>
            <m:r>
              <w:rPr>
                <w:rFonts w:ascii="Cambria Math" w:hAnsi="Cambria Math"/>
              </w:rPr>
              <m:t>a</m:t>
            </m:r>
          </m:sub>
        </m:sSub>
      </m:oMath>
      <w:r w:rsidRPr="00630043">
        <w:t xml:space="preserve"> (</w:t>
      </w:r>
      <w:r w:rsidRPr="00B66FCC">
        <w:fldChar w:fldCharType="begin"/>
      </w:r>
      <w:r w:rsidRPr="00630043">
        <w:instrText xml:space="preserve"> REF windkessel_1 \h </w:instrText>
      </w:r>
      <w:r w:rsidRPr="00B66FCC">
        <w:fldChar w:fldCharType="separate"/>
      </w:r>
      <w:r w:rsidR="00A37FEB">
        <w:rPr>
          <w:noProof/>
          <w:color w:val="000000"/>
        </w:rPr>
        <w:t>6</w:t>
      </w:r>
      <w:r w:rsidRPr="00B66FCC">
        <w:fldChar w:fldCharType="end"/>
      </w:r>
      <w:r w:rsidRPr="00630043">
        <w:t>).</w:t>
      </w:r>
    </w:p>
    <w:tbl>
      <w:tblPr>
        <w:tblW w:w="0" w:type="auto"/>
        <w:tblLook w:val="04A0" w:firstRow="1" w:lastRow="0" w:firstColumn="1" w:lastColumn="0" w:noHBand="0" w:noVBand="1"/>
      </w:tblPr>
      <w:tblGrid>
        <w:gridCol w:w="704"/>
        <w:gridCol w:w="7088"/>
        <w:gridCol w:w="702"/>
      </w:tblGrid>
      <w:tr w:rsidR="00BD7167" w:rsidRPr="00630043" w14:paraId="0CBB0043" w14:textId="77777777" w:rsidTr="00BD7167">
        <w:tc>
          <w:tcPr>
            <w:tcW w:w="704" w:type="dxa"/>
          </w:tcPr>
          <w:p w14:paraId="00016DD1" w14:textId="77777777" w:rsidR="00BD7167" w:rsidRPr="00630043" w:rsidRDefault="00BD7167" w:rsidP="00BD7167">
            <w:pPr>
              <w:jc w:val="center"/>
              <w:rPr>
                <w:color w:val="000000"/>
              </w:rPr>
            </w:pPr>
          </w:p>
        </w:tc>
        <w:tc>
          <w:tcPr>
            <w:tcW w:w="7088" w:type="dxa"/>
            <w:vAlign w:val="center"/>
          </w:tcPr>
          <w:p w14:paraId="51DEA30C" w14:textId="77777777" w:rsidR="00BD7167" w:rsidRPr="00630043" w:rsidRDefault="00AC40A1" w:rsidP="00BD7167">
            <m:oMathPara>
              <m:oMath>
                <m:sSub>
                  <m:sSubPr>
                    <m:ctrlPr>
                      <w:rPr>
                        <w:rFonts w:ascii="Cambria Math" w:hAnsi="Cambria Math"/>
                        <w:i/>
                      </w:rPr>
                    </m:ctrlPr>
                  </m:sSubPr>
                  <m:e>
                    <m:r>
                      <w:rPr>
                        <w:rFonts w:ascii="Cambria Math" w:hAnsi="Cambria Math"/>
                      </w:rPr>
                      <m:t>Q</m:t>
                    </m:r>
                  </m:e>
                  <m:sub>
                    <m:r>
                      <w:rPr>
                        <w:rFonts w:ascii="Cambria Math" w:hAnsi="Cambria Math"/>
                      </w:rPr>
                      <m:t>out</m:t>
                    </m:r>
                  </m:sub>
                </m:sSub>
                <m:r>
                  <w:rPr>
                    <w:rFonts w:ascii="Cambria Math" w:hAnsi="Cambria Math"/>
                  </w:rPr>
                  <m:t>(t)</m:t>
                </m:r>
                <m:r>
                  <w:rPr>
                    <w:rFonts w:ascii="Cambria Math" w:hAnsi="Cambria Math"/>
                    <w:color w:val="000000"/>
                  </w:rPr>
                  <m:t>=</m:t>
                </m:r>
                <m:f>
                  <m:fPr>
                    <m:ctrlPr>
                      <w:rPr>
                        <w:rFonts w:ascii="Cambria Math" w:hAnsi="Cambria Math"/>
                        <w:i/>
                        <w:color w:val="000000"/>
                      </w:rPr>
                    </m:ctrlPr>
                  </m:fPr>
                  <m:num>
                    <m:r>
                      <w:rPr>
                        <w:rFonts w:ascii="Cambria Math" w:hAnsi="Cambria Math"/>
                        <w:color w:val="000000"/>
                      </w:rPr>
                      <m:t>P</m:t>
                    </m:r>
                    <m:d>
                      <m:dPr>
                        <m:ctrlPr>
                          <w:rPr>
                            <w:rFonts w:ascii="Cambria Math" w:hAnsi="Cambria Math"/>
                            <w:i/>
                            <w:color w:val="000000"/>
                          </w:rPr>
                        </m:ctrlPr>
                      </m:dPr>
                      <m:e>
                        <m:r>
                          <w:rPr>
                            <w:rFonts w:ascii="Cambria Math" w:hAnsi="Cambria Math"/>
                            <w:color w:val="000000"/>
                          </w:rPr>
                          <m:t>t</m:t>
                        </m:r>
                      </m:e>
                    </m:d>
                  </m:num>
                  <m:den>
                    <m:sSub>
                      <m:sSubPr>
                        <m:ctrlPr>
                          <w:rPr>
                            <w:rFonts w:ascii="Cambria Math" w:hAnsi="Cambria Math"/>
                            <w:i/>
                          </w:rPr>
                        </m:ctrlPr>
                      </m:sSubPr>
                      <m:e>
                        <m:r>
                          <w:rPr>
                            <w:rFonts w:ascii="Cambria Math" w:hAnsi="Cambria Math"/>
                          </w:rPr>
                          <m:t>R</m:t>
                        </m:r>
                      </m:e>
                      <m:sub>
                        <m:r>
                          <w:rPr>
                            <w:rFonts w:ascii="Cambria Math" w:hAnsi="Cambria Math"/>
                          </w:rPr>
                          <m:t>a</m:t>
                        </m:r>
                      </m:sub>
                    </m:sSub>
                  </m:den>
                </m:f>
              </m:oMath>
            </m:oMathPara>
          </w:p>
          <w:p w14:paraId="6521DF12" w14:textId="77777777" w:rsidR="00BD7167" w:rsidRPr="00630043" w:rsidRDefault="00BD7167" w:rsidP="00BD7167">
            <w:pPr>
              <w:jc w:val="center"/>
              <w:rPr>
                <w:color w:val="000000"/>
              </w:rPr>
            </w:pPr>
          </w:p>
        </w:tc>
        <w:tc>
          <w:tcPr>
            <w:tcW w:w="702" w:type="dxa"/>
            <w:vAlign w:val="center"/>
          </w:tcPr>
          <w:p w14:paraId="5F77A9D4" w14:textId="77777777" w:rsidR="00BD7167" w:rsidRPr="00630043" w:rsidRDefault="00BD7167" w:rsidP="00BD7167">
            <w:pPr>
              <w:jc w:val="center"/>
              <w:rPr>
                <w:color w:val="000000"/>
              </w:rPr>
            </w:pPr>
            <w:r w:rsidRPr="00630043">
              <w:rPr>
                <w:color w:val="000000"/>
              </w:rPr>
              <w:lastRenderedPageBreak/>
              <w:t>(</w:t>
            </w:r>
            <w:bookmarkStart w:id="40" w:name="windkessel_1"/>
            <w:r w:rsidRPr="00B66FCC">
              <w:rPr>
                <w:color w:val="000000"/>
              </w:rPr>
              <w:fldChar w:fldCharType="begin"/>
            </w:r>
            <w:r w:rsidRPr="00630043">
              <w:rPr>
                <w:color w:val="000000"/>
              </w:rPr>
              <w:instrText xml:space="preserve"> SEQ eq \* MERGEFORMAT </w:instrText>
            </w:r>
            <w:r w:rsidRPr="00B66FCC">
              <w:rPr>
                <w:color w:val="000000"/>
              </w:rPr>
              <w:fldChar w:fldCharType="separate"/>
            </w:r>
            <w:r w:rsidR="00A37FEB">
              <w:rPr>
                <w:noProof/>
                <w:color w:val="000000"/>
              </w:rPr>
              <w:t>6</w:t>
            </w:r>
            <w:r w:rsidRPr="00B66FCC">
              <w:rPr>
                <w:color w:val="000000"/>
              </w:rPr>
              <w:fldChar w:fldCharType="end"/>
            </w:r>
            <w:bookmarkEnd w:id="40"/>
            <w:r w:rsidRPr="00630043">
              <w:rPr>
                <w:color w:val="000000"/>
              </w:rPr>
              <w:t>)</w:t>
            </w:r>
          </w:p>
        </w:tc>
      </w:tr>
    </w:tbl>
    <w:p w14:paraId="7D05C06F" w14:textId="77777777" w:rsidR="00BD7167" w:rsidRPr="00630043" w:rsidRDefault="00BD7167" w:rsidP="00BD7167"/>
    <w:p w14:paraId="60B46812" w14:textId="49B59A38" w:rsidR="00BD7167" w:rsidRPr="00630043" w:rsidRDefault="00BD7167" w:rsidP="00BD7167">
      <w:pPr>
        <w:rPr>
          <w:color w:val="000000"/>
        </w:rPr>
      </w:pPr>
      <w:r w:rsidRPr="00630043">
        <w:t>Ak uvažujeme lineárnu vzťah tlaku a objemu v rovnici (</w:t>
      </w:r>
      <w:r w:rsidRPr="00B66FCC">
        <w:fldChar w:fldCharType="begin"/>
      </w:r>
      <w:r w:rsidRPr="00630043">
        <w:instrText xml:space="preserve"> REF roztaznost \h </w:instrText>
      </w:r>
      <w:r w:rsidRPr="00B66FCC">
        <w:fldChar w:fldCharType="separate"/>
      </w:r>
      <w:r w:rsidR="00A37FEB">
        <w:rPr>
          <w:noProof/>
          <w:color w:val="000000"/>
        </w:rPr>
        <w:t>2</w:t>
      </w:r>
      <w:r w:rsidRPr="00B66FCC">
        <w:fldChar w:fldCharType="end"/>
      </w:r>
      <w:r w:rsidRPr="00630043">
        <w:t>), môžeme rovnicu (</w:t>
      </w:r>
      <w:r w:rsidRPr="00B66FCC">
        <w:fldChar w:fldCharType="begin"/>
      </w:r>
      <w:r w:rsidRPr="00630043">
        <w:instrText xml:space="preserve"> REF roztaznost \h </w:instrText>
      </w:r>
      <w:r w:rsidRPr="00B66FCC">
        <w:fldChar w:fldCharType="separate"/>
      </w:r>
      <w:r w:rsidR="00A37FEB">
        <w:rPr>
          <w:noProof/>
          <w:color w:val="000000"/>
        </w:rPr>
        <w:t>2</w:t>
      </w:r>
      <w:r w:rsidRPr="00B66FCC">
        <w:fldChar w:fldCharType="end"/>
      </w:r>
      <w:r w:rsidRPr="00630043">
        <w:t xml:space="preserve">) prepísať na tok krvi do rozšírenej časti artérií </w:t>
      </w:r>
      <m:oMath>
        <m:sSub>
          <m:sSubPr>
            <m:ctrlPr>
              <w:rPr>
                <w:rFonts w:ascii="Cambria Math" w:hAnsi="Cambria Math"/>
                <w:i/>
              </w:rPr>
            </m:ctrlPr>
          </m:sSubPr>
          <m:e>
            <m:r>
              <w:rPr>
                <w:rFonts w:ascii="Cambria Math" w:hAnsi="Cambria Math"/>
              </w:rPr>
              <m:t>Q</m:t>
            </m:r>
          </m:e>
          <m:sub>
            <m:r>
              <w:rPr>
                <w:rFonts w:ascii="Cambria Math" w:hAnsi="Cambria Math"/>
              </w:rPr>
              <m:t>stored</m:t>
            </m:r>
          </m:sub>
        </m:sSub>
        <m:d>
          <m:dPr>
            <m:ctrlPr>
              <w:rPr>
                <w:rFonts w:ascii="Cambria Math" w:hAnsi="Cambria Math"/>
                <w:i/>
              </w:rPr>
            </m:ctrlPr>
          </m:dPr>
          <m:e>
            <m:r>
              <w:rPr>
                <w:rFonts w:ascii="Cambria Math" w:hAnsi="Cambria Math"/>
              </w:rPr>
              <m:t>t</m:t>
            </m:r>
          </m:e>
        </m:d>
      </m:oMath>
      <w:r w:rsidRPr="00630043">
        <w:t xml:space="preserve"> ako vťah zmeny tlaku </w:t>
      </w:r>
      <m:oMath>
        <m:r>
          <w:rPr>
            <w:rFonts w:ascii="Cambria Math" w:hAnsi="Cambria Math"/>
            <w:color w:val="000000"/>
          </w:rPr>
          <m:t>dP</m:t>
        </m:r>
        <m:d>
          <m:dPr>
            <m:ctrlPr>
              <w:rPr>
                <w:rFonts w:ascii="Cambria Math" w:hAnsi="Cambria Math"/>
                <w:i/>
                <w:color w:val="000000"/>
              </w:rPr>
            </m:ctrlPr>
          </m:dPr>
          <m:e>
            <m:r>
              <w:rPr>
                <w:rFonts w:ascii="Cambria Math" w:hAnsi="Cambria Math"/>
                <w:color w:val="000000"/>
              </w:rPr>
              <m:t>t</m:t>
            </m:r>
          </m:e>
        </m:d>
      </m:oMath>
      <w:r w:rsidRPr="00630043">
        <w:rPr>
          <w:color w:val="000000"/>
        </w:rPr>
        <w:t xml:space="preserve"> a elasticity </w:t>
      </w:r>
      <m:oMath>
        <m:sSub>
          <m:sSubPr>
            <m:ctrlPr>
              <w:rPr>
                <w:rFonts w:ascii="Cambria Math" w:hAnsi="Cambria Math"/>
                <w:i/>
                <w:color w:val="000000"/>
              </w:rPr>
            </m:ctrlPr>
          </m:sSubPr>
          <m:e>
            <m:r>
              <w:rPr>
                <w:rFonts w:ascii="Cambria Math" w:hAnsi="Cambria Math"/>
                <w:color w:val="000000"/>
              </w:rPr>
              <m:t xml:space="preserve"> C</m:t>
            </m:r>
          </m:e>
          <m:sub>
            <m:r>
              <w:rPr>
                <w:rFonts w:ascii="Cambria Math" w:hAnsi="Cambria Math"/>
                <w:color w:val="000000"/>
              </w:rPr>
              <m:t>a</m:t>
            </m:r>
          </m:sub>
        </m:sSub>
      </m:oMath>
      <w:r w:rsidRPr="00630043">
        <w:rPr>
          <w:color w:val="000000"/>
        </w:rPr>
        <w:t>(</w:t>
      </w:r>
      <w:r w:rsidRPr="00B66FCC">
        <w:rPr>
          <w:color w:val="000000"/>
        </w:rPr>
        <w:fldChar w:fldCharType="begin"/>
      </w:r>
      <w:r w:rsidRPr="00630043">
        <w:rPr>
          <w:color w:val="000000"/>
        </w:rPr>
        <w:instrText xml:space="preserve"> REF windkessel_2 \h </w:instrText>
      </w:r>
      <w:r w:rsidRPr="00B66FCC">
        <w:rPr>
          <w:color w:val="000000"/>
        </w:rPr>
      </w:r>
      <w:r w:rsidRPr="00B66FCC">
        <w:rPr>
          <w:color w:val="000000"/>
        </w:rPr>
        <w:fldChar w:fldCharType="separate"/>
      </w:r>
      <w:r w:rsidR="00A37FEB">
        <w:rPr>
          <w:noProof/>
          <w:color w:val="000000"/>
        </w:rPr>
        <w:t>7</w:t>
      </w:r>
      <w:r w:rsidRPr="00B66FCC">
        <w:rPr>
          <w:color w:val="000000"/>
        </w:rPr>
        <w:fldChar w:fldCharType="end"/>
      </w:r>
      <w:r w:rsidRPr="00630043">
        <w:rPr>
          <w:color w:val="000000"/>
        </w:rPr>
        <w:t>)</w:t>
      </w:r>
    </w:p>
    <w:tbl>
      <w:tblPr>
        <w:tblW w:w="0" w:type="auto"/>
        <w:tblLook w:val="04A0" w:firstRow="1" w:lastRow="0" w:firstColumn="1" w:lastColumn="0" w:noHBand="0" w:noVBand="1"/>
      </w:tblPr>
      <w:tblGrid>
        <w:gridCol w:w="704"/>
        <w:gridCol w:w="7088"/>
        <w:gridCol w:w="702"/>
      </w:tblGrid>
      <w:tr w:rsidR="00BD7167" w:rsidRPr="00630043" w14:paraId="0FAB5E4E" w14:textId="77777777" w:rsidTr="00BD7167">
        <w:tc>
          <w:tcPr>
            <w:tcW w:w="704" w:type="dxa"/>
          </w:tcPr>
          <w:p w14:paraId="04095D39" w14:textId="77777777" w:rsidR="00BD7167" w:rsidRPr="00630043" w:rsidRDefault="00BD7167" w:rsidP="00BD7167">
            <w:pPr>
              <w:jc w:val="center"/>
              <w:rPr>
                <w:color w:val="000000"/>
              </w:rPr>
            </w:pPr>
          </w:p>
        </w:tc>
        <w:tc>
          <w:tcPr>
            <w:tcW w:w="7088" w:type="dxa"/>
            <w:vAlign w:val="center"/>
          </w:tcPr>
          <w:p w14:paraId="764A0FA6" w14:textId="77777777" w:rsidR="00BD7167" w:rsidRPr="00630043" w:rsidRDefault="00AC40A1" w:rsidP="00BD7167">
            <w:pPr>
              <w:rPr>
                <w:color w:val="000000"/>
              </w:rPr>
            </w:pPr>
            <m:oMathPara>
              <m:oMath>
                <m:sSub>
                  <m:sSubPr>
                    <m:ctrlPr>
                      <w:rPr>
                        <w:rFonts w:ascii="Cambria Math" w:hAnsi="Cambria Math"/>
                        <w:i/>
                      </w:rPr>
                    </m:ctrlPr>
                  </m:sSubPr>
                  <m:e>
                    <m:r>
                      <w:rPr>
                        <w:rFonts w:ascii="Cambria Math" w:hAnsi="Cambria Math"/>
                      </w:rPr>
                      <m:t>Q</m:t>
                    </m:r>
                  </m:e>
                  <m:sub>
                    <m:r>
                      <w:rPr>
                        <w:rFonts w:ascii="Cambria Math" w:hAnsi="Cambria Math"/>
                      </w:rPr>
                      <m:t>stored</m:t>
                    </m:r>
                  </m:sub>
                </m:sSub>
                <m:d>
                  <m:dPr>
                    <m:ctrlPr>
                      <w:rPr>
                        <w:rFonts w:ascii="Cambria Math" w:hAnsi="Cambria Math"/>
                        <w:i/>
                      </w:rPr>
                    </m:ctrlPr>
                  </m:dPr>
                  <m:e>
                    <m:r>
                      <w:rPr>
                        <w:rFonts w:ascii="Cambria Math" w:hAnsi="Cambria Math"/>
                      </w:rPr>
                      <m:t>t</m:t>
                    </m:r>
                  </m:e>
                </m:d>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 xml:space="preserve"> C</m:t>
                    </m:r>
                  </m:e>
                  <m:sub>
                    <m:r>
                      <w:rPr>
                        <w:rFonts w:ascii="Cambria Math" w:hAnsi="Cambria Math"/>
                        <w:color w:val="000000"/>
                      </w:rPr>
                      <m:t>a</m:t>
                    </m:r>
                  </m:sub>
                </m:sSub>
                <m:f>
                  <m:fPr>
                    <m:ctrlPr>
                      <w:rPr>
                        <w:rFonts w:ascii="Cambria Math" w:hAnsi="Cambria Math"/>
                        <w:i/>
                        <w:color w:val="000000"/>
                      </w:rPr>
                    </m:ctrlPr>
                  </m:fPr>
                  <m:num>
                    <m:r>
                      <w:rPr>
                        <w:rFonts w:ascii="Cambria Math" w:hAnsi="Cambria Math"/>
                        <w:color w:val="000000"/>
                      </w:rPr>
                      <m:t>dP</m:t>
                    </m:r>
                    <m:d>
                      <m:dPr>
                        <m:ctrlPr>
                          <w:rPr>
                            <w:rFonts w:ascii="Cambria Math" w:hAnsi="Cambria Math"/>
                            <w:i/>
                            <w:color w:val="000000"/>
                          </w:rPr>
                        </m:ctrlPr>
                      </m:dPr>
                      <m:e>
                        <m:r>
                          <w:rPr>
                            <w:rFonts w:ascii="Cambria Math" w:hAnsi="Cambria Math"/>
                            <w:color w:val="000000"/>
                          </w:rPr>
                          <m:t>t</m:t>
                        </m:r>
                      </m:e>
                    </m:d>
                  </m:num>
                  <m:den>
                    <m:r>
                      <w:rPr>
                        <w:rFonts w:ascii="Cambria Math" w:hAnsi="Cambria Math"/>
                        <w:color w:val="000000"/>
                      </w:rPr>
                      <m:t>dt</m:t>
                    </m:r>
                  </m:den>
                </m:f>
              </m:oMath>
            </m:oMathPara>
          </w:p>
          <w:p w14:paraId="12473923" w14:textId="77777777" w:rsidR="00BD7167" w:rsidRPr="00630043" w:rsidRDefault="00BD7167" w:rsidP="00BD7167">
            <w:pPr>
              <w:jc w:val="center"/>
              <w:rPr>
                <w:color w:val="000000"/>
              </w:rPr>
            </w:pPr>
          </w:p>
        </w:tc>
        <w:tc>
          <w:tcPr>
            <w:tcW w:w="702" w:type="dxa"/>
            <w:vAlign w:val="center"/>
          </w:tcPr>
          <w:p w14:paraId="5167A17F" w14:textId="77777777" w:rsidR="00BD7167" w:rsidRPr="00630043" w:rsidRDefault="00BD7167" w:rsidP="00BD7167">
            <w:pPr>
              <w:jc w:val="center"/>
              <w:rPr>
                <w:color w:val="000000"/>
              </w:rPr>
            </w:pPr>
            <w:r w:rsidRPr="00630043">
              <w:rPr>
                <w:color w:val="000000"/>
              </w:rPr>
              <w:t>(</w:t>
            </w:r>
            <w:bookmarkStart w:id="41" w:name="windkessel_2"/>
            <w:r w:rsidRPr="00B66FCC">
              <w:rPr>
                <w:color w:val="000000"/>
              </w:rPr>
              <w:fldChar w:fldCharType="begin"/>
            </w:r>
            <w:r w:rsidRPr="00630043">
              <w:rPr>
                <w:color w:val="000000"/>
              </w:rPr>
              <w:instrText xml:space="preserve"> SEQ eq \* MERGEFORMAT </w:instrText>
            </w:r>
            <w:r w:rsidRPr="00B66FCC">
              <w:rPr>
                <w:color w:val="000000"/>
              </w:rPr>
              <w:fldChar w:fldCharType="separate"/>
            </w:r>
            <w:r w:rsidR="00A37FEB">
              <w:rPr>
                <w:noProof/>
                <w:color w:val="000000"/>
              </w:rPr>
              <w:t>7</w:t>
            </w:r>
            <w:r w:rsidRPr="00B66FCC">
              <w:rPr>
                <w:color w:val="000000"/>
              </w:rPr>
              <w:fldChar w:fldCharType="end"/>
            </w:r>
            <w:bookmarkEnd w:id="41"/>
            <w:r w:rsidRPr="00630043">
              <w:rPr>
                <w:color w:val="000000"/>
              </w:rPr>
              <w:t>)</w:t>
            </w:r>
          </w:p>
        </w:tc>
      </w:tr>
    </w:tbl>
    <w:p w14:paraId="3C4D8FA8" w14:textId="77777777" w:rsidR="00BD7167" w:rsidRPr="00630043" w:rsidRDefault="00BD7167" w:rsidP="00BD7167">
      <w:pPr>
        <w:rPr>
          <w:color w:val="000000"/>
        </w:rPr>
      </w:pPr>
    </w:p>
    <w:p w14:paraId="068CF827" w14:textId="6F646278" w:rsidR="00BD7167" w:rsidRPr="00630043" w:rsidRDefault="005D438D" w:rsidP="00BD7167">
      <w:r>
        <w:rPr>
          <w:color w:val="000000"/>
        </w:rPr>
        <w:t>Celkový tok krvi v dvojdielnom w</w:t>
      </w:r>
      <w:r w:rsidR="00BD7167" w:rsidRPr="00630043">
        <w:rPr>
          <w:color w:val="000000"/>
        </w:rPr>
        <w:t xml:space="preserve">indkesselovom modely </w:t>
      </w:r>
      <m:oMath>
        <m:r>
          <w:rPr>
            <w:rFonts w:ascii="Cambria Math" w:hAnsi="Cambria Math"/>
          </w:rPr>
          <m:t>Q</m:t>
        </m:r>
        <m:d>
          <m:dPr>
            <m:ctrlPr>
              <w:rPr>
                <w:rFonts w:ascii="Cambria Math" w:hAnsi="Cambria Math"/>
                <w:i/>
              </w:rPr>
            </m:ctrlPr>
          </m:dPr>
          <m:e>
            <m:r>
              <w:rPr>
                <w:rFonts w:ascii="Cambria Math" w:hAnsi="Cambria Math"/>
              </w:rPr>
              <m:t>t</m:t>
            </m:r>
          </m:e>
        </m:d>
      </m:oMath>
      <w:r w:rsidR="00BD7167" w:rsidRPr="00630043">
        <w:rPr>
          <w:color w:val="000000"/>
        </w:rPr>
        <w:t xml:space="preserve"> je daný súčtom toku do rozšírenej časti artérií </w:t>
      </w:r>
      <m:oMath>
        <m:sSub>
          <m:sSubPr>
            <m:ctrlPr>
              <w:rPr>
                <w:rFonts w:ascii="Cambria Math" w:hAnsi="Cambria Math"/>
                <w:i/>
              </w:rPr>
            </m:ctrlPr>
          </m:sSubPr>
          <m:e>
            <m:r>
              <w:rPr>
                <w:rFonts w:ascii="Cambria Math" w:hAnsi="Cambria Math"/>
              </w:rPr>
              <m:t>Q</m:t>
            </m:r>
          </m:e>
          <m:sub>
            <m:r>
              <w:rPr>
                <w:rFonts w:ascii="Cambria Math" w:hAnsi="Cambria Math"/>
              </w:rPr>
              <m:t>stored</m:t>
            </m:r>
          </m:sub>
        </m:sSub>
        <m:d>
          <m:dPr>
            <m:ctrlPr>
              <w:rPr>
                <w:rFonts w:ascii="Cambria Math" w:hAnsi="Cambria Math"/>
                <w:i/>
              </w:rPr>
            </m:ctrlPr>
          </m:dPr>
          <m:e>
            <m:r>
              <w:rPr>
                <w:rFonts w:ascii="Cambria Math" w:hAnsi="Cambria Math"/>
              </w:rPr>
              <m:t>t</m:t>
            </m:r>
          </m:e>
        </m:d>
      </m:oMath>
      <w:r w:rsidR="00BD7167" w:rsidRPr="00630043">
        <w:t xml:space="preserve"> a tokom krvi do periférií </w:t>
      </w:r>
      <m:oMath>
        <m:sSub>
          <m:sSubPr>
            <m:ctrlPr>
              <w:rPr>
                <w:rFonts w:ascii="Cambria Math" w:hAnsi="Cambria Math"/>
                <w:i/>
              </w:rPr>
            </m:ctrlPr>
          </m:sSubPr>
          <m:e>
            <m:r>
              <w:rPr>
                <w:rFonts w:ascii="Cambria Math" w:hAnsi="Cambria Math"/>
              </w:rPr>
              <m:t>Q</m:t>
            </m:r>
          </m:e>
          <m:sub>
            <m:r>
              <w:rPr>
                <w:rFonts w:ascii="Cambria Math" w:hAnsi="Cambria Math"/>
              </w:rPr>
              <m:t>out</m:t>
            </m:r>
          </m:sub>
        </m:sSub>
        <m:d>
          <m:dPr>
            <m:ctrlPr>
              <w:rPr>
                <w:rFonts w:ascii="Cambria Math" w:hAnsi="Cambria Math"/>
                <w:i/>
              </w:rPr>
            </m:ctrlPr>
          </m:dPr>
          <m:e>
            <m:r>
              <w:rPr>
                <w:rFonts w:ascii="Cambria Math" w:hAnsi="Cambria Math"/>
              </w:rPr>
              <m:t>t</m:t>
            </m:r>
          </m:e>
        </m:d>
      </m:oMath>
      <w:r w:rsidR="00BD7167" w:rsidRPr="00630043">
        <w:t xml:space="preserve"> (</w:t>
      </w:r>
      <w:r w:rsidR="00BD7167" w:rsidRPr="00B66FCC">
        <w:fldChar w:fldCharType="begin"/>
      </w:r>
      <w:r w:rsidR="00BD7167" w:rsidRPr="00630043">
        <w:instrText xml:space="preserve"> REF windkessel_3 \h </w:instrText>
      </w:r>
      <w:r w:rsidR="00BD7167" w:rsidRPr="00B66FCC">
        <w:fldChar w:fldCharType="separate"/>
      </w:r>
      <w:r w:rsidR="00A37FEB">
        <w:rPr>
          <w:noProof/>
          <w:color w:val="000000"/>
        </w:rPr>
        <w:t>8</w:t>
      </w:r>
      <w:r w:rsidR="00BD7167" w:rsidRPr="00B66FCC">
        <w:fldChar w:fldCharType="end"/>
      </w:r>
      <w:r w:rsidR="00BD7167" w:rsidRPr="00630043">
        <w:t>)</w:t>
      </w:r>
    </w:p>
    <w:p w14:paraId="691894A8" w14:textId="77777777" w:rsidR="00BD7167" w:rsidRPr="00630043" w:rsidRDefault="00BD7167" w:rsidP="00BD7167"/>
    <w:tbl>
      <w:tblPr>
        <w:tblW w:w="0" w:type="auto"/>
        <w:tblLook w:val="04A0" w:firstRow="1" w:lastRow="0" w:firstColumn="1" w:lastColumn="0" w:noHBand="0" w:noVBand="1"/>
      </w:tblPr>
      <w:tblGrid>
        <w:gridCol w:w="704"/>
        <w:gridCol w:w="7088"/>
        <w:gridCol w:w="702"/>
      </w:tblGrid>
      <w:tr w:rsidR="00BD7167" w:rsidRPr="00630043" w14:paraId="3EE0C55D" w14:textId="77777777" w:rsidTr="00BD7167">
        <w:tc>
          <w:tcPr>
            <w:tcW w:w="704" w:type="dxa"/>
          </w:tcPr>
          <w:p w14:paraId="6F0BDC7A" w14:textId="77777777" w:rsidR="00BD7167" w:rsidRPr="00630043" w:rsidRDefault="00BD7167" w:rsidP="00BD7167">
            <w:pPr>
              <w:jc w:val="center"/>
              <w:rPr>
                <w:color w:val="000000"/>
              </w:rPr>
            </w:pPr>
          </w:p>
        </w:tc>
        <w:tc>
          <w:tcPr>
            <w:tcW w:w="7088" w:type="dxa"/>
            <w:vAlign w:val="center"/>
          </w:tcPr>
          <w:p w14:paraId="3516204B" w14:textId="77777777" w:rsidR="00BD7167" w:rsidRPr="00630043" w:rsidRDefault="00BD7167" w:rsidP="00BD7167">
            <w:pPr>
              <w:rPr>
                <w:color w:val="000000"/>
              </w:rPr>
            </w:pPr>
            <m:oMathPara>
              <m:oMath>
                <m:r>
                  <w:rPr>
                    <w:rFonts w:ascii="Cambria Math" w:hAnsi="Cambria Math"/>
                  </w:rPr>
                  <m:t>Q</m:t>
                </m:r>
                <m:d>
                  <m:dPr>
                    <m:ctrlPr>
                      <w:rPr>
                        <w:rFonts w:ascii="Cambria Math" w:hAnsi="Cambria Math"/>
                        <w:i/>
                      </w:rPr>
                    </m:ctrlPr>
                  </m:dPr>
                  <m:e>
                    <m:r>
                      <w:rPr>
                        <w:rFonts w:ascii="Cambria Math" w:hAnsi="Cambria Math"/>
                      </w:rPr>
                      <m:t>t</m:t>
                    </m:r>
                  </m:e>
                </m:d>
                <m:r>
                  <w:rPr>
                    <w:rFonts w:ascii="Cambria Math" w:hAnsi="Cambria Math"/>
                    <w:color w:val="000000"/>
                  </w:rPr>
                  <m:t xml:space="preserve">= </m:t>
                </m:r>
                <m:sSub>
                  <m:sSubPr>
                    <m:ctrlPr>
                      <w:rPr>
                        <w:rFonts w:ascii="Cambria Math" w:hAnsi="Cambria Math"/>
                        <w:i/>
                      </w:rPr>
                    </m:ctrlPr>
                  </m:sSubPr>
                  <m:e>
                    <m:r>
                      <w:rPr>
                        <w:rFonts w:ascii="Cambria Math" w:hAnsi="Cambria Math"/>
                      </w:rPr>
                      <m:t>Q</m:t>
                    </m:r>
                  </m:e>
                  <m:sub>
                    <m:r>
                      <w:rPr>
                        <w:rFonts w:ascii="Cambria Math" w:hAnsi="Cambria Math"/>
                      </w:rPr>
                      <m:t>out</m:t>
                    </m:r>
                  </m:sub>
                </m:sSub>
                <m:r>
                  <w:rPr>
                    <w:rFonts w:ascii="Cambria Math" w:hAnsi="Cambria Math"/>
                    <w:color w:val="000000"/>
                  </w:rPr>
                  <m:t xml:space="preserve">+ </m:t>
                </m:r>
                <m:sSub>
                  <m:sSubPr>
                    <m:ctrlPr>
                      <w:rPr>
                        <w:rFonts w:ascii="Cambria Math" w:hAnsi="Cambria Math"/>
                        <w:i/>
                      </w:rPr>
                    </m:ctrlPr>
                  </m:sSubPr>
                  <m:e>
                    <m:r>
                      <w:rPr>
                        <w:rFonts w:ascii="Cambria Math" w:hAnsi="Cambria Math"/>
                      </w:rPr>
                      <m:t>Q</m:t>
                    </m:r>
                  </m:e>
                  <m:sub>
                    <m:r>
                      <w:rPr>
                        <w:rFonts w:ascii="Cambria Math" w:hAnsi="Cambria Math"/>
                      </w:rPr>
                      <m:t>stored</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 xml:space="preserve"> C</m:t>
                    </m:r>
                  </m:e>
                  <m:sub>
                    <m:r>
                      <w:rPr>
                        <w:rFonts w:ascii="Cambria Math" w:hAnsi="Cambria Math"/>
                        <w:color w:val="000000"/>
                      </w:rPr>
                      <m:t>a</m:t>
                    </m:r>
                  </m:sub>
                </m:sSub>
                <m:f>
                  <m:fPr>
                    <m:ctrlPr>
                      <w:rPr>
                        <w:rFonts w:ascii="Cambria Math" w:hAnsi="Cambria Math"/>
                        <w:i/>
                        <w:color w:val="000000"/>
                      </w:rPr>
                    </m:ctrlPr>
                  </m:fPr>
                  <m:num>
                    <m:r>
                      <w:rPr>
                        <w:rFonts w:ascii="Cambria Math" w:hAnsi="Cambria Math"/>
                        <w:color w:val="000000"/>
                      </w:rPr>
                      <m:t>dP</m:t>
                    </m:r>
                    <m:d>
                      <m:dPr>
                        <m:ctrlPr>
                          <w:rPr>
                            <w:rFonts w:ascii="Cambria Math" w:hAnsi="Cambria Math"/>
                            <w:i/>
                            <w:color w:val="000000"/>
                          </w:rPr>
                        </m:ctrlPr>
                      </m:dPr>
                      <m:e>
                        <m:r>
                          <w:rPr>
                            <w:rFonts w:ascii="Cambria Math" w:hAnsi="Cambria Math"/>
                            <w:color w:val="000000"/>
                          </w:rPr>
                          <m:t>t</m:t>
                        </m:r>
                      </m:e>
                    </m:d>
                  </m:num>
                  <m:den>
                    <m:r>
                      <w:rPr>
                        <w:rFonts w:ascii="Cambria Math" w:hAnsi="Cambria Math"/>
                        <w:color w:val="000000"/>
                      </w:rPr>
                      <m:t>dt</m:t>
                    </m:r>
                  </m:den>
                </m:f>
                <m:r>
                  <w:rPr>
                    <w:rFonts w:ascii="Cambria Math" w:hAnsi="Cambria Math"/>
                    <w:color w:val="000000"/>
                  </w:rPr>
                  <m:t xml:space="preserve"> + </m:t>
                </m:r>
                <m:f>
                  <m:fPr>
                    <m:ctrlPr>
                      <w:rPr>
                        <w:rFonts w:ascii="Cambria Math" w:hAnsi="Cambria Math"/>
                        <w:i/>
                        <w:color w:val="000000"/>
                      </w:rPr>
                    </m:ctrlPr>
                  </m:fPr>
                  <m:num>
                    <m:r>
                      <w:rPr>
                        <w:rFonts w:ascii="Cambria Math" w:hAnsi="Cambria Math"/>
                        <w:color w:val="000000"/>
                      </w:rPr>
                      <m:t>P</m:t>
                    </m:r>
                    <m:d>
                      <m:dPr>
                        <m:ctrlPr>
                          <w:rPr>
                            <w:rFonts w:ascii="Cambria Math" w:hAnsi="Cambria Math"/>
                            <w:i/>
                            <w:color w:val="000000"/>
                          </w:rPr>
                        </m:ctrlPr>
                      </m:dPr>
                      <m:e>
                        <m:r>
                          <w:rPr>
                            <w:rFonts w:ascii="Cambria Math" w:hAnsi="Cambria Math"/>
                            <w:color w:val="000000"/>
                          </w:rPr>
                          <m:t>t</m:t>
                        </m:r>
                      </m:e>
                    </m:d>
                  </m:num>
                  <m:den>
                    <m:sSub>
                      <m:sSubPr>
                        <m:ctrlPr>
                          <w:rPr>
                            <w:rFonts w:ascii="Cambria Math" w:hAnsi="Cambria Math"/>
                            <w:i/>
                          </w:rPr>
                        </m:ctrlPr>
                      </m:sSubPr>
                      <m:e>
                        <m:r>
                          <w:rPr>
                            <w:rFonts w:ascii="Cambria Math" w:hAnsi="Cambria Math"/>
                          </w:rPr>
                          <m:t>R</m:t>
                        </m:r>
                      </m:e>
                      <m:sub>
                        <m:r>
                          <w:rPr>
                            <w:rFonts w:ascii="Cambria Math" w:hAnsi="Cambria Math"/>
                          </w:rPr>
                          <m:t>a</m:t>
                        </m:r>
                      </m:sub>
                    </m:sSub>
                  </m:den>
                </m:f>
              </m:oMath>
            </m:oMathPara>
          </w:p>
          <w:p w14:paraId="2CE1AD59" w14:textId="77777777" w:rsidR="00BD7167" w:rsidRPr="00630043" w:rsidRDefault="00BD7167" w:rsidP="00BD7167">
            <w:pPr>
              <w:jc w:val="center"/>
              <w:rPr>
                <w:color w:val="000000"/>
              </w:rPr>
            </w:pPr>
          </w:p>
        </w:tc>
        <w:tc>
          <w:tcPr>
            <w:tcW w:w="702" w:type="dxa"/>
            <w:vAlign w:val="center"/>
          </w:tcPr>
          <w:p w14:paraId="68C3E979" w14:textId="77777777" w:rsidR="00BD7167" w:rsidRPr="00630043" w:rsidRDefault="00BD7167" w:rsidP="00BD7167">
            <w:pPr>
              <w:jc w:val="center"/>
              <w:rPr>
                <w:color w:val="000000"/>
              </w:rPr>
            </w:pPr>
            <w:r w:rsidRPr="00630043">
              <w:rPr>
                <w:color w:val="000000"/>
              </w:rPr>
              <w:t>(</w:t>
            </w:r>
            <w:bookmarkStart w:id="42" w:name="windkessel_3"/>
            <w:r w:rsidRPr="00B66FCC">
              <w:rPr>
                <w:color w:val="000000"/>
              </w:rPr>
              <w:fldChar w:fldCharType="begin"/>
            </w:r>
            <w:r w:rsidRPr="00630043">
              <w:rPr>
                <w:color w:val="000000"/>
              </w:rPr>
              <w:instrText xml:space="preserve"> SEQ eq \* MERGEFORMAT </w:instrText>
            </w:r>
            <w:r w:rsidRPr="00B66FCC">
              <w:rPr>
                <w:color w:val="000000"/>
              </w:rPr>
              <w:fldChar w:fldCharType="separate"/>
            </w:r>
            <w:r w:rsidR="00A37FEB">
              <w:rPr>
                <w:noProof/>
                <w:color w:val="000000"/>
              </w:rPr>
              <w:t>8</w:t>
            </w:r>
            <w:r w:rsidRPr="00B66FCC">
              <w:rPr>
                <w:color w:val="000000"/>
              </w:rPr>
              <w:fldChar w:fldCharType="end"/>
            </w:r>
            <w:bookmarkEnd w:id="42"/>
            <w:r w:rsidRPr="00630043">
              <w:rPr>
                <w:color w:val="000000"/>
              </w:rPr>
              <w:t>)</w:t>
            </w:r>
          </w:p>
        </w:tc>
      </w:tr>
    </w:tbl>
    <w:p w14:paraId="500044AB" w14:textId="77777777" w:rsidR="00BD7167" w:rsidRPr="00630043" w:rsidRDefault="00BD7167" w:rsidP="00BD7167"/>
    <w:p w14:paraId="355743B1" w14:textId="5B65F1A6" w:rsidR="00BD7167" w:rsidRPr="00B66FCC" w:rsidRDefault="00BD7167" w:rsidP="00BD7167">
      <w:r w:rsidRPr="00630043">
        <w:t xml:space="preserve">Napriek svojej obľúbenosti sa tento model odchyľuje od skutočnosti. Predpokladá sa totiž súčasný nárast tlaku v celom arteriálnom strome </w:t>
      </w:r>
      <w:r w:rsidRPr="00B66FCC">
        <w:fldChar w:fldCharType="begin"/>
      </w:r>
      <w:r>
        <w:instrText xml:space="preserve"> ADDIN EN.CITE &lt;EndNote&gt;&lt;Cite&gt;&lt;Author&gt;Goldwyn&lt;/Author&gt;&lt;Year&gt;1967&lt;/Year&gt;&lt;RecNum&gt;0&lt;/RecNum&gt;&lt;IDText&gt;ARTERIAL PRESSURE PULSE CONTOUR ANALYSIS VIA A MATHEMATICAL MODEL FOR CLINICAL QUANTIFICATION OF HUMAN VASCULAR PROPERTIES&lt;/IDText&gt;&lt;DisplayText&gt;[14]&lt;/DisplayText&gt;&lt;record&gt;&lt;keywords&gt;&lt;keyword&gt;Engineering&lt;/keyword&gt;&lt;/keywords&gt;&lt;urls&gt;&lt;related-urls&gt;&lt;url&gt;&amp;lt;Go to ISI&amp;gt;://WOS:A19678882400003&lt;/url&gt;&lt;/related-urls&gt;&lt;/urls&gt;&lt;isbn&gt;0018-9294&lt;/isbn&gt;&lt;work-type&gt;Article&lt;/work-type&gt;&lt;titles&gt;&lt;title&gt;ARTERIAL PRESSURE PULSE CONTOUR ANALYSIS VIA A MATHEMATICAL MODEL FOR CLINICAL QUANTIFICATION OF HUMAN VASCULAR PROPERTIES&lt;/title&gt;&lt;secondary-title&gt;Ieee Transactions on Biomedical Engineering&lt;/secondary-title&gt;&lt;alt-title&gt;IEEE Trans. Biomed. Eng.&lt;/alt-title&gt;&lt;/titles&gt;&lt;pages&gt;11-&amp;amp;&lt;/pages&gt;&lt;number&gt;1&lt;/number&gt;&lt;contributors&gt;&lt;authors&gt;&lt;author&gt;Goldwyn, R. M.&lt;/author&gt;&lt;author&gt;Watt, T. B.&lt;/author&gt;&lt;/authors&gt;&lt;/contributors&gt;&lt;language&gt;English&lt;/language&gt;&lt;added-date format="utc"&gt;1520454109&lt;/added-date&gt;&lt;ref-type name="Journal Article"&gt;17&lt;/ref-type&gt;&lt;dates&gt;&lt;year&gt;1967&lt;/year&gt;&lt;/dates&gt;&lt;rec-number&gt;29&lt;/rec-number&gt;&lt;last-updated-date format="utc"&gt;1520454109&lt;/last-updated-date&gt;&lt;accession-num&gt;WOS:A19678882400003&lt;/accession-num&gt;&lt;electronic-resource-num&gt;10.1109/tbme.1967.4502455&lt;/electronic-resource-num&gt;&lt;volume&gt;BM14&lt;/volume&gt;&lt;/record&gt;&lt;/Cite&gt;&lt;/EndNote&gt;</w:instrText>
      </w:r>
      <w:r w:rsidRPr="00B66FCC">
        <w:fldChar w:fldCharType="separate"/>
      </w:r>
      <w:r>
        <w:rPr>
          <w:noProof/>
        </w:rPr>
        <w:t>[14]</w:t>
      </w:r>
      <w:r w:rsidRPr="00B66FCC">
        <w:fldChar w:fldCharType="end"/>
      </w:r>
      <w:r w:rsidRPr="00630043">
        <w:t xml:space="preserve">. Vlastnosti periférnych ciev však ovplyvňujú tvar arteriálnej tlakovej krivky. Model zanedbáva vplyv odrazov tlakovej vlny na tvar arteriálnej tlakovej krivky a predpokladá nekonečne rýchle šírenie tlakovej vlny </w:t>
      </w:r>
      <w:r w:rsidRPr="00B66FCC">
        <w:fldChar w:fldCharType="begin"/>
      </w:r>
      <w:r w:rsidR="00284C6A">
        <w:instrText xml:space="preserve"> ADDIN EN.CITE &lt;EndNote&gt;&lt;Cite&gt;&lt;Author&gt;Elias Francis&lt;/Author&gt;&lt;Year&gt;2008&lt;/Year&gt;&lt;RecNum&gt;0&lt;/RecNum&gt;&lt;IDText&gt;Continuous estimation of cardiac output and arterial resistance from arterial blood pressure using a third-order Windkessel model&lt;/IDText&gt;&lt;DisplayText&gt;[10]&lt;/DisplayText&gt;&lt;record&gt;&lt;titles&gt;&lt;title&gt;Continuous estimation of cardiac output and arterial resistance from arterial blood pressure using a third-order Windkessel model&lt;/title&gt;&lt;/titles&gt;&lt;contributors&gt;&lt;authors&gt;&lt;author&gt;Elias Francis, Said&lt;/author&gt;&lt;/authors&gt;&lt;/contributors&gt;&lt;added-date format="utc"&gt;1520446702&lt;/added-date&gt;&lt;ref-type name="Journal Article"&gt;17&lt;/ref-type&gt;&lt;dates&gt;&lt;year&gt;2008&lt;/year&gt;&lt;/dates&gt;&lt;rec-number&gt;27&lt;/rec-number&gt;&lt;last-updated-date format="utc"&gt;1520446702&lt;/last-updated-date&gt;&lt;accession-num&gt;article&lt;/accession-num&gt;&lt;/record&gt;&lt;/Cite&gt;&lt;/EndNote&gt;</w:instrText>
      </w:r>
      <w:r w:rsidRPr="00B66FCC">
        <w:fldChar w:fldCharType="separate"/>
      </w:r>
      <w:r>
        <w:rPr>
          <w:noProof/>
        </w:rPr>
        <w:t>[10]</w:t>
      </w:r>
      <w:r w:rsidRPr="00B66FCC">
        <w:fldChar w:fldCharType="end"/>
      </w:r>
      <w:r w:rsidRPr="00630043">
        <w:t xml:space="preserve">. Pulzná vlna postupuje smerom od srdca k perifériám z viac elastických veľkých artérií do tuhších artérií. Tlaková krivka počas systoly vo vzdialenejších artériách sa tým zužuje a zvyšuje svoje maximum. Brachiálna artéria môže dosahovať hodnotu systolického krvného tlaku aj o 30 mmHg vyššiu ako centrálna aorta </w:t>
      </w:r>
      <w:r w:rsidRPr="00B66FCC">
        <w:fldChar w:fldCharType="begin">
          <w:fldData xml:space="preserve">PEVuZE5vdGU+PENpdGU+PEF1dGhvcj5CcmFuZGFvPC9BdXRob3I+PFllYXI+MjAxNzwvWWVhcj48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=
</w:fldData>
        </w:fldChar>
      </w:r>
      <w:r w:rsidR="00284C6A">
        <w:instrText xml:space="preserve"> ADDIN EN.CITE </w:instrText>
      </w:r>
      <w:r w:rsidR="00284C6A">
        <w:fldChar w:fldCharType="begin">
          <w:fldData xml:space="preserve">PEVuZE5vdGU+PENpdGU+PEF1dGhvcj5CcmFuZGFvPC9BdXRob3I+PFllYXI+MjAxNzwvWWVhcj48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=
</w:fldData>
        </w:fldChar>
      </w:r>
      <w:r w:rsidR="00284C6A">
        <w:instrText xml:space="preserve"> ADDIN EN.CITE.DATA </w:instrText>
      </w:r>
      <w:r w:rsidR="00284C6A">
        <w:fldChar w:fldCharType="end"/>
      </w:r>
      <w:r w:rsidRPr="00B66FCC">
        <w:fldChar w:fldCharType="separate"/>
      </w:r>
      <w:r>
        <w:rPr>
          <w:noProof/>
        </w:rPr>
        <w:t>[15]</w:t>
      </w:r>
      <w:r w:rsidRPr="00B66FCC">
        <w:fldChar w:fldCharType="end"/>
      </w:r>
      <w:r w:rsidRPr="00630043">
        <w:t xml:space="preserve">. Tvar arteriálneho krvného tlaku na rôznych miestach tela spolu s výškou systolického arteriálneho krvného tlaku ukazuje </w:t>
      </w:r>
      <w:r w:rsidRPr="00B66FCC">
        <w:fldChar w:fldCharType="begin"/>
      </w:r>
      <w:r w:rsidRPr="00630043">
        <w:instrText xml:space="preserve"> REF _Ref510016402 \h </w:instrText>
      </w:r>
      <w:r w:rsidRPr="00B66FCC">
        <w:fldChar w:fldCharType="separate"/>
      </w:r>
      <w:r w:rsidR="00A37FEB" w:rsidRPr="00630043">
        <w:t xml:space="preserve">Obrázok </w:t>
      </w:r>
      <w:r w:rsidR="00A37FEB">
        <w:rPr>
          <w:noProof/>
        </w:rPr>
        <w:t>1</w:t>
      </w:r>
      <w:r w:rsidR="00A37FEB">
        <w:t>.</w:t>
      </w:r>
      <w:r w:rsidR="00A37FEB">
        <w:rPr>
          <w:noProof/>
        </w:rPr>
        <w:t>3</w:t>
      </w:r>
      <w:r w:rsidRPr="00B66FCC">
        <w:fldChar w:fldCharType="end"/>
      </w:r>
      <w:r w:rsidRPr="00630043">
        <w:t>.</w:t>
      </w:r>
      <w:r>
        <w:t xml:space="preserve"> Pre porovnanie vzťahu arteriálneho krvného tlaku a impedancie, Obrázok 1.4 ukazuje tvar </w:t>
      </w:r>
      <w:r w:rsidR="005D438D">
        <w:t>krivky</w:t>
      </w:r>
      <w:r>
        <w:t xml:space="preserve"> </w:t>
      </w:r>
      <m:oMath>
        <m:r>
          <w:rPr>
            <w:rFonts w:ascii="Cambria Math" w:eastAsiaTheme="majorEastAsia" w:hAnsi="Cambria Math" w:cstheme="majorBidi"/>
            <w:spacing w:val="10"/>
            <w:sz w:val="22"/>
            <w:szCs w:val="18"/>
            <w:lang w:eastAsia="en-US" w:bidi="en-US"/>
          </w:rPr>
          <m:t>-dZ/dt</m:t>
        </m:r>
      </m:oMath>
      <w:r>
        <w:rPr>
          <w:spacing w:val="10"/>
          <w:sz w:val="22"/>
          <w:szCs w:val="18"/>
          <w:lang w:eastAsia="en-US" w:bidi="en-US"/>
        </w:rPr>
        <w:t xml:space="preserve"> na hrudníku, krku, ramene a predlaktí</w:t>
      </w:r>
    </w:p>
    <w:p w14:paraId="6FCCA288" w14:textId="77777777" w:rsidR="00BD7167" w:rsidRPr="00630043" w:rsidRDefault="00BD7167" w:rsidP="00BD7167">
      <w:pPr>
        <w:keepNext/>
      </w:pPr>
      <w:r w:rsidRPr="00B66FCC">
        <w:rPr>
          <w:noProof/>
          <w:lang w:val="cs-CZ"/>
        </w:rPr>
        <w:lastRenderedPageBreak/>
        <w:drawing>
          <wp:inline distT="0" distB="0" distL="0" distR="0" wp14:anchorId="292AE4C5" wp14:editId="6D972983">
            <wp:extent cx="5400040" cy="1931986"/>
            <wp:effectExtent l="0" t="0" r="0" b="0"/>
            <wp:docPr id="27" name="Obrázok 27" descr="http://www.scielo.br/img/revistas/abc/v108n2/0066-782X-abc-20170011-gf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scielo.br/img/revistas/abc/v108n2/0066-782X-abc-20170011-gf01.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00040" cy="1931986"/>
                    </a:xfrm>
                    <a:prstGeom prst="rect">
                      <a:avLst/>
                    </a:prstGeom>
                    <a:noFill/>
                    <a:ln>
                      <a:noFill/>
                    </a:ln>
                  </pic:spPr>
                </pic:pic>
              </a:graphicData>
            </a:graphic>
          </wp:inline>
        </w:drawing>
      </w:r>
    </w:p>
    <w:p w14:paraId="18843551" w14:textId="77777777" w:rsidR="00BD7167" w:rsidRPr="00630043" w:rsidRDefault="00BD7167" w:rsidP="00BD7167">
      <w:pPr>
        <w:pStyle w:val="Popis"/>
        <w:rPr>
          <w:vanish/>
          <w:lang w:val="sk-SK"/>
          <w:specVanish/>
        </w:rPr>
      </w:pPr>
      <w:bookmarkStart w:id="43" w:name="_Ref510016402"/>
      <w:bookmarkStart w:id="44" w:name="_Ref516812809"/>
      <w:bookmarkStart w:id="45" w:name="_Ref516812813"/>
      <w:bookmarkStart w:id="46" w:name="_Toc516835665"/>
      <w:bookmarkStart w:id="47" w:name="_Ref510016396"/>
      <w:r w:rsidRPr="00630043">
        <w:rPr>
          <w:lang w:val="sk-SK"/>
        </w:rPr>
        <w:t xml:space="preserve">Obrázok </w:t>
      </w:r>
      <w:r>
        <w:rPr>
          <w:lang w:val="sk-SK"/>
        </w:rPr>
        <w:fldChar w:fldCharType="begin"/>
      </w:r>
      <w:r>
        <w:rPr>
          <w:lang w:val="sk-SK"/>
        </w:rPr>
        <w:instrText xml:space="preserve"> STYLEREF 1 \s </w:instrText>
      </w:r>
      <w:r>
        <w:rPr>
          <w:lang w:val="sk-SK"/>
        </w:rPr>
        <w:fldChar w:fldCharType="separate"/>
      </w:r>
      <w:r w:rsidR="00A37FEB">
        <w:rPr>
          <w:noProof/>
          <w:lang w:val="sk-SK"/>
        </w:rPr>
        <w:t>1</w:t>
      </w:r>
      <w:r>
        <w:rPr>
          <w:lang w:val="sk-SK"/>
        </w:rPr>
        <w:fldChar w:fldCharType="end"/>
      </w:r>
      <w:r>
        <w:rPr>
          <w:lang w:val="sk-SK"/>
        </w:rPr>
        <w:t>.</w:t>
      </w:r>
      <w:r>
        <w:rPr>
          <w:lang w:val="sk-SK"/>
        </w:rPr>
        <w:fldChar w:fldCharType="begin"/>
      </w:r>
      <w:r>
        <w:rPr>
          <w:lang w:val="sk-SK"/>
        </w:rPr>
        <w:instrText xml:space="preserve"> SEQ Obrázok \* ARABIC \s 1 </w:instrText>
      </w:r>
      <w:r>
        <w:rPr>
          <w:lang w:val="sk-SK"/>
        </w:rPr>
        <w:fldChar w:fldCharType="separate"/>
      </w:r>
      <w:r w:rsidR="00A37FEB">
        <w:rPr>
          <w:noProof/>
          <w:lang w:val="sk-SK"/>
        </w:rPr>
        <w:t>3</w:t>
      </w:r>
      <w:r>
        <w:rPr>
          <w:lang w:val="sk-SK"/>
        </w:rPr>
        <w:fldChar w:fldCharType="end"/>
      </w:r>
      <w:bookmarkStart w:id="48" w:name="_Ref509476787"/>
      <w:bookmarkEnd w:id="43"/>
      <w:r w:rsidRPr="00630043">
        <w:rPr>
          <w:lang w:val="sk-SK"/>
        </w:rPr>
        <w:t>: Tvar krivky arteriálneho krvného tlaku v rôznych artériách</w:t>
      </w:r>
      <w:bookmarkEnd w:id="44"/>
      <w:bookmarkEnd w:id="45"/>
      <w:bookmarkEnd w:id="46"/>
    </w:p>
    <w:p w14:paraId="22FE2C49" w14:textId="4DEB379D" w:rsidR="00BD7167" w:rsidRPr="00630043" w:rsidRDefault="00BD7167" w:rsidP="00BD7167">
      <w:pPr>
        <w:pStyle w:val="Popis"/>
        <w:rPr>
          <w:lang w:val="sk-SK"/>
        </w:rPr>
      </w:pPr>
      <w:r w:rsidRPr="00630043">
        <w:rPr>
          <w:lang w:val="sk-SK"/>
        </w:rPr>
        <w:t>.</w:t>
      </w:r>
      <w:r>
        <w:rPr>
          <w:lang w:val="sk-SK"/>
        </w:rPr>
        <w:t xml:space="preserve">Prevzaté z </w:t>
      </w:r>
      <w:r w:rsidRPr="00B66FCC">
        <w:rPr>
          <w:lang w:val="sk-SK"/>
        </w:rPr>
        <w:fldChar w:fldCharType="begin">
          <w:fldData xml:space="preserve">PEVuZE5vdGU+PENpdGU+PEF1dGhvcj5CcmFuZGFvPC9BdXRob3I+PFllYXI+MjAxNzwvWWVhcj48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=
</w:fldData>
        </w:fldChar>
      </w:r>
      <w:r w:rsidR="00284C6A">
        <w:rPr>
          <w:lang w:val="sk-SK"/>
        </w:rPr>
        <w:instrText xml:space="preserve"> ADDIN EN.CITE </w:instrText>
      </w:r>
      <w:r w:rsidR="00284C6A">
        <w:rPr>
          <w:lang w:val="sk-SK"/>
        </w:rPr>
        <w:fldChar w:fldCharType="begin">
          <w:fldData xml:space="preserve">PEVuZE5vdGU+PENpdGU+PEF1dGhvcj5CcmFuZGFvPC9BdXRob3I+PFllYXI+MjAxNzwvWWVhcj48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=
</w:fldData>
        </w:fldChar>
      </w:r>
      <w:r w:rsidR="00284C6A">
        <w:rPr>
          <w:lang w:val="sk-SK"/>
        </w:rPr>
        <w:instrText xml:space="preserve"> ADDIN EN.CITE.DATA </w:instrText>
      </w:r>
      <w:r w:rsidR="00284C6A">
        <w:rPr>
          <w:lang w:val="sk-SK"/>
        </w:rPr>
      </w:r>
      <w:r w:rsidR="00284C6A">
        <w:rPr>
          <w:lang w:val="sk-SK"/>
        </w:rPr>
        <w:fldChar w:fldCharType="end"/>
      </w:r>
      <w:r w:rsidRPr="00B66FCC">
        <w:rPr>
          <w:lang w:val="sk-SK"/>
        </w:rPr>
      </w:r>
      <w:r w:rsidRPr="00B66FCC">
        <w:rPr>
          <w:lang w:val="sk-SK"/>
        </w:rPr>
        <w:fldChar w:fldCharType="separate"/>
      </w:r>
      <w:r>
        <w:rPr>
          <w:noProof/>
          <w:lang w:val="sk-SK"/>
        </w:rPr>
        <w:t>[15]</w:t>
      </w:r>
      <w:r w:rsidRPr="00B66FCC">
        <w:rPr>
          <w:lang w:val="sk-SK"/>
        </w:rPr>
        <w:fldChar w:fldCharType="end"/>
      </w:r>
      <w:bookmarkEnd w:id="47"/>
      <w:bookmarkEnd w:id="48"/>
      <w:r w:rsidRPr="00630043">
        <w:rPr>
          <w:lang w:val="sk-SK"/>
        </w:rPr>
        <w:t>.</w:t>
      </w:r>
    </w:p>
    <w:p w14:paraId="0BF5A76B" w14:textId="77777777" w:rsidR="00BD7167" w:rsidRPr="00B66FCC" w:rsidRDefault="00BD7167" w:rsidP="00BD7167"/>
    <w:p w14:paraId="6A245E81" w14:textId="77777777" w:rsidR="00BD7167" w:rsidRPr="00B66FCC" w:rsidRDefault="00BD7167" w:rsidP="00BD7167">
      <w:r w:rsidRPr="00B66FCC">
        <w:rPr>
          <w:noProof/>
          <w:lang w:val="cs-CZ"/>
        </w:rPr>
        <w:drawing>
          <wp:inline distT="0" distB="0" distL="0" distR="0" wp14:anchorId="5B207F86" wp14:editId="08C9181E">
            <wp:extent cx="5396865" cy="1610360"/>
            <wp:effectExtent l="0" t="0" r="0" b="8890"/>
            <wp:docPr id="448" name="Obrázok 448" descr="dz_brachial_radial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z_brachial_radial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396865" cy="1610360"/>
                    </a:xfrm>
                    <a:prstGeom prst="rect">
                      <a:avLst/>
                    </a:prstGeom>
                    <a:noFill/>
                    <a:ln>
                      <a:noFill/>
                    </a:ln>
                  </pic:spPr>
                </pic:pic>
              </a:graphicData>
            </a:graphic>
          </wp:inline>
        </w:drawing>
      </w:r>
    </w:p>
    <w:p w14:paraId="104A6244" w14:textId="77777777" w:rsidR="00BD7167" w:rsidRPr="00B66FCC" w:rsidRDefault="00BD7167" w:rsidP="00BD7167">
      <w:pPr>
        <w:pStyle w:val="Popis"/>
        <w:rPr>
          <w:vanish/>
          <w:specVanish/>
        </w:rPr>
      </w:pPr>
      <w:bookmarkStart w:id="49" w:name="_Toc516835666"/>
      <w:r w:rsidRPr="00B66FCC">
        <w:rPr>
          <w:lang w:val="sk-SK"/>
        </w:rPr>
        <w:t xml:space="preserve">Obrázok </w:t>
      </w:r>
      <w:r>
        <w:rPr>
          <w:lang w:val="sk-SK"/>
        </w:rPr>
        <w:fldChar w:fldCharType="begin"/>
      </w:r>
      <w:r>
        <w:rPr>
          <w:lang w:val="sk-SK"/>
        </w:rPr>
        <w:instrText xml:space="preserve"> STYLEREF 1 \s </w:instrText>
      </w:r>
      <w:r>
        <w:rPr>
          <w:lang w:val="sk-SK"/>
        </w:rPr>
        <w:fldChar w:fldCharType="separate"/>
      </w:r>
      <w:r w:rsidR="00A37FEB">
        <w:rPr>
          <w:noProof/>
          <w:lang w:val="sk-SK"/>
        </w:rPr>
        <w:t>1</w:t>
      </w:r>
      <w:r>
        <w:rPr>
          <w:lang w:val="sk-SK"/>
        </w:rPr>
        <w:fldChar w:fldCharType="end"/>
      </w:r>
      <w:r>
        <w:rPr>
          <w:lang w:val="sk-SK"/>
        </w:rPr>
        <w:t>.</w:t>
      </w:r>
      <w:r>
        <w:rPr>
          <w:lang w:val="sk-SK"/>
        </w:rPr>
        <w:fldChar w:fldCharType="begin"/>
      </w:r>
      <w:r>
        <w:rPr>
          <w:lang w:val="sk-SK"/>
        </w:rPr>
        <w:instrText xml:space="preserve"> SEQ Obrázok \* ARABIC \s 1 </w:instrText>
      </w:r>
      <w:r>
        <w:rPr>
          <w:lang w:val="sk-SK"/>
        </w:rPr>
        <w:fldChar w:fldCharType="separate"/>
      </w:r>
      <w:r w:rsidR="00A37FEB">
        <w:rPr>
          <w:noProof/>
          <w:lang w:val="sk-SK"/>
        </w:rPr>
        <w:t>4</w:t>
      </w:r>
      <w:r>
        <w:rPr>
          <w:lang w:val="sk-SK"/>
        </w:rPr>
        <w:fldChar w:fldCharType="end"/>
      </w:r>
      <w:r w:rsidRPr="00B66FCC">
        <w:rPr>
          <w:lang w:val="sk-SK"/>
        </w:rPr>
        <w:t xml:space="preserve">: Tvar krivky </w:t>
      </w:r>
      <m:oMath>
        <m:r>
          <w:rPr>
            <w:rFonts w:ascii="Cambria Math" w:hAnsi="Cambria Math"/>
            <w:lang w:val="sk-SK"/>
          </w:rPr>
          <m:t>-dZ/dt</m:t>
        </m:r>
      </m:oMath>
      <w:r w:rsidRPr="00B66FCC">
        <w:rPr>
          <w:lang w:val="sk-SK"/>
        </w:rPr>
        <w:t xml:space="preserve"> na hrudníku, krku, ramene a predlakti</w:t>
      </w:r>
      <w:bookmarkEnd w:id="49"/>
    </w:p>
    <w:p w14:paraId="10A897A8" w14:textId="77777777" w:rsidR="00BD7167" w:rsidRPr="00B66FCC" w:rsidRDefault="00BD7167" w:rsidP="00BD7167">
      <w:pPr>
        <w:pStyle w:val="Popis"/>
      </w:pPr>
      <w:r w:rsidRPr="00B66FCC">
        <w:rPr>
          <w:lang w:val="sk-SK"/>
        </w:rPr>
        <w:t xml:space="preserve"> Na obrázku vidno rôzny tvar kriviek a takisto rôzne veľkosti maxim</w:t>
      </w:r>
      <w:r>
        <w:rPr>
          <w:lang w:val="sk-SK"/>
        </w:rPr>
        <w:t>a</w:t>
      </w:r>
      <w:r w:rsidRPr="00B66FCC">
        <w:rPr>
          <w:lang w:val="sk-SK"/>
        </w:rPr>
        <w:t xml:space="preserve"> krivky </w:t>
      </w:r>
      <m:oMath>
        <m:r>
          <w:rPr>
            <w:rFonts w:ascii="Cambria Math" w:hAnsi="Cambria Math"/>
            <w:lang w:val="sk-SK"/>
          </w:rPr>
          <m:t>-dZ/dt</m:t>
        </m:r>
      </m:oMath>
      <w:r>
        <w:rPr>
          <w:lang w:val="sk-SK"/>
        </w:rPr>
        <w:t xml:space="preserve"> na vybraných častiach tela</w:t>
      </w:r>
      <w:r w:rsidRPr="00B66FCC">
        <w:rPr>
          <w:lang w:val="sk-SK"/>
        </w:rPr>
        <w:t>.</w:t>
      </w:r>
    </w:p>
    <w:p w14:paraId="2ECED06A" w14:textId="77777777" w:rsidR="00BD7167" w:rsidRPr="00B66FCC" w:rsidRDefault="00BD7167" w:rsidP="00BD7167">
      <w:pPr>
        <w:pStyle w:val="Popis"/>
      </w:pPr>
    </w:p>
    <w:p w14:paraId="4F1E37D1" w14:textId="67A92378" w:rsidR="00BD7167" w:rsidRPr="00630043" w:rsidRDefault="00BD7167" w:rsidP="00BD7167">
      <w:r w:rsidRPr="00630043">
        <w:t>Aj napriek sv</w:t>
      </w:r>
      <w:r w:rsidR="005D438D">
        <w:t>ojim nedostatkom je dvojdielny w</w:t>
      </w:r>
      <w:r w:rsidRPr="00630043">
        <w:t>indkesselov model základom pre často používané modely na popis zmien bioimpedancie a výpočtu srdcového výdaja odvodeného od Bernst</w:t>
      </w:r>
      <w:r w:rsidR="008D24BE">
        <w:t>e</w:t>
      </w:r>
      <w:r w:rsidRPr="00630043">
        <w:t>inovho modelu</w:t>
      </w:r>
      <w:r w:rsidR="005D438D">
        <w:t xml:space="preserve"> </w:t>
      </w:r>
      <w:r w:rsidRPr="00B66FCC">
        <w:fldChar w:fldCharType="begin"/>
      </w:r>
      <w:r>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equations&lt;/IDText&gt;&lt;DisplayText&gt;[3]&lt;/DisplayText&gt;&lt;record&gt;&lt;keywords&gt;&lt;keyword&gt;Impedance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Pr="00B66FCC">
        <w:fldChar w:fldCharType="separate"/>
      </w:r>
      <w:r>
        <w:rPr>
          <w:noProof/>
        </w:rPr>
        <w:t>[3]</w:t>
      </w:r>
      <w:r w:rsidRPr="00B66FCC">
        <w:fldChar w:fldCharType="end"/>
      </w:r>
      <w:r w:rsidRPr="00630043">
        <w:t xml:space="preserve">. </w:t>
      </w:r>
    </w:p>
    <w:p w14:paraId="55502770" w14:textId="77777777" w:rsidR="00BD7167" w:rsidRPr="00630043" w:rsidRDefault="00BD7167" w:rsidP="00BD7167"/>
    <w:p w14:paraId="7F05DDB5" w14:textId="0FC7AF2A" w:rsidR="00BD7167" w:rsidRPr="00630043" w:rsidRDefault="005D438D" w:rsidP="00BD7167">
      <w:pPr>
        <w:pStyle w:val="Nadpis2"/>
      </w:pPr>
      <w:bookmarkStart w:id="50" w:name="_Toc517604934"/>
      <w:r>
        <w:t>Trojprvkový w</w:t>
      </w:r>
      <w:r w:rsidR="00BD7167" w:rsidRPr="00630043">
        <w:t>indkesselov hemodynamický model</w:t>
      </w:r>
      <w:bookmarkEnd w:id="50"/>
    </w:p>
    <w:p w14:paraId="1F1769C8" w14:textId="77777777" w:rsidR="00BD7167" w:rsidRPr="00630043" w:rsidRDefault="00BD7167" w:rsidP="00BD7167"/>
    <w:p w14:paraId="6041EF67" w14:textId="051E6937" w:rsidR="00BD7167" w:rsidRPr="00630043" w:rsidRDefault="005D438D" w:rsidP="00BD7167">
      <w:r>
        <w:t>Pre nedostatky dvojdielneho w</w:t>
      </w:r>
      <w:r w:rsidR="00BD7167" w:rsidRPr="00630043">
        <w:t xml:space="preserve">indkesselovho </w:t>
      </w:r>
      <w:r>
        <w:t>modelu bol zavedený trojdielny w</w:t>
      </w:r>
      <w:r w:rsidR="00BD7167" w:rsidRPr="00630043">
        <w:t xml:space="preserve">indkesselov model </w:t>
      </w:r>
      <w:r w:rsidR="00BD7167" w:rsidRPr="00B66FCC">
        <w:rPr>
          <w:u w:val="single"/>
        </w:rPr>
        <w:fldChar w:fldCharType="begin">
          <w:fldData xml:space="preserve">PEVuZE5vdGU+PENpdGU+PEF1dGhvcj5XZXN0ZXJob2Y8L0F1dGhvcj48WWVhcj4yMDA5PC9ZZWFy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</w:fldData>
        </w:fldChar>
      </w:r>
      <w:r w:rsidR="00BD7167">
        <w:rPr>
          <w:u w:val="single"/>
        </w:rPr>
        <w:instrText xml:space="preserve"> ADDIN EN.CITE </w:instrText>
      </w:r>
      <w:r w:rsidR="00BD7167">
        <w:rPr>
          <w:u w:val="single"/>
        </w:rPr>
        <w:fldChar w:fldCharType="begin">
          <w:fldData xml:space="preserve">PEVuZE5vdGU+PENpdGU+PEF1dGhvcj5XZXN0ZXJob2Y8L0F1dGhvcj48WWVhcj4yMDA5PC9ZZWFy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</w:fldData>
        </w:fldChar>
      </w:r>
      <w:r w:rsidR="00BD7167">
        <w:rPr>
          <w:u w:val="single"/>
        </w:rPr>
        <w:instrText xml:space="preserve"> ADDIN EN.CITE.DATA </w:instrText>
      </w:r>
      <w:r w:rsidR="00BD7167">
        <w:rPr>
          <w:u w:val="single"/>
        </w:rPr>
      </w:r>
      <w:r w:rsidR="00BD7167">
        <w:rPr>
          <w:u w:val="single"/>
        </w:rPr>
        <w:fldChar w:fldCharType="end"/>
      </w:r>
      <w:r w:rsidR="00BD7167" w:rsidRPr="00B66FCC">
        <w:rPr>
          <w:u w:val="single"/>
        </w:rPr>
      </w:r>
      <w:r w:rsidR="00BD7167" w:rsidRPr="00B66FCC">
        <w:rPr>
          <w:u w:val="single"/>
        </w:rPr>
        <w:fldChar w:fldCharType="separate"/>
      </w:r>
      <w:r w:rsidR="00BD7167">
        <w:rPr>
          <w:noProof/>
          <w:u w:val="single"/>
        </w:rPr>
        <w:t>[16]</w:t>
      </w:r>
      <w:r w:rsidR="00BD7167" w:rsidRPr="00B66FCC">
        <w:rPr>
          <w:u w:val="single"/>
        </w:rPr>
        <w:fldChar w:fldCharType="end"/>
      </w:r>
      <w:r w:rsidR="00BD7167" w:rsidRPr="00630043">
        <w:t xml:space="preserve">. Arteriálny strom je charakterizovaný vstupnou impedanciou </w:t>
      </w:r>
      <m:oMath>
        <m:sSub>
          <m:sSubPr>
            <m:ctrlPr>
              <w:rPr>
                <w:rFonts w:ascii="Cambria Math" w:hAnsi="Cambria Math"/>
                <w:i/>
              </w:rPr>
            </m:ctrlPr>
          </m:sSubPr>
          <m:e>
            <m:r>
              <w:rPr>
                <w:rFonts w:ascii="Cambria Math" w:hAnsi="Cambria Math"/>
              </w:rPr>
              <m:t>Z</m:t>
            </m:r>
          </m:e>
          <m:sub>
            <m:r>
              <w:rPr>
                <w:rFonts w:ascii="Cambria Math" w:hAnsi="Cambria Math"/>
              </w:rPr>
              <m:t>in</m:t>
            </m:r>
          </m:sub>
        </m:sSub>
      </m:oMath>
      <w:r w:rsidR="00B9609B">
        <w:t xml:space="preserve"> </w:t>
      </w:r>
      <w:r>
        <w:t>. Dvojdielny w</w:t>
      </w:r>
      <w:r w:rsidR="00BD7167" w:rsidRPr="00630043">
        <w:t>indkesselov model nesprávne odhaduje vstupnú impedanciu</w:t>
      </w:r>
      <w:r w:rsidR="00B9609B">
        <w:t xml:space="preserve"> </w:t>
      </w:r>
      <m:oMath>
        <m:sSub>
          <m:sSubPr>
            <m:ctrlPr>
              <w:rPr>
                <w:rFonts w:ascii="Cambria Math" w:hAnsi="Cambria Math"/>
                <w:i/>
              </w:rPr>
            </m:ctrlPr>
          </m:sSubPr>
          <m:e>
            <m:r>
              <w:rPr>
                <w:rFonts w:ascii="Cambria Math" w:hAnsi="Cambria Math"/>
              </w:rPr>
              <m:t>Z</m:t>
            </m:r>
          </m:e>
          <m:sub>
            <m:r>
              <w:rPr>
                <w:rFonts w:ascii="Cambria Math" w:hAnsi="Cambria Math"/>
              </w:rPr>
              <m:t>in</m:t>
            </m:r>
          </m:sub>
        </m:sSub>
        <m:r>
          <w:rPr>
            <w:rFonts w:ascii="Cambria Math" w:hAnsi="Cambria Math"/>
          </w:rPr>
          <m:t>.</m:t>
        </m:r>
      </m:oMath>
      <w:r w:rsidR="00BD7167" w:rsidRPr="00630043">
        <w:t xml:space="preserve"> Hlavne při vysokých frekvenciách dochádzalo k veľkej chybe pri odhade skutočnej impe</w:t>
      </w:r>
      <w:r>
        <w:t>dancie aorty. Preto trojdielny w</w:t>
      </w:r>
      <w:r w:rsidR="00BD7167" w:rsidRPr="00630043">
        <w:t xml:space="preserve">indkesselov model zavádza ďalší člen v náhradnej elektrickej schéme, a to charakteristickú impedanciu </w:t>
      </w:r>
      <m:oMath>
        <m:sSub>
          <m:sSubPr>
            <m:ctrlPr>
              <w:rPr>
                <w:rFonts w:ascii="Cambria Math" w:hAnsi="Cambria Math"/>
                <w:i/>
              </w:rPr>
            </m:ctrlPr>
          </m:sSubPr>
          <m:e>
            <m:r>
              <w:rPr>
                <w:rFonts w:ascii="Cambria Math" w:hAnsi="Cambria Math"/>
              </w:rPr>
              <m:t xml:space="preserve"> Z</m:t>
            </m:r>
          </m:e>
          <m:sub>
            <m:r>
              <w:rPr>
                <w:rFonts w:ascii="Cambria Math" w:hAnsi="Cambria Math"/>
              </w:rPr>
              <m:t>c</m:t>
            </m:r>
          </m:sub>
        </m:sSub>
      </m:oMath>
      <w:r w:rsidR="00BD7167" w:rsidRPr="00630043">
        <w:t>.</w:t>
      </w:r>
      <m:oMath>
        <m:sSub>
          <m:sSubPr>
            <m:ctrlPr>
              <w:rPr>
                <w:rFonts w:ascii="Cambria Math" w:hAnsi="Cambria Math"/>
                <w:i/>
              </w:rPr>
            </m:ctrlPr>
          </m:sSubPr>
          <m:e>
            <m:r>
              <w:rPr>
                <w:rFonts w:ascii="Cambria Math" w:hAnsi="Cambria Math"/>
              </w:rPr>
              <m:t xml:space="preserve"> Z</m:t>
            </m:r>
          </m:e>
          <m:sub>
            <m:r>
              <w:rPr>
                <w:rFonts w:ascii="Cambria Math" w:hAnsi="Cambria Math"/>
              </w:rPr>
              <m:t>in</m:t>
            </m:r>
          </m:sub>
        </m:sSub>
      </m:oMath>
      <w:r w:rsidR="00BD7167" w:rsidRPr="00630043">
        <w:t xml:space="preserve">sa skladá z charakteristickej </w:t>
      </w:r>
      <w:r w:rsidR="00BD7167" w:rsidRPr="00630043">
        <w:lastRenderedPageBreak/>
        <w:t xml:space="preserve">impedancie </w:t>
      </w:r>
      <m:oMath>
        <m:sSub>
          <m:sSubPr>
            <m:ctrlPr>
              <w:rPr>
                <w:rFonts w:ascii="Cambria Math" w:hAnsi="Cambria Math"/>
                <w:i/>
              </w:rPr>
            </m:ctrlPr>
          </m:sSubPr>
          <m:e>
            <m:r>
              <w:rPr>
                <w:rFonts w:ascii="Cambria Math" w:hAnsi="Cambria Math"/>
              </w:rPr>
              <m:t>Z</m:t>
            </m:r>
          </m:e>
          <m:sub>
            <m:r>
              <w:rPr>
                <w:rFonts w:ascii="Cambria Math" w:hAnsi="Cambria Math"/>
              </w:rPr>
              <m:t>c</m:t>
            </m:r>
          </m:sub>
        </m:sSub>
      </m:oMath>
      <w:r w:rsidR="00B9609B">
        <w:t xml:space="preserve"> </w:t>
      </w:r>
      <w:r w:rsidR="00BD7167" w:rsidRPr="00630043">
        <w:t>a</w:t>
      </w:r>
      <w:r w:rsidR="00B9609B">
        <w:t xml:space="preserve"> z </w:t>
      </w:r>
      <w:r w:rsidR="00BD7167" w:rsidRPr="00630043">
        <w:t>paraleln</w:t>
      </w:r>
      <w:r w:rsidR="00B9609B">
        <w:t>e</w:t>
      </w:r>
      <w:r w:rsidR="00BD7167" w:rsidRPr="00630043">
        <w:t xml:space="preserve"> zapojen</w:t>
      </w:r>
      <w:r w:rsidR="00B9609B">
        <w:t>ého</w:t>
      </w:r>
      <w:r w:rsidR="00BD7167" w:rsidRPr="00630043">
        <w:t xml:space="preserve"> periférneho odporu </w:t>
      </w:r>
      <m:oMath>
        <m:sSub>
          <m:sSubPr>
            <m:ctrlPr>
              <w:rPr>
                <w:rFonts w:ascii="Cambria Math" w:hAnsi="Cambria Math"/>
                <w:i/>
              </w:rPr>
            </m:ctrlPr>
          </m:sSubPr>
          <m:e>
            <m:r>
              <w:rPr>
                <w:rFonts w:ascii="Cambria Math" w:hAnsi="Cambria Math"/>
              </w:rPr>
              <m:t>R</m:t>
            </m:r>
          </m:e>
          <m:sub>
            <m:r>
              <w:rPr>
                <w:rFonts w:ascii="Cambria Math" w:hAnsi="Cambria Math"/>
              </w:rPr>
              <m:t>a</m:t>
            </m:r>
          </m:sub>
        </m:sSub>
      </m:oMath>
      <w:r w:rsidR="00BD7167" w:rsidRPr="00630043">
        <w:t xml:space="preserve"> a arteriálne rozťažnosti </w:t>
      </w:r>
      <m:oMath>
        <m:sSub>
          <m:sSubPr>
            <m:ctrlPr>
              <w:rPr>
                <w:rFonts w:ascii="Cambria Math" w:hAnsi="Cambria Math"/>
                <w:i/>
              </w:rPr>
            </m:ctrlPr>
          </m:sSubPr>
          <m:e>
            <m:r>
              <w:rPr>
                <w:rFonts w:ascii="Cambria Math" w:hAnsi="Cambria Math"/>
              </w:rPr>
              <m:t>C</m:t>
            </m:r>
          </m:e>
          <m:sub>
            <m:r>
              <w:rPr>
                <w:rFonts w:ascii="Cambria Math" w:hAnsi="Cambria Math"/>
              </w:rPr>
              <m:t>a</m:t>
            </m:r>
          </m:sub>
        </m:sSub>
      </m:oMath>
      <w:r w:rsidR="00BD7167" w:rsidRPr="00B66FCC">
        <w:fldChar w:fldCharType="begin"/>
      </w:r>
      <w:r w:rsidR="00BD7167">
        <w:instrText xml:space="preserve"> ADDIN EN.CITE &lt;EndNote&gt;&lt;Cite&gt;&lt;Author&gt;Stergiopulos&lt;/Author&gt;&lt;Year&gt;1994&lt;/Year&gt;&lt;RecNum&gt;0&lt;/RecNum&gt;&lt;IDText&gt;SIMPLE AND ACCURATE WAY FOR ESTIMATING TOTAL AND SEGMENTAL ARTERIAL COMPLIANCE - THE PULSE PRESSURE METHOD&lt;/IDText&gt;&lt;DisplayText&gt;[17]&lt;/DisplayText&gt;&lt;record&gt;&lt;dates&gt;&lt;pub-dates&gt;&lt;date&gt;Jul-Aug&lt;/date&gt;&lt;/pub-dates&gt;&lt;year&gt;1994&lt;/year&gt;&lt;/dates&gt;&lt;keywords&gt;&lt;keyword&gt;windkessel model&lt;/keyword&gt;&lt;keyword&gt;computer simulation&lt;/keyword&gt;&lt;keyword&gt;nonlinear arterial system&lt;/keyword&gt;&lt;keyword&gt;input&lt;/keyword&gt;&lt;keyword&gt;impedance&lt;/keyword&gt;&lt;keyword&gt;resistance&lt;/keyword&gt;&lt;keyword&gt;humans&lt;/keyword&gt;&lt;keyword&gt;flow&lt;/keyword&gt;&lt;keyword&gt;Engineering&lt;/keyword&gt;&lt;/keywords&gt;&lt;urls&gt;&lt;related-urls&gt;&lt;url&gt;&amp;lt;Go to ISI&amp;gt;://WOS:A1994PC15100006&lt;/url&gt;&lt;/related-urls&gt;&lt;/urls&gt;&lt;isbn&gt;0090-6964&lt;/isbn&gt;&lt;work-type&gt;Article&lt;/work-type&gt;&lt;titles&gt;&lt;title&gt;SIMPLE AND ACCURATE WAY FOR ESTIMATING TOTAL AND SEGMENTAL ARTERIAL COMPLIANCE - THE PULSE PRESSURE METHOD&lt;/title&gt;&lt;secondary-title&gt;Annals of Biomedical Engineering&lt;/secondary-title&gt;&lt;alt-title&gt;Ann. Biomed. Eng.&lt;/alt-title&gt;&lt;/titles&gt;&lt;pages&gt;392-397&lt;/pages&gt;&lt;number&gt;4&lt;/number&gt;&lt;contributors&gt;&lt;authors&gt;&lt;author&gt;Stergiopulos, N.&lt;/author&gt;&lt;author&gt;Meister, J. J.&lt;/author&gt;&lt;author&gt;Westerhof, N.&lt;/author&gt;&lt;/authors&gt;&lt;/contributors&gt;&lt;language&gt;English&lt;/language&gt;&lt;added-date format="utc"&gt;1520759685&lt;/added-date&gt;&lt;ref-type name="Journal Article"&gt;17&lt;/ref-type&gt;&lt;auth-address&gt;FREE UNIV AMSTERDAM,INST CARDIOVASC RES,PHYSIOL LAB,1007 MC AMSTERDAM,NETHERLANDS.&amp;#xD;STERGIOPULOS, N (reprint author), SWISS FED INST TECHNOL,BIOMED ENGN LAB,CHAMPS COURBES 1,CH-1024 ECUBLENS,SWITZERLAND.&lt;/auth-address&gt;&lt;rec-number&gt;35&lt;/rec-number&gt;&lt;last-updated-date format="utc"&gt;1520759685&lt;/last-updated-date&gt;&lt;accession-num&gt;WOS:A1994PC15100006&lt;/accession-num&gt;&lt;electronic-resource-num&gt;10.1007/bf02368245&lt;/electronic-resource-num&gt;&lt;volume&gt;22&lt;/volume&gt;&lt;/record&gt;&lt;/Cite&gt;&lt;/EndNote&gt;</w:instrText>
      </w:r>
      <w:r w:rsidR="00BD7167" w:rsidRPr="00B66FCC">
        <w:fldChar w:fldCharType="separate"/>
      </w:r>
      <w:r w:rsidR="00BD7167">
        <w:rPr>
          <w:noProof/>
        </w:rPr>
        <w:t>[17]</w:t>
      </w:r>
      <w:r w:rsidR="00BD7167" w:rsidRPr="00B66FCC">
        <w:fldChar w:fldCharType="end"/>
      </w:r>
      <w:r w:rsidR="00BD7167" w:rsidRPr="00630043">
        <w:t xml:space="preserve"> (</w:t>
      </w:r>
      <w:r w:rsidR="00BD7167" w:rsidRPr="00B66FCC">
        <w:fldChar w:fldCharType="begin"/>
      </w:r>
      <w:r w:rsidR="00BD7167" w:rsidRPr="00630043">
        <w:instrText xml:space="preserve"> REF windkessel_4 \h </w:instrText>
      </w:r>
      <w:r w:rsidR="00BD7167" w:rsidRPr="00B66FCC">
        <w:fldChar w:fldCharType="separate"/>
      </w:r>
      <w:r w:rsidR="00A37FEB">
        <w:rPr>
          <w:noProof/>
          <w:color w:val="000000"/>
        </w:rPr>
        <w:t>9</w:t>
      </w:r>
      <w:r w:rsidR="00BD7167" w:rsidRPr="00B66FCC">
        <w:fldChar w:fldCharType="end"/>
      </w:r>
      <w:r w:rsidR="00BD7167" w:rsidRPr="00630043">
        <w:t>).</w:t>
      </w:r>
    </w:p>
    <w:tbl>
      <w:tblPr>
        <w:tblW w:w="0" w:type="auto"/>
        <w:tblLook w:val="04A0" w:firstRow="1" w:lastRow="0" w:firstColumn="1" w:lastColumn="0" w:noHBand="0" w:noVBand="1"/>
      </w:tblPr>
      <w:tblGrid>
        <w:gridCol w:w="704"/>
        <w:gridCol w:w="7088"/>
        <w:gridCol w:w="702"/>
      </w:tblGrid>
      <w:tr w:rsidR="00BD7167" w:rsidRPr="00630043" w14:paraId="585D1FAF" w14:textId="77777777" w:rsidTr="00BD7167">
        <w:tc>
          <w:tcPr>
            <w:tcW w:w="704" w:type="dxa"/>
          </w:tcPr>
          <w:p w14:paraId="5C8A22C6" w14:textId="77777777" w:rsidR="00BD7167" w:rsidRPr="00630043" w:rsidRDefault="00BD7167" w:rsidP="00BD7167">
            <w:pPr>
              <w:jc w:val="center"/>
              <w:rPr>
                <w:color w:val="000000"/>
              </w:rPr>
            </w:pPr>
          </w:p>
        </w:tc>
        <w:tc>
          <w:tcPr>
            <w:tcW w:w="7088" w:type="dxa"/>
            <w:vAlign w:val="center"/>
          </w:tcPr>
          <w:p w14:paraId="3A64F666" w14:textId="77777777" w:rsidR="00BD7167" w:rsidRPr="00630043" w:rsidRDefault="00AC40A1" w:rsidP="00BD7167">
            <w:pPr>
              <w:jc w:val="center"/>
              <w:rPr>
                <w:rFonts w:ascii="Cambria Math" w:hAnsi="Cambria Math"/>
                <w:color w:val="000000"/>
              </w:rPr>
            </w:pPr>
            <m:oMathPara>
              <m:oMath>
                <m:sSub>
                  <m:sSubPr>
                    <m:ctrlPr>
                      <w:rPr>
                        <w:rFonts w:ascii="Cambria Math" w:hAnsi="Cambria Math"/>
                        <w:i/>
                        <w:color w:val="000000"/>
                      </w:rPr>
                    </m:ctrlPr>
                  </m:sSubPr>
                  <m:e>
                    <m:r>
                      <w:rPr>
                        <w:rFonts w:ascii="Cambria Math" w:hAnsi="Cambria Math"/>
                        <w:color w:val="000000"/>
                      </w:rPr>
                      <m:t xml:space="preserve"> Z</m:t>
                    </m:r>
                  </m:e>
                  <m:sub>
                    <m:r>
                      <w:rPr>
                        <w:rFonts w:ascii="Cambria Math" w:hAnsi="Cambria Math"/>
                        <w:color w:val="000000"/>
                      </w:rPr>
                      <m:t>in</m:t>
                    </m:r>
                  </m:sub>
                </m:sSub>
                <m:r>
                  <w:rPr>
                    <w:rFonts w:ascii="Cambria Math" w:hAnsi="Cambria Math"/>
                    <w:color w:val="000000"/>
                  </w:rPr>
                  <m:t xml:space="preserve">= </m:t>
                </m:r>
                <m:sSub>
                  <m:sSubPr>
                    <m:ctrlPr>
                      <w:rPr>
                        <w:rFonts w:ascii="Cambria Math" w:hAnsi="Cambria Math"/>
                        <w:i/>
                        <w:color w:val="000000"/>
                      </w:rPr>
                    </m:ctrlPr>
                  </m:sSubPr>
                  <m:e>
                    <m:r>
                      <w:rPr>
                        <w:rFonts w:ascii="Cambria Math" w:hAnsi="Cambria Math"/>
                        <w:color w:val="000000"/>
                      </w:rPr>
                      <m:t xml:space="preserve"> Z</m:t>
                    </m:r>
                  </m:e>
                  <m:sub>
                    <m:r>
                      <w:rPr>
                        <w:rFonts w:ascii="Cambria Math" w:hAnsi="Cambria Math"/>
                        <w:color w:val="000000"/>
                      </w:rPr>
                      <m:t>c</m:t>
                    </m:r>
                  </m:sub>
                </m:sSub>
                <m:r>
                  <w:rPr>
                    <w:rFonts w:ascii="Cambria Math" w:hAnsi="Cambria Math"/>
                    <w:color w:val="000000"/>
                  </w:rPr>
                  <m:t xml:space="preserve">+ </m:t>
                </m:r>
                <m:f>
                  <m:fPr>
                    <m:ctrlPr>
                      <w:rPr>
                        <w:rFonts w:ascii="Cambria Math" w:hAnsi="Cambria Math"/>
                        <w:i/>
                        <w:color w:val="000000"/>
                      </w:rPr>
                    </m:ctrlPr>
                  </m:fPr>
                  <m:num>
                    <m:sSub>
                      <m:sSubPr>
                        <m:ctrlPr>
                          <w:rPr>
                            <w:rFonts w:ascii="Cambria Math" w:hAnsi="Cambria Math"/>
                            <w:i/>
                            <w:color w:val="000000"/>
                          </w:rPr>
                        </m:ctrlPr>
                      </m:sSubPr>
                      <m:e>
                        <m:r>
                          <w:rPr>
                            <w:rFonts w:ascii="Cambria Math" w:hAnsi="Cambria Math"/>
                            <w:color w:val="000000"/>
                          </w:rPr>
                          <m:t xml:space="preserve"> R</m:t>
                        </m:r>
                      </m:e>
                      <m:sub>
                        <m:r>
                          <w:rPr>
                            <w:rFonts w:ascii="Cambria Math" w:hAnsi="Cambria Math"/>
                            <w:color w:val="000000"/>
                          </w:rPr>
                          <m:t>a</m:t>
                        </m:r>
                      </m:sub>
                    </m:sSub>
                  </m:num>
                  <m:den>
                    <m:r>
                      <w:rPr>
                        <w:rFonts w:ascii="Cambria Math" w:hAnsi="Cambria Math"/>
                        <w:color w:val="000000"/>
                      </w:rPr>
                      <m:t>1+jw</m:t>
                    </m:r>
                    <m:sSub>
                      <m:sSubPr>
                        <m:ctrlPr>
                          <w:rPr>
                            <w:rFonts w:ascii="Cambria Math" w:hAnsi="Cambria Math"/>
                            <w:i/>
                            <w:color w:val="000000"/>
                          </w:rPr>
                        </m:ctrlPr>
                      </m:sSubPr>
                      <m:e>
                        <m:r>
                          <w:rPr>
                            <w:rFonts w:ascii="Cambria Math" w:hAnsi="Cambria Math"/>
                            <w:color w:val="000000"/>
                          </w:rPr>
                          <m:t xml:space="preserve"> R</m:t>
                        </m:r>
                      </m:e>
                      <m:sub>
                        <m:r>
                          <w:rPr>
                            <w:rFonts w:ascii="Cambria Math" w:hAnsi="Cambria Math"/>
                            <w:color w:val="000000"/>
                          </w:rPr>
                          <m:t>a</m:t>
                        </m:r>
                      </m:sub>
                    </m:sSub>
                    <m:sSub>
                      <m:sSubPr>
                        <m:ctrlPr>
                          <w:rPr>
                            <w:rFonts w:ascii="Cambria Math" w:hAnsi="Cambria Math"/>
                            <w:i/>
                            <w:color w:val="000000"/>
                          </w:rPr>
                        </m:ctrlPr>
                      </m:sSubPr>
                      <m:e>
                        <m:r>
                          <w:rPr>
                            <w:rFonts w:ascii="Cambria Math" w:hAnsi="Cambria Math"/>
                            <w:color w:val="000000"/>
                          </w:rPr>
                          <m:t>C</m:t>
                        </m:r>
                      </m:e>
                      <m:sub>
                        <m:r>
                          <w:rPr>
                            <w:rFonts w:ascii="Cambria Math" w:hAnsi="Cambria Math"/>
                            <w:color w:val="000000"/>
                          </w:rPr>
                          <m:t>a</m:t>
                        </m:r>
                      </m:sub>
                    </m:sSub>
                  </m:den>
                </m:f>
              </m:oMath>
            </m:oMathPara>
          </w:p>
          <w:p w14:paraId="4E4D732E" w14:textId="77777777" w:rsidR="00BD7167" w:rsidRPr="00630043" w:rsidRDefault="00BD7167" w:rsidP="00BD7167">
            <w:pPr>
              <w:jc w:val="center"/>
              <w:rPr>
                <w:color w:val="000000"/>
              </w:rPr>
            </w:pPr>
          </w:p>
        </w:tc>
        <w:tc>
          <w:tcPr>
            <w:tcW w:w="702" w:type="dxa"/>
            <w:vAlign w:val="center"/>
          </w:tcPr>
          <w:p w14:paraId="0C489A89" w14:textId="77777777" w:rsidR="00BD7167" w:rsidRPr="00630043" w:rsidRDefault="00BD7167" w:rsidP="00BD7167">
            <w:pPr>
              <w:jc w:val="center"/>
              <w:rPr>
                <w:color w:val="000000"/>
              </w:rPr>
            </w:pPr>
            <w:r w:rsidRPr="00630043">
              <w:rPr>
                <w:color w:val="000000"/>
              </w:rPr>
              <w:t>(</w:t>
            </w:r>
            <w:bookmarkStart w:id="51" w:name="windkessel_4"/>
            <w:r w:rsidRPr="00B66FCC">
              <w:rPr>
                <w:color w:val="000000"/>
              </w:rPr>
              <w:fldChar w:fldCharType="begin"/>
            </w:r>
            <w:r w:rsidRPr="00630043">
              <w:rPr>
                <w:color w:val="000000"/>
              </w:rPr>
              <w:instrText xml:space="preserve"> SEQ eq \* MERGEFORMAT </w:instrText>
            </w:r>
            <w:r w:rsidRPr="00B66FCC">
              <w:rPr>
                <w:color w:val="000000"/>
              </w:rPr>
              <w:fldChar w:fldCharType="separate"/>
            </w:r>
            <w:r w:rsidR="00A37FEB">
              <w:rPr>
                <w:noProof/>
                <w:color w:val="000000"/>
              </w:rPr>
              <w:t>9</w:t>
            </w:r>
            <w:r w:rsidRPr="00B66FCC">
              <w:rPr>
                <w:color w:val="000000"/>
              </w:rPr>
              <w:fldChar w:fldCharType="end"/>
            </w:r>
            <w:bookmarkEnd w:id="51"/>
            <w:r w:rsidRPr="00630043">
              <w:rPr>
                <w:color w:val="000000"/>
              </w:rPr>
              <w:t>)</w:t>
            </w:r>
          </w:p>
        </w:tc>
      </w:tr>
    </w:tbl>
    <w:p w14:paraId="079552F8" w14:textId="5C445F6B" w:rsidR="00BD7167" w:rsidRPr="00630043" w:rsidRDefault="00BD7167" w:rsidP="00BD7167">
      <w:pPr>
        <w:rPr>
          <w:u w:val="single"/>
        </w:rPr>
      </w:pPr>
      <w:r w:rsidRPr="00630043">
        <w:t xml:space="preserve">Vstupná impedancia </w:t>
      </w:r>
      <m:oMath>
        <m:sSub>
          <m:sSubPr>
            <m:ctrlPr>
              <w:rPr>
                <w:rFonts w:ascii="Cambria Math" w:hAnsi="Cambria Math"/>
                <w:i/>
              </w:rPr>
            </m:ctrlPr>
          </m:sSubPr>
          <m:e>
            <m:r>
              <w:rPr>
                <w:rFonts w:ascii="Cambria Math" w:hAnsi="Cambria Math"/>
              </w:rPr>
              <m:t>Z</m:t>
            </m:r>
          </m:e>
          <m:sub>
            <m:r>
              <w:rPr>
                <w:rFonts w:ascii="Cambria Math" w:hAnsi="Cambria Math"/>
              </w:rPr>
              <m:t>c</m:t>
            </m:r>
          </m:sub>
        </m:sSub>
      </m:oMath>
      <w:r w:rsidR="00B9609B">
        <w:t xml:space="preserve"> </w:t>
      </w:r>
      <w:r w:rsidRPr="00630043">
        <w:t xml:space="preserve">je v náhradnej elektrickej schéme srdcovocievnej sústavy zaradená sekvenčne medzi zdroj prúdu Q(t) a periférny odpor </w:t>
      </w:r>
      <m:oMath>
        <m:sSub>
          <m:sSubPr>
            <m:ctrlPr>
              <w:rPr>
                <w:rFonts w:ascii="Cambria Math" w:hAnsi="Cambria Math"/>
                <w:i/>
              </w:rPr>
            </m:ctrlPr>
          </m:sSubPr>
          <m:e>
            <m:r>
              <w:rPr>
                <w:rFonts w:ascii="Cambria Math" w:hAnsi="Cambria Math"/>
              </w:rPr>
              <m:t>R</m:t>
            </m:r>
          </m:e>
          <m:sub>
            <m:r>
              <w:rPr>
                <w:rFonts w:ascii="Cambria Math" w:hAnsi="Cambria Math"/>
              </w:rPr>
              <m:t>a</m:t>
            </m:r>
          </m:sub>
        </m:sSub>
      </m:oMath>
      <w:r w:rsidRPr="00630043">
        <w:t xml:space="preserve"> s kondenzátorom </w:t>
      </w:r>
      <m:oMath>
        <m:sSub>
          <m:sSubPr>
            <m:ctrlPr>
              <w:rPr>
                <w:rFonts w:ascii="Cambria Math" w:hAnsi="Cambria Math"/>
                <w:i/>
              </w:rPr>
            </m:ctrlPr>
          </m:sSubPr>
          <m:e>
            <m:r>
              <w:rPr>
                <w:rFonts w:ascii="Cambria Math" w:hAnsi="Cambria Math"/>
              </w:rPr>
              <m:t>C</m:t>
            </m:r>
          </m:e>
          <m:sub>
            <m:r>
              <w:rPr>
                <w:rFonts w:ascii="Cambria Math" w:hAnsi="Cambria Math"/>
              </w:rPr>
              <m:t>a</m:t>
            </m:r>
          </m:sub>
        </m:sSub>
      </m:oMath>
      <w:r w:rsidRPr="00630043">
        <w:t xml:space="preserve"> (</w:t>
      </w:r>
      <w:r w:rsidRPr="00B66FCC">
        <w:fldChar w:fldCharType="begin"/>
      </w:r>
      <w:r w:rsidRPr="00630043">
        <w:instrText xml:space="preserve"> REF _Ref508524788 \h  \* MERGEFORMAT </w:instrText>
      </w:r>
      <w:r w:rsidRPr="00B66FCC">
        <w:fldChar w:fldCharType="separate"/>
      </w:r>
      <w:r w:rsidR="00A37FEB" w:rsidRPr="00630043">
        <w:t xml:space="preserve">Obrázok </w:t>
      </w:r>
      <w:r w:rsidR="00A37FEB">
        <w:t>1.5</w:t>
      </w:r>
      <w:r w:rsidRPr="00B66FCC">
        <w:fldChar w:fldCharType="end"/>
      </w:r>
      <w:r w:rsidRPr="00630043">
        <w:t xml:space="preserve"> v strede).</w:t>
      </w:r>
    </w:p>
    <w:p w14:paraId="069CB822" w14:textId="77777777" w:rsidR="00BD7167" w:rsidRPr="00630043" w:rsidRDefault="00BD7167" w:rsidP="00BD7167"/>
    <w:p w14:paraId="4550A121" w14:textId="77777777" w:rsidR="00BD7167" w:rsidRPr="00630043" w:rsidRDefault="00BD7167" w:rsidP="00BD7167">
      <w:pPr>
        <w:rPr>
          <w:u w:val="single"/>
        </w:rPr>
      </w:pPr>
      <w:r w:rsidRPr="00B66FCC">
        <w:rPr>
          <w:noProof/>
          <w:u w:val="single"/>
          <w:lang w:val="cs-CZ"/>
        </w:rPr>
        <w:drawing>
          <wp:inline distT="0" distB="0" distL="0" distR="0" wp14:anchorId="25AEE19C" wp14:editId="4111E5AE">
            <wp:extent cx="5391150" cy="3790950"/>
            <wp:effectExtent l="0" t="0" r="0" b="0"/>
            <wp:docPr id="34" name="Obrázo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91150" cy="3790950"/>
                    </a:xfrm>
                    <a:prstGeom prst="rect">
                      <a:avLst/>
                    </a:prstGeom>
                    <a:noFill/>
                    <a:ln>
                      <a:noFill/>
                    </a:ln>
                  </pic:spPr>
                </pic:pic>
              </a:graphicData>
            </a:graphic>
          </wp:inline>
        </w:drawing>
      </w:r>
    </w:p>
    <w:p w14:paraId="41425258" w14:textId="77777777" w:rsidR="00BD7167" w:rsidRPr="00630043" w:rsidRDefault="00BD7167" w:rsidP="00BD7167">
      <w:pPr>
        <w:pStyle w:val="Popis"/>
        <w:rPr>
          <w:vanish/>
          <w:u w:val="single"/>
          <w:lang w:val="sk-SK"/>
          <w:specVanish/>
        </w:rPr>
      </w:pPr>
      <w:bookmarkStart w:id="52" w:name="_Ref508524788"/>
      <w:bookmarkStart w:id="53" w:name="_Ref516812816"/>
      <w:bookmarkStart w:id="54" w:name="_Toc516835667"/>
      <w:bookmarkStart w:id="55" w:name="_Ref508529687"/>
      <w:r w:rsidRPr="00630043">
        <w:rPr>
          <w:lang w:val="sk-SK"/>
        </w:rPr>
        <w:t xml:space="preserve">Obrázok </w:t>
      </w:r>
      <w:r>
        <w:rPr>
          <w:lang w:val="sk-SK"/>
        </w:rPr>
        <w:fldChar w:fldCharType="begin"/>
      </w:r>
      <w:r>
        <w:rPr>
          <w:lang w:val="sk-SK"/>
        </w:rPr>
        <w:instrText xml:space="preserve"> STYLEREF 1 \s </w:instrText>
      </w:r>
      <w:r>
        <w:rPr>
          <w:lang w:val="sk-SK"/>
        </w:rPr>
        <w:fldChar w:fldCharType="separate"/>
      </w:r>
      <w:r w:rsidR="00A37FEB">
        <w:rPr>
          <w:noProof/>
          <w:lang w:val="sk-SK"/>
        </w:rPr>
        <w:t>1</w:t>
      </w:r>
      <w:r>
        <w:rPr>
          <w:lang w:val="sk-SK"/>
        </w:rPr>
        <w:fldChar w:fldCharType="end"/>
      </w:r>
      <w:r>
        <w:rPr>
          <w:lang w:val="sk-SK"/>
        </w:rPr>
        <w:t>.</w:t>
      </w:r>
      <w:r>
        <w:rPr>
          <w:lang w:val="sk-SK"/>
        </w:rPr>
        <w:fldChar w:fldCharType="begin"/>
      </w:r>
      <w:r>
        <w:rPr>
          <w:lang w:val="sk-SK"/>
        </w:rPr>
        <w:instrText xml:space="preserve"> SEQ Obrázok \* ARABIC \s 1 </w:instrText>
      </w:r>
      <w:r>
        <w:rPr>
          <w:lang w:val="sk-SK"/>
        </w:rPr>
        <w:fldChar w:fldCharType="separate"/>
      </w:r>
      <w:r w:rsidR="00A37FEB">
        <w:rPr>
          <w:noProof/>
          <w:lang w:val="sk-SK"/>
        </w:rPr>
        <w:t>5</w:t>
      </w:r>
      <w:r>
        <w:rPr>
          <w:lang w:val="sk-SK"/>
        </w:rPr>
        <w:fldChar w:fldCharType="end"/>
      </w:r>
      <w:bookmarkEnd w:id="52"/>
      <w:r w:rsidRPr="00630043">
        <w:rPr>
          <w:lang w:val="sk-SK"/>
        </w:rPr>
        <w:t>: Mechanická a elektrická analógia 2,3 a 4 dielneho Windkesselovho modelu</w:t>
      </w:r>
      <w:bookmarkEnd w:id="53"/>
      <w:bookmarkEnd w:id="54"/>
    </w:p>
    <w:p w14:paraId="285DCE44" w14:textId="77777777" w:rsidR="00BD7167" w:rsidRPr="005D438D" w:rsidRDefault="00BD7167" w:rsidP="00BD7167">
      <w:pPr>
        <w:pStyle w:val="Popis"/>
        <w:rPr>
          <w:lang w:val="sk-SK"/>
        </w:rPr>
      </w:pPr>
      <w:r w:rsidRPr="005D438D">
        <w:rPr>
          <w:lang w:val="sk-SK"/>
        </w:rPr>
        <w:t xml:space="preserve">. Prevzaté z </w:t>
      </w:r>
      <w:r w:rsidRPr="005D438D">
        <w:rPr>
          <w:lang w:val="sk-SK"/>
        </w:rPr>
        <w:fldChar w:fldCharType="begin">
          <w:fldData xml:space="preserve">PEVuZE5vdGU+PENpdGU+PEF1dGhvcj5XZXN0ZXJob2Y8L0F1dGhvcj48WWVhcj4yMDA5PC9ZZWFy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</w:fldData>
        </w:fldChar>
      </w:r>
      <w:r w:rsidRPr="005D438D">
        <w:rPr>
          <w:lang w:val="sk-SK"/>
        </w:rPr>
        <w:instrText xml:space="preserve"> ADDIN EN.CITE </w:instrText>
      </w:r>
      <w:r w:rsidRPr="005D438D">
        <w:rPr>
          <w:lang w:val="sk-SK"/>
        </w:rPr>
        <w:fldChar w:fldCharType="begin">
          <w:fldData xml:space="preserve">PEVuZE5vdGU+PENpdGU+PEF1dGhvcj5XZXN0ZXJob2Y8L0F1dGhvcj48WWVhcj4yMDA5PC9ZZWFy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</w:fldData>
        </w:fldChar>
      </w:r>
      <w:r w:rsidRPr="005D438D">
        <w:rPr>
          <w:lang w:val="sk-SK"/>
        </w:rPr>
        <w:instrText xml:space="preserve"> ADDIN EN.CITE.DATA </w:instrText>
      </w:r>
      <w:r w:rsidRPr="005D438D">
        <w:rPr>
          <w:lang w:val="sk-SK"/>
        </w:rPr>
      </w:r>
      <w:r w:rsidRPr="005D438D">
        <w:rPr>
          <w:lang w:val="sk-SK"/>
        </w:rPr>
        <w:fldChar w:fldCharType="end"/>
      </w:r>
      <w:r w:rsidRPr="005D438D">
        <w:rPr>
          <w:lang w:val="sk-SK"/>
        </w:rPr>
      </w:r>
      <w:r w:rsidRPr="005D438D">
        <w:rPr>
          <w:lang w:val="sk-SK"/>
        </w:rPr>
        <w:fldChar w:fldCharType="separate"/>
      </w:r>
      <w:r w:rsidRPr="005D438D">
        <w:rPr>
          <w:noProof/>
          <w:lang w:val="sk-SK"/>
        </w:rPr>
        <w:t>[16]</w:t>
      </w:r>
      <w:r w:rsidRPr="005D438D">
        <w:rPr>
          <w:lang w:val="sk-SK"/>
        </w:rPr>
        <w:fldChar w:fldCharType="end"/>
      </w:r>
      <w:bookmarkEnd w:id="55"/>
      <w:r w:rsidRPr="005D438D">
        <w:rPr>
          <w:lang w:val="sk-SK"/>
        </w:rPr>
        <w:t>.</w:t>
      </w:r>
    </w:p>
    <w:p w14:paraId="31BEC771" w14:textId="460D6603" w:rsidR="00BD7167" w:rsidRPr="00630043" w:rsidRDefault="00BD7167" w:rsidP="00BD7167">
      <w:r w:rsidRPr="00630043">
        <w:t xml:space="preserve">Vstupná impedancia kardiovaskulárneho stromu </w:t>
      </w:r>
      <m:oMath>
        <m:sSub>
          <m:sSubPr>
            <m:ctrlPr>
              <w:rPr>
                <w:rFonts w:ascii="Cambria Math" w:hAnsi="Cambria Math"/>
                <w:i/>
              </w:rPr>
            </m:ctrlPr>
          </m:sSubPr>
          <m:e>
            <m:r>
              <w:rPr>
                <w:rFonts w:ascii="Cambria Math" w:hAnsi="Cambria Math"/>
              </w:rPr>
              <m:t>Z</m:t>
            </m:r>
          </m:e>
          <m:sub>
            <m:r>
              <w:rPr>
                <w:rFonts w:ascii="Cambria Math" w:hAnsi="Cambria Math"/>
              </w:rPr>
              <m:t>in</m:t>
            </m:r>
          </m:sub>
        </m:sSub>
      </m:oMath>
      <w:r w:rsidR="00B9609B">
        <w:t xml:space="preserve"> </w:t>
      </w:r>
      <w:r w:rsidRPr="00630043">
        <w:t xml:space="preserve">má známe vlastnosti. Hodnota </w:t>
      </w:r>
      <m:oMath>
        <m:sSub>
          <m:sSubPr>
            <m:ctrlPr>
              <w:rPr>
                <w:rFonts w:ascii="Cambria Math" w:hAnsi="Cambria Math"/>
                <w:i/>
              </w:rPr>
            </m:ctrlPr>
          </m:sSubPr>
          <m:e>
            <m:r>
              <w:rPr>
                <w:rFonts w:ascii="Cambria Math" w:hAnsi="Cambria Math"/>
              </w:rPr>
              <m:t>Z</m:t>
            </m:r>
          </m:e>
          <m:sub>
            <m:r>
              <w:rPr>
                <w:rFonts w:ascii="Cambria Math" w:hAnsi="Cambria Math"/>
              </w:rPr>
              <m:t>in</m:t>
            </m:r>
          </m:sub>
        </m:sSub>
      </m:oMath>
      <w:r w:rsidRPr="00630043">
        <w:t xml:space="preserve"> dosahuje vysoké hodnoty pre jednosmernú zložku a prudko klesá pre frekvencie nad 3 Hz </w:t>
      </w:r>
      <w:r w:rsidRPr="00B66FCC">
        <w:fldChar w:fldCharType="begin"/>
      </w:r>
      <w:r>
        <w:instrText xml:space="preserve"> ADDIN EN.CITE &lt;EndNote&gt;&lt;Cite&gt;&lt;Author&gt;Westerhof&lt;/Author&gt;&lt;Year&gt;1971&lt;/Year&gt;&lt;RecNum&gt;0&lt;/RecNum&gt;&lt;IDText&gt;ARTIFICIAL ARTERIAL SYSTEM FOR PUMPING HEARTS&lt;/IDText&gt;&lt;DisplayText&gt;[18]&lt;/DisplayText&gt;&lt;record&gt;&lt;keywords&gt;&lt;keyword&gt;Physiology&lt;/keyword&gt;&lt;keyword&gt;Sport Sciences&lt;/keyword&gt;&lt;/keywords&gt;&lt;urls&gt;&lt;related-urls&gt;&lt;url&gt;&amp;lt;Go to ISI&amp;gt;://WOS:A1971K827500026&lt;/url&gt;&lt;/related-urls&gt;&lt;/urls&gt;&lt;isbn&gt;8750-7587&lt;/isbn&gt;&lt;work-type&gt;Article&lt;/work-type&gt;&lt;titles&gt;&lt;title&gt;ARTIFICIAL ARTERIAL SYSTEM FOR PUMPING HEARTS&lt;/title&gt;&lt;secondary-title&gt;Journal of Applied Physiology&lt;/secondary-title&gt;&lt;alt-title&gt;J. Appl. Physiol.&lt;/alt-title&gt;&lt;/titles&gt;&lt;pages&gt;776-+&lt;/pages&gt;&lt;number&gt;5&lt;/number&gt;&lt;contributors&gt;&lt;authors&gt;&lt;author&gt;Westerhof, N.&lt;/author&gt;&lt;author&gt;Elzinga, G.&lt;/author&gt;&lt;author&gt;Sipkema, P.&lt;/author&gt;&lt;/authors&gt;&lt;/contributors&gt;&lt;language&gt;English&lt;/language&gt;&lt;added-date format="utc"&gt;1520758777&lt;/added-date&gt;&lt;ref-type name="Journal Article"&gt;17&lt;/ref-type&gt;&lt;dates&gt;&lt;year&gt;1971&lt;/year&gt;&lt;/dates&gt;&lt;rec-number&gt;34&lt;/rec-number&gt;&lt;last-updated-date format="utc"&gt;1520758777&lt;/last-updated-date&gt;&lt;accession-num&gt;WOS:A1971K827500026&lt;/accession-num&gt;&lt;volume&gt;31&lt;/volume&gt;&lt;/record&gt;&lt;/Cite&gt;&lt;/EndNote&gt;</w:instrText>
      </w:r>
      <w:r w:rsidRPr="00B66FCC">
        <w:fldChar w:fldCharType="separate"/>
      </w:r>
      <w:r>
        <w:rPr>
          <w:noProof/>
        </w:rPr>
        <w:t>[18]</w:t>
      </w:r>
      <w:r w:rsidRPr="00B66FCC">
        <w:fldChar w:fldCharType="end"/>
      </w:r>
      <w:r w:rsidRPr="00630043">
        <w:t xml:space="preserve">. Pre vyššie frekvencie ostáva </w:t>
      </w:r>
      <m:oMath>
        <m:sSub>
          <m:sSubPr>
            <m:ctrlPr>
              <w:rPr>
                <w:rFonts w:ascii="Cambria Math" w:hAnsi="Cambria Math"/>
                <w:i/>
              </w:rPr>
            </m:ctrlPr>
          </m:sSubPr>
          <m:e>
            <m:r>
              <w:rPr>
                <w:rFonts w:ascii="Cambria Math" w:hAnsi="Cambria Math"/>
              </w:rPr>
              <m:t>Z</m:t>
            </m:r>
          </m:e>
          <m:sub>
            <m:r>
              <w:rPr>
                <w:rFonts w:ascii="Cambria Math" w:hAnsi="Cambria Math"/>
              </w:rPr>
              <m:t>in</m:t>
            </m:r>
          </m:sub>
        </m:sSub>
      </m:oMath>
      <w:r w:rsidRPr="00630043">
        <w:t xml:space="preserve"> konštantná. Fáza </w:t>
      </w:r>
      <m:oMath>
        <m:sSub>
          <m:sSubPr>
            <m:ctrlPr>
              <w:rPr>
                <w:rFonts w:ascii="Cambria Math" w:hAnsi="Cambria Math"/>
                <w:i/>
              </w:rPr>
            </m:ctrlPr>
          </m:sSubPr>
          <m:e>
            <m:r>
              <w:rPr>
                <w:rFonts w:ascii="Cambria Math" w:hAnsi="Cambria Math"/>
              </w:rPr>
              <m:t>Z</m:t>
            </m:r>
          </m:e>
          <m:sub>
            <m:r>
              <w:rPr>
                <w:rFonts w:ascii="Cambria Math" w:hAnsi="Cambria Math"/>
              </w:rPr>
              <m:t>in</m:t>
            </m:r>
          </m:sub>
        </m:sSub>
      </m:oMath>
      <w:r w:rsidRPr="00630043">
        <w:t xml:space="preserve"> je pre jednosmernú zložku nulová, záporná pre nízke frekvencie a nulová pre vysoké frekvencie </w:t>
      </w:r>
      <w:r w:rsidRPr="00B66FCC">
        <w:fldChar w:fldCharType="begin"/>
      </w:r>
      <w:r>
        <w:instrText xml:space="preserve"> ADDIN EN.CITE &lt;EndNote&gt;&lt;Cite&gt;&lt;Author&gt;Westerhof&lt;/Author&gt;&lt;Year&gt;1971&lt;/Year&gt;&lt;RecNum&gt;0&lt;/RecNum&gt;&lt;IDText&gt;ARTIFICIAL ARTERIAL SYSTEM FOR PUMPING HEARTS&lt;/IDText&gt;&lt;DisplayText&gt;[18]&lt;/DisplayText&gt;&lt;record&gt;&lt;keywords&gt;&lt;keyword&gt;Physiology&lt;/keyword&gt;&lt;keyword&gt;Sport Sciences&lt;/keyword&gt;&lt;/keywords&gt;&lt;urls&gt;&lt;related-urls&gt;&lt;url&gt;&amp;lt;Go to ISI&amp;gt;://WOS:A1971K827500026&lt;/url&gt;&lt;/related-urls&gt;&lt;/urls&gt;&lt;isbn&gt;8750-7587&lt;/isbn&gt;&lt;work-type&gt;Article&lt;/work-type&gt;&lt;titles&gt;&lt;title&gt;ARTIFICIAL ARTERIAL SYSTEM FOR PUMPING HEARTS&lt;/title&gt;&lt;secondary-title&gt;Journal of Applied Physiology&lt;/secondary-title&gt;&lt;alt-title&gt;J. Appl. Physiol.&lt;/alt-title&gt;&lt;/titles&gt;&lt;pages&gt;776-+&lt;/pages&gt;&lt;number&gt;5&lt;/number&gt;&lt;contributors&gt;&lt;authors&gt;&lt;author&gt;Westerhof, N.&lt;/author&gt;&lt;author&gt;Elzinga, G.&lt;/author&gt;&lt;author&gt;Sipkema, P.&lt;/author&gt;&lt;/authors&gt;&lt;/contributors&gt;&lt;language&gt;English&lt;/language&gt;&lt;added-date format="utc"&gt;1520758777&lt;/added-date&gt;&lt;ref-type name="Journal Article"&gt;17&lt;/ref-type&gt;&lt;dates&gt;&lt;year&gt;1971&lt;/year&gt;&lt;/dates&gt;&lt;rec-number&gt;34&lt;/rec-number&gt;&lt;last-updated-date format="utc"&gt;1520758777&lt;/last-updated-date&gt;&lt;accession-num&gt;WOS:A1971K827500026&lt;/accession-num&gt;&lt;volume&gt;31&lt;/volume&gt;&lt;/record&gt;&lt;/Cite&gt;&lt;/EndNote&gt;</w:instrText>
      </w:r>
      <w:r w:rsidRPr="00B66FCC">
        <w:fldChar w:fldCharType="separate"/>
      </w:r>
      <w:r>
        <w:rPr>
          <w:noProof/>
        </w:rPr>
        <w:t>[18]</w:t>
      </w:r>
      <w:r w:rsidRPr="00B66FCC">
        <w:fldChar w:fldCharType="end"/>
      </w:r>
      <w:r w:rsidRPr="00630043">
        <w:t xml:space="preserve">. Z hemodynamického hľadiska </w:t>
      </w:r>
      <m:oMath>
        <m:sSub>
          <m:sSubPr>
            <m:ctrlPr>
              <w:rPr>
                <w:rFonts w:ascii="Cambria Math" w:hAnsi="Cambria Math"/>
                <w:i/>
              </w:rPr>
            </m:ctrlPr>
          </m:sSubPr>
          <m:e>
            <m:r>
              <w:rPr>
                <w:rFonts w:ascii="Cambria Math" w:hAnsi="Cambria Math"/>
              </w:rPr>
              <m:t>Z</m:t>
            </m:r>
          </m:e>
          <m:sub>
            <m:r>
              <w:rPr>
                <w:rFonts w:ascii="Cambria Math" w:hAnsi="Cambria Math"/>
              </w:rPr>
              <m:t>c</m:t>
            </m:r>
          </m:sub>
        </m:sSub>
      </m:oMath>
      <w:r w:rsidRPr="00630043">
        <w:t xml:space="preserve"> modeluje zotrvačnosť krvi a rozťažnosť proximálnej aorty pri vysokých fr</w:t>
      </w:r>
      <w:r w:rsidR="00F56E44">
        <w:t>ekvenciách. Pre veľké artérie mô</w:t>
      </w:r>
      <w:r w:rsidRPr="00630043">
        <w:t xml:space="preserve">že byť </w:t>
      </w:r>
      <m:oMath>
        <m:sSub>
          <m:sSubPr>
            <m:ctrlPr>
              <w:rPr>
                <w:rFonts w:ascii="Cambria Math" w:hAnsi="Cambria Math"/>
                <w:i/>
              </w:rPr>
            </m:ctrlPr>
          </m:sSubPr>
          <m:e>
            <m:r>
              <w:rPr>
                <w:rFonts w:ascii="Cambria Math" w:hAnsi="Cambria Math"/>
              </w:rPr>
              <m:t>Z</m:t>
            </m:r>
          </m:e>
          <m:sub>
            <m:r>
              <w:rPr>
                <w:rFonts w:ascii="Cambria Math" w:hAnsi="Cambria Math"/>
              </w:rPr>
              <m:t>c</m:t>
            </m:r>
          </m:sub>
        </m:sSub>
      </m:oMath>
      <w:r w:rsidRPr="00630043">
        <w:t xml:space="preserve"> vyjadrená vzťahom (</w:t>
      </w:r>
      <w:r w:rsidRPr="00B66FCC">
        <w:fldChar w:fldCharType="begin"/>
      </w:r>
      <w:r w:rsidRPr="00630043">
        <w:instrText xml:space="preserve"> REF windkessel_5 \h </w:instrText>
      </w:r>
      <w:r w:rsidRPr="00B66FCC">
        <w:fldChar w:fldCharType="separate"/>
      </w:r>
      <w:r w:rsidR="00A37FEB">
        <w:rPr>
          <w:noProof/>
          <w:color w:val="000000"/>
        </w:rPr>
        <w:t>10</w:t>
      </w:r>
      <w:r w:rsidRPr="00B66FCC">
        <w:fldChar w:fldCharType="end"/>
      </w:r>
      <w:r w:rsidRPr="00630043">
        <w:t>)</w:t>
      </w:r>
    </w:p>
    <w:tbl>
      <w:tblPr>
        <w:tblW w:w="0" w:type="auto"/>
        <w:tblLook w:val="04A0" w:firstRow="1" w:lastRow="0" w:firstColumn="1" w:lastColumn="0" w:noHBand="0" w:noVBand="1"/>
      </w:tblPr>
      <w:tblGrid>
        <w:gridCol w:w="704"/>
        <w:gridCol w:w="7088"/>
        <w:gridCol w:w="702"/>
      </w:tblGrid>
      <w:tr w:rsidR="00BD7167" w:rsidRPr="00630043" w14:paraId="202D2FD0" w14:textId="77777777" w:rsidTr="00BD7167">
        <w:tc>
          <w:tcPr>
            <w:tcW w:w="704" w:type="dxa"/>
          </w:tcPr>
          <w:p w14:paraId="7EF6117D" w14:textId="77777777" w:rsidR="00BD7167" w:rsidRPr="00630043" w:rsidRDefault="00BD7167" w:rsidP="00BD7167">
            <w:pPr>
              <w:jc w:val="center"/>
              <w:rPr>
                <w:color w:val="000000"/>
              </w:rPr>
            </w:pPr>
          </w:p>
        </w:tc>
        <w:tc>
          <w:tcPr>
            <w:tcW w:w="7088" w:type="dxa"/>
            <w:vAlign w:val="center"/>
          </w:tcPr>
          <w:p w14:paraId="4109E7A3" w14:textId="77777777" w:rsidR="00BD7167" w:rsidRPr="00630043" w:rsidRDefault="00AC40A1" w:rsidP="00BD7167">
            <w:pPr>
              <w:jc w:val="center"/>
              <w:rPr>
                <w:rFonts w:ascii="Cambria Math" w:hAnsi="Cambria Math"/>
                <w:color w:val="000000"/>
              </w:rPr>
            </w:pPr>
            <m:oMathPara>
              <m:oMath>
                <m:sSub>
                  <m:sSubPr>
                    <m:ctrlPr>
                      <w:rPr>
                        <w:rFonts w:ascii="Cambria Math" w:hAnsi="Cambria Math"/>
                        <w:i/>
                        <w:color w:val="000000"/>
                      </w:rPr>
                    </m:ctrlPr>
                  </m:sSubPr>
                  <m:e>
                    <m:r>
                      <w:rPr>
                        <w:rFonts w:ascii="Cambria Math" w:hAnsi="Cambria Math"/>
                        <w:color w:val="000000"/>
                      </w:rPr>
                      <m:t xml:space="preserve"> Z</m:t>
                    </m:r>
                  </m:e>
                  <m:sub>
                    <m:r>
                      <w:rPr>
                        <w:rFonts w:ascii="Cambria Math" w:hAnsi="Cambria Math"/>
                        <w:color w:val="000000"/>
                      </w:rPr>
                      <m:t>c</m:t>
                    </m:r>
                  </m:sub>
                </m:sSub>
                <m:r>
                  <w:rPr>
                    <w:rFonts w:ascii="Cambria Math" w:hAnsi="Cambria Math"/>
                    <w:color w:val="000000"/>
                  </w:rPr>
                  <m:t xml:space="preserve">= </m:t>
                </m:r>
                <m:rad>
                  <m:radPr>
                    <m:degHide m:val="1"/>
                    <m:ctrlPr>
                      <w:rPr>
                        <w:rFonts w:ascii="Cambria Math" w:hAnsi="Cambria Math"/>
                        <w:i/>
                        <w:color w:val="000000"/>
                      </w:rPr>
                    </m:ctrlPr>
                  </m:radPr>
                  <m:deg/>
                  <m:e>
                    <m:f>
                      <m:fPr>
                        <m:ctrlPr>
                          <w:rPr>
                            <w:rFonts w:ascii="Cambria Math" w:hAnsi="Cambria Math"/>
                            <w:i/>
                            <w:color w:val="000000"/>
                          </w:rPr>
                        </m:ctrlPr>
                      </m:fPr>
                      <m:num>
                        <m:r>
                          <w:rPr>
                            <w:rFonts w:ascii="Cambria Math" w:hAnsi="Cambria Math"/>
                            <w:color w:val="000000"/>
                          </w:rPr>
                          <m:t>L</m:t>
                        </m:r>
                      </m:num>
                      <m:den>
                        <m:sSub>
                          <m:sSubPr>
                            <m:ctrlPr>
                              <w:rPr>
                                <w:rFonts w:ascii="Cambria Math" w:hAnsi="Cambria Math"/>
                                <w:i/>
                                <w:color w:val="000000"/>
                              </w:rPr>
                            </m:ctrlPr>
                          </m:sSubPr>
                          <m:e>
                            <m:r>
                              <w:rPr>
                                <w:rFonts w:ascii="Cambria Math" w:hAnsi="Cambria Math"/>
                                <w:color w:val="000000"/>
                              </w:rPr>
                              <m:t>C</m:t>
                            </m:r>
                          </m:e>
                          <m:sub>
                            <m:r>
                              <w:rPr>
                                <w:rFonts w:ascii="Cambria Math" w:hAnsi="Cambria Math"/>
                                <w:color w:val="000000"/>
                              </w:rPr>
                              <m:t>ap</m:t>
                            </m:r>
                          </m:sub>
                        </m:sSub>
                      </m:den>
                    </m:f>
                  </m:e>
                </m:rad>
              </m:oMath>
            </m:oMathPara>
          </w:p>
          <w:p w14:paraId="3408428A" w14:textId="77777777" w:rsidR="00BD7167" w:rsidRPr="00630043" w:rsidRDefault="00BD7167" w:rsidP="00BD7167">
            <w:pPr>
              <w:jc w:val="center"/>
              <w:rPr>
                <w:color w:val="000000"/>
              </w:rPr>
            </w:pPr>
          </w:p>
        </w:tc>
        <w:tc>
          <w:tcPr>
            <w:tcW w:w="702" w:type="dxa"/>
            <w:vAlign w:val="center"/>
          </w:tcPr>
          <w:p w14:paraId="3BED784F" w14:textId="77777777" w:rsidR="00BD7167" w:rsidRPr="00630043" w:rsidRDefault="00BD7167" w:rsidP="00BD7167">
            <w:pPr>
              <w:jc w:val="center"/>
              <w:rPr>
                <w:color w:val="000000"/>
              </w:rPr>
            </w:pPr>
            <w:r w:rsidRPr="00630043">
              <w:rPr>
                <w:color w:val="000000"/>
              </w:rPr>
              <w:t>(</w:t>
            </w:r>
            <w:bookmarkStart w:id="56" w:name="windkessel_5"/>
            <w:r w:rsidRPr="00B66FCC">
              <w:rPr>
                <w:color w:val="000000"/>
              </w:rPr>
              <w:fldChar w:fldCharType="begin"/>
            </w:r>
            <w:r w:rsidRPr="00630043">
              <w:rPr>
                <w:color w:val="000000"/>
              </w:rPr>
              <w:instrText xml:space="preserve"> SEQ eq \* MERGEFORMAT </w:instrText>
            </w:r>
            <w:r w:rsidRPr="00B66FCC">
              <w:rPr>
                <w:color w:val="000000"/>
              </w:rPr>
              <w:fldChar w:fldCharType="separate"/>
            </w:r>
            <w:r w:rsidR="00A37FEB">
              <w:rPr>
                <w:noProof/>
                <w:color w:val="000000"/>
              </w:rPr>
              <w:t>10</w:t>
            </w:r>
            <w:r w:rsidRPr="00B66FCC">
              <w:rPr>
                <w:color w:val="000000"/>
              </w:rPr>
              <w:fldChar w:fldCharType="end"/>
            </w:r>
            <w:bookmarkEnd w:id="56"/>
            <w:r w:rsidRPr="00630043">
              <w:rPr>
                <w:color w:val="000000"/>
              </w:rPr>
              <w:t>)</w:t>
            </w:r>
          </w:p>
        </w:tc>
      </w:tr>
    </w:tbl>
    <w:p w14:paraId="0090127D" w14:textId="0B8613BD" w:rsidR="00BD7167" w:rsidRPr="00630043" w:rsidRDefault="00F56E44" w:rsidP="00BD7167">
      <w:pPr>
        <w:rPr>
          <w:color w:val="000000"/>
        </w:rPr>
      </w:pPr>
      <w:r>
        <w:rPr>
          <w:lang w:eastAsia="en-US" w:bidi="en-US"/>
        </w:rPr>
        <w:t>Kde L je in</w:t>
      </w:r>
      <w:r w:rsidR="00BD7167" w:rsidRPr="00630043">
        <w:rPr>
          <w:lang w:eastAsia="en-US" w:bidi="en-US"/>
        </w:rPr>
        <w:t xml:space="preserve">ertancia krvi a </w:t>
      </w:r>
      <m:oMath>
        <m:sSub>
          <m:sSubPr>
            <m:ctrlPr>
              <w:rPr>
                <w:rFonts w:ascii="Cambria Math" w:hAnsi="Cambria Math"/>
                <w:i/>
                <w:color w:val="000000"/>
              </w:rPr>
            </m:ctrlPr>
          </m:sSubPr>
          <m:e>
            <m:r>
              <w:rPr>
                <w:rFonts w:ascii="Cambria Math" w:hAnsi="Cambria Math"/>
                <w:color w:val="000000"/>
              </w:rPr>
              <m:t>C</m:t>
            </m:r>
          </m:e>
          <m:sub>
            <m:r>
              <w:rPr>
                <w:rFonts w:ascii="Cambria Math" w:hAnsi="Cambria Math"/>
                <w:color w:val="000000"/>
              </w:rPr>
              <m:t>ap</m:t>
            </m:r>
          </m:sub>
        </m:sSub>
      </m:oMath>
      <w:r w:rsidR="00BD7167" w:rsidRPr="00630043">
        <w:rPr>
          <w:color w:val="000000"/>
        </w:rPr>
        <w:t xml:space="preserve"> je rozťažnosť proximálnej aorty </w:t>
      </w:r>
      <w:r w:rsidR="00BD7167" w:rsidRPr="00B66FCC">
        <w:rPr>
          <w:color w:val="000000"/>
        </w:rPr>
        <w:fldChar w:fldCharType="begin"/>
      </w:r>
      <w:r w:rsidR="00BD7167">
        <w:rPr>
          <w:color w:val="000000"/>
        </w:rPr>
        <w:instrText xml:space="preserve"> ADDIN EN.CITE &lt;EndNote&gt;&lt;Cite&gt;&lt;Author&gt;Elias Francis&lt;/Author&gt;&lt;Year&gt;2008&lt;/Year&gt;&lt;RecNum&gt;0&lt;/RecNum&gt;&lt;IDText&gt;Continuous estimation of cardiac output and arterial resistance from arterial blood pressure using a third-order Windkessel model&lt;/IDText&gt;&lt;DisplayText&gt;[10]&lt;/DisplayText&gt;&lt;record&gt;&lt;titles&gt;&lt;title&gt;Continuous estimation of cardiac output and arterial resistance from arterial blood pressure using a third-order Windkessel model&lt;/title&gt;&lt;/titles&gt;&lt;contributors&gt;&lt;authors&gt;&lt;author&gt;Elias Francis, Said&lt;/author&gt;&lt;/authors&gt;&lt;/contributors&gt;&lt;added-date format="utc"&gt;1520446702&lt;/added-date&gt;&lt;ref-type name="Journal Article"&gt;17&lt;/ref-type&gt;&lt;dates&gt;&lt;year&gt;2008&lt;/year&gt;&lt;/dates&gt;&lt;rec-number&gt;27&lt;/rec-number&gt;&lt;last-updated-date format="utc"&gt;1520446702&lt;/last-updated-date&gt;&lt;accession-num&gt;article&lt;/accession-num&gt;&lt;/record&gt;&lt;/Cite&gt;&lt;/EndNote&gt;</w:instrText>
      </w:r>
      <w:r w:rsidR="00BD7167" w:rsidRPr="00B66FCC">
        <w:rPr>
          <w:color w:val="000000"/>
        </w:rPr>
        <w:fldChar w:fldCharType="separate"/>
      </w:r>
      <w:r w:rsidR="00BD7167">
        <w:rPr>
          <w:noProof/>
          <w:color w:val="000000"/>
        </w:rPr>
        <w:t>[10]</w:t>
      </w:r>
      <w:r w:rsidR="00BD7167" w:rsidRPr="00B66FCC">
        <w:rPr>
          <w:color w:val="000000"/>
        </w:rPr>
        <w:fldChar w:fldCharType="end"/>
      </w:r>
      <w:r w:rsidR="00BD7167" w:rsidRPr="00630043">
        <w:rPr>
          <w:color w:val="000000"/>
        </w:rPr>
        <w:t>.</w:t>
      </w:r>
    </w:p>
    <w:p w14:paraId="3221E34F" w14:textId="77777777" w:rsidR="00BD7167" w:rsidRPr="00630043" w:rsidRDefault="00BD7167" w:rsidP="00BD7167">
      <w:pPr>
        <w:rPr>
          <w:color w:val="000000"/>
        </w:rPr>
      </w:pPr>
    </w:p>
    <w:p w14:paraId="591A1362" w14:textId="1F33B2F9" w:rsidR="00BD7167" w:rsidRPr="00630043" w:rsidRDefault="00BD7167" w:rsidP="00BD7167">
      <w:pPr>
        <w:pStyle w:val="Nadpis2"/>
      </w:pPr>
      <w:bookmarkStart w:id="57" w:name="_Toc517604935"/>
      <w:r w:rsidRPr="00630043">
        <w:t xml:space="preserve">Štvordielny </w:t>
      </w:r>
      <w:r w:rsidR="005D438D">
        <w:t>w</w:t>
      </w:r>
      <w:r w:rsidR="00F56E44">
        <w:t>ind</w:t>
      </w:r>
      <w:r w:rsidRPr="00630043">
        <w:t>k</w:t>
      </w:r>
      <w:r w:rsidR="00F56E44">
        <w:t>e</w:t>
      </w:r>
      <w:r w:rsidRPr="00630043">
        <w:t>sselov hemodynamický model</w:t>
      </w:r>
      <w:bookmarkEnd w:id="57"/>
    </w:p>
    <w:p w14:paraId="58667918" w14:textId="77777777" w:rsidR="00BD7167" w:rsidRPr="00630043" w:rsidRDefault="00BD7167" w:rsidP="00BD7167"/>
    <w:p w14:paraId="6E4071D2" w14:textId="0B0F4846" w:rsidR="00BD7167" w:rsidRPr="00630043" w:rsidRDefault="00BD7167" w:rsidP="00BD7167">
      <w:pPr>
        <w:rPr>
          <w:color w:val="000000"/>
        </w:rPr>
      </w:pPr>
      <w:r w:rsidRPr="00630043">
        <w:t xml:space="preserve">Štvordielny </w:t>
      </w:r>
      <w:r w:rsidR="005D438D">
        <w:t>w</w:t>
      </w:r>
      <w:r w:rsidRPr="00630043">
        <w:t xml:space="preserve">indkesselov model pridáva do náhradnej elektrickej schémy trojdielneho </w:t>
      </w:r>
      <w:r w:rsidR="005D438D">
        <w:t>w</w:t>
      </w:r>
      <w:r w:rsidRPr="00630043">
        <w:t xml:space="preserve">indkesselovho modelu cievku paralelne zapojenú s charakteristickou impedanciou </w:t>
      </w:r>
      <m:oMath>
        <m:sSub>
          <m:sSubPr>
            <m:ctrlPr>
              <w:rPr>
                <w:rFonts w:ascii="Cambria Math" w:hAnsi="Cambria Math"/>
                <w:i/>
                <w:color w:val="000000"/>
              </w:rPr>
            </m:ctrlPr>
          </m:sSubPr>
          <m:e>
            <m:r>
              <w:rPr>
                <w:rFonts w:ascii="Cambria Math" w:hAnsi="Cambria Math"/>
                <w:color w:val="000000"/>
              </w:rPr>
              <m:t xml:space="preserve"> Z</m:t>
            </m:r>
          </m:e>
          <m:sub>
            <m:r>
              <w:rPr>
                <w:rFonts w:ascii="Cambria Math" w:hAnsi="Cambria Math"/>
                <w:color w:val="000000"/>
              </w:rPr>
              <m:t>c</m:t>
            </m:r>
          </m:sub>
        </m:sSub>
      </m:oMath>
      <w:r w:rsidRPr="00630043">
        <w:rPr>
          <w:color w:val="000000"/>
        </w:rPr>
        <w:t xml:space="preserve">. Mechanickú a elektrickú analógiu tohto modelu uvádza </w:t>
      </w:r>
      <w:r w:rsidRPr="00B66FCC">
        <w:rPr>
          <w:color w:val="000000"/>
        </w:rPr>
        <w:fldChar w:fldCharType="begin"/>
      </w:r>
      <w:r w:rsidRPr="00630043">
        <w:rPr>
          <w:color w:val="000000"/>
        </w:rPr>
        <w:instrText xml:space="preserve"> REF _Ref508524788 \h </w:instrText>
      </w:r>
      <w:r w:rsidRPr="00B66FCC">
        <w:rPr>
          <w:color w:val="000000"/>
        </w:rPr>
      </w:r>
      <w:r w:rsidRPr="00B66FCC">
        <w:rPr>
          <w:color w:val="000000"/>
        </w:rPr>
        <w:fldChar w:fldCharType="separate"/>
      </w:r>
      <w:r w:rsidR="00A37FEB" w:rsidRPr="00630043">
        <w:t xml:space="preserve">Obrázok </w:t>
      </w:r>
      <w:r w:rsidR="00A37FEB">
        <w:rPr>
          <w:noProof/>
        </w:rPr>
        <w:t>1</w:t>
      </w:r>
      <w:r w:rsidR="00A37FEB">
        <w:t>.</w:t>
      </w:r>
      <w:r w:rsidR="00A37FEB">
        <w:rPr>
          <w:noProof/>
        </w:rPr>
        <w:t>5</w:t>
      </w:r>
      <w:r w:rsidRPr="00B66FCC">
        <w:rPr>
          <w:color w:val="000000"/>
        </w:rPr>
        <w:fldChar w:fldCharType="end"/>
      </w:r>
      <w:r w:rsidRPr="00630043">
        <w:rPr>
          <w:color w:val="000000"/>
        </w:rPr>
        <w:t xml:space="preserve"> v spodnej časti. Tento model sa snaží potlačiť chybu v nízkych frekvenciách ktorú prinieslo zapojenie charakteristickej impedancie</w:t>
      </w:r>
      <m:oMath>
        <m:sSub>
          <m:sSubPr>
            <m:ctrlPr>
              <w:rPr>
                <w:rFonts w:ascii="Cambria Math" w:hAnsi="Cambria Math"/>
                <w:i/>
                <w:color w:val="000000"/>
              </w:rPr>
            </m:ctrlPr>
          </m:sSubPr>
          <m:e>
            <m:r>
              <w:rPr>
                <w:rFonts w:ascii="Cambria Math" w:hAnsi="Cambria Math"/>
                <w:color w:val="000000"/>
              </w:rPr>
              <m:t xml:space="preserve"> Z</m:t>
            </m:r>
          </m:e>
          <m:sub>
            <m:r>
              <w:rPr>
                <w:rFonts w:ascii="Cambria Math" w:hAnsi="Cambria Math"/>
                <w:color w:val="000000"/>
              </w:rPr>
              <m:t>c</m:t>
            </m:r>
          </m:sub>
        </m:sSub>
      </m:oMath>
      <w:r w:rsidR="00B9609B">
        <w:rPr>
          <w:color w:val="000000"/>
        </w:rPr>
        <w:t xml:space="preserve"> </w:t>
      </w:r>
      <w:r w:rsidRPr="00B66FCC">
        <w:rPr>
          <w:color w:val="000000"/>
        </w:rPr>
        <w:fldChar w:fldCharType="begin">
          <w:fldData xml:space="preserve">PEVuZE5vdGU+PENpdGU+PEF1dGhvcj5TdGVyZ2lvcHVsb3M8L0F1dGhvcj48WWVhcj4xOTk5PC9Z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</w:fldData>
        </w:fldChar>
      </w:r>
      <w:r>
        <w:rPr>
          <w:color w:val="000000"/>
        </w:rPr>
        <w:instrText xml:space="preserve"> ADDIN EN.CITE </w:instrText>
      </w:r>
      <w:r>
        <w:rPr>
          <w:color w:val="000000"/>
        </w:rPr>
        <w:fldChar w:fldCharType="begin">
          <w:fldData xml:space="preserve">PEVuZE5vdGU+PENpdGU+PEF1dGhvcj5TdGVyZ2lvcHVsb3M8L0F1dGhvcj48WWVhcj4xOTk5PC9Z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</w:fldData>
        </w:fldChar>
      </w:r>
      <w:r>
        <w:rPr>
          <w:color w:val="000000"/>
        </w:rPr>
        <w:instrText xml:space="preserve"> ADDIN EN.CITE.DATA </w:instrText>
      </w:r>
      <w:r>
        <w:rPr>
          <w:color w:val="000000"/>
        </w:rPr>
      </w:r>
      <w:r>
        <w:rPr>
          <w:color w:val="000000"/>
        </w:rPr>
        <w:fldChar w:fldCharType="end"/>
      </w:r>
      <w:r w:rsidRPr="00B66FCC">
        <w:rPr>
          <w:color w:val="000000"/>
        </w:rPr>
      </w:r>
      <w:r w:rsidRPr="00B66FCC">
        <w:rPr>
          <w:color w:val="000000"/>
        </w:rPr>
        <w:fldChar w:fldCharType="separate"/>
      </w:r>
      <w:r>
        <w:rPr>
          <w:noProof/>
          <w:color w:val="000000"/>
        </w:rPr>
        <w:t>[19]</w:t>
      </w:r>
      <w:r w:rsidRPr="00B66FCC">
        <w:rPr>
          <w:color w:val="000000"/>
        </w:rPr>
        <w:fldChar w:fldCharType="end"/>
      </w:r>
      <w:r w:rsidRPr="00630043">
        <w:rPr>
          <w:color w:val="000000"/>
        </w:rPr>
        <w:t>.</w:t>
      </w:r>
    </w:p>
    <w:p w14:paraId="395B78E7" w14:textId="77777777" w:rsidR="00BD7167" w:rsidRPr="00630043" w:rsidRDefault="00BD7167" w:rsidP="00BD7167"/>
    <w:p w14:paraId="053A1A40" w14:textId="51AC2D4C" w:rsidR="00BD7167" w:rsidRPr="00630043" w:rsidRDefault="00BD7167" w:rsidP="00BD7167">
      <w:pPr>
        <w:pStyle w:val="Nadpis2"/>
      </w:pPr>
      <w:bookmarkStart w:id="58" w:name="_Toc517604936"/>
      <w:r w:rsidRPr="00630043">
        <w:t xml:space="preserve">Spôsoby merania srdcového výdaja – </w:t>
      </w:r>
      <w:r w:rsidR="005D438D">
        <w:t>CO</w:t>
      </w:r>
      <w:bookmarkEnd w:id="58"/>
    </w:p>
    <w:p w14:paraId="210DC50C" w14:textId="77777777" w:rsidR="00BD7167" w:rsidRPr="00630043" w:rsidRDefault="00BD7167" w:rsidP="00BD7167"/>
    <w:p w14:paraId="284D0EE4" w14:textId="498692FF" w:rsidR="00BD7167" w:rsidRPr="00630043" w:rsidRDefault="00BD7167" w:rsidP="00BD7167">
      <w:r w:rsidRPr="00630043">
        <w:t xml:space="preserve">Na meranie </w:t>
      </w:r>
      <w:r w:rsidR="005D438D">
        <w:t>CO</w:t>
      </w:r>
      <w:r w:rsidRPr="00630043">
        <w:t xml:space="preserve"> sa používajú viaceré invazívne aj neinvazívne metódy. </w:t>
      </w:r>
    </w:p>
    <w:p w14:paraId="2F40F6C7" w14:textId="77777777" w:rsidR="00BD7167" w:rsidRPr="00630043" w:rsidRDefault="00BD7167" w:rsidP="00BD7167"/>
    <w:p w14:paraId="6A4801BD" w14:textId="77777777" w:rsidR="00BD7167" w:rsidRPr="00630043" w:rsidRDefault="00BD7167" w:rsidP="00BD7167">
      <w:pPr>
        <w:pStyle w:val="Nadpis3"/>
      </w:pPr>
      <w:bookmarkStart w:id="59" w:name="_Toc517604937"/>
      <w:r w:rsidRPr="00630043">
        <w:t>Invazívne</w:t>
      </w:r>
      <w:bookmarkEnd w:id="59"/>
    </w:p>
    <w:p w14:paraId="67779A81" w14:textId="77777777" w:rsidR="00BD7167" w:rsidRPr="00630043" w:rsidRDefault="00BD7167" w:rsidP="00BD7167"/>
    <w:p w14:paraId="726F47D0" w14:textId="10AE54EF" w:rsidR="00BD7167" w:rsidRPr="00630043" w:rsidRDefault="00BD7167" w:rsidP="00BD7167">
      <w:r w:rsidRPr="00630043">
        <w:t xml:space="preserve">Medzi invazívne patrí dilučná metóda </w:t>
      </w:r>
      <w:r w:rsidRPr="00B66FCC">
        <w:fldChar w:fldCharType="begin"/>
      </w:r>
      <w:r w:rsidR="00284C6A">
        <w:instrText xml:space="preserve"> ADDIN EN.CITE &lt;EndNote&gt;&lt;Cite&gt;&lt;Author&gt;Baura&lt;/Author&gt;&lt;Year&gt;2002&lt;/Year&gt;&lt;RecNum&gt;0&lt;/RecNum&gt;&lt;IDText&gt;System theory and practical applications of biomedical signals&lt;/IDText&gt;&lt;DisplayText&gt;[2]&lt;/DisplayText&gt;&lt;record&gt;&lt;titles&gt;&lt;title&gt;System theory and practical applications of biomedical signals&lt;/title&gt;&lt;/titles&gt;&lt;contributors&gt;&lt;authors&gt;&lt;author&gt;Baura, Gail D.&lt;/author&gt;&lt;/authors&gt;&lt;/contributors&gt;&lt;added-date format="utc"&gt;1522247185&lt;/added-date&gt;&lt;ref-type name="Generic"&gt;13&lt;/ref-type&gt;&lt;dates&gt;&lt;year&gt;2002&lt;/year&gt;&lt;/dates&gt;&lt;rec-number&gt;74&lt;/rec-number&gt;&lt;publisher&gt;Wiley-Interscience, IEEE Press&lt;/publisher&gt;&lt;last-updated-date format="utc"&gt;1522247217&lt;/last-updated-date&gt;&lt;/record&gt;&lt;/Cite&gt;&lt;/EndNote&gt;</w:instrText>
      </w:r>
      <w:r w:rsidRPr="00B66FCC">
        <w:fldChar w:fldCharType="separate"/>
      </w:r>
      <w:r>
        <w:rPr>
          <w:noProof/>
        </w:rPr>
        <w:t>[2]</w:t>
      </w:r>
      <w:r w:rsidRPr="00B66FCC">
        <w:fldChar w:fldCharType="end"/>
      </w:r>
      <w:r w:rsidRPr="00630043">
        <w:t xml:space="preserve">. Vyžaduje zavedenie katétra najskôr do hornej dutej žily a následne pomocou nafúknutého balónika cez srdce až do pľúcnej tepny. Využíva sa tu dilúcia tepelná, ale aj dilúcia farbiva. Pri termodilúcií sa do tepny cez katéter vstrekuje fyziologický roztok s definovanom teplotou a objemom. Absolútny tok krvi je spočítaný z rozdielu teploty krvi pred infúziou a po infúzií. Ďalšou invazívnou metódou je Fickova metóda </w:t>
      </w:r>
      <w:r w:rsidRPr="00B66FCC">
        <w:fldChar w:fldCharType="begin"/>
      </w:r>
      <w:r w:rsidR="00284C6A">
        <w:instrText xml:space="preserve"> ADDIN EN.CITE &lt;EndNote&gt;&lt;Cite&gt;&lt;Author&gt;Baura&lt;/Author&gt;&lt;Year&gt;2002&lt;/Year&gt;&lt;RecNum&gt;0&lt;/RecNum&gt;&lt;IDText&gt;System theory and practical applications of biomedical signals&lt;/IDText&gt;&lt;DisplayText&gt;[2]&lt;/DisplayText&gt;&lt;record&gt;&lt;titles&gt;&lt;title&gt;System theory and practical applications of biomedical signals&lt;/title&gt;&lt;/titles&gt;&lt;contributors&gt;&lt;authors&gt;&lt;author&gt;Baura, Gail D.&lt;/author&gt;&lt;/authors&gt;&lt;/contributors&gt;&lt;added-date format="utc"&gt;1522247185&lt;/added-date&gt;&lt;ref-type name="Generic"&gt;13&lt;/ref-type&gt;&lt;dates&gt;&lt;year&gt;2002&lt;/year&gt;&lt;/dates&gt;&lt;rec-number&gt;74&lt;/rec-number&gt;&lt;publisher&gt;Wiley-Interscience, IEEE Press&lt;/publisher&gt;&lt;last-updated-date format="utc"&gt;1522247217&lt;/last-updated-date&gt;&lt;/record&gt;&lt;/Cite&gt;&lt;/EndNote&gt;</w:instrText>
      </w:r>
      <w:r w:rsidRPr="00B66FCC">
        <w:fldChar w:fldCharType="separate"/>
      </w:r>
      <w:r>
        <w:rPr>
          <w:noProof/>
        </w:rPr>
        <w:t>[2]</w:t>
      </w:r>
      <w:r w:rsidRPr="00B66FCC">
        <w:fldChar w:fldCharType="end"/>
      </w:r>
      <w:r w:rsidRPr="00630043">
        <w:t xml:space="preserve">, kde sa meria rozdiel v nasýtení krvi kyslíkom medzi krvou pritekajúcou do pľúc a krvou odtekajúcou z pľúc. Táto metóda je jednou z najpresnejších. </w:t>
      </w:r>
    </w:p>
    <w:p w14:paraId="3222E78E" w14:textId="77777777" w:rsidR="00BD7167" w:rsidRDefault="00BD7167" w:rsidP="00BD7167"/>
    <w:p w14:paraId="64546E55" w14:textId="77777777" w:rsidR="00B9609B" w:rsidRPr="00630043" w:rsidRDefault="00B9609B" w:rsidP="00BD7167"/>
    <w:p w14:paraId="001A0922" w14:textId="77777777" w:rsidR="00BD7167" w:rsidRPr="00630043" w:rsidRDefault="00BD7167" w:rsidP="00BD7167">
      <w:pPr>
        <w:pStyle w:val="Nadpis3"/>
      </w:pPr>
      <w:bookmarkStart w:id="60" w:name="_Toc517604938"/>
      <w:r w:rsidRPr="00630043">
        <w:lastRenderedPageBreak/>
        <w:t>Neinvazívne</w:t>
      </w:r>
      <w:bookmarkEnd w:id="60"/>
    </w:p>
    <w:p w14:paraId="01DD08F7" w14:textId="77777777" w:rsidR="00BD7167" w:rsidRPr="00630043" w:rsidRDefault="00BD7167" w:rsidP="00BD7167"/>
    <w:p w14:paraId="17AD9445" w14:textId="6CE10C88" w:rsidR="00BD7167" w:rsidRPr="00630043" w:rsidRDefault="00BD7167" w:rsidP="00BD7167">
      <w:r w:rsidRPr="00630043">
        <w:t xml:space="preserve">Neinvazívne metódy na výpočet </w:t>
      </w:r>
      <w:r w:rsidR="009076DD">
        <w:t>srdcov</w:t>
      </w:r>
      <w:r w:rsidRPr="00630043">
        <w:t xml:space="preserve">ého výdaja sa vyznačujú komplikovanosťou a nepresnosťou. Jedno z najčastejšie používaných neinvazívnych metód je Dopplerová echokardiografia, pri ktorej sa meria rýchlosť krvi v najužšej časti aorty. SV sa počíta z priemernej rýchlosti </w:t>
      </w:r>
      <m:oMath>
        <m:sSub>
          <m:sSubPr>
            <m:ctrlPr>
              <w:rPr>
                <w:rFonts w:ascii="Cambria Math" w:hAnsi="Cambria Math"/>
                <w:i/>
              </w:rPr>
            </m:ctrlPr>
          </m:sSubPr>
          <m:e>
            <m:r>
              <w:rPr>
                <w:rFonts w:ascii="Cambria Math" w:hAnsi="Cambria Math"/>
              </w:rPr>
              <m:t>v</m:t>
            </m:r>
          </m:e>
          <m:sub>
            <m:r>
              <w:rPr>
                <w:rFonts w:ascii="Cambria Math" w:hAnsi="Cambria Math"/>
              </w:rPr>
              <m:t>mean</m:t>
            </m:r>
          </m:sub>
        </m:sSub>
      </m:oMath>
      <w:r w:rsidRPr="00630043">
        <w:t xml:space="preserve"> počas systoly &lt;</w:t>
      </w:r>
      <m:oMath>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&gt;</m:t>
        </m:r>
      </m:oMath>
      <w:r w:rsidRPr="00630043">
        <w:t xml:space="preserve"> , prierezu aorty </w:t>
      </w:r>
      <m:oMath>
        <m:r>
          <w:rPr>
            <w:rFonts w:ascii="Cambria Math" w:hAnsi="Cambria Math"/>
          </w:rPr>
          <m:t>π</m:t>
        </m:r>
        <m:sSup>
          <m:sSupPr>
            <m:ctrlPr>
              <w:rPr>
                <w:rFonts w:ascii="Cambria Math" w:hAnsi="Cambria Math"/>
              </w:rPr>
            </m:ctrlPr>
          </m:sSupPr>
          <m:e>
            <m:r>
              <w:rPr>
                <w:rFonts w:ascii="Cambria Math" w:hAnsi="Cambria Math"/>
              </w:rPr>
              <m:t>r</m:t>
            </m:r>
          </m:e>
          <m:sup>
            <m:r>
              <w:rPr>
                <w:rFonts w:ascii="Cambria Math" w:hAnsi="Cambria Math"/>
              </w:rPr>
              <m:t>2</m:t>
            </m:r>
          </m:sup>
        </m:sSup>
      </m:oMath>
      <w:r w:rsidRPr="00630043">
        <w:t xml:space="preserve"> a doby trvania systoly </w:t>
      </w:r>
      <m:oMath>
        <m:sSub>
          <m:sSubPr>
            <m:ctrlPr>
              <w:rPr>
                <w:rFonts w:ascii="Cambria Math" w:hAnsi="Cambria Math"/>
                <w:i/>
              </w:rPr>
            </m:ctrlPr>
          </m:sSubPr>
          <m:e>
            <m:r>
              <w:rPr>
                <w:rFonts w:ascii="Cambria Math" w:hAnsi="Cambria Math"/>
              </w:rPr>
              <m:t>t</m:t>
            </m:r>
          </m:e>
          <m:sub>
            <m:r>
              <w:rPr>
                <w:rFonts w:ascii="Cambria Math" w:hAnsi="Cambria Math"/>
              </w:rPr>
              <m:t>LVET</m:t>
            </m:r>
          </m:sub>
        </m:sSub>
      </m:oMath>
      <w:r w:rsidRPr="00630043">
        <w:t>. (</w:t>
      </w:r>
      <w:r w:rsidRPr="00B66FCC">
        <w:fldChar w:fldCharType="begin"/>
      </w:r>
      <w:r w:rsidRPr="00630043">
        <w:instrText xml:space="preserve"> REF echo_flow \h </w:instrText>
      </w:r>
      <w:r w:rsidRPr="00B66FCC">
        <w:fldChar w:fldCharType="separate"/>
      </w:r>
      <w:r w:rsidR="00A37FEB">
        <w:rPr>
          <w:noProof/>
          <w:color w:val="000000"/>
        </w:rPr>
        <w:t>11</w:t>
      </w:r>
      <w:r w:rsidRPr="00B66FCC">
        <w:fldChar w:fldCharType="end"/>
      </w:r>
      <w:r w:rsidRPr="00630043">
        <w:t xml:space="preserve">) </w:t>
      </w:r>
    </w:p>
    <w:p w14:paraId="791DE72E" w14:textId="77777777" w:rsidR="00BD7167" w:rsidRPr="00630043" w:rsidRDefault="00BD7167" w:rsidP="00BD7167"/>
    <w:tbl>
      <w:tblPr>
        <w:tblW w:w="0" w:type="auto"/>
        <w:tblLook w:val="04A0" w:firstRow="1" w:lastRow="0" w:firstColumn="1" w:lastColumn="0" w:noHBand="0" w:noVBand="1"/>
      </w:tblPr>
      <w:tblGrid>
        <w:gridCol w:w="704"/>
        <w:gridCol w:w="7088"/>
        <w:gridCol w:w="702"/>
      </w:tblGrid>
      <w:tr w:rsidR="00BD7167" w:rsidRPr="00630043" w14:paraId="43D38345" w14:textId="77777777" w:rsidTr="00BD7167">
        <w:tc>
          <w:tcPr>
            <w:tcW w:w="704" w:type="dxa"/>
          </w:tcPr>
          <w:p w14:paraId="0B3ABEA5" w14:textId="77777777" w:rsidR="00BD7167" w:rsidRPr="00630043" w:rsidRDefault="00BD7167" w:rsidP="00BD7167">
            <w:pPr>
              <w:jc w:val="center"/>
              <w:rPr>
                <w:color w:val="000000"/>
              </w:rPr>
            </w:pPr>
          </w:p>
        </w:tc>
        <w:tc>
          <w:tcPr>
            <w:tcW w:w="7088" w:type="dxa"/>
            <w:vAlign w:val="center"/>
          </w:tcPr>
          <w:p w14:paraId="67B08399" w14:textId="77777777" w:rsidR="00BD7167" w:rsidRPr="00630043" w:rsidRDefault="00BD7167" w:rsidP="00BD7167">
            <w:pPr>
              <w:jc w:val="center"/>
              <w:rPr>
                <w:color w:val="000000"/>
              </w:rPr>
            </w:pPr>
            <m:oMathPara>
              <m:oMath>
                <m:r>
                  <w:rPr>
                    <w:rFonts w:ascii="Cambria Math" w:hAnsi="Cambria Math"/>
                  </w:rPr>
                  <m:t>SV=π</m:t>
                </m:r>
                <m:sSup>
                  <m:sSupPr>
                    <m:ctrlPr>
                      <w:rPr>
                        <w:rFonts w:ascii="Cambria Math" w:hAnsi="Cambria Math"/>
                      </w:rPr>
                    </m:ctrlPr>
                  </m:sSupPr>
                  <m:e>
                    <m:r>
                      <w:rPr>
                        <w:rFonts w:ascii="Cambria Math" w:hAnsi="Cambria Math"/>
                      </w:rPr>
                      <m:t>r</m:t>
                    </m:r>
                  </m:e>
                  <m:sup>
                    <m:r>
                      <w:rPr>
                        <w:rFonts w:ascii="Cambria Math" w:hAnsi="Cambria Math"/>
                      </w:rPr>
                      <m:t>2</m:t>
                    </m:r>
                  </m:sup>
                </m:sSup>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0</m:t>
                        </m:r>
                      </m:sub>
                    </m:sSub>
                  </m:sub>
                  <m:sup>
                    <m:sSub>
                      <m:sSubPr>
                        <m:ctrlPr>
                          <w:rPr>
                            <w:rFonts w:ascii="Cambria Math" w:hAnsi="Cambria Math"/>
                            <w:i/>
                          </w:rPr>
                        </m:ctrlPr>
                      </m:sSubPr>
                      <m:e>
                        <m:r>
                          <w:rPr>
                            <w:rFonts w:ascii="Cambria Math" w:hAnsi="Cambria Math"/>
                          </w:rPr>
                          <m:t>t</m:t>
                        </m:r>
                      </m:e>
                      <m:sub>
                        <m:r>
                          <w:rPr>
                            <w:rFonts w:ascii="Cambria Math" w:hAnsi="Cambria Math"/>
                          </w:rPr>
                          <m:t>1</m:t>
                        </m:r>
                      </m:sub>
                    </m:sSub>
                  </m:sup>
                  <m:e>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dt</m:t>
                    </m:r>
                  </m:e>
                </m:nary>
                <m:r>
                  <w:rPr>
                    <w:rFonts w:ascii="Cambria Math" w:hAnsi="Cambria Math"/>
                  </w:rPr>
                  <m:t>= π</m:t>
                </m:r>
                <m:sSup>
                  <m:sSupPr>
                    <m:ctrlPr>
                      <w:rPr>
                        <w:rFonts w:ascii="Cambria Math" w:hAnsi="Cambria Math"/>
                      </w:rPr>
                    </m:ctrlPr>
                  </m:sSupPr>
                  <m:e>
                    <m:r>
                      <w:rPr>
                        <w:rFonts w:ascii="Cambria Math" w:hAnsi="Cambria Math"/>
                      </w:rPr>
                      <m:t>r</m:t>
                    </m:r>
                  </m:e>
                  <m:sup>
                    <m:r>
                      <w:rPr>
                        <w:rFonts w:ascii="Cambria Math" w:hAnsi="Cambria Math"/>
                      </w:rPr>
                      <m:t>2</m:t>
                    </m:r>
                  </m:sup>
                </m:sSup>
                <m:r>
                  <w:rPr>
                    <w:rFonts w:ascii="Cambria Math" w:hAnsi="Cambria Math" w:hint="eastAsia"/>
                  </w:rPr>
                  <m:t>×</m:t>
                </m:r>
                <m:sSub>
                  <m:sSubPr>
                    <m:ctrlPr>
                      <w:rPr>
                        <w:rFonts w:ascii="Cambria Math" w:hAnsi="Cambria Math"/>
                        <w:i/>
                      </w:rPr>
                    </m:ctrlPr>
                  </m:sSubPr>
                  <m:e>
                    <m:r>
                      <w:rPr>
                        <w:rFonts w:ascii="Cambria Math" w:hAnsi="Cambria Math"/>
                      </w:rPr>
                      <m:t>v</m:t>
                    </m:r>
                  </m:e>
                  <m:sub>
                    <m:r>
                      <w:rPr>
                        <w:rFonts w:ascii="Cambria Math" w:hAnsi="Cambria Math"/>
                      </w:rPr>
                      <m:t>mean</m:t>
                    </m:r>
                  </m:sub>
                </m:sSub>
                <m:r>
                  <w:rPr>
                    <w:rFonts w:ascii="Cambria Math" w:hAnsi="Cambria Math"/>
                  </w:rPr>
                  <m:t xml:space="preserve"> </m:t>
                </m:r>
                <m:r>
                  <w:rPr>
                    <w:rFonts w:ascii="Cambria Math" w:hAnsi="Cambria Math" w:hint="eastAsia"/>
                  </w:rPr>
                  <m:t>×</m:t>
                </m:r>
                <m:sSub>
                  <m:sSubPr>
                    <m:ctrlPr>
                      <w:rPr>
                        <w:rFonts w:ascii="Cambria Math" w:hAnsi="Cambria Math"/>
                        <w:i/>
                      </w:rPr>
                    </m:ctrlPr>
                  </m:sSubPr>
                  <m:e>
                    <m:r>
                      <w:rPr>
                        <w:rFonts w:ascii="Cambria Math" w:hAnsi="Cambria Math"/>
                      </w:rPr>
                      <m:t>t</m:t>
                    </m:r>
                  </m:e>
                  <m:sub>
                    <m:r>
                      <w:rPr>
                        <w:rFonts w:ascii="Cambria Math" w:hAnsi="Cambria Math"/>
                      </w:rPr>
                      <m:t>LVET</m:t>
                    </m:r>
                  </m:sub>
                </m:sSub>
                <m:r>
                  <w:rPr>
                    <w:rFonts w:ascii="Cambria Math" w:hAnsi="Cambria Math"/>
                  </w:rPr>
                  <m:t xml:space="preserve"> (ml)</m:t>
                </m:r>
              </m:oMath>
            </m:oMathPara>
          </w:p>
        </w:tc>
        <w:tc>
          <w:tcPr>
            <w:tcW w:w="702" w:type="dxa"/>
            <w:vAlign w:val="center"/>
          </w:tcPr>
          <w:p w14:paraId="79B5859B" w14:textId="77777777" w:rsidR="00BD7167" w:rsidRPr="00630043" w:rsidRDefault="00BD7167" w:rsidP="00BD7167">
            <w:pPr>
              <w:jc w:val="center"/>
              <w:rPr>
                <w:color w:val="000000"/>
              </w:rPr>
            </w:pPr>
            <w:r w:rsidRPr="00630043">
              <w:rPr>
                <w:color w:val="000000"/>
              </w:rPr>
              <w:t>(</w:t>
            </w:r>
            <w:bookmarkStart w:id="61" w:name="echo_flow"/>
            <w:r w:rsidRPr="00B66FCC">
              <w:rPr>
                <w:color w:val="000000"/>
              </w:rPr>
              <w:fldChar w:fldCharType="begin"/>
            </w:r>
            <w:r w:rsidRPr="00630043">
              <w:rPr>
                <w:color w:val="000000"/>
              </w:rPr>
              <w:instrText xml:space="preserve"> SEQ eq \* MERGEFORMAT </w:instrText>
            </w:r>
            <w:r w:rsidRPr="00B66FCC">
              <w:rPr>
                <w:color w:val="000000"/>
              </w:rPr>
              <w:fldChar w:fldCharType="separate"/>
            </w:r>
            <w:r w:rsidR="00A37FEB">
              <w:rPr>
                <w:noProof/>
                <w:color w:val="000000"/>
              </w:rPr>
              <w:t>11</w:t>
            </w:r>
            <w:r w:rsidRPr="00B66FCC">
              <w:rPr>
                <w:color w:val="000000"/>
              </w:rPr>
              <w:fldChar w:fldCharType="end"/>
            </w:r>
            <w:bookmarkEnd w:id="61"/>
            <w:r w:rsidRPr="00630043">
              <w:rPr>
                <w:color w:val="000000"/>
              </w:rPr>
              <w:t>)</w:t>
            </w:r>
          </w:p>
        </w:tc>
      </w:tr>
    </w:tbl>
    <w:p w14:paraId="245FC091" w14:textId="77777777" w:rsidR="00BD7167" w:rsidRPr="00630043" w:rsidRDefault="00BD7167" w:rsidP="00BD7167">
      <w:pPr>
        <w:jc w:val="center"/>
      </w:pPr>
    </w:p>
    <w:p w14:paraId="086B2DA1" w14:textId="77777777" w:rsidR="00BD7167" w:rsidRPr="00630043" w:rsidRDefault="00BD7167" w:rsidP="00BD7167">
      <w:r w:rsidRPr="00630043">
        <w:t xml:space="preserve">Táto metóda vyžaduje veľmi skúsený personál. Ďalšia presná ale drahá metóda merania SV je meranie magnetickou </w:t>
      </w:r>
      <w:r w:rsidRPr="00630043">
        <w:rPr>
          <w:szCs w:val="24"/>
        </w:rPr>
        <w:t xml:space="preserve">rezonanciou (Phase contrast magnetic resonance imaging (PC-MRI)) </w:t>
      </w:r>
      <w:r w:rsidRPr="00B66FCC">
        <w:rPr>
          <w:szCs w:val="24"/>
        </w:rPr>
        <w:fldChar w:fldCharType="begin"/>
      </w:r>
      <w:r>
        <w:rPr>
          <w:szCs w:val="24"/>
        </w:rPr>
        <w:instrText xml:space="preserve"> ADDIN EN.CITE &lt;EndNote&gt;&lt;Cite&gt;&lt;Author&gt;Rooney&lt;/Author&gt;&lt;Year&gt;2003&lt;/Year&gt;&lt;RecNum&gt;0&lt;/RecNum&gt;&lt;IDText&gt;MRI: From picture to proton&lt;/IDText&gt;&lt;DisplayText&gt;[20]&lt;/DisplayText&gt;&lt;record&gt;&lt;dates&gt;&lt;pub-dates&gt;&lt;date&gt;Oct&lt;/date&gt;&lt;/pub-dates&gt;&lt;year&gt;2003&lt;/year&gt;&lt;/dates&gt;&lt;keywords&gt;&lt;keyword&gt;Environmental Sciences &amp;amp; Ecology&lt;/keyword&gt;&lt;keyword&gt;Public, Environmental &amp;amp; Occupational&lt;/keyword&gt;&lt;keyword&gt;Health&lt;/keyword&gt;&lt;keyword&gt;Nuclear Science &amp;amp; Technology&lt;/keyword&gt;&lt;keyword&gt;Radiology, Nuclear Medicine &amp;amp;&lt;/keyword&gt;&lt;keyword&gt;Medical Imaging&lt;/keyword&gt;&lt;/keywords&gt;&lt;urls&gt;&lt;related-urls&gt;&lt;url&gt;&amp;lt;Go to ISI&amp;gt;://WOS:000185306100020&lt;/url&gt;&lt;/related-urls&gt;&lt;/urls&gt;&lt;isbn&gt;0017-9078&lt;/isbn&gt;&lt;work-type&gt;Book Review&lt;/work-type&gt;&lt;titles&gt;&lt;title&gt;MRI: From picture to proton&lt;/title&gt;&lt;secondary-title&gt;Health Physics&lt;/secondary-title&gt;&lt;alt-title&gt;Health Phys.&lt;/alt-title&gt;&lt;/titles&gt;&lt;pages&gt;504-505&lt;/pages&gt;&lt;number&gt;4&lt;/number&gt;&lt;contributors&gt;&lt;authors&gt;&lt;author&gt;Rooney, W.&lt;/author&gt;&lt;/authors&gt;&lt;/contributors&gt;&lt;language&gt;English&lt;/language&gt;&lt;added-date format="utc"&gt;1520178169&lt;/added-date&gt;&lt;ref-type name="Journal Article"&gt;17&lt;/ref-type&gt;&lt;auth-address&gt;Brookhaven Natl Lab, Upton, NY 11973 USA.&amp;#xD;Rooney, W (reprint author), Brookhaven Natl Lab, POB 5000, Upton, NY 11973 USA.&lt;/auth-address&gt;&lt;rec-number&gt;7&lt;/rec-number&gt;&lt;last-updated-date format="utc"&gt;1520178169&lt;/last-updated-date&gt;&lt;accession-num&gt;WOS:000185306100020&lt;/accession-num&gt;&lt;electronic-resource-num&gt;10.1097/00004032-200310000-00020&lt;/electronic-resource-num&gt;&lt;volume&gt;85&lt;/volume&gt;&lt;/record&gt;&lt;/Cite&gt;&lt;/EndNote&gt;</w:instrText>
      </w:r>
      <w:r w:rsidRPr="00B66FCC">
        <w:rPr>
          <w:szCs w:val="24"/>
        </w:rPr>
        <w:fldChar w:fldCharType="separate"/>
      </w:r>
      <w:r>
        <w:rPr>
          <w:noProof/>
          <w:szCs w:val="24"/>
        </w:rPr>
        <w:t>[20]</w:t>
      </w:r>
      <w:r w:rsidRPr="00B66FCC">
        <w:rPr>
          <w:szCs w:val="24"/>
        </w:rPr>
        <w:fldChar w:fldCharType="end"/>
      </w:r>
      <w:r w:rsidRPr="00630043">
        <w:rPr>
          <w:szCs w:val="24"/>
        </w:rPr>
        <w:t>, a pozitrón emisná tomografia</w:t>
      </w:r>
      <w:r w:rsidRPr="00630043">
        <w:t xml:space="preserve"> (PET) </w:t>
      </w:r>
      <w:r w:rsidRPr="00B66FCC">
        <w:fldChar w:fldCharType="begin"/>
      </w:r>
      <w:r>
        <w:instrText xml:space="preserve"> ADDIN EN.CITE &lt;EndNote&gt;&lt;Cite&gt;&lt;Author&gt;Leenders&lt;/Author&gt;&lt;Year&gt;1994&lt;/Year&gt;&lt;RecNum&gt;0&lt;/RecNum&gt;&lt;IDText&gt;PET - BLOOD-FLOW AND OXYGEN-CONSUMPTION IN BRAIN-TUMORS&lt;/IDText&gt;&lt;DisplayText&gt;[21]&lt;/DisplayText&gt;&lt;record&gt;&lt;keywords&gt;&lt;keyword&gt;positron emission tomography&lt;/keyword&gt;&lt;keyword&gt;brain tumors&lt;/keyword&gt;&lt;keyword&gt;blood flow&lt;/keyword&gt;&lt;keyword&gt;oxygen&lt;/keyword&gt;&lt;keyword&gt;consumption&lt;/keyword&gt;&lt;keyword&gt;positron emission tomography&lt;/keyword&gt;&lt;keyword&gt;gliomas&lt;/keyword&gt;&lt;keyword&gt;metabolism&lt;/keyword&gt;&lt;keyword&gt;glucose&lt;/keyword&gt;&lt;keyword&gt;surgery&lt;/keyword&gt;&lt;keyword&gt;&lt;/keyword&gt;&lt;keyword&gt;tissue&lt;/keyword&gt;&lt;keyword&gt;volume&lt;/keyword&gt;&lt;keyword&gt;o-15&lt;/keyword&gt;&lt;keyword&gt;Oncology&lt;/keyword&gt;&lt;keyword&gt;Neurosciences &amp;amp; Neurology&lt;/keyword&gt;&lt;/keywords&gt;&lt;urls&gt;&lt;related-urls&gt;&lt;url&gt;&amp;lt;Go to ISI&amp;gt;://WOS:A1994QK35700013&lt;/url&gt;&lt;/related-urls&gt;&lt;/urls&gt;&lt;isbn&gt;0167-594X&lt;/isbn&gt;&lt;work-type&gt;Article&lt;/work-type&gt;&lt;titles&gt;&lt;title&gt;PET - BLOOD-FLOW AND OXYGEN-CONSUMPTION IN BRAIN-TUMORS&lt;/title&gt;&lt;secondary-title&gt;Journal of Neuro-Oncology&lt;/secondary-title&gt;&lt;alt-title&gt;J. Neuro-Oncol.&lt;/alt-title&gt;&lt;/titles&gt;&lt;pages&gt;269-273&lt;/pages&gt;&lt;number&gt;3&lt;/number&gt;&lt;contributors&gt;&lt;authors&gt;&lt;author&gt;Leenders, K. L.&lt;/author&gt;&lt;/authors&gt;&lt;/contributors&gt;&lt;language&gt;English&lt;/language&gt;&lt;added-date format="utc"&gt;1520178540&lt;/added-date&gt;&lt;ref-type name="Journal Article"&gt;17&lt;/ref-type&gt;&lt;auth-address&gt;LEENDERS, KL (reprint author), PAUL SCHERRER INST,PET PROGRAM,CH-5232 VILLIGEN,SWITZERLAND.&lt;/auth-address&gt;&lt;dates&gt;&lt;year&gt;1994&lt;/year&gt;&lt;/dates&gt;&lt;rec-number&gt;8&lt;/rec-number&gt;&lt;last-updated-date format="utc"&gt;1520178540&lt;/last-updated-date&gt;&lt;accession-num&gt;WOS:A1994QK35700013&lt;/accession-num&gt;&lt;electronic-resource-num&gt;10.1007/bf01052932&lt;/electronic-resource-num&gt;&lt;volume&gt;22&lt;/volume&gt;&lt;/record&gt;&lt;/Cite&gt;&lt;/EndNote&gt;</w:instrText>
      </w:r>
      <w:r w:rsidRPr="00B66FCC">
        <w:fldChar w:fldCharType="separate"/>
      </w:r>
      <w:r>
        <w:rPr>
          <w:noProof/>
        </w:rPr>
        <w:t>[21]</w:t>
      </w:r>
      <w:r w:rsidRPr="00B66FCC">
        <w:fldChar w:fldCharType="end"/>
      </w:r>
      <w:r w:rsidRPr="00630043">
        <w:t xml:space="preserve">. Nepriamy odhad SV z parametrov obehovej sústavy je možné získať analýzou pulznej vlny </w:t>
      </w:r>
      <w:r w:rsidRPr="00B66FCC">
        <w:fldChar w:fldCharType="begin">
          <w:fldData xml:space="preserve">PEVuZE5vdGU+PENpdGU+PEF1dGhvcj5QYXBhaW9hbm5vdTwvQXV0aG9yPjxZZWFyPjIwMTI8L1ll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</w:fldData>
        </w:fldChar>
      </w:r>
      <w:r>
        <w:instrText xml:space="preserve"> ADDIN EN.CITE </w:instrText>
      </w:r>
      <w:r>
        <w:fldChar w:fldCharType="begin">
          <w:fldData xml:space="preserve">PEVuZE5vdGU+PENpdGU+PEF1dGhvcj5QYXBhaW9hbm5vdTwvQXV0aG9yPjxZZWFyPjIwMTI8L1ll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</w:fldData>
        </w:fldChar>
      </w:r>
      <w:r>
        <w:instrText xml:space="preserve"> ADDIN EN.CITE.DATA </w:instrText>
      </w:r>
      <w:r>
        <w:fldChar w:fldCharType="end"/>
      </w:r>
      <w:r w:rsidRPr="00B66FCC">
        <w:fldChar w:fldCharType="separate"/>
      </w:r>
      <w:r>
        <w:rPr>
          <w:noProof/>
        </w:rPr>
        <w:t>[11]</w:t>
      </w:r>
      <w:r w:rsidRPr="00B66FCC">
        <w:fldChar w:fldCharType="end"/>
      </w:r>
      <w:r w:rsidRPr="00630043">
        <w:t xml:space="preserve">. Tok krvi v ľudskom tele vzniká ako následok rozdielu tlaku krvi </w:t>
      </w:r>
      <m:oMath>
        <m:r>
          <w:rPr>
            <w:rFonts w:ascii="Cambria Math" w:hAnsi="Cambria Math"/>
          </w:rPr>
          <m:t>dP/dt</m:t>
        </m:r>
      </m:oMath>
      <w:r w:rsidRPr="00630043">
        <w:t>, ktorý vytvára srdce svojou pumpovanou činnosťou. Vzťah medzi rozdielom tlaku a tokom vyjadruje Darcyho zákon (</w:t>
      </w:r>
      <w:r w:rsidRPr="00B66FCC">
        <w:fldChar w:fldCharType="begin"/>
      </w:r>
      <w:r w:rsidRPr="00630043">
        <w:instrText xml:space="preserve"> REF darciho_zakon \h </w:instrText>
      </w:r>
      <w:r w:rsidRPr="00B66FCC">
        <w:fldChar w:fldCharType="separate"/>
      </w:r>
      <w:r w:rsidR="00A37FEB">
        <w:rPr>
          <w:noProof/>
          <w:color w:val="000000"/>
        </w:rPr>
        <w:t>12</w:t>
      </w:r>
      <w:r w:rsidRPr="00B66FCC">
        <w:fldChar w:fldCharType="end"/>
      </w:r>
      <w:r w:rsidRPr="00630043">
        <w:t>)</w:t>
      </w:r>
      <w:r w:rsidRPr="00B66FCC">
        <w:fldChar w:fldCharType="begin"/>
      </w:r>
      <w:r>
        <w:instrText xml:space="preserve"> ADDIN EN.CITE &lt;EndNote&gt;&lt;Cite&gt;&lt;Author&gt;Mayet&lt;/Author&gt;&lt;Year&gt;2003&lt;/Year&gt;&lt;RecNum&gt;0&lt;/RecNum&gt;&lt;IDText&gt;Cardiac and vascular pathophysiology in hypertension&lt;/IDText&gt;&lt;DisplayText&gt;[22]&lt;/DisplayText&gt;&lt;record&gt;&lt;dates&gt;&lt;pub-dates&gt;&lt;date&gt;Sep&lt;/date&gt;&lt;/pub-dates&gt;&lt;year&gt;2003&lt;/year&gt;&lt;/dates&gt;&lt;keywords&gt;&lt;keyword&gt;left-ventricular hypertrophy&lt;/keyword&gt;&lt;keyword&gt;heart-failure&lt;/keyword&gt;&lt;keyword&gt;arteries&lt;/keyword&gt;&lt;keyword&gt;Cardiovascular System &amp;amp; Cardiology&lt;/keyword&gt;&lt;/keywords&gt;&lt;urls&gt;&lt;related-urls&gt;&lt;url&gt;&amp;lt;Go to ISI&amp;gt;://WOS:000184795100042&lt;/url&gt;&lt;/related-urls&gt;&lt;/urls&gt;&lt;isbn&gt;1355-6037&lt;/isbn&gt;&lt;work-type&gt;Editorial Material&lt;/work-type&gt;&lt;titles&gt;&lt;title&gt;Cardiac and vascular pathophysiology in hypertension&lt;/title&gt;&lt;secondary-title&gt;Heart&lt;/secondary-title&gt;&lt;alt-title&gt;Heart&lt;/alt-title&gt;&lt;/titles&gt;&lt;pages&gt;1104-1109&lt;/pages&gt;&lt;number&gt;9&lt;/number&gt;&lt;contributors&gt;&lt;authors&gt;&lt;author&gt;Mayet, J.&lt;/author&gt;&lt;author&gt;Hughes, A.&lt;/author&gt;&lt;/authors&gt;&lt;/contributors&gt;&lt;language&gt;English&lt;/language&gt;&lt;added-date format="utc"&gt;1520182615&lt;/added-date&gt;&lt;ref-type name="Journal Article"&gt;17&lt;/ref-type&gt;&lt;auth-address&gt;St Marys Hosp, Int Ctr Circulatory Hlth, London W2 1NY, England. Univ London Imperial Coll Sci Technol &amp;amp; Med, NHLI, London W2 1NY, England.&amp;#xD;Hughes, A (reprint author), St Marys Hosp, Int Ctr Circulatory Hlth, 10th Floor,QEQM Wing, London W2 1NY, England.&lt;/auth-address&gt;&lt;rec-number&gt;10&lt;/rec-number&gt;&lt;last-updated-date format="utc"&gt;1520182615&lt;/last-updated-date&gt;&lt;accession-num&gt;WOS:000184795100042&lt;/accession-num&gt;&lt;electronic-resource-num&gt;10.1136/heart.89.9.1104&lt;/electronic-resource-num&gt;&lt;volume&gt;89&lt;/volume&gt;&lt;/record&gt;&lt;/Cite&gt;&lt;/EndNote&gt;</w:instrText>
      </w:r>
      <w:r w:rsidRPr="00B66FCC">
        <w:fldChar w:fldCharType="separate"/>
      </w:r>
      <w:r>
        <w:rPr>
          <w:noProof/>
        </w:rPr>
        <w:t>[22]</w:t>
      </w:r>
      <w:r w:rsidRPr="00B66FCC">
        <w:fldChar w:fldCharType="end"/>
      </w:r>
    </w:p>
    <w:p w14:paraId="12C240C0" w14:textId="77777777" w:rsidR="00BD7167" w:rsidRPr="00630043" w:rsidRDefault="00BD7167" w:rsidP="00BD7167"/>
    <w:tbl>
      <w:tblPr>
        <w:tblW w:w="0" w:type="auto"/>
        <w:tblLook w:val="04A0" w:firstRow="1" w:lastRow="0" w:firstColumn="1" w:lastColumn="0" w:noHBand="0" w:noVBand="1"/>
      </w:tblPr>
      <w:tblGrid>
        <w:gridCol w:w="704"/>
        <w:gridCol w:w="7088"/>
        <w:gridCol w:w="702"/>
      </w:tblGrid>
      <w:tr w:rsidR="00BD7167" w:rsidRPr="00630043" w14:paraId="447BF90C" w14:textId="77777777" w:rsidTr="00BD7167">
        <w:tc>
          <w:tcPr>
            <w:tcW w:w="704" w:type="dxa"/>
          </w:tcPr>
          <w:p w14:paraId="413AAF43" w14:textId="77777777" w:rsidR="00BD7167" w:rsidRPr="00630043" w:rsidRDefault="00BD7167" w:rsidP="00BD7167">
            <w:pPr>
              <w:jc w:val="center"/>
              <w:rPr>
                <w:color w:val="000000"/>
              </w:rPr>
            </w:pPr>
          </w:p>
        </w:tc>
        <w:tc>
          <w:tcPr>
            <w:tcW w:w="7088" w:type="dxa"/>
            <w:vAlign w:val="center"/>
          </w:tcPr>
          <w:p w14:paraId="036268F2" w14:textId="77777777" w:rsidR="00BD7167" w:rsidRPr="00630043" w:rsidRDefault="00BD7167" w:rsidP="00BD7167">
            <w:pPr>
              <w:jc w:val="center"/>
              <w:rPr>
                <w:rFonts w:eastAsiaTheme="minorEastAsia"/>
              </w:rPr>
            </w:pPr>
            <m:oMath>
              <m:r>
                <w:rPr>
                  <w:rFonts w:ascii="Cambria Math" w:hAnsi="Cambria Math"/>
                </w:rPr>
                <m:t xml:space="preserve">dP/dt=Q </m:t>
              </m:r>
              <m:r>
                <w:rPr>
                  <w:rFonts w:ascii="Cambria Math" w:hAnsi="Cambria Math" w:hint="eastAsia"/>
                </w:rPr>
                <m:t>×</m:t>
              </m:r>
              <m:r>
                <w:rPr>
                  <w:rFonts w:ascii="Cambria Math" w:hAnsi="Cambria Math"/>
                </w:rPr>
                <m:t xml:space="preserve"> R</m:t>
              </m:r>
            </m:oMath>
            <w:r w:rsidRPr="00630043">
              <w:rPr>
                <w:rFonts w:eastAsiaTheme="minorEastAsia"/>
              </w:rPr>
              <w:t>.</w:t>
            </w:r>
          </w:p>
          <w:p w14:paraId="7160C9F4" w14:textId="77777777" w:rsidR="00BD7167" w:rsidRPr="00630043" w:rsidRDefault="00BD7167" w:rsidP="00BD7167">
            <w:pPr>
              <w:jc w:val="center"/>
              <w:rPr>
                <w:color w:val="000000"/>
              </w:rPr>
            </w:pPr>
          </w:p>
        </w:tc>
        <w:tc>
          <w:tcPr>
            <w:tcW w:w="702" w:type="dxa"/>
            <w:vAlign w:val="center"/>
          </w:tcPr>
          <w:p w14:paraId="29307EC4" w14:textId="77777777" w:rsidR="00BD7167" w:rsidRPr="00630043" w:rsidRDefault="00BD7167" w:rsidP="00BD7167">
            <w:pPr>
              <w:jc w:val="center"/>
              <w:rPr>
                <w:color w:val="000000"/>
              </w:rPr>
            </w:pPr>
            <w:r w:rsidRPr="00630043">
              <w:rPr>
                <w:color w:val="000000"/>
              </w:rPr>
              <w:t>(</w:t>
            </w:r>
            <w:bookmarkStart w:id="62" w:name="darciho_zakon"/>
            <w:r w:rsidRPr="00B66FCC">
              <w:rPr>
                <w:color w:val="000000"/>
              </w:rPr>
              <w:fldChar w:fldCharType="begin"/>
            </w:r>
            <w:r w:rsidRPr="00630043">
              <w:rPr>
                <w:color w:val="000000"/>
              </w:rPr>
              <w:instrText xml:space="preserve"> SEQ eq \* MERGEFORMAT </w:instrText>
            </w:r>
            <w:r w:rsidRPr="00B66FCC">
              <w:rPr>
                <w:color w:val="000000"/>
              </w:rPr>
              <w:fldChar w:fldCharType="separate"/>
            </w:r>
            <w:r w:rsidR="00A37FEB">
              <w:rPr>
                <w:noProof/>
                <w:color w:val="000000"/>
              </w:rPr>
              <w:t>12</w:t>
            </w:r>
            <w:r w:rsidRPr="00B66FCC">
              <w:rPr>
                <w:color w:val="000000"/>
              </w:rPr>
              <w:fldChar w:fldCharType="end"/>
            </w:r>
            <w:bookmarkEnd w:id="62"/>
            <w:r w:rsidRPr="00630043">
              <w:rPr>
                <w:color w:val="000000"/>
              </w:rPr>
              <w:t>)</w:t>
            </w:r>
          </w:p>
        </w:tc>
      </w:tr>
    </w:tbl>
    <w:p w14:paraId="630E2503" w14:textId="77777777" w:rsidR="00BD7167" w:rsidRPr="00630043" w:rsidRDefault="00BD7167" w:rsidP="00BD7167"/>
    <w:p w14:paraId="30AED442" w14:textId="7173EFC2" w:rsidR="00BD7167" w:rsidRPr="00630043" w:rsidRDefault="00B9609B" w:rsidP="00BD7167">
      <w:pPr>
        <w:rPr>
          <w:rFonts w:eastAsiaTheme="minorEastAsia"/>
        </w:rPr>
      </w:pPr>
      <w:r>
        <w:t>, k</w:t>
      </w:r>
      <w:r w:rsidR="00BD7167" w:rsidRPr="00630043">
        <w:t xml:space="preserve">de </w:t>
      </w:r>
      <m:oMath>
        <m:r>
          <w:rPr>
            <w:rFonts w:ascii="Cambria Math" w:hAnsi="Cambria Math"/>
          </w:rPr>
          <m:t>dP/dt</m:t>
        </m:r>
      </m:oMath>
      <w:r w:rsidR="00BD7167" w:rsidRPr="00630043">
        <w:rPr>
          <w:rFonts w:eastAsiaTheme="minorEastAsia"/>
        </w:rPr>
        <w:t xml:space="preserve"> je zmena tlaku, </w:t>
      </w:r>
      <m:oMath>
        <m:r>
          <w:rPr>
            <w:rFonts w:ascii="Cambria Math" w:hAnsi="Cambria Math"/>
          </w:rPr>
          <m:t>Q</m:t>
        </m:r>
      </m:oMath>
      <w:r w:rsidR="00BD7167" w:rsidRPr="00630043">
        <w:rPr>
          <w:rFonts w:eastAsiaTheme="minorEastAsia"/>
        </w:rPr>
        <w:t xml:space="preserve"> je srdcový výdaj a </w:t>
      </w:r>
      <m:oMath>
        <m:r>
          <w:rPr>
            <w:rFonts w:ascii="Cambria Math" w:hAnsi="Cambria Math"/>
          </w:rPr>
          <m:t>R</m:t>
        </m:r>
      </m:oMath>
      <w:r w:rsidR="00BD7167" w:rsidRPr="00630043">
        <w:rPr>
          <w:rFonts w:eastAsiaTheme="minorEastAsia"/>
        </w:rPr>
        <w:t xml:space="preserve"> je úplný odpor periférií. Tento zákon je analógiou Ohmovho zákona pre elektrický prúd. Rozdiel tlaku je rozdiel medzi aortálnym systolickým tlakom a aortálnym diastolickým tlakom, označovaným ako pulzný tlak (</w:t>
      </w:r>
      <w:r w:rsidR="00BD7167" w:rsidRPr="00630043">
        <w:rPr>
          <w:rFonts w:eastAsiaTheme="minorEastAsia"/>
          <w:i/>
        </w:rPr>
        <w:t>pulse pressure</w:t>
      </w:r>
      <w:r w:rsidR="00BD7167" w:rsidRPr="00630043">
        <w:rPr>
          <w:rFonts w:eastAsiaTheme="minorEastAsia"/>
        </w:rPr>
        <w:t xml:space="preserve"> - PP). Jedným z parametrov obehovej sústavy, ktorý sa používa na odhad SV je PP </w:t>
      </w:r>
      <w:r w:rsidR="00BD7167" w:rsidRPr="00B66FCC">
        <w:rPr>
          <w:rFonts w:eastAsiaTheme="minorEastAsia"/>
        </w:rPr>
        <w:fldChar w:fldCharType="begin"/>
      </w:r>
      <w:r w:rsidR="00BD7167">
        <w:rPr>
          <w:rFonts w:eastAsiaTheme="minorEastAsia"/>
        </w:rPr>
        <w:instrText xml:space="preserve"> ADDIN EN.CITE &lt;EndNote&gt;&lt;Cite&gt;&lt;Author&gt;Parlikar&lt;/Author&gt;&lt;Year&gt;2007&lt;/Year&gt;&lt;RecNum&gt;0&lt;/RecNum&gt;&lt;IDText&gt;Model-Based Estimation of Cardiac Output and Total Peripheral Resistance&lt;/IDText&gt;&lt;DisplayText&gt;[23]&lt;/DisplayText&gt;&lt;record&gt;&lt;keywords&gt;&lt;keyword&gt;wave-form analysis&lt;/keyword&gt;&lt;keyword&gt;pressure&lt;/keyword&gt;&lt;keyword&gt;humans&lt;/keyword&gt;&lt;keyword&gt;Cardiovascular System &amp;amp; Cardiology&lt;/keyword&gt;&lt;keyword&gt;Computer Science&lt;/keyword&gt;&lt;keyword&gt;Engineering&lt;/keyword&gt;&lt;/keywords&gt;&lt;urls&gt;&lt;related-urls&gt;&lt;url&gt;&amp;lt;Go to ISI&amp;gt;://WOS:000264173100096&lt;/url&gt;&lt;/related-urls&gt;&lt;/urls&gt;&lt;isbn&gt;0276-6574&lt;/isbn&gt;&lt;work-type&gt;Proceedings Paper&lt;/work-type&gt;&lt;titles&gt;&lt;title&gt;Model-Based Estimation of Cardiac Output and Total Peripheral Resistance&lt;/title&gt;&lt;secondary-title&gt;Computers in Cardiology 2007, Vol 34&lt;/secondary-title&gt;&lt;/titles&gt;&lt;pages&gt;379-382&lt;/pages&gt;&lt;contributors&gt;&lt;authors&gt;&lt;author&gt;Parlikar, T. A.&lt;/author&gt;&lt;author&gt;Heldt, T.&lt;/author&gt;&lt;author&gt;Ranade, G. V.&lt;/author&gt;&lt;author&gt;Verghese, G. C.&lt;/author&gt;&lt;author&gt;Ieee,&lt;/author&gt;&lt;/authors&gt;&lt;/contributors&gt;&lt;language&gt;English&lt;/language&gt;&lt;added-date format="utc"&gt;1520182923&lt;/added-date&gt;&lt;ref-type name="Journal Article"&gt;17&lt;/ref-type&gt;&lt;auth-address&gt;[Parlikar, T. A.&amp;#xD;Heldt, T.&amp;#xD;Ranade, G. V.&amp;#xD;Verghese, G. C.] MIT, Cambridge, MA 02139 USA.&amp;#xD;Verghese, GC (reprint author), MIT, Room 10-140K,77 Massachusetts Ave, Cambridge, MA 02139 USA.&amp;#xD;verghese@mit.edu&lt;/auth-address&gt;&lt;dates&gt;&lt;year&gt;2007&lt;/year&gt;&lt;/dates&gt;&lt;rec-number&gt;11&lt;/rec-number&gt;&lt;last-updated-date format="utc"&gt;1520182923&lt;/last-updated-date&gt;&lt;accession-num&gt;WOS:000264173100096&lt;/accession-num&gt;&lt;electronic-resource-num&gt;10.1109/cic.2007.4745501&lt;/electronic-resource-num&gt;&lt;volume&gt;34&lt;/volume&gt;&lt;/record&gt;&lt;/Cite&gt;&lt;/EndNote&gt;</w:instrText>
      </w:r>
      <w:r w:rsidR="00BD7167" w:rsidRPr="00B66FCC">
        <w:rPr>
          <w:rFonts w:eastAsiaTheme="minorEastAsia"/>
        </w:rPr>
        <w:fldChar w:fldCharType="separate"/>
      </w:r>
      <w:r w:rsidR="00BD7167">
        <w:rPr>
          <w:rFonts w:eastAsiaTheme="minorEastAsia"/>
          <w:noProof/>
        </w:rPr>
        <w:t>[23]</w:t>
      </w:r>
      <w:r w:rsidR="00BD7167" w:rsidRPr="00B66FCC">
        <w:rPr>
          <w:rFonts w:eastAsiaTheme="minorEastAsia"/>
        </w:rPr>
        <w:fldChar w:fldCharType="end"/>
      </w:r>
      <w:r w:rsidR="00BD7167" w:rsidRPr="00630043">
        <w:rPr>
          <w:rFonts w:eastAsiaTheme="minorEastAsia"/>
        </w:rPr>
        <w:t xml:space="preserve">. Bolo ukázané sa že PP je úmerný SV </w:t>
      </w:r>
      <w:r w:rsidR="00BD7167" w:rsidRPr="00B66FCC">
        <w:rPr>
          <w:rFonts w:eastAsiaTheme="minorEastAsia"/>
        </w:rPr>
        <w:fldChar w:fldCharType="begin">
          <w:fldData xml:space="preserve">PEVuZE5vdGU+PENpdGU+PEF1dGhvcj5DYWlsbGFyZDwvQXV0aG9yPjxZZWFyPjIwMTU8L1llYXI+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</w:fldData>
        </w:fldChar>
      </w:r>
      <w:r w:rsidR="00BD7167">
        <w:rPr>
          <w:rFonts w:eastAsiaTheme="minorEastAsia"/>
        </w:rPr>
        <w:instrText xml:space="preserve"> ADDIN EN.CITE </w:instrText>
      </w:r>
      <w:r w:rsidR="00BD7167">
        <w:rPr>
          <w:rFonts w:eastAsiaTheme="minorEastAsia"/>
        </w:rPr>
        <w:fldChar w:fldCharType="begin">
          <w:fldData xml:space="preserve">PEVuZE5vdGU+PENpdGU+PEF1dGhvcj5DYWlsbGFyZDwvQXV0aG9yPjxZZWFyPjIwMTU8L1llYXI+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</w:fldData>
        </w:fldChar>
      </w:r>
      <w:r w:rsidR="00BD7167">
        <w:rPr>
          <w:rFonts w:eastAsiaTheme="minorEastAsia"/>
        </w:rPr>
        <w:instrText xml:space="preserve"> ADDIN EN.CITE.DATA </w:instrText>
      </w:r>
      <w:r w:rsidR="00BD7167">
        <w:rPr>
          <w:rFonts w:eastAsiaTheme="minorEastAsia"/>
        </w:rPr>
      </w:r>
      <w:r w:rsidR="00BD7167">
        <w:rPr>
          <w:rFonts w:eastAsiaTheme="minorEastAsia"/>
        </w:rPr>
        <w:fldChar w:fldCharType="end"/>
      </w:r>
      <w:r w:rsidR="00BD7167" w:rsidRPr="00B66FCC">
        <w:rPr>
          <w:rFonts w:eastAsiaTheme="minorEastAsia"/>
        </w:rPr>
      </w:r>
      <w:r w:rsidR="00BD7167" w:rsidRPr="00B66FCC">
        <w:rPr>
          <w:rFonts w:eastAsiaTheme="minorEastAsia"/>
        </w:rPr>
        <w:fldChar w:fldCharType="separate"/>
      </w:r>
      <w:r w:rsidR="00BD7167">
        <w:rPr>
          <w:rFonts w:eastAsiaTheme="minorEastAsia"/>
          <w:noProof/>
        </w:rPr>
        <w:t>[24]</w:t>
      </w:r>
      <w:r w:rsidR="00BD7167" w:rsidRPr="00B66FCC">
        <w:rPr>
          <w:rFonts w:eastAsiaTheme="minorEastAsia"/>
        </w:rPr>
        <w:fldChar w:fldCharType="end"/>
      </w:r>
      <w:r w:rsidR="00BD7167" w:rsidRPr="00630043">
        <w:rPr>
          <w:rFonts w:eastAsiaTheme="minorEastAsia"/>
        </w:rPr>
        <w:t>. Jednoduchá metóda na odhad SV z PP je definovaná rovnicou (</w:t>
      </w:r>
      <w:r w:rsidR="00BD7167" w:rsidRPr="00B66FCC">
        <w:rPr>
          <w:rFonts w:eastAsiaTheme="minorEastAsia"/>
        </w:rPr>
        <w:fldChar w:fldCharType="begin"/>
      </w:r>
      <w:r w:rsidR="00BD7167" w:rsidRPr="00630043">
        <w:rPr>
          <w:rFonts w:eastAsiaTheme="minorEastAsia"/>
        </w:rPr>
        <w:instrText xml:space="preserve"> REF coESTzPP \h </w:instrText>
      </w:r>
      <w:r w:rsidR="00BD7167" w:rsidRPr="00B66FCC">
        <w:rPr>
          <w:rFonts w:eastAsiaTheme="minorEastAsia"/>
        </w:rPr>
      </w:r>
      <w:r w:rsidR="00BD7167" w:rsidRPr="00B66FCC">
        <w:rPr>
          <w:rFonts w:eastAsiaTheme="minorEastAsia"/>
        </w:rPr>
        <w:fldChar w:fldCharType="separate"/>
      </w:r>
      <w:r w:rsidR="00A37FEB">
        <w:rPr>
          <w:noProof/>
          <w:color w:val="000000"/>
        </w:rPr>
        <w:t>13</w:t>
      </w:r>
      <w:r w:rsidR="00BD7167" w:rsidRPr="00B66FCC">
        <w:rPr>
          <w:rFonts w:eastAsiaTheme="minorEastAsia"/>
        </w:rPr>
        <w:fldChar w:fldCharType="end"/>
      </w:r>
      <w:r w:rsidR="00BD7167" w:rsidRPr="00630043">
        <w:rPr>
          <w:rFonts w:eastAsiaTheme="minorEastAsia"/>
        </w:rPr>
        <w:t>)</w:t>
      </w:r>
      <w:r w:rsidR="00BD7167" w:rsidRPr="00B66FCC">
        <w:rPr>
          <w:rFonts w:eastAsiaTheme="minorEastAsia"/>
        </w:rPr>
        <w:fldChar w:fldCharType="begin">
          <w:fldData xml:space="preserve">PEVuZE5vdGU+PENpdGU+PEF1dGhvcj5KYW5zZW48L0F1dGhvcj48WWVhcj4yMDAxPC9ZZWFyPjxS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</w:fldData>
        </w:fldChar>
      </w:r>
      <w:r w:rsidR="00284C6A">
        <w:rPr>
          <w:rFonts w:eastAsiaTheme="minorEastAsia"/>
        </w:rPr>
        <w:instrText xml:space="preserve"> ADDIN EN.CITE </w:instrText>
      </w:r>
      <w:r w:rsidR="00284C6A">
        <w:rPr>
          <w:rFonts w:eastAsiaTheme="minorEastAsia"/>
        </w:rPr>
        <w:fldChar w:fldCharType="begin">
          <w:fldData xml:space="preserve">PEVuZE5vdGU+PENpdGU+PEF1dGhvcj5KYW5zZW48L0F1dGhvcj48WWVhcj4yMDAxPC9ZZWFyPjxS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</w:fldData>
        </w:fldChar>
      </w:r>
      <w:r w:rsidR="00284C6A">
        <w:rPr>
          <w:rFonts w:eastAsiaTheme="minorEastAsia"/>
        </w:rPr>
        <w:instrText xml:space="preserve"> ADDIN EN.CITE.DATA </w:instrText>
      </w:r>
      <w:r w:rsidR="00284C6A">
        <w:rPr>
          <w:rFonts w:eastAsiaTheme="minorEastAsia"/>
        </w:rPr>
      </w:r>
      <w:r w:rsidR="00284C6A">
        <w:rPr>
          <w:rFonts w:eastAsiaTheme="minorEastAsia"/>
        </w:rPr>
        <w:fldChar w:fldCharType="end"/>
      </w:r>
      <w:r w:rsidR="00BD7167" w:rsidRPr="00B66FCC">
        <w:rPr>
          <w:rFonts w:eastAsiaTheme="minorEastAsia"/>
        </w:rPr>
      </w:r>
      <w:r w:rsidR="00BD7167" w:rsidRPr="00B66FCC">
        <w:rPr>
          <w:rFonts w:eastAsiaTheme="minorEastAsia"/>
        </w:rPr>
        <w:fldChar w:fldCharType="separate"/>
      </w:r>
      <w:r w:rsidR="00BD7167">
        <w:rPr>
          <w:rFonts w:eastAsiaTheme="minorEastAsia"/>
          <w:noProof/>
        </w:rPr>
        <w:t>[25]</w:t>
      </w:r>
      <w:r w:rsidR="00BD7167" w:rsidRPr="00B66FCC">
        <w:rPr>
          <w:rFonts w:eastAsiaTheme="minorEastAsia"/>
        </w:rPr>
        <w:fldChar w:fldCharType="end"/>
      </w:r>
      <w:r w:rsidR="00BD7167" w:rsidRPr="00630043">
        <w:rPr>
          <w:rFonts w:eastAsiaTheme="minorEastAsia"/>
        </w:rPr>
        <w:t>:</w:t>
      </w:r>
    </w:p>
    <w:p w14:paraId="3E11BE98" w14:textId="77777777" w:rsidR="00BD7167" w:rsidRPr="00630043" w:rsidRDefault="00BD7167" w:rsidP="00BD7167">
      <w:pPr>
        <w:rPr>
          <w:rFonts w:eastAsiaTheme="minorEastAsia"/>
        </w:rPr>
      </w:pPr>
    </w:p>
    <w:tbl>
      <w:tblPr>
        <w:tblW w:w="0" w:type="auto"/>
        <w:tblLook w:val="04A0" w:firstRow="1" w:lastRow="0" w:firstColumn="1" w:lastColumn="0" w:noHBand="0" w:noVBand="1"/>
      </w:tblPr>
      <w:tblGrid>
        <w:gridCol w:w="704"/>
        <w:gridCol w:w="7088"/>
        <w:gridCol w:w="702"/>
      </w:tblGrid>
      <w:tr w:rsidR="00BD7167" w:rsidRPr="00630043" w14:paraId="0202A285" w14:textId="77777777" w:rsidTr="00BD7167">
        <w:tc>
          <w:tcPr>
            <w:tcW w:w="704" w:type="dxa"/>
          </w:tcPr>
          <w:p w14:paraId="49C9A629" w14:textId="77777777" w:rsidR="00BD7167" w:rsidRPr="00630043" w:rsidRDefault="00BD7167" w:rsidP="00BD7167">
            <w:pPr>
              <w:jc w:val="center"/>
              <w:rPr>
                <w:color w:val="000000"/>
              </w:rPr>
            </w:pPr>
          </w:p>
        </w:tc>
        <w:tc>
          <w:tcPr>
            <w:tcW w:w="7088" w:type="dxa"/>
            <w:vAlign w:val="center"/>
          </w:tcPr>
          <w:p w14:paraId="57F83DAC" w14:textId="77777777" w:rsidR="00BD7167" w:rsidRPr="00630043" w:rsidRDefault="00AC40A1" w:rsidP="00BD7167">
            <w:pPr>
              <w:jc w:val="center"/>
              <w:rPr>
                <w:rFonts w:eastAsiaTheme="minorEastAsia"/>
              </w:rPr>
            </w:pPr>
            <m:oMathPara>
              <m:oMath>
                <m:sSub>
                  <m:sSubPr>
                    <m:ctrlPr>
                      <w:rPr>
                        <w:rFonts w:ascii="Cambria Math" w:hAnsi="Cambria Math"/>
                        <w:i/>
                      </w:rPr>
                    </m:ctrlPr>
                  </m:sSubPr>
                  <m:e>
                    <m:r>
                      <w:rPr>
                        <w:rFonts w:ascii="Cambria Math" w:hAnsi="Cambria Math"/>
                      </w:rPr>
                      <m:t>CO</m:t>
                    </m:r>
                  </m:e>
                  <m:sub>
                    <m:r>
                      <w:rPr>
                        <w:rFonts w:ascii="Cambria Math" w:hAnsi="Cambria Math"/>
                      </w:rPr>
                      <m:t>EST</m:t>
                    </m:r>
                  </m:sub>
                </m:sSub>
                <m:r>
                  <w:rPr>
                    <w:rFonts w:ascii="Cambria Math" w:hAnsi="Cambria Math"/>
                  </w:rPr>
                  <m:t>=</m:t>
                </m:r>
                <m:d>
                  <m:dPr>
                    <m:ctrlPr>
                      <w:rPr>
                        <w:rFonts w:ascii="Cambria Math" w:hAnsi="Cambria Math"/>
                        <w:i/>
                      </w:rPr>
                    </m:ctrlPr>
                  </m:dPr>
                  <m:e>
                    <m:r>
                      <w:rPr>
                        <w:rFonts w:ascii="Cambria Math" w:hAnsi="Cambria Math"/>
                      </w:rPr>
                      <m:t>PP*HR</m:t>
                    </m:r>
                  </m:e>
                </m:d>
                <m:r>
                  <w:rPr>
                    <w:rFonts w:ascii="Cambria Math" w:hAnsi="Cambria Math"/>
                  </w:rPr>
                  <m:t>*2ml</m:t>
                </m:r>
              </m:oMath>
            </m:oMathPara>
          </w:p>
          <w:p w14:paraId="6962D3F6" w14:textId="77777777" w:rsidR="00BD7167" w:rsidRPr="00630043" w:rsidRDefault="00BD7167" w:rsidP="00BD7167">
            <w:pPr>
              <w:jc w:val="center"/>
              <w:rPr>
                <w:color w:val="000000"/>
              </w:rPr>
            </w:pPr>
          </w:p>
        </w:tc>
        <w:tc>
          <w:tcPr>
            <w:tcW w:w="702" w:type="dxa"/>
            <w:vAlign w:val="center"/>
          </w:tcPr>
          <w:p w14:paraId="0F6A7477" w14:textId="77777777" w:rsidR="00BD7167" w:rsidRPr="00630043" w:rsidRDefault="00BD7167" w:rsidP="00BD7167">
            <w:pPr>
              <w:jc w:val="center"/>
              <w:rPr>
                <w:color w:val="000000"/>
              </w:rPr>
            </w:pPr>
            <w:r w:rsidRPr="00630043">
              <w:rPr>
                <w:color w:val="000000"/>
              </w:rPr>
              <w:t>(</w:t>
            </w:r>
            <w:bookmarkStart w:id="63" w:name="coESTzPP"/>
            <w:r w:rsidRPr="00B66FCC">
              <w:rPr>
                <w:color w:val="000000"/>
              </w:rPr>
              <w:fldChar w:fldCharType="begin"/>
            </w:r>
            <w:r w:rsidRPr="00630043">
              <w:rPr>
                <w:color w:val="000000"/>
              </w:rPr>
              <w:instrText xml:space="preserve"> SEQ eq \* MERGEFORMAT </w:instrText>
            </w:r>
            <w:r w:rsidRPr="00B66FCC">
              <w:rPr>
                <w:color w:val="000000"/>
              </w:rPr>
              <w:fldChar w:fldCharType="separate"/>
            </w:r>
            <w:r w:rsidR="00A37FEB">
              <w:rPr>
                <w:noProof/>
                <w:color w:val="000000"/>
              </w:rPr>
              <w:t>13</w:t>
            </w:r>
            <w:r w:rsidRPr="00B66FCC">
              <w:rPr>
                <w:color w:val="000000"/>
              </w:rPr>
              <w:fldChar w:fldCharType="end"/>
            </w:r>
            <w:bookmarkEnd w:id="63"/>
            <w:r w:rsidRPr="00630043">
              <w:rPr>
                <w:color w:val="000000"/>
              </w:rPr>
              <w:t>)</w:t>
            </w:r>
          </w:p>
        </w:tc>
      </w:tr>
    </w:tbl>
    <w:p w14:paraId="3A217F04" w14:textId="5F0550BE" w:rsidR="00BD7167" w:rsidRPr="00630043" w:rsidRDefault="00BD7167" w:rsidP="00BD7167">
      <w:pPr>
        <w:rPr>
          <w:rFonts w:eastAsiaTheme="minorEastAsia"/>
        </w:rPr>
      </w:pPr>
      <w:r w:rsidRPr="00630043">
        <w:rPr>
          <w:rFonts w:eastAsiaTheme="minorEastAsia"/>
        </w:rPr>
        <w:lastRenderedPageBreak/>
        <w:t xml:space="preserve">Komerčný prístroj Finometer odhaduje CO z PP metódou </w:t>
      </w:r>
      <w:r w:rsidR="00B9609B">
        <w:rPr>
          <w:rFonts w:eastAsiaTheme="minorEastAsia"/>
        </w:rPr>
        <w:t>Modelfow, ktorá je založená na t</w:t>
      </w:r>
      <w:r w:rsidRPr="00630043">
        <w:rPr>
          <w:rFonts w:eastAsiaTheme="minorEastAsia"/>
        </w:rPr>
        <w:t xml:space="preserve">rojdielnom </w:t>
      </w:r>
      <w:r w:rsidR="00B9609B">
        <w:rPr>
          <w:rFonts w:eastAsiaTheme="minorEastAsia"/>
        </w:rPr>
        <w:t>w</w:t>
      </w:r>
      <w:r w:rsidRPr="00630043">
        <w:rPr>
          <w:rFonts w:eastAsiaTheme="minorEastAsia"/>
        </w:rPr>
        <w:t>indkessel</w:t>
      </w:r>
      <w:r w:rsidR="00D847B1">
        <w:rPr>
          <w:rFonts w:eastAsiaTheme="minorEastAsia"/>
        </w:rPr>
        <w:t>ovom</w:t>
      </w:r>
      <w:r w:rsidRPr="00630043">
        <w:rPr>
          <w:rFonts w:eastAsiaTheme="minorEastAsia"/>
        </w:rPr>
        <w:t xml:space="preserve"> modely </w:t>
      </w:r>
      <w:r w:rsidRPr="00B66FCC">
        <w:rPr>
          <w:rFonts w:eastAsiaTheme="minorEastAsia"/>
        </w:rPr>
        <w:fldChar w:fldCharType="begin"/>
      </w:r>
      <w:r w:rsidR="00284C6A">
        <w:rPr>
          <w:rFonts w:eastAsiaTheme="minorEastAsia"/>
        </w:rPr>
        <w:instrText xml:space="preserve"> ADDIN EN.CITE &lt;EndNote&gt;&lt;Cite&gt;&lt;Author&gt;Sollers&lt;/Author&gt;&lt;Year&gt;2006&lt;/Year&gt;&lt;RecNum&gt;0&lt;/RecNum&gt;&lt;IDText&gt;Comparison of arterial compliance indices derived via Beat-toBeat blood pressure waveforms: Aging and ethnicity&lt;/IDText&gt;&lt;DisplayText&gt;[26]&lt;/DisplayText&gt;&lt;record&gt;&lt;keywords&gt;&lt;keyword&gt;arterial compliance&lt;/keyword&gt;&lt;keyword&gt;BLSA&lt;/keyword&gt;&lt;keyword&gt;aging&lt;/keyword&gt;&lt;keyword&gt;ethnicity&lt;/keyword&gt;&lt;keyword&gt;ratio&lt;/keyword&gt;&lt;keyword&gt;Engineering&lt;/keyword&gt;&lt;keyword&gt;Instruments &amp;amp; Instrumentation&lt;/keyword&gt;&lt;/keywords&gt;&lt;urls&gt;&lt;related-urls&gt;&lt;url&gt;&amp;lt;Go to ISI&amp;gt;://WOS:000239353700086&lt;/url&gt;&lt;/related-urls&gt;&lt;/urls&gt;&lt;isbn&gt;0067-8856&lt;/isbn&gt;&lt;work-type&gt;Proceedings Paper&lt;/work-type&gt;&lt;titles&gt;&lt;title&gt;Comparison of arterial compliance indices derived via Beat-toBeat blood pressure waveforms: Aging and ethnicity&lt;/title&gt;&lt;secondary-title&gt;Biomedical Sciences Instrumentation, Vol 42&lt;/secondary-title&gt;&lt;/titles&gt;&lt;pages&gt;518-523&lt;/pages&gt;&lt;contributors&gt;&lt;authors&gt;&lt;author&gt;Sollers, J. J.&lt;/author&gt;&lt;author&gt;Merritt, M. M.&lt;/author&gt;&lt;author&gt;Silver, R. A.&lt;/author&gt;&lt;author&gt;Sadle, T. N.&lt;/author&gt;&lt;author&gt;Ferrucci, L.&lt;/author&gt;&lt;author&gt;Thayer, J. F.&lt;/author&gt;&lt;/authors&gt;&lt;/contributors&gt;&lt;language&gt;English&lt;/language&gt;&lt;added-date format="utc"&gt;1521719799&lt;/added-date&gt;&lt;ref-type name="Journal Article"&gt;17&lt;/ref-type&gt;&lt;auth-address&gt;NIA, Baltimore, MD 21224 USA.&amp;#xD;Sollers, JJ (reprint author), NIA, 5600 Nathan Shock Dr, Baltimore, MD 21224 USA.&lt;/auth-address&gt;&lt;dates&gt;&lt;year&gt;2006&lt;/year&gt;&lt;/dates&gt;&lt;rec-number&gt;58&lt;/rec-number&gt;&lt;last-updated-date format="utc"&gt;1521719799&lt;/last-updated-date&gt;&lt;accession-num&gt;WOS:000239353700086&lt;/accession-num&gt;&lt;volume&gt;42&lt;/volume&gt;&lt;/record&gt;&lt;/Cite&gt;&lt;/EndNote&gt;</w:instrText>
      </w:r>
      <w:r w:rsidRPr="00B66FCC">
        <w:rPr>
          <w:rFonts w:eastAsiaTheme="minorEastAsia"/>
        </w:rPr>
        <w:fldChar w:fldCharType="separate"/>
      </w:r>
      <w:r>
        <w:rPr>
          <w:rFonts w:eastAsiaTheme="minorEastAsia"/>
          <w:noProof/>
        </w:rPr>
        <w:t>[26]</w:t>
      </w:r>
      <w:r w:rsidRPr="00B66FCC">
        <w:rPr>
          <w:rFonts w:eastAsiaTheme="minorEastAsia"/>
        </w:rPr>
        <w:fldChar w:fldCharType="end"/>
      </w:r>
      <w:r w:rsidRPr="00630043">
        <w:rPr>
          <w:rFonts w:eastAsiaTheme="minorEastAsia"/>
        </w:rPr>
        <w:t xml:space="preserve"> a vykazuje podobnú presnosť ako termodilučné metódy </w:t>
      </w:r>
      <w:r w:rsidRPr="00B66FCC">
        <w:rPr>
          <w:rFonts w:eastAsiaTheme="minorEastAsia"/>
        </w:rPr>
        <w:fldChar w:fldCharType="begin">
          <w:fldData xml:space="preserve">PEVuZE5vdGU+PENpdGU+PEF1dGhvcj5KYW5zZW48L0F1dGhvcj48WWVhcj4yMDAxPC9ZZWFyPjxS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</w:fldData>
        </w:fldChar>
      </w:r>
      <w:r w:rsidR="00284C6A">
        <w:rPr>
          <w:rFonts w:eastAsiaTheme="minorEastAsia"/>
        </w:rPr>
        <w:instrText xml:space="preserve"> ADDIN EN.CITE </w:instrText>
      </w:r>
      <w:r w:rsidR="00284C6A">
        <w:rPr>
          <w:rFonts w:eastAsiaTheme="minorEastAsia"/>
        </w:rPr>
        <w:fldChar w:fldCharType="begin">
          <w:fldData xml:space="preserve">PEVuZE5vdGU+PENpdGU+PEF1dGhvcj5KYW5zZW48L0F1dGhvcj48WWVhcj4yMDAxPC9ZZWFyPjxS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</w:fldData>
        </w:fldChar>
      </w:r>
      <w:r w:rsidR="00284C6A">
        <w:rPr>
          <w:rFonts w:eastAsiaTheme="minorEastAsia"/>
        </w:rPr>
        <w:instrText xml:space="preserve"> ADDIN EN.CITE.DATA </w:instrText>
      </w:r>
      <w:r w:rsidR="00284C6A">
        <w:rPr>
          <w:rFonts w:eastAsiaTheme="minorEastAsia"/>
        </w:rPr>
      </w:r>
      <w:r w:rsidR="00284C6A">
        <w:rPr>
          <w:rFonts w:eastAsiaTheme="minorEastAsia"/>
        </w:rPr>
        <w:fldChar w:fldCharType="end"/>
      </w:r>
      <w:r w:rsidRPr="00B66FCC">
        <w:rPr>
          <w:rFonts w:eastAsiaTheme="minorEastAsia"/>
        </w:rPr>
      </w:r>
      <w:r w:rsidRPr="00B66FCC">
        <w:rPr>
          <w:rFonts w:eastAsiaTheme="minorEastAsia"/>
        </w:rPr>
        <w:fldChar w:fldCharType="separate"/>
      </w:r>
      <w:r>
        <w:rPr>
          <w:rFonts w:eastAsiaTheme="minorEastAsia"/>
          <w:noProof/>
        </w:rPr>
        <w:t>[25]</w:t>
      </w:r>
      <w:r w:rsidRPr="00B66FCC">
        <w:rPr>
          <w:rFonts w:eastAsiaTheme="minorEastAsia"/>
        </w:rPr>
        <w:fldChar w:fldCharType="end"/>
      </w:r>
      <w:r w:rsidRPr="00630043">
        <w:rPr>
          <w:rFonts w:eastAsiaTheme="minorEastAsia"/>
        </w:rPr>
        <w:t xml:space="preserve">. Avšak aj keď PP a SV korelujú ich vzťah vykazuje známky nelinearity </w:t>
      </w:r>
      <w:r w:rsidRPr="00B66FCC">
        <w:rPr>
          <w:rFonts w:eastAsiaTheme="minorEastAsia"/>
        </w:rPr>
        <w:fldChar w:fldCharType="begin">
          <w:fldData xml:space="preserve">PEVuZE5vdGU+PENpdGU+PEF1dGhvcj5Nb25uZXQ8L0F1dGhvcj48WWVhcj4yMDExPC9ZZWFyPjxS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</w:fldData>
        </w:fldChar>
      </w:r>
      <w:r>
        <w:rPr>
          <w:rFonts w:eastAsiaTheme="minorEastAsia"/>
        </w:rPr>
        <w:instrText xml:space="preserve"> ADDIN EN.CITE </w:instrText>
      </w:r>
      <w:r>
        <w:rPr>
          <w:rFonts w:eastAsiaTheme="minorEastAsia"/>
        </w:rPr>
        <w:fldChar w:fldCharType="begin">
          <w:fldData xml:space="preserve">PEVuZE5vdGU+PENpdGU+PEF1dGhvcj5Nb25uZXQ8L0F1dGhvcj48WWVhcj4yMDExPC9ZZWFyPjxS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</w:fldData>
        </w:fldChar>
      </w:r>
      <w:r>
        <w:rPr>
          <w:rFonts w:eastAsiaTheme="minorEastAsia"/>
        </w:rPr>
        <w:instrText xml:space="preserve"> ADDIN EN.CITE.DATA </w:instrText>
      </w:r>
      <w:r>
        <w:rPr>
          <w:rFonts w:eastAsiaTheme="minorEastAsia"/>
        </w:rPr>
      </w:r>
      <w:r>
        <w:rPr>
          <w:rFonts w:eastAsiaTheme="minorEastAsia"/>
        </w:rPr>
        <w:fldChar w:fldCharType="end"/>
      </w:r>
      <w:r w:rsidRPr="00B66FCC">
        <w:rPr>
          <w:rFonts w:eastAsiaTheme="minorEastAsia"/>
        </w:rPr>
      </w:r>
      <w:r w:rsidRPr="00B66FCC">
        <w:rPr>
          <w:rFonts w:eastAsiaTheme="minorEastAsia"/>
        </w:rPr>
        <w:fldChar w:fldCharType="separate"/>
      </w:r>
      <w:r>
        <w:rPr>
          <w:rFonts w:eastAsiaTheme="minorEastAsia"/>
          <w:noProof/>
        </w:rPr>
        <w:t>[27]</w:t>
      </w:r>
      <w:r w:rsidRPr="00B66FCC">
        <w:rPr>
          <w:rFonts w:eastAsiaTheme="minorEastAsia"/>
        </w:rPr>
        <w:fldChar w:fldCharType="end"/>
      </w:r>
      <w:r w:rsidRPr="00630043">
        <w:rPr>
          <w:rFonts w:eastAsiaTheme="minorEastAsia"/>
        </w:rPr>
        <w:t xml:space="preserve">. Medzi ďalšie komerčné produkty, ktoré merajú SV z PP patrí Nexfin. SV počíta pre každý tep </w:t>
      </w:r>
      <w:r w:rsidRPr="00B66FCC">
        <w:rPr>
          <w:rFonts w:eastAsiaTheme="minorEastAsia"/>
        </w:rPr>
        <w:fldChar w:fldCharType="begin">
          <w:fldData xml:space="preserve">PEVuZE5vdGU+PENpdGU+PEF1dGhvcj5Qb3V3ZWxzPC9BdXRob3I+PFllYXI+MjAxNzwvWWVhcj48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</w:fldData>
        </w:fldChar>
      </w:r>
      <w:r>
        <w:rPr>
          <w:rFonts w:eastAsiaTheme="minorEastAsia"/>
        </w:rPr>
        <w:instrText xml:space="preserve"> ADDIN EN.CITE </w:instrText>
      </w:r>
      <w:r>
        <w:rPr>
          <w:rFonts w:eastAsiaTheme="minorEastAsia"/>
        </w:rPr>
        <w:fldChar w:fldCharType="begin">
          <w:fldData xml:space="preserve">PEVuZE5vdGU+PENpdGU+PEF1dGhvcj5Qb3V3ZWxzPC9BdXRob3I+PFllYXI+MjAxNzwvWWVhcj48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</w:fldData>
        </w:fldChar>
      </w:r>
      <w:r>
        <w:rPr>
          <w:rFonts w:eastAsiaTheme="minorEastAsia"/>
        </w:rPr>
        <w:instrText xml:space="preserve"> ADDIN EN.CITE.DATA </w:instrText>
      </w:r>
      <w:r>
        <w:rPr>
          <w:rFonts w:eastAsiaTheme="minorEastAsia"/>
        </w:rPr>
      </w:r>
      <w:r>
        <w:rPr>
          <w:rFonts w:eastAsiaTheme="minorEastAsia"/>
        </w:rPr>
        <w:fldChar w:fldCharType="end"/>
      </w:r>
      <w:r w:rsidRPr="00B66FCC">
        <w:rPr>
          <w:rFonts w:eastAsiaTheme="minorEastAsia"/>
        </w:rPr>
      </w:r>
      <w:r w:rsidRPr="00B66FCC">
        <w:rPr>
          <w:rFonts w:eastAsiaTheme="minorEastAsia"/>
        </w:rPr>
        <w:fldChar w:fldCharType="separate"/>
      </w:r>
      <w:r>
        <w:rPr>
          <w:rFonts w:eastAsiaTheme="minorEastAsia"/>
          <w:noProof/>
        </w:rPr>
        <w:t>[28]</w:t>
      </w:r>
      <w:r w:rsidRPr="00B66FCC">
        <w:rPr>
          <w:rFonts w:eastAsiaTheme="minorEastAsia"/>
        </w:rPr>
        <w:fldChar w:fldCharType="end"/>
      </w:r>
      <w:r w:rsidRPr="00630043">
        <w:rPr>
          <w:rFonts w:eastAsiaTheme="minorEastAsia"/>
        </w:rPr>
        <w:t xml:space="preserve">. </w:t>
      </w:r>
    </w:p>
    <w:p w14:paraId="321286DC" w14:textId="77777777" w:rsidR="00BD7167" w:rsidRPr="00630043" w:rsidRDefault="00BD7167" w:rsidP="00BD7167">
      <w:pPr>
        <w:rPr>
          <w:rFonts w:eastAsiaTheme="minorEastAsia"/>
        </w:rPr>
      </w:pPr>
    </w:p>
    <w:p w14:paraId="0BCC7E91" w14:textId="77777777" w:rsidR="00BD7167" w:rsidRPr="00630043" w:rsidRDefault="00BD7167" w:rsidP="00BD7167">
      <w:pPr>
        <w:rPr>
          <w:rFonts w:eastAsiaTheme="minorEastAsia"/>
        </w:rPr>
      </w:pPr>
      <w:r w:rsidRPr="00630043">
        <w:rPr>
          <w:rFonts w:eastAsiaTheme="minorEastAsia"/>
        </w:rPr>
        <w:t>Skupina metód na odhad SV pomocou zmien v impedancii hrudníka sa nazýva impedančná kardiografia.</w:t>
      </w:r>
    </w:p>
    <w:p w14:paraId="3F202F95" w14:textId="77777777" w:rsidR="00BD7167" w:rsidRPr="00630043" w:rsidRDefault="00BD7167" w:rsidP="00BD7167"/>
    <w:p w14:paraId="50CE35BA" w14:textId="77777777" w:rsidR="00BD7167" w:rsidRPr="00630043" w:rsidRDefault="00BD7167" w:rsidP="00BD7167">
      <w:pPr>
        <w:pStyle w:val="Nadpis2"/>
      </w:pPr>
      <w:bookmarkStart w:id="64" w:name="_Toc517604939"/>
      <w:r w:rsidRPr="00630043">
        <w:t>Impedančná kardiografia</w:t>
      </w:r>
      <w:bookmarkEnd w:id="64"/>
    </w:p>
    <w:p w14:paraId="11F00F2B" w14:textId="77777777" w:rsidR="00BD7167" w:rsidRPr="00630043" w:rsidRDefault="00BD7167" w:rsidP="00BD7167"/>
    <w:p w14:paraId="41829BFE" w14:textId="13B3D736" w:rsidR="00BD7167" w:rsidRPr="00630043" w:rsidRDefault="00BD7167" w:rsidP="00BD7167">
      <w:r w:rsidRPr="00630043">
        <w:t xml:space="preserve">Impedančná kardiografia (IC) slúži na vyšetrovanie obehového systému vrátane srdca. Využíva pri tom elektrický odpor tela a jeho zmeny v priebehu srdcového cyklu. Špeciálne impedanciou hrudníka sa zaoberá hrudníková impedančná kardiografia (TIC - thoracic impedance cardiography). Impedanciu hrudníka ovplyvňuje jeho plnenie krvou v priebehu </w:t>
      </w:r>
      <w:r w:rsidR="009076DD">
        <w:t>srdcov</w:t>
      </w:r>
      <w:r w:rsidRPr="00630043">
        <w:t>ého cyklu. Nižší odpor krvi v porovnaní s okolitým tkanivom zapríčiňuje zníženie elektrického odporu hrudníka v čase zvýšeného množstva krvi v hrudníku. Priebeh zmien impedancie hrudníka počas srdcového cyklu je preto možné využiť na odhad SV. K odhadu SV z impedančnej krivky</w:t>
      </w:r>
      <w:r w:rsidR="00B9609B">
        <w:t xml:space="preserve"> sa</w:t>
      </w:r>
      <w:r w:rsidRPr="00630043">
        <w:t xml:space="preserve"> začal ako prvý používať Nyboerov</w:t>
      </w:r>
      <w:r w:rsidR="00B9609B">
        <w:t xml:space="preserve"> model</w:t>
      </w:r>
      <w:r w:rsidRPr="00630043">
        <w:t xml:space="preserve"> (v 1950tych rokoch)</w:t>
      </w:r>
      <w:r w:rsidR="00B9609B">
        <w:t xml:space="preserve"> </w:t>
      </w:r>
      <w:r w:rsidRPr="00B66FCC">
        <w:fldChar w:fldCharType="begin"/>
      </w:r>
      <w:r>
        <w:instrText xml:space="preserve"> ADDIN EN.CITE &lt;EndNote&gt;&lt;Cite&gt;&lt;Author&gt;Nyboer&lt;/Author&gt;&lt;Year&gt;1950&lt;/Year&gt;&lt;RecNum&gt;0&lt;/RecNum&gt;&lt;IDText&gt;ELECTRICAL IMPEDANCE PLETHYSMOGRAPHY - A PHYSICAL AND PHYSIOLOGIC APPROACH TO PERIPHERAL VASCULAR STUDY&lt;/IDText&gt;&lt;DisplayText&gt;[4]&lt;/DisplayText&gt;&lt;record&gt;&lt;keywords&gt;&lt;keyword&gt;Cardiovascular System &amp;amp; Cardiology&lt;/keyword&gt;&lt;/keywords&gt;&lt;urls&gt;&lt;related-urls&gt;&lt;url&gt;&amp;lt;Go to ISI&amp;gt;://WOS:A1950UE49300002&lt;/url&gt;&lt;/related-urls&gt;&lt;/urls&gt;&lt;isbn&gt;0009-7322&lt;/isbn&gt;&lt;work-type&gt;Article&lt;/work-type&gt;&lt;titles&gt;&lt;title&gt;ELECTRICAL IMPEDANCE PLETHYSMOGRAPHY - A PHYSICAL AND PHYSIOLOGIC APPROACH TO PERIPHERAL VASCULAR STUDY&lt;/title&gt;&lt;secondary-title&gt;Circulation&lt;/secondary-title&gt;&lt;alt-title&gt;Circulation&lt;/alt-title&gt;&lt;/titles&gt;&lt;pages&gt;811-821&lt;/pages&gt;&lt;number&gt;6&lt;/number&gt;&lt;contributors&gt;&lt;authors&gt;&lt;author&gt;Nyboer, J.&lt;/author&gt;&lt;/authors&gt;&lt;/contributors&gt;&lt;language&gt;English&lt;/language&gt;&lt;added-date format="utc"&gt;1520089301&lt;/added-date&gt;&lt;ref-type name="Journal Article"&gt;17&lt;/ref-type&gt;&lt;dates&gt;&lt;year&gt;1950&lt;/year&gt;&lt;/dates&gt;&lt;rec-number&gt;2&lt;/rec-number&gt;&lt;last-updated-date format="utc"&gt;1520089301&lt;/last-updated-date&gt;&lt;accession-num&gt;WOS:A1950UE49300002&lt;/accession-num&gt;&lt;electronic-resource-num&gt;10.1161/01.cir.2.6.811&lt;/electronic-resource-num&gt;&lt;volume&gt;2&lt;/volume&gt;&lt;/record&gt;&lt;/Cite&gt;&lt;/EndNote&gt;</w:instrText>
      </w:r>
      <w:r w:rsidRPr="00B66FCC">
        <w:fldChar w:fldCharType="separate"/>
      </w:r>
      <w:r>
        <w:rPr>
          <w:noProof/>
        </w:rPr>
        <w:t>[4]</w:t>
      </w:r>
      <w:r w:rsidRPr="00B66FCC">
        <w:fldChar w:fldCharType="end"/>
      </w:r>
      <w:r w:rsidRPr="00630043">
        <w:t xml:space="preserve"> a Kubíčkov model</w:t>
      </w:r>
      <w:r w:rsidRPr="00B66FCC">
        <w:fldChar w:fldCharType="begin"/>
      </w:r>
      <w:r w:rsidR="00284C6A">
        <w:instrText xml:space="preserve"> ADDIN EN.CITE &lt;EndNote&gt;&lt;Cite&gt;&lt;Author&gt;Kubicek&lt;/Author&gt;&lt;Year&gt;1966&lt;/Year&gt;&lt;RecNum&gt;0&lt;/RecNum&gt;&lt;IDText&gt;DEVELOPMENT AND EVALUATION OF AN IMPEDANCE CARDIAC OUTPUT SYSTEM&lt;/IDText&gt;&lt;DisplayText&gt;[29]&lt;/DisplayText&gt;&lt;record&gt;&lt;urls&gt;&lt;related-urls&gt;&lt;url&gt;&amp;lt;Go to ISI&amp;gt;://WOS:A19668679500003&lt;/url&gt;&lt;/related-urls&gt;&lt;/urls&gt;&lt;isbn&gt;0001-9402&lt;/isbn&gt;&lt;work-type&gt;Article&lt;/work-type&gt;&lt;titles&gt;&lt;title&gt;DEVELOPMENT AND EVALUATION OF AN IMPEDANCE CARDIAC OUTPUT SYSTEM&lt;/title&gt;&lt;secondary-title&gt;Aerospace Medicine&lt;/secondary-title&gt;&lt;/titles&gt;&lt;pages&gt;1208-&amp;amp;&lt;/pages&gt;&lt;number&gt;12&lt;/number&gt;&lt;contributors&gt;&lt;authors&gt;&lt;author&gt;Kubicek, W. G.&lt;/author&gt;&lt;author&gt;Karnegis, J. N.&lt;/author&gt;&lt;author&gt;Gatterso.Rp,&lt;/author&gt;&lt;author&gt;Witsoe, D. A.&lt;/author&gt;&lt;author&gt;Mattson, R. H.&lt;/author&gt;&lt;/authors&gt;&lt;/contributors&gt;&lt;language&gt;English&lt;/language&gt;&lt;added-date format="utc"&gt;1520090231&lt;/added-date&gt;&lt;ref-type name="Journal Article"&gt;17&lt;/ref-type&gt;&lt;dates&gt;&lt;year&gt;1966&lt;/year&gt;&lt;/dates&gt;&lt;rec-number&gt;3&lt;/rec-number&gt;&lt;last-updated-date format="utc"&gt;1520090231&lt;/last-updated-date&gt;&lt;accession-num&gt;WOS:A19668679500003&lt;/accession-num&gt;&lt;volume&gt;37&lt;/volume&gt;&lt;/record&gt;&lt;/Cite&gt;&lt;/EndNote&gt;</w:instrText>
      </w:r>
      <w:r w:rsidRPr="00B66FCC">
        <w:fldChar w:fldCharType="separate"/>
      </w:r>
      <w:r>
        <w:rPr>
          <w:noProof/>
        </w:rPr>
        <w:t>[29]</w:t>
      </w:r>
      <w:r w:rsidRPr="00B66FCC">
        <w:fldChar w:fldCharType="end"/>
      </w:r>
      <w:r w:rsidRPr="00630043">
        <w:t>, neskôr Šrámkov</w:t>
      </w:r>
      <w:r w:rsidR="00B9609B">
        <w:t xml:space="preserve"> </w:t>
      </w:r>
      <w:r w:rsidRPr="00B66FCC">
        <w:fldChar w:fldCharType="begin"/>
      </w:r>
      <w:r w:rsidR="00284C6A">
        <w:instrText xml:space="preserve"> ADDIN EN.CITE &lt;EndNote&gt;&lt;Cite&gt;&lt;Author&gt;Bernstein&lt;/Author&gt;&lt;Year&gt;1986&lt;/Year&gt;&lt;RecNum&gt;0&lt;/RecNum&gt;&lt;IDText&gt;A NEW STROKE VOLUME EQUATION FOR THORACIC ELECTRICAL BIOIMPEDANCE - THEORY AND RATIONALE&lt;/IDText&gt;&lt;DisplayText&gt;[30]&lt;/DisplayText&gt;&lt;record&gt;&lt;dates&gt;&lt;pub-dates&gt;&lt;date&gt;Oct&lt;/date&gt;&lt;/pub-dates&gt;&lt;year&gt;1986&lt;/year&gt;&lt;/dates&gt;&lt;keywords&gt;&lt;keyword&gt;General &amp;amp; Internal Medicine&lt;/keyword&gt;&lt;/keywords&gt;&lt;urls&gt;&lt;related-urls&gt;&lt;url&gt;&amp;lt;Go to ISI&amp;gt;://WOS:A1986E333800017&lt;/url&gt;&lt;/related-urls&gt;&lt;/urls&gt;&lt;isbn&gt;0090-3493&lt;/isbn&gt;&lt;work-type&gt;Article&lt;/work-type&gt;&lt;titles&gt;&lt;title&gt;A NEW STROKE VOLUME EQUATION FOR THORACIC ELECTRICAL BIOIMPEDANCE - THEORY AND RATIONALE&lt;/title&gt;&lt;secondary-title&gt;Critical Care Medicine&lt;/secondary-title&gt;&lt;alt-title&gt;Crit. Care Med.&lt;/alt-title&gt;&lt;/titles&gt;&lt;pages&gt;904-909&lt;/pages&gt;&lt;number&gt;10&lt;/number&gt;&lt;contributors&gt;&lt;authors&gt;&lt;author&gt;Bernstein, D. P.&lt;/author&gt;&lt;/authors&gt;&lt;/contributors&gt;&lt;language&gt;English&lt;/language&gt;&lt;added-date format="utc"&gt;1520090284&lt;/added-date&gt;&lt;ref-type name="Journal Article"&gt;17&lt;/ref-type&gt;&lt;auth-address&gt;PALOMAR MEM HOSP,DEPT ANESTHESIOL,ESCONDIDO,CA.&lt;/auth-address&gt;&lt;rec-number&gt;4&lt;/rec-number&gt;&lt;last-updated-date format="utc"&gt;1520090284&lt;/last-updated-date&gt;&lt;accession-num&gt;WOS:A1986E333800017&lt;/accession-num&gt;&lt;electronic-resource-num&gt;10.1097/00003246-198610000-00017&lt;/electronic-resource-num&gt;&lt;volume&gt;14&lt;/volume&gt;&lt;/record&gt;&lt;/Cite&gt;&lt;/EndNote&gt;</w:instrText>
      </w:r>
      <w:r w:rsidRPr="00B66FCC">
        <w:fldChar w:fldCharType="separate"/>
      </w:r>
      <w:r>
        <w:rPr>
          <w:noProof/>
        </w:rPr>
        <w:t>[30]</w:t>
      </w:r>
      <w:r w:rsidRPr="00B66FCC">
        <w:fldChar w:fldCharType="end"/>
      </w:r>
      <w:r w:rsidRPr="00630043">
        <w:t xml:space="preserve"> a v súčasnosti hlavne Bernsteinov model </w:t>
      </w:r>
      <w:r w:rsidRPr="00B66FCC">
        <w:fldChar w:fldCharType="begin"/>
      </w:r>
      <w:r>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equations&lt;/IDText&gt;&lt;DisplayText&gt;[3]&lt;/DisplayText&gt;&lt;record&gt;&lt;keywords&gt;&lt;keyword&gt;Impedance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Pr="00B66FCC">
        <w:fldChar w:fldCharType="separate"/>
      </w:r>
      <w:r>
        <w:rPr>
          <w:noProof/>
        </w:rPr>
        <w:t>[3]</w:t>
      </w:r>
      <w:r w:rsidRPr="00B66FCC">
        <w:fldChar w:fldCharType="end"/>
      </w:r>
      <w:r w:rsidRPr="00630043">
        <w:t>. Tieto modely sa ďalej vyvíjajú a objavuje sa nielen použitie elektrickej re</w:t>
      </w:r>
      <w:r w:rsidR="00F56E44">
        <w:t>z</w:t>
      </w:r>
      <w:r w:rsidRPr="00630043">
        <w:t xml:space="preserve">istivity ako je to vo vyššie spomenutých modeloch, ale aj použitie elektrickej reaktancie na výpočet SV a CO </w:t>
      </w:r>
      <w:r w:rsidRPr="00B66FCC">
        <w:fldChar w:fldCharType="begin"/>
      </w:r>
      <w:r w:rsidR="00284C6A">
        <w:instrText xml:space="preserve"> ADDIN EN.CITE &lt;EndNote&gt;&lt;Cite&gt;&lt;Author&gt;Keren&lt;/Author&gt;&lt;Year&gt;2007&lt;/Year&gt;&lt;RecNum&gt;0&lt;/RecNum&gt;&lt;IDText&gt;Evaluation of a noninvasive continuous cardiac output monitoring system based on thoracic bioreactance&lt;/IDText&gt;&lt;DisplayText&gt;[31]&lt;/DisplayText&gt;&lt;record&gt;&lt;dates&gt;&lt;pub-dates&gt;&lt;date&gt;Jul&lt;/date&gt;&lt;/pub-dates&gt;&lt;year&gt;2007&lt;/year&gt;&lt;/dates&gt;&lt;keywords&gt;&lt;keyword&gt;noninvasive monitoring&lt;/keyword&gt;&lt;keyword&gt;chronic heart-failure&lt;/keyword&gt;&lt;keyword&gt;impedance cardiography&lt;/keyword&gt;&lt;keyword&gt;stroke volume&lt;/keyword&gt;&lt;keyword&gt;&lt;/keyword&gt;&lt;keyword&gt;bioimpedance&lt;/keyword&gt;&lt;keyword&gt;thermodilution&lt;/keyword&gt;&lt;keyword&gt;risk&lt;/keyword&gt;&lt;keyword&gt;Cardiovascular System &amp;amp; Cardiology&lt;/keyword&gt;&lt;keyword&gt;Physiology&lt;/keyword&gt;&lt;/keywords&gt;&lt;urls&gt;&lt;related-urls&gt;&lt;url&gt;&amp;lt;Go to ISI&amp;gt;://WOS:000247968800071&lt;/url&gt;&lt;/related-urls&gt;&lt;/urls&gt;&lt;isbn&gt;0363-6135&lt;/isbn&gt;&lt;work-type&gt;Article&lt;/work-type&gt;&lt;titles&gt;&lt;title&gt;Evaluation of a noninvasive continuous cardiac output monitoring system based on thoracic bioreactance&lt;/title&gt;&lt;secondary-title&gt;American Journal of Physiology-Heart and Circulatory Physiology&lt;/secondary-title&gt;&lt;alt-title&gt;Am. J. Physiol.-Heart Circul. Physiol.&lt;/alt-title&gt;&lt;/titles&gt;&lt;pages&gt;H583-H589&lt;/pages&gt;&lt;number&gt;1&lt;/number&gt;&lt;contributors&gt;&lt;authors&gt;&lt;author&gt;Keren, H.&lt;/author&gt;&lt;author&gt;Burkhoff, D.&lt;/author&gt;&lt;author&gt;Squara, P.&lt;/author&gt;&lt;/authors&gt;&lt;/contributors&gt;&lt;language&gt;English&lt;/language&gt;&lt;added-date format="utc"&gt;1521289529&lt;/added-date&gt;&lt;ref-type name="Journal Article"&gt;17&lt;/ref-type&gt;&lt;auth-address&gt;Cheetah Med Ltd, Raanana, Israel. Columbia Univ, New York, NY USA. Clin Ambroise Pare, Paris, France.&amp;#xD;Burkhoff, D (reprint author), Columbia Univ, Div Cardiol, 650 W 168th St, New York, NY 10032 USA.&amp;#xD;db59@columbia.edu&lt;/auth-address&gt;&lt;rec-number&gt;44&lt;/rec-number&gt;&lt;last-updated-date format="utc"&gt;1521289529&lt;/last-updated-date&gt;&lt;accession-num&gt;WOS:000247968800071&lt;/accession-num&gt;&lt;electronic-resource-num&gt;10.1152/ajpheart.00195.2007&lt;/electronic-resource-num&gt;&lt;volume&gt;293&lt;/volume&gt;&lt;/record&gt;&lt;/Cite&gt;&lt;/EndNote&gt;</w:instrText>
      </w:r>
      <w:r w:rsidRPr="00B66FCC">
        <w:fldChar w:fldCharType="separate"/>
      </w:r>
      <w:r>
        <w:rPr>
          <w:noProof/>
        </w:rPr>
        <w:t>[31]</w:t>
      </w:r>
      <w:r w:rsidRPr="00B66FCC">
        <w:fldChar w:fldCharType="end"/>
      </w:r>
      <w:r w:rsidRPr="00630043">
        <w:t>.</w:t>
      </w:r>
    </w:p>
    <w:p w14:paraId="4AA74207" w14:textId="77777777" w:rsidR="00BD7167" w:rsidRPr="00630043" w:rsidRDefault="00BD7167" w:rsidP="00BD7167"/>
    <w:p w14:paraId="0D9CEFD2" w14:textId="1817F1EB" w:rsidR="00BD7167" w:rsidRPr="00630043" w:rsidRDefault="00BD7167" w:rsidP="00BD7167">
      <w:r w:rsidRPr="00630043">
        <w:t xml:space="preserve">Impedanciu hrudníka ovplyvňuje okrem jeho plnenia krvou taktiež dýchanie a aktivita svalov. Krv je navyše súčasne vo viacerých častiach hrudníka (aorta, srdce, pľúca) a v týchto častiach dosahuje maximálny objem a rýchlosť v rôznych fázach srdcového cyklu. Nie je zatiaľ jasné, čo presne stojí za zmenami v impedancii. Diskutuje sa aj nad možnosťou, že výrazný pokles impedancie v čase systoly nespôsobuje len väčší objem krvi v meranom úseku, ale aj </w:t>
      </w:r>
      <w:r w:rsidR="00D847B1">
        <w:t xml:space="preserve">zvýšená </w:t>
      </w:r>
      <w:r w:rsidRPr="00630043">
        <w:t xml:space="preserve">rýchlosť prúdenia krvi. </w:t>
      </w:r>
    </w:p>
    <w:p w14:paraId="6770494B" w14:textId="77777777" w:rsidR="00BD7167" w:rsidRPr="00630043" w:rsidRDefault="00BD7167" w:rsidP="00BD7167">
      <w:r w:rsidRPr="00630043">
        <w:lastRenderedPageBreak/>
        <w:t>Táto práca sa zaoberá najmä problematikou Bernsteinov modelu. K výpočtu SV podľa tohto modelu sú potrebné hlavne tri parametre, a to dĺžka systoly, hodnota základnej impedancie a záporné maximum derivovanej impedancie. Detekcia a verifikácia týchto troch parametrov je hlavným cieľom tejto práce.</w:t>
      </w:r>
    </w:p>
    <w:p w14:paraId="59B8B748" w14:textId="77777777" w:rsidR="00BD7167" w:rsidRPr="00630043" w:rsidRDefault="00BD7167" w:rsidP="00BD7167">
      <w:bookmarkStart w:id="65" w:name="_Toc386404202"/>
    </w:p>
    <w:p w14:paraId="1E5C3AB9" w14:textId="77777777" w:rsidR="00BD7167" w:rsidRPr="00630043" w:rsidRDefault="00BD7167" w:rsidP="00BD7167">
      <w:pPr>
        <w:rPr>
          <w:color w:val="000000"/>
        </w:rPr>
      </w:pPr>
      <w:r w:rsidRPr="00630043">
        <w:rPr>
          <w:color w:val="000000"/>
        </w:rPr>
        <w:t xml:space="preserve">Pri výpočte SV z bioimpedancie je zavedený nasledujúci model: tepový objem V (mL) považujeme za valec dĺžky </w:t>
      </w:r>
      <m:oMath>
        <m:r>
          <w:rPr>
            <w:rFonts w:ascii="Cambria Math" w:hAnsi="Cambria Math"/>
            <w:color w:val="000000"/>
          </w:rPr>
          <m:t>l</m:t>
        </m:r>
      </m:oMath>
      <w:r w:rsidRPr="00630043">
        <w:rPr>
          <w:color w:val="000000"/>
        </w:rPr>
        <w:t xml:space="preserve"> (cm) a podstavy </w:t>
      </w:r>
      <m:oMath>
        <m:r>
          <w:rPr>
            <w:rFonts w:ascii="Cambria Math" w:hAnsi="Cambria Math"/>
            <w:color w:val="000000"/>
          </w:rPr>
          <m:t>π</m:t>
        </m:r>
        <m:sSup>
          <m:sSupPr>
            <m:ctrlPr>
              <w:rPr>
                <w:rFonts w:ascii="Cambria Math" w:hAnsi="Cambria Math"/>
                <w:i/>
                <w:color w:val="000000"/>
              </w:rPr>
            </m:ctrlPr>
          </m:sSupPr>
          <m:e>
            <m:r>
              <w:rPr>
                <w:rFonts w:ascii="Cambria Math" w:hAnsi="Cambria Math"/>
                <w:color w:val="000000"/>
              </w:rPr>
              <m:t>r</m:t>
            </m:r>
          </m:e>
          <m:sup>
            <m:r>
              <w:rPr>
                <w:rFonts w:ascii="Cambria Math" w:hAnsi="Cambria Math"/>
                <w:color w:val="000000"/>
              </w:rPr>
              <m:t>2</m:t>
            </m:r>
          </m:sup>
        </m:sSup>
        <m:r>
          <w:rPr>
            <w:rFonts w:ascii="Cambria Math" w:hAnsi="Cambria Math"/>
            <w:color w:val="000000"/>
          </w:rPr>
          <m:t>(</m:t>
        </m:r>
        <m:sSup>
          <m:sSupPr>
            <m:ctrlPr>
              <w:rPr>
                <w:rFonts w:ascii="Cambria Math" w:hAnsi="Cambria Math"/>
                <w:i/>
                <w:color w:val="000000"/>
              </w:rPr>
            </m:ctrlPr>
          </m:sSupPr>
          <m:e>
            <m:r>
              <w:rPr>
                <w:rFonts w:ascii="Cambria Math" w:hAnsi="Cambria Math"/>
                <w:color w:val="000000"/>
              </w:rPr>
              <m:t>cm</m:t>
            </m:r>
          </m:e>
          <m:sup>
            <m:r>
              <w:rPr>
                <w:rFonts w:ascii="Cambria Math" w:hAnsi="Cambria Math"/>
                <w:color w:val="000000"/>
              </w:rPr>
              <m:t>2</m:t>
            </m:r>
          </m:sup>
        </m:sSup>
        <m:r>
          <w:rPr>
            <w:rFonts w:ascii="Cambria Math" w:hAnsi="Cambria Math"/>
            <w:color w:val="000000"/>
          </w:rPr>
          <m:t>)</m:t>
        </m:r>
      </m:oMath>
      <w:r w:rsidRPr="00630043">
        <w:rPr>
          <w:color w:val="000000"/>
        </w:rPr>
        <w:t xml:space="preserve">, kde </w:t>
      </w:r>
      <m:oMath>
        <m:r>
          <w:rPr>
            <w:rFonts w:ascii="Cambria Math" w:hAnsi="Cambria Math"/>
            <w:color w:val="000000"/>
          </w:rPr>
          <m:t>r</m:t>
        </m:r>
      </m:oMath>
      <w:r w:rsidRPr="00630043">
        <w:rPr>
          <w:color w:val="000000"/>
        </w:rPr>
        <w:t xml:space="preserve"> je polomer aorty (</w:t>
      </w:r>
      <w:r w:rsidRPr="00B66FCC">
        <w:rPr>
          <w:color w:val="000000"/>
        </w:rPr>
        <w:fldChar w:fldCharType="begin"/>
      </w:r>
      <w:r w:rsidRPr="00630043">
        <w:rPr>
          <w:color w:val="000000"/>
        </w:rPr>
        <w:instrText xml:space="preserve"> REF valec \h </w:instrText>
      </w:r>
      <w:r w:rsidRPr="00B66FCC">
        <w:rPr>
          <w:color w:val="000000"/>
        </w:rPr>
      </w:r>
      <w:r w:rsidRPr="00B66FCC">
        <w:rPr>
          <w:color w:val="000000"/>
        </w:rPr>
        <w:fldChar w:fldCharType="separate"/>
      </w:r>
      <w:r w:rsidR="00A37FEB">
        <w:rPr>
          <w:noProof/>
          <w:color w:val="000000"/>
        </w:rPr>
        <w:t>14</w:t>
      </w:r>
      <w:r w:rsidRPr="00B66FCC">
        <w:rPr>
          <w:color w:val="000000"/>
        </w:rPr>
        <w:fldChar w:fldCharType="end"/>
      </w:r>
      <w:r w:rsidRPr="00630043">
        <w:rPr>
          <w:color w:val="000000"/>
        </w:rPr>
        <w:t xml:space="preserve">). </w:t>
      </w:r>
      <w:r w:rsidRPr="00630043">
        <w:rPr>
          <w:color w:val="000000"/>
        </w:rPr>
        <w:br/>
      </w:r>
    </w:p>
    <w:tbl>
      <w:tblPr>
        <w:tblW w:w="0" w:type="auto"/>
        <w:tblLook w:val="04A0" w:firstRow="1" w:lastRow="0" w:firstColumn="1" w:lastColumn="0" w:noHBand="0" w:noVBand="1"/>
      </w:tblPr>
      <w:tblGrid>
        <w:gridCol w:w="704"/>
        <w:gridCol w:w="7088"/>
        <w:gridCol w:w="702"/>
      </w:tblGrid>
      <w:tr w:rsidR="00BD7167" w:rsidRPr="00630043" w14:paraId="55D97C69" w14:textId="77777777" w:rsidTr="00BD7167">
        <w:tc>
          <w:tcPr>
            <w:tcW w:w="704" w:type="dxa"/>
          </w:tcPr>
          <w:p w14:paraId="53457E75" w14:textId="77777777" w:rsidR="00BD7167" w:rsidRPr="00630043" w:rsidRDefault="00BD7167" w:rsidP="00BD7167">
            <w:pPr>
              <w:jc w:val="center"/>
              <w:rPr>
                <w:color w:val="000000"/>
              </w:rPr>
            </w:pPr>
          </w:p>
        </w:tc>
        <w:tc>
          <w:tcPr>
            <w:tcW w:w="7088" w:type="dxa"/>
            <w:vAlign w:val="center"/>
          </w:tcPr>
          <w:p w14:paraId="2C1131A3" w14:textId="77777777" w:rsidR="00BD7167" w:rsidRPr="00630043" w:rsidRDefault="00BD7167" w:rsidP="00BD7167">
            <w:pPr>
              <w:jc w:val="center"/>
              <w:rPr>
                <w:color w:val="000000"/>
              </w:rPr>
            </w:pPr>
            <m:oMathPara>
              <m:oMath>
                <m:r>
                  <w:rPr>
                    <w:rFonts w:ascii="Cambria Math" w:hAnsi="Cambria Math"/>
                    <w:color w:val="000000"/>
                  </w:rPr>
                  <m:t>V= π</m:t>
                </m:r>
                <m:sSup>
                  <m:sSupPr>
                    <m:ctrlPr>
                      <w:rPr>
                        <w:rFonts w:ascii="Cambria Math" w:hAnsi="Cambria Math"/>
                        <w:i/>
                        <w:color w:val="000000"/>
                      </w:rPr>
                    </m:ctrlPr>
                  </m:sSupPr>
                  <m:e>
                    <m:r>
                      <w:rPr>
                        <w:rFonts w:ascii="Cambria Math" w:hAnsi="Cambria Math"/>
                        <w:color w:val="000000"/>
                      </w:rPr>
                      <m:t>r</m:t>
                    </m:r>
                  </m:e>
                  <m:sup>
                    <m:r>
                      <w:rPr>
                        <w:rFonts w:ascii="Cambria Math" w:hAnsi="Cambria Math"/>
                        <w:color w:val="000000"/>
                      </w:rPr>
                      <m:t>2</m:t>
                    </m:r>
                  </m:sup>
                </m:sSup>
                <m:r>
                  <w:rPr>
                    <w:rFonts w:ascii="Cambria Math" w:hAnsi="Cambria Math"/>
                    <w:color w:val="000000"/>
                  </w:rPr>
                  <m:t>l (ml)</m:t>
                </m:r>
              </m:oMath>
            </m:oMathPara>
          </w:p>
        </w:tc>
        <w:tc>
          <w:tcPr>
            <w:tcW w:w="702" w:type="dxa"/>
            <w:vAlign w:val="center"/>
          </w:tcPr>
          <w:p w14:paraId="2AA9F99B" w14:textId="77777777" w:rsidR="00BD7167" w:rsidRPr="00630043" w:rsidRDefault="00BD7167" w:rsidP="00BD7167">
            <w:pPr>
              <w:jc w:val="center"/>
              <w:rPr>
                <w:color w:val="000000"/>
              </w:rPr>
            </w:pPr>
            <w:r w:rsidRPr="00630043">
              <w:rPr>
                <w:color w:val="000000"/>
              </w:rPr>
              <w:t>(</w:t>
            </w:r>
            <w:bookmarkStart w:id="66" w:name="valec"/>
            <w:r w:rsidRPr="00B66FCC">
              <w:rPr>
                <w:color w:val="000000"/>
              </w:rPr>
              <w:fldChar w:fldCharType="begin"/>
            </w:r>
            <w:r w:rsidRPr="00630043">
              <w:rPr>
                <w:color w:val="000000"/>
              </w:rPr>
              <w:instrText xml:space="preserve"> SEQ eq \* MERGEFORMAT </w:instrText>
            </w:r>
            <w:r w:rsidRPr="00B66FCC">
              <w:rPr>
                <w:color w:val="000000"/>
              </w:rPr>
              <w:fldChar w:fldCharType="separate"/>
            </w:r>
            <w:r w:rsidR="00A37FEB">
              <w:rPr>
                <w:noProof/>
                <w:color w:val="000000"/>
              </w:rPr>
              <w:t>14</w:t>
            </w:r>
            <w:r w:rsidRPr="00B66FCC">
              <w:rPr>
                <w:color w:val="000000"/>
              </w:rPr>
              <w:fldChar w:fldCharType="end"/>
            </w:r>
            <w:bookmarkEnd w:id="66"/>
            <w:r w:rsidRPr="00630043">
              <w:rPr>
                <w:color w:val="000000"/>
              </w:rPr>
              <w:t>)</w:t>
            </w:r>
          </w:p>
        </w:tc>
      </w:tr>
    </w:tbl>
    <w:p w14:paraId="13869E77" w14:textId="77777777" w:rsidR="00BD7167" w:rsidRPr="00630043" w:rsidRDefault="00BD7167" w:rsidP="00BD7167">
      <w:pPr>
        <w:rPr>
          <w:color w:val="000000"/>
        </w:rPr>
      </w:pPr>
    </w:p>
    <w:p w14:paraId="2E79F84C" w14:textId="77777777" w:rsidR="00BD7167" w:rsidRPr="00630043" w:rsidRDefault="00BD7167" w:rsidP="00BD7167">
      <w:pPr>
        <w:rPr>
          <w:color w:val="000000"/>
        </w:rPr>
      </w:pPr>
      <w:r w:rsidRPr="00630043">
        <w:rPr>
          <w:color w:val="000000"/>
        </w:rPr>
        <w:t xml:space="preserve">V dôsledku poddajnosti aorty a zvýšeného tlaku po sťahu srdca sa aorta o polomere </w:t>
      </w:r>
      <m:oMath>
        <m:r>
          <w:rPr>
            <w:rFonts w:ascii="Cambria Math" w:hAnsi="Cambria Math"/>
            <w:color w:val="000000"/>
          </w:rPr>
          <m:t xml:space="preserve">r </m:t>
        </m:r>
      </m:oMath>
      <w:r w:rsidRPr="00630043">
        <w:rPr>
          <w:color w:val="000000"/>
        </w:rPr>
        <w:t>pri systole roztiahne (</w:t>
      </w:r>
      <m:oMath>
        <m:r>
          <w:rPr>
            <w:rFonts w:ascii="Cambria Math" w:hAnsi="Cambria Math"/>
            <w:color w:val="000000"/>
          </w:rPr>
          <m:t>dr</m:t>
        </m:r>
      </m:oMath>
      <w:r w:rsidRPr="00630043">
        <w:rPr>
          <w:color w:val="000000"/>
        </w:rPr>
        <w:t>) a tým uchová časť krvi vypudenej zo srdca, nazvime to objemový efekt systoly, zvyšná časť krvi prúdi ďalej do periférií (</w:t>
      </w:r>
      <m:oMath>
        <m:r>
          <w:rPr>
            <w:rFonts w:ascii="Cambria Math" w:hAnsi="Cambria Math"/>
            <w:color w:val="000000"/>
          </w:rPr>
          <m:t>dl</m:t>
        </m:r>
      </m:oMath>
      <w:r w:rsidRPr="00630043">
        <w:rPr>
          <w:color w:val="000000"/>
        </w:rPr>
        <w:t>), nazvime to rýchlostný efekt systoly. Zmenu objemu v čase a teda tok krvi aortou popisuje rovnica (</w:t>
      </w:r>
      <w:r w:rsidRPr="00B66FCC">
        <w:rPr>
          <w:color w:val="000000"/>
        </w:rPr>
        <w:fldChar w:fldCharType="begin"/>
      </w:r>
      <w:r w:rsidRPr="00630043">
        <w:rPr>
          <w:color w:val="000000"/>
        </w:rPr>
        <w:instrText xml:space="preserve"> REF tok_bernstain \h </w:instrText>
      </w:r>
      <w:r w:rsidRPr="00B66FCC">
        <w:rPr>
          <w:color w:val="000000"/>
        </w:rPr>
      </w:r>
      <w:r w:rsidRPr="00B66FCC">
        <w:rPr>
          <w:color w:val="000000"/>
        </w:rPr>
        <w:fldChar w:fldCharType="separate"/>
      </w:r>
      <w:r w:rsidR="00A37FEB">
        <w:rPr>
          <w:noProof/>
          <w:color w:val="000000"/>
        </w:rPr>
        <w:t>15</w:t>
      </w:r>
      <w:r w:rsidRPr="00B66FCC">
        <w:rPr>
          <w:color w:val="000000"/>
        </w:rPr>
        <w:fldChar w:fldCharType="end"/>
      </w:r>
      <w:r w:rsidRPr="00630043">
        <w:rPr>
          <w:color w:val="000000"/>
        </w:rPr>
        <w:t>)</w:t>
      </w:r>
      <w:r w:rsidRPr="00B66FCC">
        <w:rPr>
          <w:color w:val="000000"/>
        </w:rPr>
        <w:fldChar w:fldCharType="begin"/>
      </w:r>
      <w:r>
        <w:rPr>
          <w:color w:val="000000"/>
        </w:rPr>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equations&lt;/IDText&gt;&lt;DisplayText&gt;[3]&lt;/DisplayText&gt;&lt;record&gt;&lt;keywords&gt;&lt;keyword&gt;Impedance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Pr="00B66FCC">
        <w:rPr>
          <w:color w:val="000000"/>
        </w:rPr>
        <w:fldChar w:fldCharType="separate"/>
      </w:r>
      <w:r>
        <w:rPr>
          <w:noProof/>
          <w:color w:val="000000"/>
        </w:rPr>
        <w:t>[3]</w:t>
      </w:r>
      <w:r w:rsidRPr="00B66FCC">
        <w:rPr>
          <w:color w:val="000000"/>
        </w:rPr>
        <w:fldChar w:fldCharType="end"/>
      </w:r>
      <w:r w:rsidRPr="00630043">
        <w:rPr>
          <w:color w:val="000000"/>
        </w:rPr>
        <w:t>:</w:t>
      </w:r>
    </w:p>
    <w:p w14:paraId="183756E0" w14:textId="77777777" w:rsidR="00BD7167" w:rsidRPr="00630043" w:rsidRDefault="00BD7167" w:rsidP="00BD7167">
      <w:pPr>
        <w:rPr>
          <w:color w:val="000000"/>
        </w:rPr>
      </w:pPr>
    </w:p>
    <w:tbl>
      <w:tblPr>
        <w:tblW w:w="0" w:type="auto"/>
        <w:tblLook w:val="04A0" w:firstRow="1" w:lastRow="0" w:firstColumn="1" w:lastColumn="0" w:noHBand="0" w:noVBand="1"/>
      </w:tblPr>
      <w:tblGrid>
        <w:gridCol w:w="704"/>
        <w:gridCol w:w="7088"/>
        <w:gridCol w:w="702"/>
      </w:tblGrid>
      <w:tr w:rsidR="00BD7167" w:rsidRPr="00630043" w14:paraId="56B25298" w14:textId="77777777" w:rsidTr="00BD7167">
        <w:tc>
          <w:tcPr>
            <w:tcW w:w="704" w:type="dxa"/>
          </w:tcPr>
          <w:p w14:paraId="1E0C8BFF" w14:textId="77777777" w:rsidR="00BD7167" w:rsidRPr="00630043" w:rsidRDefault="00BD7167" w:rsidP="00BD7167">
            <w:pPr>
              <w:jc w:val="center"/>
              <w:rPr>
                <w:color w:val="000000"/>
              </w:rPr>
            </w:pPr>
          </w:p>
        </w:tc>
        <w:tc>
          <w:tcPr>
            <w:tcW w:w="7088" w:type="dxa"/>
            <w:vAlign w:val="center"/>
          </w:tcPr>
          <w:p w14:paraId="62636716" w14:textId="77777777" w:rsidR="00BD7167" w:rsidRPr="00630043" w:rsidRDefault="00AC40A1" w:rsidP="00BD7167">
            <w:pPr>
              <w:jc w:val="center"/>
              <w:rPr>
                <w:color w:val="000000"/>
              </w:rPr>
            </w:pPr>
            <m:oMathPara>
              <m:oMath>
                <m:f>
                  <m:fPr>
                    <m:ctrlPr>
                      <w:rPr>
                        <w:rFonts w:ascii="Cambria Math" w:hAnsi="Cambria Math"/>
                        <w:i/>
                        <w:color w:val="000000"/>
                      </w:rPr>
                    </m:ctrlPr>
                  </m:fPr>
                  <m:num>
                    <m:r>
                      <w:rPr>
                        <w:rFonts w:ascii="Cambria Math" w:hAnsi="Cambria Math"/>
                        <w:color w:val="000000"/>
                      </w:rPr>
                      <m:t>dV(t)</m:t>
                    </m:r>
                  </m:num>
                  <m:den>
                    <m:r>
                      <w:rPr>
                        <w:rFonts w:ascii="Cambria Math" w:hAnsi="Cambria Math"/>
                        <w:color w:val="000000"/>
                      </w:rPr>
                      <m:t>dt</m:t>
                    </m:r>
                  </m:den>
                </m:f>
                <m:r>
                  <w:rPr>
                    <w:rFonts w:ascii="Cambria Math" w:hAnsi="Cambria Math"/>
                    <w:color w:val="000000"/>
                  </w:rPr>
                  <m:t>=Q=2πr</m:t>
                </m:r>
                <m:f>
                  <m:fPr>
                    <m:ctrlPr>
                      <w:rPr>
                        <w:rFonts w:ascii="Cambria Math" w:hAnsi="Cambria Math"/>
                        <w:i/>
                        <w:color w:val="000000"/>
                      </w:rPr>
                    </m:ctrlPr>
                  </m:fPr>
                  <m:num>
                    <m:r>
                      <w:rPr>
                        <w:rFonts w:ascii="Cambria Math" w:hAnsi="Cambria Math"/>
                        <w:color w:val="000000"/>
                      </w:rPr>
                      <m:t>dr(t)</m:t>
                    </m:r>
                  </m:num>
                  <m:den>
                    <m:r>
                      <w:rPr>
                        <w:rFonts w:ascii="Cambria Math" w:hAnsi="Cambria Math"/>
                        <w:color w:val="000000"/>
                      </w:rPr>
                      <m:t>dt</m:t>
                    </m:r>
                  </m:den>
                </m:f>
                <m:r>
                  <w:rPr>
                    <w:rFonts w:ascii="Cambria Math" w:hAnsi="Cambria Math"/>
                    <w:color w:val="000000"/>
                  </w:rPr>
                  <m:t>l+ π</m:t>
                </m:r>
                <m:sSup>
                  <m:sSupPr>
                    <m:ctrlPr>
                      <w:rPr>
                        <w:rFonts w:ascii="Cambria Math" w:hAnsi="Cambria Math"/>
                        <w:i/>
                        <w:color w:val="000000"/>
                      </w:rPr>
                    </m:ctrlPr>
                  </m:sSupPr>
                  <m:e>
                    <m:r>
                      <w:rPr>
                        <w:rFonts w:ascii="Cambria Math" w:hAnsi="Cambria Math"/>
                        <w:color w:val="000000"/>
                      </w:rPr>
                      <m:t>r</m:t>
                    </m:r>
                  </m:e>
                  <m:sup>
                    <m:r>
                      <w:rPr>
                        <w:rFonts w:ascii="Cambria Math" w:hAnsi="Cambria Math"/>
                        <w:color w:val="000000"/>
                      </w:rPr>
                      <m:t>2</m:t>
                    </m:r>
                  </m:sup>
                </m:sSup>
                <m:f>
                  <m:fPr>
                    <m:ctrlPr>
                      <w:rPr>
                        <w:rFonts w:ascii="Cambria Math" w:hAnsi="Cambria Math"/>
                        <w:i/>
                        <w:color w:val="000000"/>
                      </w:rPr>
                    </m:ctrlPr>
                  </m:fPr>
                  <m:num>
                    <m:r>
                      <w:rPr>
                        <w:rFonts w:ascii="Cambria Math" w:hAnsi="Cambria Math"/>
                        <w:color w:val="000000"/>
                      </w:rPr>
                      <m:t>dl(t)</m:t>
                    </m:r>
                  </m:num>
                  <m:den>
                    <m:r>
                      <w:rPr>
                        <w:rFonts w:ascii="Cambria Math" w:hAnsi="Cambria Math"/>
                        <w:color w:val="000000"/>
                      </w:rPr>
                      <m:t>dt</m:t>
                    </m:r>
                  </m:den>
                </m:f>
                <m:d>
                  <m:dPr>
                    <m:ctrlPr>
                      <w:rPr>
                        <w:rFonts w:ascii="Cambria Math" w:hAnsi="Cambria Math"/>
                        <w:i/>
                        <w:color w:val="000000"/>
                      </w:rPr>
                    </m:ctrlPr>
                  </m:dPr>
                  <m:e>
                    <m:r>
                      <w:rPr>
                        <w:rFonts w:ascii="Cambria Math" w:hAnsi="Cambria Math"/>
                        <w:color w:val="000000"/>
                      </w:rPr>
                      <m:t>mL.</m:t>
                    </m:r>
                    <m:sSup>
                      <m:sSupPr>
                        <m:ctrlPr>
                          <w:rPr>
                            <w:rFonts w:ascii="Cambria Math" w:hAnsi="Cambria Math"/>
                            <w:i/>
                            <w:color w:val="000000"/>
                          </w:rPr>
                        </m:ctrlPr>
                      </m:sSupPr>
                      <m:e>
                        <m:r>
                          <w:rPr>
                            <w:rFonts w:ascii="Cambria Math" w:hAnsi="Cambria Math"/>
                            <w:color w:val="000000"/>
                          </w:rPr>
                          <m:t>s</m:t>
                        </m:r>
                      </m:e>
                      <m:sup>
                        <m:r>
                          <w:rPr>
                            <w:rFonts w:ascii="Cambria Math" w:hAnsi="Cambria Math"/>
                            <w:color w:val="000000"/>
                          </w:rPr>
                          <m:t>-1</m:t>
                        </m:r>
                      </m:sup>
                    </m:sSup>
                  </m:e>
                </m:d>
              </m:oMath>
            </m:oMathPara>
          </w:p>
        </w:tc>
        <w:tc>
          <w:tcPr>
            <w:tcW w:w="702" w:type="dxa"/>
            <w:vAlign w:val="center"/>
          </w:tcPr>
          <w:p w14:paraId="1A76B2B4" w14:textId="77777777" w:rsidR="00BD7167" w:rsidRPr="00630043" w:rsidRDefault="00BD7167" w:rsidP="00BD7167">
            <w:pPr>
              <w:jc w:val="center"/>
              <w:rPr>
                <w:color w:val="000000"/>
              </w:rPr>
            </w:pPr>
            <w:r w:rsidRPr="00630043">
              <w:rPr>
                <w:color w:val="000000"/>
              </w:rPr>
              <w:t>(</w:t>
            </w:r>
            <w:bookmarkStart w:id="67" w:name="tok_bernstain"/>
            <w:r w:rsidRPr="00B66FCC">
              <w:rPr>
                <w:color w:val="000000"/>
              </w:rPr>
              <w:fldChar w:fldCharType="begin"/>
            </w:r>
            <w:r w:rsidRPr="00630043">
              <w:rPr>
                <w:color w:val="000000"/>
              </w:rPr>
              <w:instrText xml:space="preserve"> SEQ eq \* MERGEFORMAT </w:instrText>
            </w:r>
            <w:r w:rsidRPr="00B66FCC">
              <w:rPr>
                <w:color w:val="000000"/>
              </w:rPr>
              <w:fldChar w:fldCharType="separate"/>
            </w:r>
            <w:r w:rsidR="00A37FEB">
              <w:rPr>
                <w:noProof/>
                <w:color w:val="000000"/>
              </w:rPr>
              <w:t>15</w:t>
            </w:r>
            <w:r w:rsidRPr="00B66FCC">
              <w:rPr>
                <w:color w:val="000000"/>
              </w:rPr>
              <w:fldChar w:fldCharType="end"/>
            </w:r>
            <w:bookmarkEnd w:id="67"/>
            <w:r w:rsidRPr="00630043">
              <w:rPr>
                <w:color w:val="000000"/>
              </w:rPr>
              <w:t>)</w:t>
            </w:r>
          </w:p>
        </w:tc>
      </w:tr>
    </w:tbl>
    <w:p w14:paraId="12177BB2" w14:textId="77777777" w:rsidR="00BD7167" w:rsidRPr="00630043" w:rsidRDefault="00BD7167" w:rsidP="00BD7167">
      <w:pPr>
        <w:jc w:val="center"/>
        <w:rPr>
          <w:color w:val="000000"/>
        </w:rPr>
      </w:pPr>
    </w:p>
    <w:p w14:paraId="29F1136A" w14:textId="69F76975" w:rsidR="00BD7167" w:rsidRPr="00630043" w:rsidRDefault="00BD7167" w:rsidP="00BD7167">
      <w:pPr>
        <w:rPr>
          <w:color w:val="000000"/>
        </w:rPr>
      </w:pPr>
      <w:r w:rsidRPr="00630043">
        <w:rPr>
          <w:color w:val="000000"/>
        </w:rPr>
        <w:t>Rovnica (</w:t>
      </w:r>
      <w:r w:rsidRPr="00B66FCC">
        <w:rPr>
          <w:color w:val="000000"/>
        </w:rPr>
        <w:fldChar w:fldCharType="begin"/>
      </w:r>
      <w:r w:rsidRPr="00630043">
        <w:rPr>
          <w:color w:val="000000"/>
        </w:rPr>
        <w:instrText xml:space="preserve"> REF tok_bernstain \h </w:instrText>
      </w:r>
      <w:r w:rsidRPr="00B66FCC">
        <w:rPr>
          <w:color w:val="000000"/>
        </w:rPr>
      </w:r>
      <w:r w:rsidRPr="00B66FCC">
        <w:rPr>
          <w:color w:val="000000"/>
        </w:rPr>
        <w:fldChar w:fldCharType="separate"/>
      </w:r>
      <w:r w:rsidR="00A37FEB">
        <w:rPr>
          <w:noProof/>
          <w:color w:val="000000"/>
        </w:rPr>
        <w:t>15</w:t>
      </w:r>
      <w:r w:rsidRPr="00B66FCC">
        <w:rPr>
          <w:color w:val="000000"/>
        </w:rPr>
        <w:fldChar w:fldCharType="end"/>
      </w:r>
      <w:r w:rsidRPr="00630043">
        <w:rPr>
          <w:color w:val="000000"/>
        </w:rPr>
        <w:t>) je analógiou rovnice (</w:t>
      </w:r>
      <w:r w:rsidRPr="00B66FCC">
        <w:rPr>
          <w:color w:val="000000"/>
        </w:rPr>
        <w:fldChar w:fldCharType="begin"/>
      </w:r>
      <w:r w:rsidRPr="00630043">
        <w:rPr>
          <w:color w:val="000000"/>
        </w:rPr>
        <w:instrText xml:space="preserve"> REF windkessel_3 \h </w:instrText>
      </w:r>
      <w:r w:rsidRPr="00B66FCC">
        <w:rPr>
          <w:color w:val="000000"/>
        </w:rPr>
      </w:r>
      <w:r w:rsidRPr="00B66FCC">
        <w:rPr>
          <w:color w:val="000000"/>
        </w:rPr>
        <w:fldChar w:fldCharType="separate"/>
      </w:r>
      <w:r w:rsidR="00A37FEB">
        <w:rPr>
          <w:noProof/>
          <w:color w:val="000000"/>
        </w:rPr>
        <w:t>8</w:t>
      </w:r>
      <w:r w:rsidRPr="00B66FCC">
        <w:rPr>
          <w:color w:val="000000"/>
        </w:rPr>
        <w:fldChar w:fldCharType="end"/>
      </w:r>
      <w:r w:rsidR="00D847B1">
        <w:rPr>
          <w:color w:val="000000"/>
        </w:rPr>
        <w:t>) 2-dielneho w</w:t>
      </w:r>
      <w:r w:rsidRPr="00630043">
        <w:rPr>
          <w:color w:val="000000"/>
        </w:rPr>
        <w:t>indkessel</w:t>
      </w:r>
      <w:r w:rsidR="00D847B1">
        <w:rPr>
          <w:color w:val="000000"/>
        </w:rPr>
        <w:t>ov</w:t>
      </w:r>
      <w:r w:rsidRPr="00630043">
        <w:rPr>
          <w:color w:val="000000"/>
        </w:rPr>
        <w:t xml:space="preserve"> modelu. Krv sa v aorte pri systole urýchli smerom k perifériám (druhý derivant – rýchlostný efekt systoly) a súčasne roztiahne stenu aorty (prvý derivant – objemový efekt systoly). Roztiahnutá aorta je zásobárňou krvi a po skončení systoly z nej prúdi krv ďalej do periférií. Druhý derivant určuje tok krvi aortou do periférií a je základným popisom pre Dopplerovú echokardiografiu a elektromagnetickú flowmetriu </w:t>
      </w:r>
      <w:r w:rsidRPr="00B66FCC">
        <w:rPr>
          <w:color w:val="000000"/>
        </w:rPr>
        <w:fldChar w:fldCharType="begin"/>
      </w:r>
      <w:r>
        <w:rPr>
          <w:color w:val="000000"/>
        </w:rPr>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equations&lt;/IDText&gt;&lt;DisplayText&gt;[3]&lt;/DisplayText&gt;&lt;record&gt;&lt;keywords&gt;&lt;keyword&gt;Impedance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Pr="00B66FCC">
        <w:rPr>
          <w:color w:val="000000"/>
        </w:rPr>
        <w:fldChar w:fldCharType="separate"/>
      </w:r>
      <w:r>
        <w:rPr>
          <w:noProof/>
          <w:color w:val="000000"/>
        </w:rPr>
        <w:t>[3]</w:t>
      </w:r>
      <w:r w:rsidRPr="00B66FCC">
        <w:rPr>
          <w:color w:val="000000"/>
        </w:rPr>
        <w:fldChar w:fldCharType="end"/>
      </w:r>
      <w:r w:rsidRPr="00630043">
        <w:rPr>
          <w:color w:val="000000"/>
        </w:rPr>
        <w:t>. Druhý derivant bol vyjadrený ekvivalentnou rovnicou (</w:t>
      </w:r>
      <w:r w:rsidRPr="00B66FCC">
        <w:rPr>
          <w:color w:val="000000"/>
        </w:rPr>
        <w:fldChar w:fldCharType="begin"/>
      </w:r>
      <w:r w:rsidRPr="00630043">
        <w:rPr>
          <w:color w:val="000000"/>
        </w:rPr>
        <w:instrText xml:space="preserve"> REF echo_flow \h </w:instrText>
      </w:r>
      <w:r w:rsidRPr="00B66FCC">
        <w:rPr>
          <w:color w:val="000000"/>
        </w:rPr>
      </w:r>
      <w:r w:rsidRPr="00B66FCC">
        <w:rPr>
          <w:color w:val="000000"/>
        </w:rPr>
        <w:fldChar w:fldCharType="separate"/>
      </w:r>
      <w:r w:rsidR="00A37FEB">
        <w:rPr>
          <w:noProof/>
          <w:color w:val="000000"/>
        </w:rPr>
        <w:t>11</w:t>
      </w:r>
      <w:r w:rsidRPr="00B66FCC">
        <w:rPr>
          <w:color w:val="000000"/>
        </w:rPr>
        <w:fldChar w:fldCharType="end"/>
      </w:r>
      <w:r w:rsidRPr="00630043">
        <w:rPr>
          <w:color w:val="000000"/>
        </w:rPr>
        <w:t>) a takisto ekvivalentnou rovnicou (</w:t>
      </w:r>
      <w:r w:rsidRPr="00B66FCC">
        <w:rPr>
          <w:color w:val="000000"/>
        </w:rPr>
        <w:fldChar w:fldCharType="begin"/>
      </w:r>
      <w:r w:rsidRPr="00630043">
        <w:rPr>
          <w:color w:val="000000"/>
        </w:rPr>
        <w:instrText xml:space="preserve"> REF windkessel_2 \h </w:instrText>
      </w:r>
      <w:r w:rsidRPr="00B66FCC">
        <w:rPr>
          <w:color w:val="000000"/>
        </w:rPr>
      </w:r>
      <w:r w:rsidRPr="00B66FCC">
        <w:rPr>
          <w:color w:val="000000"/>
        </w:rPr>
        <w:fldChar w:fldCharType="separate"/>
      </w:r>
      <w:r w:rsidR="00A37FEB">
        <w:rPr>
          <w:noProof/>
          <w:color w:val="000000"/>
        </w:rPr>
        <w:t>7</w:t>
      </w:r>
      <w:r w:rsidRPr="00B66FCC">
        <w:rPr>
          <w:color w:val="000000"/>
        </w:rPr>
        <w:fldChar w:fldCharType="end"/>
      </w:r>
      <w:r w:rsidRPr="00630043">
        <w:rPr>
          <w:color w:val="000000"/>
        </w:rPr>
        <w:t xml:space="preserve">). </w:t>
      </w:r>
    </w:p>
    <w:p w14:paraId="20828261" w14:textId="77777777" w:rsidR="00BD7167" w:rsidRPr="00630043" w:rsidRDefault="00BD7167" w:rsidP="00BD7167">
      <w:pPr>
        <w:rPr>
          <w:color w:val="000000"/>
        </w:rPr>
      </w:pPr>
    </w:p>
    <w:p w14:paraId="49D097E8" w14:textId="687B43FF" w:rsidR="00BD7167" w:rsidRPr="00630043" w:rsidRDefault="00BD7167" w:rsidP="00BD7167">
      <w:pPr>
        <w:rPr>
          <w:color w:val="000000"/>
        </w:rPr>
      </w:pPr>
      <w:r w:rsidRPr="00630043">
        <w:rPr>
          <w:color w:val="000000"/>
        </w:rPr>
        <w:t xml:space="preserve">Impedancia hrudníka sa skladá z paralelne zapojených impedancií okolitého tkaniva </w:t>
      </w:r>
      <m:oMath>
        <m:sSub>
          <m:sSubPr>
            <m:ctrlPr>
              <w:rPr>
                <w:rFonts w:ascii="Cambria Math" w:hAnsi="Cambria Math"/>
                <w:i/>
                <w:color w:val="000000"/>
                <w:szCs w:val="24"/>
              </w:rPr>
            </m:ctrlPr>
          </m:sSubPr>
          <m:e>
            <m:r>
              <w:rPr>
                <w:rFonts w:ascii="Cambria Math" w:hAnsi="Cambria Math"/>
                <w:color w:val="000000"/>
                <w:szCs w:val="24"/>
              </w:rPr>
              <m:t>Z</m:t>
            </m:r>
          </m:e>
          <m:sub>
            <m:r>
              <w:rPr>
                <w:rFonts w:ascii="Cambria Math" w:hAnsi="Cambria Math"/>
                <w:color w:val="000000"/>
                <w:szCs w:val="24"/>
              </w:rPr>
              <m:t>t</m:t>
            </m:r>
          </m:sub>
        </m:sSub>
      </m:oMath>
      <w:r w:rsidRPr="00630043">
        <w:rPr>
          <w:color w:val="000000"/>
        </w:rPr>
        <w:t xml:space="preserve">, impedancii krvi </w:t>
      </w:r>
      <m:oMath>
        <m:sSub>
          <m:sSubPr>
            <m:ctrlPr>
              <w:rPr>
                <w:rFonts w:ascii="Cambria Math" w:hAnsi="Cambria Math"/>
                <w:i/>
                <w:color w:val="000000"/>
                <w:szCs w:val="24"/>
              </w:rPr>
            </m:ctrlPr>
          </m:sSubPr>
          <m:e>
            <m:r>
              <w:rPr>
                <w:rFonts w:ascii="Cambria Math" w:hAnsi="Cambria Math"/>
                <w:color w:val="000000"/>
                <w:szCs w:val="24"/>
              </w:rPr>
              <m:t>Z</m:t>
            </m:r>
          </m:e>
          <m:sub>
            <m:r>
              <w:rPr>
                <w:rFonts w:ascii="Cambria Math" w:hAnsi="Cambria Math"/>
                <w:color w:val="000000"/>
                <w:szCs w:val="24"/>
              </w:rPr>
              <m:t>b</m:t>
            </m:r>
          </m:sub>
        </m:sSub>
      </m:oMath>
      <w:r w:rsidRPr="00630043">
        <w:rPr>
          <w:color w:val="000000"/>
        </w:rPr>
        <w:t xml:space="preserve">, a impedancie extra-vaskulárnej pľúcnej vody (extra-vascular lung water) </w:t>
      </w:r>
      <m:oMath>
        <m:sSub>
          <m:sSubPr>
            <m:ctrlPr>
              <w:rPr>
                <w:rFonts w:ascii="Cambria Math" w:hAnsi="Cambria Math"/>
                <w:i/>
                <w:color w:val="000000"/>
              </w:rPr>
            </m:ctrlPr>
          </m:sSubPr>
          <m:e>
            <m:r>
              <w:rPr>
                <w:rFonts w:ascii="Cambria Math" w:hAnsi="Cambria Math"/>
                <w:color w:val="000000"/>
              </w:rPr>
              <m:t>Z</m:t>
            </m:r>
          </m:e>
          <m:sub>
            <m:r>
              <w:rPr>
                <w:rFonts w:ascii="Cambria Math" w:hAnsi="Cambria Math"/>
                <w:color w:val="000000"/>
              </w:rPr>
              <m:t>w</m:t>
            </m:r>
          </m:sub>
        </m:sSub>
      </m:oMath>
      <w:r w:rsidRPr="00630043">
        <w:rPr>
          <w:color w:val="000000"/>
        </w:rPr>
        <w:t xml:space="preserve">. Impedancia hrudníka sa delí na základnú impedanciu </w:t>
      </w:r>
      <m:oMath>
        <m:sSub>
          <m:sSubPr>
            <m:ctrlPr>
              <w:rPr>
                <w:rFonts w:ascii="Cambria Math" w:hAnsi="Cambria Math"/>
                <w:i/>
                <w:color w:val="000000"/>
                <w:szCs w:val="24"/>
              </w:rPr>
            </m:ctrlPr>
          </m:sSubPr>
          <m:e>
            <m:r>
              <w:rPr>
                <w:rFonts w:ascii="Cambria Math" w:hAnsi="Cambria Math"/>
                <w:color w:val="000000"/>
                <w:szCs w:val="24"/>
              </w:rPr>
              <m:t>Z</m:t>
            </m:r>
          </m:e>
          <m:sub>
            <m:r>
              <w:rPr>
                <w:rFonts w:ascii="Cambria Math" w:hAnsi="Cambria Math"/>
                <w:color w:val="000000"/>
                <w:szCs w:val="24"/>
              </w:rPr>
              <m:t>0</m:t>
            </m:r>
          </m:sub>
        </m:sSub>
      </m:oMath>
      <w:r w:rsidRPr="00630043">
        <w:rPr>
          <w:color w:val="000000"/>
          <w:szCs w:val="24"/>
        </w:rPr>
        <w:t xml:space="preserve"> a na meniacu sa impedanciu </w:t>
      </w:r>
      <m:oMath>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Z</m:t>
            </m:r>
          </m:e>
          <m:sub>
            <m:r>
              <w:rPr>
                <w:rFonts w:ascii="Cambria Math" w:hAnsi="Cambria Math"/>
                <w:color w:val="000000" w:themeColor="text1"/>
              </w:rPr>
              <m:t>b</m:t>
            </m:r>
          </m:sub>
        </m:sSub>
        <m:r>
          <w:rPr>
            <w:rFonts w:ascii="Cambria Math" w:hAnsi="Cambria Math"/>
            <w:color w:val="000000" w:themeColor="text1"/>
          </w:rPr>
          <m:t>(t)</m:t>
        </m:r>
      </m:oMath>
      <w:r w:rsidRPr="00630043">
        <w:rPr>
          <w:color w:val="000000" w:themeColor="text1"/>
        </w:rPr>
        <w:t xml:space="preserve">. Impedancie </w:t>
      </w:r>
      <m:oMath>
        <m:sSub>
          <m:sSubPr>
            <m:ctrlPr>
              <w:rPr>
                <w:rFonts w:ascii="Cambria Math" w:hAnsi="Cambria Math"/>
                <w:i/>
                <w:color w:val="000000"/>
                <w:szCs w:val="24"/>
              </w:rPr>
            </m:ctrlPr>
          </m:sSubPr>
          <m:e>
            <m:r>
              <w:rPr>
                <w:rFonts w:ascii="Cambria Math" w:hAnsi="Cambria Math"/>
                <w:color w:val="000000"/>
                <w:szCs w:val="24"/>
              </w:rPr>
              <m:t>Z</m:t>
            </m:r>
          </m:e>
          <m:sub>
            <m:r>
              <w:rPr>
                <w:rFonts w:ascii="Cambria Math" w:hAnsi="Cambria Math"/>
                <w:color w:val="000000"/>
                <w:szCs w:val="24"/>
              </w:rPr>
              <m:t>0</m:t>
            </m:r>
          </m:sub>
        </m:sSub>
      </m:oMath>
      <w:r w:rsidRPr="00630043">
        <w:rPr>
          <w:color w:val="000000"/>
          <w:szCs w:val="24"/>
        </w:rPr>
        <w:t xml:space="preserve"> a </w:t>
      </w:r>
      <m:oMath>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Z</m:t>
            </m:r>
          </m:e>
          <m:sub>
            <m:r>
              <w:rPr>
                <w:rFonts w:ascii="Cambria Math" w:hAnsi="Cambria Math"/>
                <w:color w:val="000000" w:themeColor="text1"/>
              </w:rPr>
              <m:t>b</m:t>
            </m:r>
          </m:sub>
        </m:sSub>
        <m:r>
          <w:rPr>
            <w:rFonts w:ascii="Cambria Math" w:hAnsi="Cambria Math"/>
            <w:color w:val="000000" w:themeColor="text1"/>
          </w:rPr>
          <m:t>(t)</m:t>
        </m:r>
      </m:oMath>
      <w:r w:rsidRPr="00630043">
        <w:rPr>
          <w:color w:val="000000" w:themeColor="text1"/>
        </w:rPr>
        <w:t xml:space="preserve"> sú zapojené paralelne ako znázorňuje </w:t>
      </w:r>
      <w:r w:rsidRPr="00B66FCC">
        <w:rPr>
          <w:color w:val="000000" w:themeColor="text1"/>
        </w:rPr>
        <w:fldChar w:fldCharType="begin"/>
      </w:r>
      <w:r w:rsidRPr="00630043">
        <w:rPr>
          <w:color w:val="000000" w:themeColor="text1"/>
        </w:rPr>
        <w:instrText xml:space="preserve"> REF _Ref509499377 \h </w:instrText>
      </w:r>
      <w:r w:rsidRPr="00B66FCC">
        <w:rPr>
          <w:color w:val="000000" w:themeColor="text1"/>
        </w:rPr>
      </w:r>
      <w:r w:rsidRPr="00B66FCC">
        <w:rPr>
          <w:color w:val="000000" w:themeColor="text1"/>
        </w:rPr>
        <w:fldChar w:fldCharType="separate"/>
      </w:r>
      <w:r w:rsidR="00A37FEB" w:rsidRPr="00630043">
        <w:t xml:space="preserve">Obrázok </w:t>
      </w:r>
      <w:r w:rsidR="00A37FEB">
        <w:rPr>
          <w:noProof/>
        </w:rPr>
        <w:t>1</w:t>
      </w:r>
      <w:r w:rsidR="00A37FEB">
        <w:t>.</w:t>
      </w:r>
      <w:r w:rsidR="00A37FEB">
        <w:rPr>
          <w:noProof/>
        </w:rPr>
        <w:t>6</w:t>
      </w:r>
      <w:r w:rsidRPr="00B66FCC">
        <w:rPr>
          <w:color w:val="000000" w:themeColor="text1"/>
        </w:rPr>
        <w:fldChar w:fldCharType="end"/>
      </w:r>
      <w:r w:rsidRPr="00630043">
        <w:rPr>
          <w:color w:val="000000" w:themeColor="text1"/>
        </w:rPr>
        <w:t xml:space="preserve">. Na obrázku je zachytená aj štvorelektródová metóda merania </w:t>
      </w:r>
      <w:r w:rsidRPr="00630043">
        <w:rPr>
          <w:color w:val="000000" w:themeColor="text1"/>
        </w:rPr>
        <w:lastRenderedPageBreak/>
        <w:t xml:space="preserve">bioimpedancie. </w:t>
      </w:r>
      <m:oMath>
        <m:r>
          <w:rPr>
            <w:rFonts w:ascii="Cambria Math" w:hAnsi="Cambria Math"/>
            <w:color w:val="000000"/>
            <w:szCs w:val="24"/>
          </w:rPr>
          <m:t>I</m:t>
        </m:r>
        <m:d>
          <m:dPr>
            <m:ctrlPr>
              <w:rPr>
                <w:rFonts w:ascii="Cambria Math" w:hAnsi="Cambria Math"/>
                <w:i/>
                <w:color w:val="000000"/>
                <w:szCs w:val="24"/>
              </w:rPr>
            </m:ctrlPr>
          </m:dPr>
          <m:e>
            <m:r>
              <w:rPr>
                <w:rFonts w:ascii="Cambria Math" w:hAnsi="Cambria Math"/>
                <w:color w:val="000000"/>
                <w:szCs w:val="24"/>
              </w:rPr>
              <m:t>t</m:t>
            </m:r>
          </m:e>
        </m:d>
      </m:oMath>
      <w:r w:rsidRPr="00630043">
        <w:rPr>
          <w:color w:val="000000"/>
          <w:szCs w:val="24"/>
        </w:rPr>
        <w:t xml:space="preserve"> reprezentuje striedavý zdroj prúdu a </w:t>
      </w:r>
      <m:oMath>
        <m:r>
          <w:rPr>
            <w:rFonts w:ascii="Cambria Math" w:hAnsi="Cambria Math"/>
            <w:color w:val="000000"/>
            <w:szCs w:val="24"/>
          </w:rPr>
          <m:t>U</m:t>
        </m:r>
        <m:d>
          <m:dPr>
            <m:ctrlPr>
              <w:rPr>
                <w:rFonts w:ascii="Cambria Math" w:hAnsi="Cambria Math"/>
                <w:i/>
                <w:color w:val="000000"/>
                <w:szCs w:val="24"/>
              </w:rPr>
            </m:ctrlPr>
          </m:dPr>
          <m:e>
            <m:r>
              <w:rPr>
                <w:rFonts w:ascii="Cambria Math" w:hAnsi="Cambria Math"/>
                <w:color w:val="000000"/>
                <w:szCs w:val="24"/>
              </w:rPr>
              <m:t>t</m:t>
            </m:r>
          </m:e>
        </m:d>
      </m:oMath>
      <w:r w:rsidRPr="00630043">
        <w:rPr>
          <w:color w:val="000000"/>
          <w:szCs w:val="24"/>
        </w:rPr>
        <w:t xml:space="preserve"> elektródy zaznamenávajúce hodnotu elektrického napätia.</w:t>
      </w:r>
    </w:p>
    <w:p w14:paraId="626082DC" w14:textId="77777777" w:rsidR="00BD7167" w:rsidRPr="00630043" w:rsidRDefault="00BD7167" w:rsidP="00BD7167">
      <w:pPr>
        <w:rPr>
          <w:color w:val="000000"/>
        </w:rPr>
      </w:pPr>
      <w:r w:rsidRPr="00B66FCC">
        <w:rPr>
          <w:noProof/>
          <w:color w:val="000000"/>
          <w:lang w:val="cs-CZ"/>
        </w:rPr>
        <mc:AlternateContent>
          <mc:Choice Requires="wps">
            <w:drawing>
              <wp:anchor distT="45720" distB="45720" distL="114300" distR="114300" simplePos="0" relativeHeight="251723776" behindDoc="0" locked="0" layoutInCell="1" allowOverlap="1" wp14:anchorId="66A50D0A" wp14:editId="64F227C0">
                <wp:simplePos x="0" y="0"/>
                <wp:positionH relativeFrom="margin">
                  <wp:align>center</wp:align>
                </wp:positionH>
                <wp:positionV relativeFrom="paragraph">
                  <wp:posOffset>196215</wp:posOffset>
                </wp:positionV>
                <wp:extent cx="409575" cy="285750"/>
                <wp:effectExtent l="0" t="0" r="9525" b="0"/>
                <wp:wrapSquare wrapText="bothSides"/>
                <wp:docPr id="65"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9575" cy="285750"/>
                        </a:xfrm>
                        <a:prstGeom prst="rect">
                          <a:avLst/>
                        </a:prstGeom>
                        <a:solidFill>
                          <a:srgbClr val="FFFFFF"/>
                        </a:solidFill>
                        <a:ln w="9525">
                          <a:noFill/>
                          <a:miter lim="800000"/>
                          <a:headEnd/>
                          <a:tailEnd/>
                        </a:ln>
                      </wps:spPr>
                      <wps:txbx>
                        <w:txbxContent>
                          <w:p w14:paraId="1A0CC857" w14:textId="77777777" w:rsidR="00836C90" w:rsidRPr="007B44BE" w:rsidRDefault="00836C90" w:rsidP="00BD7167">
                            <w:pPr>
                              <w:rPr>
                                <w:rFonts w:eastAsiaTheme="minorEastAsia" w:cstheme="minorBidi"/>
                                <w:color w:val="000000"/>
                                <w:szCs w:val="24"/>
                              </w:rPr>
                            </w:pPr>
                            <m:oMathPara>
                              <m:oMath>
                                <m:r>
                                  <w:rPr>
                                    <w:rFonts w:ascii="Cambria Math" w:hAnsi="Cambria Math"/>
                                    <w:color w:val="000000"/>
                                    <w:szCs w:val="24"/>
                                  </w:rPr>
                                  <m:t>I</m:t>
                                </m:r>
                                <m:d>
                                  <m:dPr>
                                    <m:ctrlPr>
                                      <w:rPr>
                                        <w:rFonts w:ascii="Cambria Math" w:hAnsi="Cambria Math"/>
                                        <w:i/>
                                        <w:color w:val="000000"/>
                                        <w:szCs w:val="24"/>
                                      </w:rPr>
                                    </m:ctrlPr>
                                  </m:dPr>
                                  <m:e>
                                    <m:r>
                                      <w:rPr>
                                        <w:rFonts w:ascii="Cambria Math" w:hAnsi="Cambria Math"/>
                                        <w:color w:val="000000"/>
                                        <w:szCs w:val="24"/>
                                      </w:rPr>
                                      <m:t>t</m:t>
                                    </m:r>
                                  </m:e>
                                </m:d>
                              </m:oMath>
                            </m:oMathPara>
                          </w:p>
                          <w:p w14:paraId="776E68D3" w14:textId="77777777" w:rsidR="00836C90" w:rsidRPr="007B44BE" w:rsidRDefault="00836C90" w:rsidP="00BD7167">
                            <w:pPr>
                              <w:rPr>
                                <w:rFonts w:eastAsiaTheme="minorEastAsia" w:cstheme="minorBidi"/>
                                <w:color w:val="000000"/>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6A50D0A" id="_x0000_t202" coordsize="21600,21600" o:spt="202" path="m,l,21600r21600,l21600,xe">
                <v:stroke joinstyle="miter"/>
                <v:path gradientshapeok="t" o:connecttype="rect"/>
              </v:shapetype>
              <v:shape id="Textové pole 2" o:spid="_x0000_s1026" type="#_x0000_t202" style="position:absolute;left:0;text-align:left;margin-left:0;margin-top:15.45pt;width:32.25pt;height:22.5pt;z-index:25172377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" stroked="f">
                <v:textbox>
                  <w:txbxContent>
                    <w:p w14:paraId="1A0CC857" w14:textId="77777777" w:rsidR="00836C90" w:rsidRPr="007B44BE" w:rsidRDefault="00836C90" w:rsidP="00BD7167">
                      <w:pPr>
                        <w:rPr>
                          <w:rFonts w:eastAsiaTheme="minorEastAsia" w:cstheme="minorBidi"/>
                          <w:color w:val="000000"/>
                          <w:szCs w:val="24"/>
                        </w:rPr>
                      </w:pPr>
                      <m:oMathPara>
                        <m:oMath>
                          <m:r>
                            <w:rPr>
                              <w:rFonts w:ascii="Cambria Math" w:hAnsi="Cambria Math"/>
                              <w:color w:val="000000"/>
                              <w:szCs w:val="24"/>
                            </w:rPr>
                            <m:t>I</m:t>
                          </m:r>
                          <m:d>
                            <m:dPr>
                              <m:ctrlPr>
                                <w:rPr>
                                  <w:rFonts w:ascii="Cambria Math" w:hAnsi="Cambria Math"/>
                                  <w:i/>
                                  <w:color w:val="000000"/>
                                  <w:szCs w:val="24"/>
                                </w:rPr>
                              </m:ctrlPr>
                            </m:dPr>
                            <m:e>
                              <m:r>
                                <w:rPr>
                                  <w:rFonts w:ascii="Cambria Math" w:hAnsi="Cambria Math"/>
                                  <w:color w:val="000000"/>
                                  <w:szCs w:val="24"/>
                                </w:rPr>
                                <m:t>t</m:t>
                              </m:r>
                            </m:e>
                          </m:d>
                        </m:oMath>
                      </m:oMathPara>
                    </w:p>
                    <w:p w14:paraId="776E68D3" w14:textId="77777777" w:rsidR="00836C90" w:rsidRPr="007B44BE" w:rsidRDefault="00836C90" w:rsidP="00BD7167">
                      <w:pPr>
                        <w:rPr>
                          <w:rFonts w:eastAsiaTheme="minorEastAsia" w:cstheme="minorBidi"/>
                          <w:color w:val="000000"/>
                          <w:szCs w:val="24"/>
                        </w:rPr>
                      </w:pPr>
                    </w:p>
                  </w:txbxContent>
                </v:textbox>
                <w10:wrap type="square" anchorx="margin"/>
              </v:shape>
            </w:pict>
          </mc:Fallback>
        </mc:AlternateContent>
      </w:r>
      <w:r w:rsidRPr="00B66FCC">
        <w:rPr>
          <w:noProof/>
          <w:color w:val="000000"/>
          <w:lang w:val="cs-CZ"/>
        </w:rPr>
        <mc:AlternateContent>
          <mc:Choice Requires="wps">
            <w:drawing>
              <wp:anchor distT="0" distB="0" distL="114300" distR="114300" simplePos="0" relativeHeight="251725824" behindDoc="0" locked="0" layoutInCell="1" allowOverlap="1" wp14:anchorId="38EBD8E7" wp14:editId="4AECDBD3">
                <wp:simplePos x="0" y="0"/>
                <wp:positionH relativeFrom="margin">
                  <wp:align>center</wp:align>
                </wp:positionH>
                <wp:positionV relativeFrom="paragraph">
                  <wp:posOffset>186055</wp:posOffset>
                </wp:positionV>
                <wp:extent cx="488315" cy="488315"/>
                <wp:effectExtent l="0" t="0" r="26035" b="26035"/>
                <wp:wrapNone/>
                <wp:docPr id="54" name="Ovál 5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88315" cy="48831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oval w14:anchorId="1E54C5C4" id="Ovál 54" o:spid="_x0000_s1026" style="position:absolute;margin-left:0;margin-top:14.65pt;width:38.45pt;height:38.45pt;z-index:25172582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" filled="f" strokecolor="black [3213]" strokeweight="1pt">
                <v:stroke joinstyle="miter"/>
                <v:path arrowok="t"/>
                <w10:wrap anchorx="margin"/>
              </v:oval>
            </w:pict>
          </mc:Fallback>
        </mc:AlternateContent>
      </w:r>
    </w:p>
    <w:p w14:paraId="2B891B1F" w14:textId="77777777" w:rsidR="00BD7167" w:rsidRPr="00630043" w:rsidRDefault="00BD7167" w:rsidP="00BD7167">
      <w:pPr>
        <w:rPr>
          <w:color w:val="000000"/>
        </w:rPr>
      </w:pPr>
      <w:r w:rsidRPr="00B66FCC">
        <w:rPr>
          <w:noProof/>
          <w:color w:val="000000"/>
          <w:lang w:val="cs-CZ"/>
        </w:rPr>
        <mc:AlternateContent>
          <mc:Choice Requires="wps">
            <w:drawing>
              <wp:anchor distT="0" distB="0" distL="114300" distR="114300" simplePos="0" relativeHeight="251750400" behindDoc="0" locked="0" layoutInCell="1" allowOverlap="1" wp14:anchorId="7BBA198C" wp14:editId="2D72FF47">
                <wp:simplePos x="0" y="0"/>
                <wp:positionH relativeFrom="margin">
                  <wp:posOffset>930275</wp:posOffset>
                </wp:positionH>
                <wp:positionV relativeFrom="paragraph">
                  <wp:posOffset>154940</wp:posOffset>
                </wp:positionV>
                <wp:extent cx="1503045" cy="5080"/>
                <wp:effectExtent l="0" t="0" r="20955" b="33020"/>
                <wp:wrapNone/>
                <wp:docPr id="75" name="Rovná spojnica 7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503045" cy="508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line w14:anchorId="65F89F33" id="Rovná spojnica 75" o:spid="_x0000_s1026" style="position:absolute;z-index:251750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73.25pt,12.2pt" to="191.6pt,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" strokecolor="black [3213]" strokeweight="1pt">
                <v:stroke joinstyle="miter"/>
                <o:lock v:ext="edit" shapetype="f"/>
                <w10:wrap anchorx="margin"/>
              </v:line>
            </w:pict>
          </mc:Fallback>
        </mc:AlternateContent>
      </w:r>
      <w:r w:rsidRPr="00B66FCC">
        <w:rPr>
          <w:noProof/>
          <w:color w:val="000000"/>
          <w:lang w:val="cs-CZ"/>
        </w:rPr>
        <mc:AlternateContent>
          <mc:Choice Requires="wps">
            <w:drawing>
              <wp:anchor distT="0" distB="0" distL="114300" distR="114300" simplePos="0" relativeHeight="251745280" behindDoc="0" locked="0" layoutInCell="1" allowOverlap="1" wp14:anchorId="2FB82488" wp14:editId="465E31CC">
                <wp:simplePos x="0" y="0"/>
                <wp:positionH relativeFrom="margin">
                  <wp:align>center</wp:align>
                </wp:positionH>
                <wp:positionV relativeFrom="paragraph">
                  <wp:posOffset>184150</wp:posOffset>
                </wp:positionV>
                <wp:extent cx="391795" cy="95885"/>
                <wp:effectExtent l="0" t="0" r="27305" b="18415"/>
                <wp:wrapNone/>
                <wp:docPr id="64" name="Voľný tvar 6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91795" cy="95885"/>
                        </a:xfrm>
                        <a:custGeom>
                          <a:avLst/>
                          <a:gdLst>
                            <a:gd name="connsiteX0" fmla="*/ 0 w 391886"/>
                            <a:gd name="connsiteY0" fmla="*/ 75561 h 95658"/>
                            <a:gd name="connsiteX1" fmla="*/ 130629 w 391886"/>
                            <a:gd name="connsiteY1" fmla="*/ 199 h 95658"/>
                            <a:gd name="connsiteX2" fmla="*/ 256233 w 391886"/>
                            <a:gd name="connsiteY2" fmla="*/ 95658 h 95658"/>
                            <a:gd name="connsiteX3" fmla="*/ 391886 w 391886"/>
                            <a:gd name="connsiteY3" fmla="*/ 199 h 95658"/>
                          </a:gdLst>
                          <a:ahLst/>
                          <a:cxnLst>
                            <a:cxn ang="0">
                              <a:pos x="connsiteX0" y="connsiteY0"/>
                            </a:cxn>
                            <a:cxn ang="0">
                              <a:pos x="connsiteX1" y="connsiteY1"/>
                            </a:cxn>
                            <a:cxn ang="0">
                              <a:pos x="connsiteX2" y="connsiteY2"/>
                            </a:cxn>
                            <a:cxn ang="0">
                              <a:pos x="connsiteX3" y="connsiteY3"/>
                            </a:cxn>
                          </a:cxnLst>
                          <a:rect l="l" t="t" r="r" b="b"/>
                          <a:pathLst>
                            <a:path w="391886" h="95658">
                              <a:moveTo>
                                <a:pt x="0" y="75561"/>
                              </a:moveTo>
                              <a:cubicBezTo>
                                <a:pt x="43962" y="36205"/>
                                <a:pt x="87924" y="-3150"/>
                                <a:pt x="130629" y="199"/>
                              </a:cubicBezTo>
                              <a:cubicBezTo>
                                <a:pt x="173334" y="3548"/>
                                <a:pt x="212690" y="95658"/>
                                <a:pt x="256233" y="95658"/>
                              </a:cubicBezTo>
                              <a:cubicBezTo>
                                <a:pt x="299776" y="95658"/>
                                <a:pt x="371789" y="18621"/>
                                <a:pt x="391886" y="199"/>
                              </a:cubicBezTo>
                            </a:path>
                          </a:pathLst>
                        </a:cu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49105E5B" id="Voľný tvar 64" o:spid="_x0000_s1026" style="position:absolute;margin-left:0;margin-top:14.5pt;width:30.85pt;height:7.55pt;z-index:2517452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middle" coordsize="391886,956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" path="m,75561c43962,36205,87924,-3150,130629,199v42705,3349,82061,95459,125604,95459c299776,95658,371789,18621,391886,199e" filled="f" strokecolor="black [3213]" strokeweight="1pt">
                <v:stroke joinstyle="miter"/>
                <v:path arrowok="t" o:connecttype="custom" o:connectlocs="0,75740;130599,199;256174,95885;391795,199" o:connectangles="0,0,0,0"/>
                <w10:wrap anchorx="margin"/>
              </v:shape>
            </w:pict>
          </mc:Fallback>
        </mc:AlternateContent>
      </w:r>
      <w:r w:rsidRPr="00B66FCC">
        <w:rPr>
          <w:noProof/>
          <w:color w:val="000000"/>
          <w:lang w:val="cs-CZ"/>
        </w:rPr>
        <mc:AlternateContent>
          <mc:Choice Requires="wps">
            <w:drawing>
              <wp:anchor distT="0" distB="0" distL="114300" distR="114300" simplePos="0" relativeHeight="251724800" behindDoc="0" locked="0" layoutInCell="1" allowOverlap="1" wp14:anchorId="26A94863" wp14:editId="474AB94F">
                <wp:simplePos x="0" y="0"/>
                <wp:positionH relativeFrom="margin">
                  <wp:posOffset>2940050</wp:posOffset>
                </wp:positionH>
                <wp:positionV relativeFrom="paragraph">
                  <wp:posOffset>165100</wp:posOffset>
                </wp:positionV>
                <wp:extent cx="1503045" cy="5080"/>
                <wp:effectExtent l="0" t="0" r="20955" b="33020"/>
                <wp:wrapNone/>
                <wp:docPr id="67" name="Rovná spojnica 6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503045" cy="508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line w14:anchorId="76DCABCC" id="Rovná spojnica 67" o:spid="_x0000_s1026" style="position:absolute;z-index:251724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31.5pt,13pt" to="349.85pt,1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" strokecolor="black [3213]" strokeweight="1pt">
                <v:stroke joinstyle="miter"/>
                <o:lock v:ext="edit" shapetype="f"/>
                <w10:wrap anchorx="margin"/>
              </v:line>
            </w:pict>
          </mc:Fallback>
        </mc:AlternateContent>
      </w:r>
      <w:r w:rsidRPr="00B66FCC">
        <w:rPr>
          <w:noProof/>
          <w:color w:val="000000"/>
          <w:lang w:val="cs-CZ"/>
        </w:rPr>
        <mc:AlternateContent>
          <mc:Choice Requires="wps">
            <w:drawing>
              <wp:anchor distT="0" distB="0" distL="114299" distR="114299" simplePos="0" relativeHeight="251749376" behindDoc="0" locked="0" layoutInCell="1" allowOverlap="1" wp14:anchorId="18B3E025" wp14:editId="47AABA1E">
                <wp:simplePos x="0" y="0"/>
                <wp:positionH relativeFrom="column">
                  <wp:posOffset>4454524</wp:posOffset>
                </wp:positionH>
                <wp:positionV relativeFrom="paragraph">
                  <wp:posOffset>164465</wp:posOffset>
                </wp:positionV>
                <wp:extent cx="0" cy="1495425"/>
                <wp:effectExtent l="38100" t="0" r="57150" b="47625"/>
                <wp:wrapNone/>
                <wp:docPr id="74" name="Rovná spojnica 7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495425"/>
                        </a:xfrm>
                        <a:prstGeom prst="line">
                          <a:avLst/>
                        </a:prstGeom>
                        <a:ln w="12700" cap="rnd">
                          <a:solidFill>
                            <a:schemeClr val="tx1"/>
                          </a:solidFill>
                          <a:tailEnd type="ova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line w14:anchorId="6D6EF8F5" id="Rovná spojnica 74" o:spid="_x0000_s1026" style="position:absolute;z-index:25174937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50.75pt,12.95pt" to="350.75pt,13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" strokecolor="black [3213]" strokeweight="1pt">
                <v:stroke endarrow="oval" joinstyle="miter" endcap="round"/>
                <o:lock v:ext="edit" shapetype="f"/>
              </v:line>
            </w:pict>
          </mc:Fallback>
        </mc:AlternateContent>
      </w:r>
      <w:r w:rsidRPr="00B66FCC">
        <w:rPr>
          <w:noProof/>
          <w:color w:val="000000"/>
          <w:lang w:val="cs-CZ"/>
        </w:rPr>
        <mc:AlternateContent>
          <mc:Choice Requires="wps">
            <w:drawing>
              <wp:anchor distT="0" distB="0" distL="114299" distR="114299" simplePos="0" relativeHeight="251746304" behindDoc="0" locked="0" layoutInCell="1" allowOverlap="1" wp14:anchorId="7BB2E018" wp14:editId="184BF8B3">
                <wp:simplePos x="0" y="0"/>
                <wp:positionH relativeFrom="column">
                  <wp:posOffset>930274</wp:posOffset>
                </wp:positionH>
                <wp:positionV relativeFrom="paragraph">
                  <wp:posOffset>164465</wp:posOffset>
                </wp:positionV>
                <wp:extent cx="0" cy="1495425"/>
                <wp:effectExtent l="38100" t="0" r="57150" b="47625"/>
                <wp:wrapNone/>
                <wp:docPr id="71" name="Rovná spojnica 7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495425"/>
                        </a:xfrm>
                        <a:prstGeom prst="line">
                          <a:avLst/>
                        </a:prstGeom>
                        <a:ln w="12700" cap="rnd">
                          <a:solidFill>
                            <a:schemeClr val="tx1"/>
                          </a:solidFill>
                          <a:tailEnd type="ova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line w14:anchorId="301C409E" id="Rovná spojnica 71" o:spid="_x0000_s1026" style="position:absolute;z-index:25174630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73.25pt,12.95pt" to="73.25pt,13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" strokecolor="black [3213]" strokeweight="1pt">
                <v:stroke endarrow="oval" joinstyle="miter" endcap="round"/>
                <o:lock v:ext="edit" shapetype="f"/>
              </v:line>
            </w:pict>
          </mc:Fallback>
        </mc:AlternateContent>
      </w:r>
    </w:p>
    <w:p w14:paraId="45E24F00" w14:textId="77777777" w:rsidR="00BD7167" w:rsidRPr="00630043" w:rsidRDefault="00BD7167" w:rsidP="00BD7167">
      <w:pPr>
        <w:rPr>
          <w:color w:val="000000"/>
        </w:rPr>
      </w:pPr>
    </w:p>
    <w:p w14:paraId="15FD8B91" w14:textId="77777777" w:rsidR="00BD7167" w:rsidRPr="00630043" w:rsidRDefault="00BD7167" w:rsidP="00BD7167">
      <w:pPr>
        <w:rPr>
          <w:color w:val="000000"/>
        </w:rPr>
      </w:pPr>
      <w:r w:rsidRPr="00B66FCC">
        <w:rPr>
          <w:noProof/>
          <w:color w:val="000000"/>
          <w:lang w:val="cs-CZ"/>
        </w:rPr>
        <mc:AlternateContent>
          <mc:Choice Requires="wps">
            <w:drawing>
              <wp:anchor distT="45720" distB="45720" distL="114300" distR="114300" simplePos="0" relativeHeight="251727872" behindDoc="0" locked="0" layoutInCell="1" allowOverlap="1" wp14:anchorId="3590A7CC" wp14:editId="0981FC81">
                <wp:simplePos x="0" y="0"/>
                <wp:positionH relativeFrom="margin">
                  <wp:posOffset>2440305</wp:posOffset>
                </wp:positionH>
                <wp:positionV relativeFrom="paragraph">
                  <wp:posOffset>139065</wp:posOffset>
                </wp:positionV>
                <wp:extent cx="409575" cy="285750"/>
                <wp:effectExtent l="0" t="0" r="9525" b="0"/>
                <wp:wrapSquare wrapText="bothSides"/>
                <wp:docPr id="61"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9575" cy="285750"/>
                        </a:xfrm>
                        <a:prstGeom prst="rect">
                          <a:avLst/>
                        </a:prstGeom>
                        <a:solidFill>
                          <a:srgbClr val="FFFFFF"/>
                        </a:solidFill>
                        <a:ln w="9525">
                          <a:noFill/>
                          <a:miter lim="800000"/>
                          <a:headEnd/>
                          <a:tailEnd/>
                        </a:ln>
                      </wps:spPr>
                      <wps:txbx>
                        <w:txbxContent>
                          <w:p w14:paraId="798E19E4" w14:textId="77777777" w:rsidR="00836C90" w:rsidRPr="007B44BE" w:rsidRDefault="00836C90" w:rsidP="00BD7167">
                            <w:pPr>
                              <w:rPr>
                                <w:rFonts w:eastAsiaTheme="minorEastAsia" w:cstheme="minorBidi"/>
                                <w:color w:val="000000"/>
                                <w:szCs w:val="24"/>
                              </w:rPr>
                            </w:pPr>
                            <m:oMathPara>
                              <m:oMath>
                                <m:r>
                                  <w:rPr>
                                    <w:rFonts w:ascii="Cambria Math" w:hAnsi="Cambria Math"/>
                                    <w:color w:val="000000"/>
                                    <w:szCs w:val="24"/>
                                  </w:rPr>
                                  <m:t>U</m:t>
                                </m:r>
                                <m:d>
                                  <m:dPr>
                                    <m:ctrlPr>
                                      <w:rPr>
                                        <w:rFonts w:ascii="Cambria Math" w:hAnsi="Cambria Math"/>
                                        <w:i/>
                                        <w:color w:val="000000"/>
                                        <w:szCs w:val="24"/>
                                      </w:rPr>
                                    </m:ctrlPr>
                                  </m:dPr>
                                  <m:e>
                                    <m:r>
                                      <w:rPr>
                                        <w:rFonts w:ascii="Cambria Math" w:hAnsi="Cambria Math"/>
                                        <w:color w:val="000000"/>
                                        <w:szCs w:val="24"/>
                                      </w:rPr>
                                      <m:t>t</m:t>
                                    </m:r>
                                  </m:e>
                                </m:d>
                              </m:oMath>
                            </m:oMathPara>
                          </w:p>
                          <w:p w14:paraId="5B844726" w14:textId="77777777" w:rsidR="00836C90" w:rsidRPr="007B44BE" w:rsidRDefault="00836C90" w:rsidP="00BD7167">
                            <w:pPr>
                              <w:rPr>
                                <w:rFonts w:eastAsiaTheme="minorEastAsia" w:cstheme="minorBidi"/>
                                <w:color w:val="000000"/>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90A7CC" id="_x0000_s1027" type="#_x0000_t202" style="position:absolute;left:0;text-align:left;margin-left:192.15pt;margin-top:10.95pt;width:32.25pt;height:22.5pt;z-index:2517278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" stroked="f">
                <v:textbox>
                  <w:txbxContent>
                    <w:p w14:paraId="798E19E4" w14:textId="77777777" w:rsidR="00836C90" w:rsidRPr="007B44BE" w:rsidRDefault="00836C90" w:rsidP="00BD7167">
                      <w:pPr>
                        <w:rPr>
                          <w:rFonts w:eastAsiaTheme="minorEastAsia" w:cstheme="minorBidi"/>
                          <w:color w:val="000000"/>
                          <w:szCs w:val="24"/>
                        </w:rPr>
                      </w:pPr>
                      <m:oMathPara>
                        <m:oMath>
                          <m:r>
                            <w:rPr>
                              <w:rFonts w:ascii="Cambria Math" w:hAnsi="Cambria Math"/>
                              <w:color w:val="000000"/>
                              <w:szCs w:val="24"/>
                            </w:rPr>
                            <m:t>U</m:t>
                          </m:r>
                          <m:d>
                            <m:dPr>
                              <m:ctrlPr>
                                <w:rPr>
                                  <w:rFonts w:ascii="Cambria Math" w:hAnsi="Cambria Math"/>
                                  <w:i/>
                                  <w:color w:val="000000"/>
                                  <w:szCs w:val="24"/>
                                </w:rPr>
                              </m:ctrlPr>
                            </m:dPr>
                            <m:e>
                              <m:r>
                                <w:rPr>
                                  <w:rFonts w:ascii="Cambria Math" w:hAnsi="Cambria Math"/>
                                  <w:color w:val="000000"/>
                                  <w:szCs w:val="24"/>
                                </w:rPr>
                                <m:t>t</m:t>
                              </m:r>
                            </m:e>
                          </m:d>
                        </m:oMath>
                      </m:oMathPara>
                    </w:p>
                    <w:p w14:paraId="5B844726" w14:textId="77777777" w:rsidR="00836C90" w:rsidRPr="007B44BE" w:rsidRDefault="00836C90" w:rsidP="00BD7167">
                      <w:pPr>
                        <w:rPr>
                          <w:rFonts w:eastAsiaTheme="minorEastAsia" w:cstheme="minorBidi"/>
                          <w:color w:val="000000"/>
                          <w:szCs w:val="24"/>
                        </w:rPr>
                      </w:pPr>
                    </w:p>
                  </w:txbxContent>
                </v:textbox>
                <w10:wrap type="square" anchorx="margin"/>
              </v:shape>
            </w:pict>
          </mc:Fallback>
        </mc:AlternateContent>
      </w:r>
      <w:r w:rsidRPr="00B66FCC">
        <w:rPr>
          <w:noProof/>
          <w:color w:val="000000"/>
          <w:lang w:val="cs-CZ"/>
        </w:rPr>
        <mc:AlternateContent>
          <mc:Choice Requires="wps">
            <w:drawing>
              <wp:anchor distT="0" distB="0" distL="114300" distR="114300" simplePos="0" relativeHeight="251744256" behindDoc="0" locked="0" layoutInCell="1" allowOverlap="1" wp14:anchorId="5AC0879A" wp14:editId="271EF544">
                <wp:simplePos x="0" y="0"/>
                <wp:positionH relativeFrom="margin">
                  <wp:align>center</wp:align>
                </wp:positionH>
                <wp:positionV relativeFrom="paragraph">
                  <wp:posOffset>34925</wp:posOffset>
                </wp:positionV>
                <wp:extent cx="488950" cy="488950"/>
                <wp:effectExtent l="0" t="0" r="25400" b="25400"/>
                <wp:wrapNone/>
                <wp:docPr id="53" name="Ovál 5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88950" cy="48895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oval w14:anchorId="70A3BA7E" id="Ovál 53" o:spid="_x0000_s1026" style="position:absolute;margin-left:0;margin-top:2.75pt;width:38.5pt;height:38.5pt;z-index:2517442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" filled="f" strokecolor="black [3213]" strokeweight="1pt">
                <v:stroke joinstyle="miter"/>
                <v:path arrowok="t"/>
                <w10:wrap anchorx="margin"/>
              </v:oval>
            </w:pict>
          </mc:Fallback>
        </mc:AlternateContent>
      </w:r>
    </w:p>
    <w:p w14:paraId="3AE007FA" w14:textId="77777777" w:rsidR="00BD7167" w:rsidRPr="00630043" w:rsidRDefault="00BD7167" w:rsidP="00BD7167">
      <w:pPr>
        <w:rPr>
          <w:color w:val="000000"/>
        </w:rPr>
      </w:pPr>
      <w:r w:rsidRPr="00B66FCC">
        <w:rPr>
          <w:noProof/>
          <w:color w:val="000000"/>
          <w:lang w:val="cs-CZ"/>
        </w:rPr>
        <mc:AlternateContent>
          <mc:Choice Requires="wps">
            <w:drawing>
              <wp:anchor distT="4294967295" distB="4294967295" distL="114300" distR="114300" simplePos="0" relativeHeight="251751424" behindDoc="0" locked="0" layoutInCell="1" allowOverlap="1" wp14:anchorId="69B3EEC4" wp14:editId="36DBD6D4">
                <wp:simplePos x="0" y="0"/>
                <wp:positionH relativeFrom="margin">
                  <wp:posOffset>2950210</wp:posOffset>
                </wp:positionH>
                <wp:positionV relativeFrom="paragraph">
                  <wp:posOffset>4444</wp:posOffset>
                </wp:positionV>
                <wp:extent cx="1195705" cy="0"/>
                <wp:effectExtent l="0" t="0" r="23495" b="19050"/>
                <wp:wrapNone/>
                <wp:docPr id="77" name="Rovná spojnica 7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1957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line w14:anchorId="5F5EACC8" id="Rovná spojnica 77" o:spid="_x0000_s1026" style="position:absolute;z-index:251751424;visibility:visible;mso-wrap-style:square;mso-width-percent:0;mso-height-percent:0;mso-wrap-distance-left:9pt;mso-wrap-distance-top:-3e-5mm;mso-wrap-distance-right:9pt;mso-wrap-distance-bottom:-3e-5mm;mso-position-horizontal:absolute;mso-position-horizontal-relative:margin;mso-position-vertical:absolute;mso-position-vertical-relative:text;mso-width-percent:0;mso-height-percent:0;mso-width-relative:margin;mso-height-relative:margin" from="232.3pt,.35pt" to="326.45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" strokecolor="black [3213]" strokeweight="1pt">
                <v:stroke joinstyle="miter"/>
                <o:lock v:ext="edit" shapetype="f"/>
                <w10:wrap anchorx="margin"/>
              </v:line>
            </w:pict>
          </mc:Fallback>
        </mc:AlternateContent>
      </w:r>
      <w:r w:rsidRPr="00B66FCC">
        <w:rPr>
          <w:noProof/>
          <w:color w:val="000000"/>
          <w:lang w:val="cs-CZ"/>
        </w:rPr>
        <mc:AlternateContent>
          <mc:Choice Requires="wps">
            <w:drawing>
              <wp:anchor distT="4294967295" distB="4294967295" distL="114300" distR="114300" simplePos="0" relativeHeight="251726848" behindDoc="0" locked="0" layoutInCell="1" allowOverlap="1" wp14:anchorId="2ACD65FF" wp14:editId="24CEBF74">
                <wp:simplePos x="0" y="0"/>
                <wp:positionH relativeFrom="margin">
                  <wp:posOffset>1244600</wp:posOffset>
                </wp:positionH>
                <wp:positionV relativeFrom="paragraph">
                  <wp:posOffset>5079</wp:posOffset>
                </wp:positionV>
                <wp:extent cx="1195705" cy="0"/>
                <wp:effectExtent l="0" t="0" r="23495" b="19050"/>
                <wp:wrapNone/>
                <wp:docPr id="66" name="Rovná spojnica 6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1957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line w14:anchorId="3C81F268" id="Rovná spojnica 66" o:spid="_x0000_s1026" style="position:absolute;z-index:251726848;visibility:visible;mso-wrap-style:square;mso-width-percent:0;mso-height-percent:0;mso-wrap-distance-left:9pt;mso-wrap-distance-top:-3e-5mm;mso-wrap-distance-right:9pt;mso-wrap-distance-bottom:-3e-5mm;mso-position-horizontal:absolute;mso-position-horizontal-relative:margin;mso-position-vertical:absolute;mso-position-vertical-relative:text;mso-width-percent:0;mso-height-percent:0;mso-width-relative:margin;mso-height-relative:margin" from="98pt,.4pt" to="192.15pt,.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" strokecolor="black [3213]" strokeweight="1pt">
                <v:stroke joinstyle="miter"/>
                <o:lock v:ext="edit" shapetype="f"/>
                <w10:wrap anchorx="margin"/>
              </v:line>
            </w:pict>
          </mc:Fallback>
        </mc:AlternateContent>
      </w:r>
      <w:r w:rsidRPr="00B66FCC">
        <w:rPr>
          <w:noProof/>
          <w:color w:val="000000"/>
          <w:lang w:val="cs-CZ"/>
        </w:rPr>
        <mc:AlternateContent>
          <mc:Choice Requires="wps">
            <w:drawing>
              <wp:anchor distT="0" distB="0" distL="114299" distR="114299" simplePos="0" relativeHeight="251748352" behindDoc="0" locked="0" layoutInCell="1" allowOverlap="1" wp14:anchorId="2A939A7C" wp14:editId="7B9A5C9D">
                <wp:simplePos x="0" y="0"/>
                <wp:positionH relativeFrom="column">
                  <wp:posOffset>4144644</wp:posOffset>
                </wp:positionH>
                <wp:positionV relativeFrom="paragraph">
                  <wp:posOffset>16510</wp:posOffset>
                </wp:positionV>
                <wp:extent cx="0" cy="855345"/>
                <wp:effectExtent l="38100" t="0" r="57150" b="59055"/>
                <wp:wrapNone/>
                <wp:docPr id="73" name="Rovná spojnica 7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855345"/>
                        </a:xfrm>
                        <a:prstGeom prst="line">
                          <a:avLst/>
                        </a:prstGeom>
                        <a:ln w="12700" cap="rnd">
                          <a:solidFill>
                            <a:schemeClr val="tx1"/>
                          </a:solidFill>
                          <a:tailEnd type="ova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line w14:anchorId="74978BBF" id="Rovná spojnica 73" o:spid="_x0000_s1026" style="position:absolute;z-index:25174835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margin;mso-height-relative:margin" from="326.35pt,1.3pt" to="326.35pt,6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" strokecolor="black [3213]" strokeweight="1pt">
                <v:stroke endarrow="oval" joinstyle="miter" endcap="round"/>
                <o:lock v:ext="edit" shapetype="f"/>
              </v:line>
            </w:pict>
          </mc:Fallback>
        </mc:AlternateContent>
      </w:r>
      <w:r w:rsidRPr="00B66FCC">
        <w:rPr>
          <w:noProof/>
          <w:color w:val="000000"/>
          <w:lang w:val="cs-CZ"/>
        </w:rPr>
        <mc:AlternateContent>
          <mc:Choice Requires="wps">
            <w:drawing>
              <wp:anchor distT="0" distB="0" distL="114299" distR="114299" simplePos="0" relativeHeight="251747328" behindDoc="0" locked="0" layoutInCell="1" allowOverlap="1" wp14:anchorId="6BDFDD82" wp14:editId="0641A26A">
                <wp:simplePos x="0" y="0"/>
                <wp:positionH relativeFrom="column">
                  <wp:posOffset>1249679</wp:posOffset>
                </wp:positionH>
                <wp:positionV relativeFrom="paragraph">
                  <wp:posOffset>11430</wp:posOffset>
                </wp:positionV>
                <wp:extent cx="0" cy="855345"/>
                <wp:effectExtent l="38100" t="0" r="57150" b="59055"/>
                <wp:wrapNone/>
                <wp:docPr id="72" name="Rovná spojnica 7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855345"/>
                        </a:xfrm>
                        <a:prstGeom prst="line">
                          <a:avLst/>
                        </a:prstGeom>
                        <a:ln w="12700" cap="rnd">
                          <a:solidFill>
                            <a:schemeClr val="tx1"/>
                          </a:solidFill>
                          <a:tailEnd type="ova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line w14:anchorId="5897D208" id="Rovná spojnica 72" o:spid="_x0000_s1026" style="position:absolute;z-index:25174732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margin;mso-height-relative:margin" from="98.4pt,.9pt" to="98.4pt,6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" strokecolor="black [3213]" strokeweight="1pt">
                <v:stroke endarrow="oval" joinstyle="miter" endcap="round"/>
                <o:lock v:ext="edit" shapetype="f"/>
              </v:line>
            </w:pict>
          </mc:Fallback>
        </mc:AlternateContent>
      </w:r>
    </w:p>
    <w:p w14:paraId="3F9ED48B" w14:textId="77777777" w:rsidR="00BD7167" w:rsidRPr="00630043" w:rsidRDefault="00BD7167" w:rsidP="00BD7167">
      <w:pPr>
        <w:rPr>
          <w:color w:val="000000"/>
        </w:rPr>
      </w:pPr>
      <w:r w:rsidRPr="00B66FCC">
        <w:rPr>
          <w:noProof/>
          <w:color w:val="000000"/>
          <w:lang w:val="cs-CZ"/>
        </w:rPr>
        <mc:AlternateContent>
          <mc:Choice Requires="wps">
            <w:drawing>
              <wp:anchor distT="45720" distB="45720" distL="114300" distR="114300" simplePos="0" relativeHeight="251755520" behindDoc="0" locked="0" layoutInCell="1" allowOverlap="1" wp14:anchorId="1F007C6D" wp14:editId="70B212BF">
                <wp:simplePos x="0" y="0"/>
                <wp:positionH relativeFrom="margin">
                  <wp:posOffset>2454910</wp:posOffset>
                </wp:positionH>
                <wp:positionV relativeFrom="paragraph">
                  <wp:posOffset>56515</wp:posOffset>
                </wp:positionV>
                <wp:extent cx="409575" cy="285750"/>
                <wp:effectExtent l="0" t="0" r="9525" b="0"/>
                <wp:wrapSquare wrapText="bothSides"/>
                <wp:docPr id="81"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9575" cy="285750"/>
                        </a:xfrm>
                        <a:prstGeom prst="rect">
                          <a:avLst/>
                        </a:prstGeom>
                        <a:solidFill>
                          <a:srgbClr val="FFFFFF"/>
                        </a:solidFill>
                        <a:ln w="9525">
                          <a:noFill/>
                          <a:miter lim="800000"/>
                          <a:headEnd/>
                          <a:tailEnd/>
                        </a:ln>
                      </wps:spPr>
                      <wps:txbx>
                        <w:txbxContent>
                          <w:p w14:paraId="2E0FC683" w14:textId="77777777" w:rsidR="00836C90" w:rsidRPr="007B44BE" w:rsidRDefault="00836C90" w:rsidP="00BD7167">
                            <w:pPr>
                              <w:rPr>
                                <w:color w:val="000000"/>
                                <w:szCs w:val="24"/>
                              </w:rPr>
                            </w:pPr>
                            <m:oMathPara>
                              <m:oMath>
                                <m:r>
                                  <w:rPr>
                                    <w:rFonts w:ascii="Cambria Math" w:hAnsi="Cambria Math"/>
                                    <w:color w:val="000000"/>
                                    <w:szCs w:val="24"/>
                                  </w:rPr>
                                  <m:t>Z(t)</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007C6D" id="_x0000_s1028" type="#_x0000_t202" style="position:absolute;left:0;text-align:left;margin-left:193.3pt;margin-top:4.45pt;width:32.25pt;height:22.5pt;z-index:2517555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" stroked="f">
                <v:textbox>
                  <w:txbxContent>
                    <w:p w14:paraId="2E0FC683" w14:textId="77777777" w:rsidR="00836C90" w:rsidRPr="007B44BE" w:rsidRDefault="00836C90" w:rsidP="00BD7167">
                      <w:pPr>
                        <w:rPr>
                          <w:color w:val="000000"/>
                          <w:szCs w:val="24"/>
                        </w:rPr>
                      </w:pPr>
                      <m:oMathPara>
                        <m:oMath>
                          <m:r>
                            <w:rPr>
                              <w:rFonts w:ascii="Cambria Math" w:hAnsi="Cambria Math"/>
                              <w:color w:val="000000"/>
                              <w:szCs w:val="24"/>
                            </w:rPr>
                            <m:t>Z(t)</m:t>
                          </m:r>
                        </m:oMath>
                      </m:oMathPara>
                    </w:p>
                  </w:txbxContent>
                </v:textbox>
                <w10:wrap type="square" anchorx="margin"/>
              </v:shape>
            </w:pict>
          </mc:Fallback>
        </mc:AlternateContent>
      </w:r>
      <w:r w:rsidRPr="00B66FCC">
        <w:rPr>
          <w:noProof/>
          <w:color w:val="000000"/>
          <w:lang w:val="cs-CZ"/>
        </w:rPr>
        <mc:AlternateContent>
          <mc:Choice Requires="wps">
            <w:drawing>
              <wp:anchor distT="0" distB="0" distL="114300" distR="114300" simplePos="0" relativeHeight="251754496" behindDoc="0" locked="0" layoutInCell="1" allowOverlap="1" wp14:anchorId="7A862F94" wp14:editId="08DC4D43">
                <wp:simplePos x="0" y="0"/>
                <wp:positionH relativeFrom="margin">
                  <wp:align>center</wp:align>
                </wp:positionH>
                <wp:positionV relativeFrom="paragraph">
                  <wp:posOffset>191135</wp:posOffset>
                </wp:positionV>
                <wp:extent cx="2329815" cy="2448560"/>
                <wp:effectExtent l="0" t="0" r="13335" b="27940"/>
                <wp:wrapNone/>
                <wp:docPr id="80" name="Obdĺžnik 8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329815" cy="2448560"/>
                        </a:xfrm>
                        <a:prstGeom prst="rect">
                          <a:avLst/>
                        </a:prstGeom>
                        <a:no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rect w14:anchorId="60705A85" id="Obdĺžnik 80" o:spid="_x0000_s1026" style="position:absolute;margin-left:0;margin-top:15.05pt;width:183.45pt;height:192.8pt;z-index:25175449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" filled="f" strokecolor="black [3213]" strokeweight="1pt">
                <v:stroke dashstyle="dash"/>
                <v:path arrowok="t"/>
                <w10:wrap anchorx="margin"/>
              </v:rect>
            </w:pict>
          </mc:Fallback>
        </mc:AlternateContent>
      </w:r>
    </w:p>
    <w:p w14:paraId="4B4CA05A" w14:textId="77777777" w:rsidR="00BD7167" w:rsidRPr="00630043" w:rsidRDefault="00BD7167" w:rsidP="00BD7167">
      <w:pPr>
        <w:rPr>
          <w:color w:val="000000"/>
        </w:rPr>
      </w:pPr>
      <w:r w:rsidRPr="00B66FCC">
        <w:rPr>
          <w:noProof/>
          <w:color w:val="000000"/>
          <w:lang w:val="cs-CZ"/>
        </w:rPr>
        <mc:AlternateContent>
          <mc:Choice Requires="wps">
            <w:drawing>
              <wp:anchor distT="45720" distB="45720" distL="114300" distR="114300" simplePos="0" relativeHeight="251728896" behindDoc="0" locked="0" layoutInCell="1" allowOverlap="1" wp14:anchorId="068CA6A3" wp14:editId="5CE15D88">
                <wp:simplePos x="0" y="0"/>
                <wp:positionH relativeFrom="margin">
                  <wp:align>center</wp:align>
                </wp:positionH>
                <wp:positionV relativeFrom="paragraph">
                  <wp:posOffset>7620</wp:posOffset>
                </wp:positionV>
                <wp:extent cx="597535" cy="285750"/>
                <wp:effectExtent l="0" t="0" r="0" b="0"/>
                <wp:wrapSquare wrapText="bothSides"/>
                <wp:docPr id="60"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7535" cy="285750"/>
                        </a:xfrm>
                        <a:prstGeom prst="rect">
                          <a:avLst/>
                        </a:prstGeom>
                        <a:solidFill>
                          <a:srgbClr val="FFFFFF"/>
                        </a:solidFill>
                        <a:ln w="9525">
                          <a:noFill/>
                          <a:miter lim="800000"/>
                          <a:headEnd/>
                          <a:tailEnd/>
                        </a:ln>
                      </wps:spPr>
                      <wps:txbx>
                        <w:txbxContent>
                          <w:p w14:paraId="4E5E196E" w14:textId="77777777" w:rsidR="00836C90" w:rsidRPr="007B44BE" w:rsidRDefault="00836C90" w:rsidP="00BD7167">
                            <w:pPr>
                              <w:rPr>
                                <w:color w:val="000000"/>
                                <w:szCs w:val="24"/>
                              </w:rPr>
                            </w:pPr>
                            <m:oMathPara>
                              <m:oMath>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Z</m:t>
                                    </m:r>
                                  </m:e>
                                  <m:sub>
                                    <m:r>
                                      <w:rPr>
                                        <w:rFonts w:ascii="Cambria Math" w:hAnsi="Cambria Math"/>
                                        <w:color w:val="000000" w:themeColor="text1"/>
                                      </w:rPr>
                                      <m:t>b</m:t>
                                    </m:r>
                                  </m:sub>
                                </m:sSub>
                                <m:r>
                                  <w:rPr>
                                    <w:rFonts w:ascii="Cambria Math" w:hAnsi="Cambria Math"/>
                                    <w:color w:val="000000" w:themeColor="text1"/>
                                  </w:rPr>
                                  <m:t>(t)</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8CA6A3" id="_x0000_s1029" type="#_x0000_t202" style="position:absolute;left:0;text-align:left;margin-left:0;margin-top:.6pt;width:47.05pt;height:22.5pt;z-index:25172889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" stroked="f">
                <v:textbox>
                  <w:txbxContent>
                    <w:p w14:paraId="4E5E196E" w14:textId="77777777" w:rsidR="00836C90" w:rsidRPr="007B44BE" w:rsidRDefault="00836C90" w:rsidP="00BD7167">
                      <w:pPr>
                        <w:rPr>
                          <w:color w:val="000000"/>
                          <w:szCs w:val="24"/>
                        </w:rPr>
                      </w:pPr>
                      <m:oMathPara>
                        <m:oMath>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Z</m:t>
                              </m:r>
                            </m:e>
                            <m:sub>
                              <m:r>
                                <w:rPr>
                                  <w:rFonts w:ascii="Cambria Math" w:hAnsi="Cambria Math"/>
                                  <w:color w:val="000000" w:themeColor="text1"/>
                                </w:rPr>
                                <m:t>b</m:t>
                              </m:r>
                            </m:sub>
                          </m:sSub>
                          <m:r>
                            <w:rPr>
                              <w:rFonts w:ascii="Cambria Math" w:hAnsi="Cambria Math"/>
                              <w:color w:val="000000" w:themeColor="text1"/>
                            </w:rPr>
                            <m:t>(t)</m:t>
                          </m:r>
                        </m:oMath>
                      </m:oMathPara>
                    </w:p>
                  </w:txbxContent>
                </v:textbox>
                <w10:wrap type="square" anchorx="margin"/>
              </v:shape>
            </w:pict>
          </mc:Fallback>
        </mc:AlternateContent>
      </w:r>
    </w:p>
    <w:p w14:paraId="55B07DF4" w14:textId="77777777" w:rsidR="00BD7167" w:rsidRPr="00630043" w:rsidRDefault="00BD7167" w:rsidP="00BD7167">
      <w:pPr>
        <w:rPr>
          <w:color w:val="000000"/>
        </w:rPr>
      </w:pPr>
      <w:r w:rsidRPr="00B66FCC">
        <w:rPr>
          <w:noProof/>
          <w:color w:val="000000"/>
          <w:lang w:val="cs-CZ"/>
        </w:rPr>
        <mc:AlternateContent>
          <mc:Choice Requires="wps">
            <w:drawing>
              <wp:anchor distT="0" distB="0" distL="114300" distR="114300" simplePos="0" relativeHeight="251736064" behindDoc="0" locked="0" layoutInCell="1" allowOverlap="1" wp14:anchorId="4CCE0B96" wp14:editId="179F69E3">
                <wp:simplePos x="0" y="0"/>
                <wp:positionH relativeFrom="column">
                  <wp:posOffset>1967865</wp:posOffset>
                </wp:positionH>
                <wp:positionV relativeFrom="paragraph">
                  <wp:posOffset>78740</wp:posOffset>
                </wp:positionV>
                <wp:extent cx="11430" cy="1558290"/>
                <wp:effectExtent l="0" t="0" r="26670" b="22860"/>
                <wp:wrapNone/>
                <wp:docPr id="48" name="Rovná spojnica 4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1430" cy="155829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line w14:anchorId="30A003F5" id="Rovná spojnica 48" o:spid="_x0000_s1026" style="position:absolute;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4.95pt,6.2pt" to="155.85pt,12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" strokecolor="black [3213]" strokeweight="1pt">
                <v:stroke joinstyle="miter"/>
                <o:lock v:ext="edit" shapetype="f"/>
              </v:line>
            </w:pict>
          </mc:Fallback>
        </mc:AlternateContent>
      </w:r>
      <w:r w:rsidRPr="00B66FCC">
        <w:rPr>
          <w:noProof/>
          <w:color w:val="000000"/>
          <w:lang w:val="cs-CZ"/>
        </w:rPr>
        <mc:AlternateContent>
          <mc:Choice Requires="wps">
            <w:drawing>
              <wp:anchor distT="0" distB="0" distL="114299" distR="114299" simplePos="0" relativeHeight="251737088" behindDoc="0" locked="0" layoutInCell="1" allowOverlap="1" wp14:anchorId="59ADEE9F" wp14:editId="00A83CB5">
                <wp:simplePos x="0" y="0"/>
                <wp:positionH relativeFrom="column">
                  <wp:posOffset>3399154</wp:posOffset>
                </wp:positionH>
                <wp:positionV relativeFrom="paragraph">
                  <wp:posOffset>78740</wp:posOffset>
                </wp:positionV>
                <wp:extent cx="0" cy="1558290"/>
                <wp:effectExtent l="0" t="0" r="19050" b="22860"/>
                <wp:wrapNone/>
                <wp:docPr id="50" name="Rovná spojnica 5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155829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line w14:anchorId="654CCDA0" id="Rovná spojnica 50" o:spid="_x0000_s1026" style="position:absolute;flip:y;z-index:25173708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margin;mso-height-relative:margin" from="267.65pt,6.2pt" to="267.65pt,12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" strokecolor="black [3213]" strokeweight="1pt">
                <v:stroke joinstyle="miter"/>
                <o:lock v:ext="edit" shapetype="f"/>
              </v:line>
            </w:pict>
          </mc:Fallback>
        </mc:AlternateContent>
      </w:r>
      <w:r w:rsidRPr="00B66FCC">
        <w:rPr>
          <w:noProof/>
          <w:color w:val="000000"/>
          <w:lang w:val="cs-CZ"/>
        </w:rPr>
        <mc:AlternateContent>
          <mc:Choice Requires="wps">
            <w:drawing>
              <wp:anchor distT="4294967295" distB="4294967295" distL="114300" distR="114300" simplePos="0" relativeHeight="251734016" behindDoc="0" locked="0" layoutInCell="1" allowOverlap="1" wp14:anchorId="512D914B" wp14:editId="5C2BC429">
                <wp:simplePos x="0" y="0"/>
                <wp:positionH relativeFrom="margin">
                  <wp:align>center</wp:align>
                </wp:positionH>
                <wp:positionV relativeFrom="paragraph">
                  <wp:posOffset>81279</wp:posOffset>
                </wp:positionV>
                <wp:extent cx="3513455" cy="0"/>
                <wp:effectExtent l="0" t="0" r="29845" b="19050"/>
                <wp:wrapNone/>
                <wp:docPr id="46" name="Rovná spojnica 4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51345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line w14:anchorId="546BF949" id="Rovná spojnica 46" o:spid="_x0000_s1026" style="position:absolute;z-index:251734016;visibility:visible;mso-wrap-style:square;mso-width-percent:0;mso-height-percent:0;mso-wrap-distance-left:9pt;mso-wrap-distance-top:-3e-5mm;mso-wrap-distance-right:9pt;mso-wrap-distance-bottom:-3e-5mm;mso-position-horizontal:center;mso-position-horizontal-relative:margin;mso-position-vertical:absolute;mso-position-vertical-relative:text;mso-width-percent:0;mso-height-percent:0;mso-width-relative:margin;mso-height-relative:margin" from="0,6.4pt" to="276.65pt,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" strokecolor="black [3213]" strokeweight="1pt">
                <v:stroke joinstyle="miter"/>
                <o:lock v:ext="edit" shapetype="f"/>
                <w10:wrap anchorx="margin"/>
              </v:line>
            </w:pict>
          </mc:Fallback>
        </mc:AlternateContent>
      </w:r>
      <w:r w:rsidRPr="00B66FCC">
        <w:rPr>
          <w:noProof/>
          <w:color w:val="000000"/>
          <w:lang w:val="cs-CZ"/>
        </w:rPr>
        <mc:AlternateContent>
          <mc:Choice Requires="wps">
            <w:drawing>
              <wp:anchor distT="0" distB="0" distL="114300" distR="114300" simplePos="0" relativeHeight="251735040" behindDoc="0" locked="0" layoutInCell="1" allowOverlap="1" wp14:anchorId="16113D00" wp14:editId="2E5DF641">
                <wp:simplePos x="0" y="0"/>
                <wp:positionH relativeFrom="margin">
                  <wp:align>center</wp:align>
                </wp:positionH>
                <wp:positionV relativeFrom="paragraph">
                  <wp:posOffset>10795</wp:posOffset>
                </wp:positionV>
                <wp:extent cx="604520" cy="151130"/>
                <wp:effectExtent l="0" t="0" r="24130" b="20320"/>
                <wp:wrapNone/>
                <wp:docPr id="45" name="Obdĺžnik 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4520" cy="15113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rect w14:anchorId="058427E4" id="Obdĺžnik 45" o:spid="_x0000_s1026" style="position:absolute;margin-left:0;margin-top:.85pt;width:47.6pt;height:11.9pt;z-index:2517350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" fillcolor="white [3212]" strokecolor="black [3213]" strokeweight="1pt">
                <v:path arrowok="t"/>
                <w10:wrap anchorx="margin"/>
              </v:rect>
            </w:pict>
          </mc:Fallback>
        </mc:AlternateContent>
      </w:r>
    </w:p>
    <w:p w14:paraId="6EDCCAA3" w14:textId="77777777" w:rsidR="00BD7167" w:rsidRPr="00630043" w:rsidRDefault="00BD7167" w:rsidP="00BD7167">
      <w:pPr>
        <w:rPr>
          <w:color w:val="000000"/>
        </w:rPr>
      </w:pPr>
      <w:r w:rsidRPr="00B66FCC">
        <w:rPr>
          <w:noProof/>
          <w:color w:val="000000"/>
          <w:lang w:val="cs-CZ"/>
        </w:rPr>
        <mc:AlternateContent>
          <mc:Choice Requires="wps">
            <w:drawing>
              <wp:anchor distT="45720" distB="45720" distL="114300" distR="114300" simplePos="0" relativeHeight="251753472" behindDoc="0" locked="0" layoutInCell="1" allowOverlap="1" wp14:anchorId="65BCD981" wp14:editId="18F1050E">
                <wp:simplePos x="0" y="0"/>
                <wp:positionH relativeFrom="margin">
                  <wp:posOffset>2449830</wp:posOffset>
                </wp:positionH>
                <wp:positionV relativeFrom="paragraph">
                  <wp:posOffset>71755</wp:posOffset>
                </wp:positionV>
                <wp:extent cx="409575" cy="285750"/>
                <wp:effectExtent l="0" t="0" r="9525" b="0"/>
                <wp:wrapSquare wrapText="bothSides"/>
                <wp:docPr id="79"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9575" cy="285750"/>
                        </a:xfrm>
                        <a:prstGeom prst="rect">
                          <a:avLst/>
                        </a:prstGeom>
                        <a:solidFill>
                          <a:srgbClr val="FFFFFF"/>
                        </a:solidFill>
                        <a:ln w="9525">
                          <a:noFill/>
                          <a:miter lim="800000"/>
                          <a:headEnd/>
                          <a:tailEnd/>
                        </a:ln>
                      </wps:spPr>
                      <wps:txbx>
                        <w:txbxContent>
                          <w:p w14:paraId="78043DEA" w14:textId="77777777" w:rsidR="00836C90" w:rsidRPr="007B44BE" w:rsidRDefault="00836C90" w:rsidP="00BD7167">
                            <w:pPr>
                              <w:rPr>
                                <w:color w:val="000000"/>
                                <w:szCs w:val="24"/>
                              </w:rPr>
                            </w:pPr>
                            <m:oMathPara>
                              <m:oMath>
                                <m:sSub>
                                  <m:sSubPr>
                                    <m:ctrlPr>
                                      <w:rPr>
                                        <w:rFonts w:ascii="Cambria Math" w:hAnsi="Cambria Math"/>
                                        <w:i/>
                                        <w:color w:val="000000"/>
                                        <w:szCs w:val="24"/>
                                      </w:rPr>
                                    </m:ctrlPr>
                                  </m:sSubPr>
                                  <m:e>
                                    <m:r>
                                      <w:rPr>
                                        <w:rFonts w:ascii="Cambria Math" w:hAnsi="Cambria Math"/>
                                        <w:color w:val="000000"/>
                                        <w:szCs w:val="24"/>
                                      </w:rPr>
                                      <m:t>Z</m:t>
                                    </m:r>
                                  </m:e>
                                  <m:sub>
                                    <m:r>
                                      <w:rPr>
                                        <w:rFonts w:ascii="Cambria Math" w:hAnsi="Cambria Math"/>
                                        <w:color w:val="000000"/>
                                        <w:szCs w:val="24"/>
                                      </w:rPr>
                                      <m:t>0</m:t>
                                    </m:r>
                                  </m:sub>
                                </m:sSub>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BCD981" id="_x0000_s1030" type="#_x0000_t202" style="position:absolute;left:0;text-align:left;margin-left:192.9pt;margin-top:5.65pt;width:32.25pt;height:22.5pt;z-index:2517534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" stroked="f">
                <v:textbox>
                  <w:txbxContent>
                    <w:p w14:paraId="78043DEA" w14:textId="77777777" w:rsidR="00836C90" w:rsidRPr="007B44BE" w:rsidRDefault="00836C90" w:rsidP="00BD7167">
                      <w:pPr>
                        <w:rPr>
                          <w:color w:val="000000"/>
                          <w:szCs w:val="24"/>
                        </w:rPr>
                      </w:pPr>
                      <m:oMathPara>
                        <m:oMath>
                          <m:sSub>
                            <m:sSubPr>
                              <m:ctrlPr>
                                <w:rPr>
                                  <w:rFonts w:ascii="Cambria Math" w:hAnsi="Cambria Math"/>
                                  <w:i/>
                                  <w:color w:val="000000"/>
                                  <w:szCs w:val="24"/>
                                </w:rPr>
                              </m:ctrlPr>
                            </m:sSubPr>
                            <m:e>
                              <m:r>
                                <w:rPr>
                                  <w:rFonts w:ascii="Cambria Math" w:hAnsi="Cambria Math"/>
                                  <w:color w:val="000000"/>
                                  <w:szCs w:val="24"/>
                                </w:rPr>
                                <m:t>Z</m:t>
                              </m:r>
                            </m:e>
                            <m:sub>
                              <m:r>
                                <w:rPr>
                                  <w:rFonts w:ascii="Cambria Math" w:hAnsi="Cambria Math"/>
                                  <w:color w:val="000000"/>
                                  <w:szCs w:val="24"/>
                                </w:rPr>
                                <m:t>0</m:t>
                              </m:r>
                            </m:sub>
                          </m:sSub>
                        </m:oMath>
                      </m:oMathPara>
                    </w:p>
                  </w:txbxContent>
                </v:textbox>
                <w10:wrap type="square" anchorx="margin"/>
              </v:shape>
            </w:pict>
          </mc:Fallback>
        </mc:AlternateContent>
      </w:r>
      <w:r w:rsidRPr="00B66FCC">
        <w:rPr>
          <w:noProof/>
          <w:color w:val="000000"/>
          <w:lang w:val="cs-CZ"/>
        </w:rPr>
        <mc:AlternateContent>
          <mc:Choice Requires="wps">
            <w:drawing>
              <wp:anchor distT="0" distB="0" distL="114300" distR="114300" simplePos="0" relativeHeight="251752448" behindDoc="0" locked="0" layoutInCell="1" allowOverlap="1" wp14:anchorId="715B9FBB" wp14:editId="630BCB3B">
                <wp:simplePos x="0" y="0"/>
                <wp:positionH relativeFrom="column">
                  <wp:posOffset>1800860</wp:posOffset>
                </wp:positionH>
                <wp:positionV relativeFrom="paragraph">
                  <wp:posOffset>245110</wp:posOffset>
                </wp:positionV>
                <wp:extent cx="1749425" cy="1415415"/>
                <wp:effectExtent l="0" t="0" r="22225" b="13335"/>
                <wp:wrapNone/>
                <wp:docPr id="78" name="Obdĺžnik 7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49425" cy="1415415"/>
                        </a:xfrm>
                        <a:prstGeom prst="rect">
                          <a:avLst/>
                        </a:prstGeom>
                        <a:no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rect w14:anchorId="786218FA" id="Obdĺžnik 78" o:spid="_x0000_s1026" style="position:absolute;margin-left:141.8pt;margin-top:19.3pt;width:137.75pt;height:111.45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" filled="f" strokecolor="black [3213]" strokeweight="1pt">
                <v:stroke dashstyle="dash"/>
                <v:path arrowok="t"/>
              </v:rect>
            </w:pict>
          </mc:Fallback>
        </mc:AlternateContent>
      </w:r>
    </w:p>
    <w:p w14:paraId="2756B69E" w14:textId="77777777" w:rsidR="00BD7167" w:rsidRPr="00630043" w:rsidRDefault="00BD7167" w:rsidP="00BD7167">
      <w:pPr>
        <w:rPr>
          <w:color w:val="000000"/>
        </w:rPr>
      </w:pPr>
      <w:r w:rsidRPr="00B66FCC">
        <w:rPr>
          <w:noProof/>
          <w:color w:val="000000"/>
          <w:lang w:val="cs-CZ"/>
        </w:rPr>
        <mc:AlternateContent>
          <mc:Choice Requires="wps">
            <w:drawing>
              <wp:anchor distT="45720" distB="45720" distL="114300" distR="114300" simplePos="0" relativeHeight="251730944" behindDoc="0" locked="0" layoutInCell="1" allowOverlap="1" wp14:anchorId="568091D7" wp14:editId="1D67C52A">
                <wp:simplePos x="0" y="0"/>
                <wp:positionH relativeFrom="margin">
                  <wp:posOffset>2490470</wp:posOffset>
                </wp:positionH>
                <wp:positionV relativeFrom="paragraph">
                  <wp:posOffset>407670</wp:posOffset>
                </wp:positionV>
                <wp:extent cx="409575" cy="285750"/>
                <wp:effectExtent l="0" t="0" r="9525" b="0"/>
                <wp:wrapSquare wrapText="bothSides"/>
                <wp:docPr id="58"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9575" cy="285750"/>
                        </a:xfrm>
                        <a:prstGeom prst="rect">
                          <a:avLst/>
                        </a:prstGeom>
                        <a:solidFill>
                          <a:srgbClr val="FFFFFF"/>
                        </a:solidFill>
                        <a:ln w="9525">
                          <a:noFill/>
                          <a:miter lim="800000"/>
                          <a:headEnd/>
                          <a:tailEnd/>
                        </a:ln>
                      </wps:spPr>
                      <wps:txbx>
                        <w:txbxContent>
                          <w:p w14:paraId="7E6AEFFB" w14:textId="77777777" w:rsidR="00836C90" w:rsidRPr="007B44BE" w:rsidRDefault="00836C90" w:rsidP="00BD7167">
                            <w:pPr>
                              <w:rPr>
                                <w:color w:val="000000"/>
                                <w:szCs w:val="24"/>
                              </w:rPr>
                            </w:pPr>
                            <m:oMathPara>
                              <m:oMath>
                                <m:sSub>
                                  <m:sSubPr>
                                    <m:ctrlPr>
                                      <w:rPr>
                                        <w:rFonts w:ascii="Cambria Math" w:hAnsi="Cambria Math"/>
                                        <w:i/>
                                        <w:color w:val="000000"/>
                                        <w:szCs w:val="24"/>
                                      </w:rPr>
                                    </m:ctrlPr>
                                  </m:sSubPr>
                                  <m:e>
                                    <m:r>
                                      <w:rPr>
                                        <w:rFonts w:ascii="Cambria Math" w:hAnsi="Cambria Math"/>
                                        <w:color w:val="000000"/>
                                        <w:szCs w:val="24"/>
                                      </w:rPr>
                                      <m:t>Z</m:t>
                                    </m:r>
                                  </m:e>
                                  <m:sub>
                                    <m:r>
                                      <w:rPr>
                                        <w:rFonts w:ascii="Cambria Math" w:hAnsi="Cambria Math"/>
                                        <w:color w:val="000000"/>
                                        <w:szCs w:val="24"/>
                                      </w:rPr>
                                      <m:t>t</m:t>
                                    </m:r>
                                  </m:sub>
                                </m:sSub>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8091D7" id="_x0000_s1031" type="#_x0000_t202" style="position:absolute;left:0;text-align:left;margin-left:196.1pt;margin-top:32.1pt;width:32.25pt;height:22.5pt;z-index:2517309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" stroked="f">
                <v:textbox>
                  <w:txbxContent>
                    <w:p w14:paraId="7E6AEFFB" w14:textId="77777777" w:rsidR="00836C90" w:rsidRPr="007B44BE" w:rsidRDefault="00836C90" w:rsidP="00BD7167">
                      <w:pPr>
                        <w:rPr>
                          <w:color w:val="000000"/>
                          <w:szCs w:val="24"/>
                        </w:rPr>
                      </w:pPr>
                      <m:oMathPara>
                        <m:oMath>
                          <m:sSub>
                            <m:sSubPr>
                              <m:ctrlPr>
                                <w:rPr>
                                  <w:rFonts w:ascii="Cambria Math" w:hAnsi="Cambria Math"/>
                                  <w:i/>
                                  <w:color w:val="000000"/>
                                  <w:szCs w:val="24"/>
                                </w:rPr>
                              </m:ctrlPr>
                            </m:sSubPr>
                            <m:e>
                              <m:r>
                                <w:rPr>
                                  <w:rFonts w:ascii="Cambria Math" w:hAnsi="Cambria Math"/>
                                  <w:color w:val="000000"/>
                                  <w:szCs w:val="24"/>
                                </w:rPr>
                                <m:t>Z</m:t>
                              </m:r>
                            </m:e>
                            <m:sub>
                              <m:r>
                                <w:rPr>
                                  <w:rFonts w:ascii="Cambria Math" w:hAnsi="Cambria Math"/>
                                  <w:color w:val="000000"/>
                                  <w:szCs w:val="24"/>
                                </w:rPr>
                                <m:t>t</m:t>
                              </m:r>
                            </m:sub>
                          </m:sSub>
                        </m:oMath>
                      </m:oMathPara>
                    </w:p>
                  </w:txbxContent>
                </v:textbox>
                <w10:wrap type="square" anchorx="margin"/>
              </v:shape>
            </w:pict>
          </mc:Fallback>
        </mc:AlternateContent>
      </w:r>
      <w:r w:rsidRPr="00B66FCC">
        <w:rPr>
          <w:noProof/>
          <w:color w:val="000000"/>
          <w:lang w:val="cs-CZ"/>
        </w:rPr>
        <mc:AlternateContent>
          <mc:Choice Requires="wps">
            <w:drawing>
              <wp:anchor distT="0" distB="0" distL="114300" distR="114300" simplePos="0" relativeHeight="251742208" behindDoc="0" locked="0" layoutInCell="1" allowOverlap="1" wp14:anchorId="3103B0DA" wp14:editId="75A477CE">
                <wp:simplePos x="0" y="0"/>
                <wp:positionH relativeFrom="margin">
                  <wp:posOffset>2385695</wp:posOffset>
                </wp:positionH>
                <wp:positionV relativeFrom="paragraph">
                  <wp:posOffset>1036955</wp:posOffset>
                </wp:positionV>
                <wp:extent cx="603885" cy="150495"/>
                <wp:effectExtent l="0" t="0" r="24765" b="20955"/>
                <wp:wrapNone/>
                <wp:docPr id="43" name="Obdĺžnik 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3885" cy="15049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rect w14:anchorId="16956AF7" id="Obdĺžnik 43" o:spid="_x0000_s1026" style="position:absolute;margin-left:187.85pt;margin-top:81.65pt;width:47.55pt;height:11.85pt;z-index:2517422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" fillcolor="white [3212]" strokecolor="black [3213]" strokeweight="1pt">
                <v:path arrowok="t"/>
                <w10:wrap anchorx="margin"/>
              </v:rect>
            </w:pict>
          </mc:Fallback>
        </mc:AlternateContent>
      </w:r>
      <w:r w:rsidRPr="00B66FCC">
        <w:rPr>
          <w:noProof/>
          <w:color w:val="000000"/>
          <w:lang w:val="cs-CZ"/>
        </w:rPr>
        <mc:AlternateContent>
          <mc:Choice Requires="wps">
            <w:drawing>
              <wp:anchor distT="0" distB="0" distL="114300" distR="114300" simplePos="0" relativeHeight="251741184" behindDoc="0" locked="0" layoutInCell="1" allowOverlap="1" wp14:anchorId="41950728" wp14:editId="0D4063F9">
                <wp:simplePos x="0" y="0"/>
                <wp:positionH relativeFrom="margin">
                  <wp:posOffset>2385695</wp:posOffset>
                </wp:positionH>
                <wp:positionV relativeFrom="paragraph">
                  <wp:posOffset>668655</wp:posOffset>
                </wp:positionV>
                <wp:extent cx="603885" cy="150495"/>
                <wp:effectExtent l="0" t="0" r="24765" b="20955"/>
                <wp:wrapNone/>
                <wp:docPr id="42" name="Obdĺžnik 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3885" cy="15049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rect w14:anchorId="58EF2A83" id="Obdĺžnik 42" o:spid="_x0000_s1026" style="position:absolute;margin-left:187.85pt;margin-top:52.65pt;width:47.55pt;height:11.85pt;z-index:2517411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" fillcolor="white [3212]" strokecolor="black [3213]" strokeweight="1pt">
                <v:path arrowok="t"/>
                <w10:wrap anchorx="margin"/>
              </v:rect>
            </w:pict>
          </mc:Fallback>
        </mc:AlternateContent>
      </w:r>
      <w:r w:rsidRPr="00B66FCC">
        <w:rPr>
          <w:noProof/>
          <w:color w:val="000000"/>
          <w:lang w:val="cs-CZ"/>
        </w:rPr>
        <mc:AlternateContent>
          <mc:Choice Requires="wps">
            <w:drawing>
              <wp:anchor distT="4294967295" distB="4294967295" distL="114300" distR="114300" simplePos="0" relativeHeight="251738112" behindDoc="0" locked="0" layoutInCell="1" allowOverlap="1" wp14:anchorId="7A480425" wp14:editId="37D40497">
                <wp:simplePos x="0" y="0"/>
                <wp:positionH relativeFrom="margin">
                  <wp:posOffset>1976120</wp:posOffset>
                </wp:positionH>
                <wp:positionV relativeFrom="paragraph">
                  <wp:posOffset>748029</wp:posOffset>
                </wp:positionV>
                <wp:extent cx="1428750" cy="0"/>
                <wp:effectExtent l="0" t="0" r="19050" b="19050"/>
                <wp:wrapNone/>
                <wp:docPr id="51" name="Rovná spojnica 5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428750"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line w14:anchorId="62BAAC6C" id="Rovná spojnica 51" o:spid="_x0000_s1026" style="position:absolute;flip:y;z-index:251738112;visibility:visible;mso-wrap-style:square;mso-width-percent:0;mso-height-percent:0;mso-wrap-distance-left:9pt;mso-wrap-distance-top:-3e-5mm;mso-wrap-distance-right:9pt;mso-wrap-distance-bottom:-3e-5mm;mso-position-horizontal:absolute;mso-position-horizontal-relative:margin;mso-position-vertical:absolute;mso-position-vertical-relative:text;mso-width-percent:0;mso-height-percent:0;mso-width-relative:margin;mso-height-relative:margin" from="155.6pt,58.9pt" to="268.1pt,5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" strokecolor="black [3213]" strokeweight="1pt">
                <v:stroke joinstyle="miter"/>
                <o:lock v:ext="edit" shapetype="f"/>
                <w10:wrap anchorx="margin"/>
              </v:line>
            </w:pict>
          </mc:Fallback>
        </mc:AlternateContent>
      </w:r>
      <w:r w:rsidRPr="00B66FCC">
        <w:rPr>
          <w:noProof/>
          <w:color w:val="000000"/>
          <w:lang w:val="cs-CZ"/>
        </w:rPr>
        <mc:AlternateContent>
          <mc:Choice Requires="wps">
            <w:drawing>
              <wp:anchor distT="4294967295" distB="4294967295" distL="114300" distR="114300" simplePos="0" relativeHeight="251739136" behindDoc="0" locked="0" layoutInCell="1" allowOverlap="1" wp14:anchorId="5BC0E627" wp14:editId="124A4315">
                <wp:simplePos x="0" y="0"/>
                <wp:positionH relativeFrom="margin">
                  <wp:posOffset>1976120</wp:posOffset>
                </wp:positionH>
                <wp:positionV relativeFrom="paragraph">
                  <wp:posOffset>353059</wp:posOffset>
                </wp:positionV>
                <wp:extent cx="1428750" cy="0"/>
                <wp:effectExtent l="0" t="0" r="19050" b="19050"/>
                <wp:wrapNone/>
                <wp:docPr id="52" name="Rovná spojnica 5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428750"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line w14:anchorId="5FFC27BB" id="Rovná spojnica 52" o:spid="_x0000_s1026" style="position:absolute;flip:y;z-index:251739136;visibility:visible;mso-wrap-style:square;mso-width-percent:0;mso-height-percent:0;mso-wrap-distance-left:9pt;mso-wrap-distance-top:-3e-5mm;mso-wrap-distance-right:9pt;mso-wrap-distance-bottom:-3e-5mm;mso-position-horizontal:absolute;mso-position-horizontal-relative:margin;mso-position-vertical:absolute;mso-position-vertical-relative:text;mso-width-percent:0;mso-height-percent:0;mso-width-relative:margin;mso-height-relative:margin" from="155.6pt,27.8pt" to="268.1pt,2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" strokecolor="black [3213]" strokeweight="1pt">
                <v:stroke joinstyle="miter"/>
                <o:lock v:ext="edit" shapetype="f"/>
                <w10:wrap anchorx="margin"/>
              </v:line>
            </w:pict>
          </mc:Fallback>
        </mc:AlternateContent>
      </w:r>
      <w:r w:rsidRPr="00B66FCC">
        <w:rPr>
          <w:noProof/>
          <w:color w:val="000000"/>
          <w:lang w:val="cs-CZ"/>
        </w:rPr>
        <mc:AlternateContent>
          <mc:Choice Requires="wps">
            <w:drawing>
              <wp:anchor distT="45720" distB="45720" distL="114300" distR="114300" simplePos="0" relativeHeight="251729920" behindDoc="0" locked="0" layoutInCell="1" allowOverlap="1" wp14:anchorId="45FC3919" wp14:editId="78273DF5">
                <wp:simplePos x="0" y="0"/>
                <wp:positionH relativeFrom="margin">
                  <wp:posOffset>2490470</wp:posOffset>
                </wp:positionH>
                <wp:positionV relativeFrom="paragraph">
                  <wp:posOffset>15875</wp:posOffset>
                </wp:positionV>
                <wp:extent cx="409575" cy="285750"/>
                <wp:effectExtent l="0" t="0" r="9525" b="0"/>
                <wp:wrapSquare wrapText="bothSides"/>
                <wp:docPr id="59"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9575" cy="285750"/>
                        </a:xfrm>
                        <a:prstGeom prst="rect">
                          <a:avLst/>
                        </a:prstGeom>
                        <a:solidFill>
                          <a:srgbClr val="FFFFFF"/>
                        </a:solidFill>
                        <a:ln w="9525">
                          <a:noFill/>
                          <a:miter lim="800000"/>
                          <a:headEnd/>
                          <a:tailEnd/>
                        </a:ln>
                      </wps:spPr>
                      <wps:txbx>
                        <w:txbxContent>
                          <w:p w14:paraId="03948A8B" w14:textId="77777777" w:rsidR="00836C90" w:rsidRPr="007B44BE" w:rsidRDefault="00836C90" w:rsidP="00BD7167">
                            <w:pPr>
                              <w:rPr>
                                <w:color w:val="000000"/>
                                <w:szCs w:val="24"/>
                              </w:rPr>
                            </w:pPr>
                            <m:oMathPara>
                              <m:oMath>
                                <m:sSub>
                                  <m:sSubPr>
                                    <m:ctrlPr>
                                      <w:rPr>
                                        <w:rFonts w:ascii="Cambria Math" w:hAnsi="Cambria Math"/>
                                        <w:i/>
                                        <w:color w:val="000000"/>
                                        <w:szCs w:val="24"/>
                                      </w:rPr>
                                    </m:ctrlPr>
                                  </m:sSubPr>
                                  <m:e>
                                    <m:r>
                                      <w:rPr>
                                        <w:rFonts w:ascii="Cambria Math" w:hAnsi="Cambria Math"/>
                                        <w:color w:val="000000"/>
                                        <w:szCs w:val="24"/>
                                      </w:rPr>
                                      <m:t>Z</m:t>
                                    </m:r>
                                  </m:e>
                                  <m:sub>
                                    <m:r>
                                      <w:rPr>
                                        <w:rFonts w:ascii="Cambria Math" w:hAnsi="Cambria Math"/>
                                        <w:color w:val="000000"/>
                                        <w:szCs w:val="24"/>
                                      </w:rPr>
                                      <m:t>b</m:t>
                                    </m:r>
                                  </m:sub>
                                </m:sSub>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FC3919" id="_x0000_s1032" type="#_x0000_t202" style="position:absolute;left:0;text-align:left;margin-left:196.1pt;margin-top:1.25pt;width:32.25pt;height:22.5pt;z-index:2517299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" stroked="f">
                <v:textbox>
                  <w:txbxContent>
                    <w:p w14:paraId="03948A8B" w14:textId="77777777" w:rsidR="00836C90" w:rsidRPr="007B44BE" w:rsidRDefault="00836C90" w:rsidP="00BD7167">
                      <w:pPr>
                        <w:rPr>
                          <w:color w:val="000000"/>
                          <w:szCs w:val="24"/>
                        </w:rPr>
                      </w:pPr>
                      <m:oMathPara>
                        <m:oMath>
                          <m:sSub>
                            <m:sSubPr>
                              <m:ctrlPr>
                                <w:rPr>
                                  <w:rFonts w:ascii="Cambria Math" w:hAnsi="Cambria Math"/>
                                  <w:i/>
                                  <w:color w:val="000000"/>
                                  <w:szCs w:val="24"/>
                                </w:rPr>
                              </m:ctrlPr>
                            </m:sSubPr>
                            <m:e>
                              <m:r>
                                <w:rPr>
                                  <w:rFonts w:ascii="Cambria Math" w:hAnsi="Cambria Math"/>
                                  <w:color w:val="000000"/>
                                  <w:szCs w:val="24"/>
                                </w:rPr>
                                <m:t>Z</m:t>
                              </m:r>
                            </m:e>
                            <m:sub>
                              <m:r>
                                <w:rPr>
                                  <w:rFonts w:ascii="Cambria Math" w:hAnsi="Cambria Math"/>
                                  <w:color w:val="000000"/>
                                  <w:szCs w:val="24"/>
                                </w:rPr>
                                <m:t>b</m:t>
                              </m:r>
                            </m:sub>
                          </m:sSub>
                        </m:oMath>
                      </m:oMathPara>
                    </w:p>
                  </w:txbxContent>
                </v:textbox>
                <w10:wrap type="square" anchorx="margin"/>
              </v:shape>
            </w:pict>
          </mc:Fallback>
        </mc:AlternateContent>
      </w:r>
      <w:r w:rsidRPr="00B66FCC">
        <w:rPr>
          <w:noProof/>
          <w:color w:val="000000"/>
          <w:lang w:val="cs-CZ"/>
        </w:rPr>
        <mc:AlternateContent>
          <mc:Choice Requires="wps">
            <w:drawing>
              <wp:anchor distT="0" distB="0" distL="114300" distR="114300" simplePos="0" relativeHeight="251743232" behindDoc="0" locked="0" layoutInCell="1" allowOverlap="1" wp14:anchorId="1480E3F5" wp14:editId="2FB5DC89">
                <wp:simplePos x="0" y="0"/>
                <wp:positionH relativeFrom="margin">
                  <wp:posOffset>2385695</wp:posOffset>
                </wp:positionH>
                <wp:positionV relativeFrom="paragraph">
                  <wp:posOffset>280035</wp:posOffset>
                </wp:positionV>
                <wp:extent cx="603885" cy="150495"/>
                <wp:effectExtent l="0" t="0" r="24765" b="20955"/>
                <wp:wrapNone/>
                <wp:docPr id="39" name="Obdĺžnik 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3885" cy="15049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rect w14:anchorId="4CB8DA5E" id="Obdĺžnik 39" o:spid="_x0000_s1026" style="position:absolute;margin-left:187.85pt;margin-top:22.05pt;width:47.55pt;height:11.85pt;z-index:251743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" fillcolor="white [3212]" strokecolor="black [3213]" strokeweight="1pt">
                <v:path arrowok="t"/>
                <w10:wrap anchorx="margin"/>
              </v:rect>
            </w:pict>
          </mc:Fallback>
        </mc:AlternateContent>
      </w:r>
      <w:r w:rsidRPr="00B66FCC">
        <w:rPr>
          <w:noProof/>
          <w:color w:val="000000"/>
          <w:lang w:val="cs-CZ"/>
        </w:rPr>
        <mc:AlternateContent>
          <mc:Choice Requires="wps">
            <w:drawing>
              <wp:anchor distT="45720" distB="45720" distL="114300" distR="114300" simplePos="0" relativeHeight="251731968" behindDoc="0" locked="0" layoutInCell="1" allowOverlap="1" wp14:anchorId="6EDA45E3" wp14:editId="46B818AA">
                <wp:simplePos x="0" y="0"/>
                <wp:positionH relativeFrom="margin">
                  <wp:posOffset>2490470</wp:posOffset>
                </wp:positionH>
                <wp:positionV relativeFrom="paragraph">
                  <wp:posOffset>780415</wp:posOffset>
                </wp:positionV>
                <wp:extent cx="409575" cy="285750"/>
                <wp:effectExtent l="0" t="0" r="9525" b="0"/>
                <wp:wrapSquare wrapText="bothSides"/>
                <wp:docPr id="217"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9575" cy="285750"/>
                        </a:xfrm>
                        <a:prstGeom prst="rect">
                          <a:avLst/>
                        </a:prstGeom>
                        <a:solidFill>
                          <a:srgbClr val="FFFFFF"/>
                        </a:solidFill>
                        <a:ln w="9525">
                          <a:noFill/>
                          <a:miter lim="800000"/>
                          <a:headEnd/>
                          <a:tailEnd/>
                        </a:ln>
                      </wps:spPr>
                      <wps:txbx>
                        <w:txbxContent>
                          <w:p w14:paraId="5F822BEA" w14:textId="77777777" w:rsidR="00836C90" w:rsidRPr="007B44BE" w:rsidRDefault="00836C90" w:rsidP="00BD7167">
                            <w:pPr>
                              <w:rPr>
                                <w:color w:val="000000"/>
                                <w:szCs w:val="24"/>
                              </w:rPr>
                            </w:pPr>
                            <m:oMathPara>
                              <m:oMath>
                                <m:sSub>
                                  <m:sSubPr>
                                    <m:ctrlPr>
                                      <w:rPr>
                                        <w:rFonts w:ascii="Cambria Math" w:hAnsi="Cambria Math"/>
                                        <w:i/>
                                        <w:color w:val="000000"/>
                                        <w:szCs w:val="24"/>
                                      </w:rPr>
                                    </m:ctrlPr>
                                  </m:sSubPr>
                                  <m:e>
                                    <m:r>
                                      <w:rPr>
                                        <w:rFonts w:ascii="Cambria Math" w:hAnsi="Cambria Math"/>
                                        <w:color w:val="000000"/>
                                        <w:szCs w:val="24"/>
                                      </w:rPr>
                                      <m:t>Z</m:t>
                                    </m:r>
                                  </m:e>
                                  <m:sub>
                                    <m:r>
                                      <w:rPr>
                                        <w:rFonts w:ascii="Cambria Math" w:hAnsi="Cambria Math"/>
                                        <w:color w:val="000000"/>
                                        <w:szCs w:val="24"/>
                                      </w:rPr>
                                      <m:t>w</m:t>
                                    </m:r>
                                  </m:sub>
                                </m:sSub>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DA45E3" id="_x0000_s1033" type="#_x0000_t202" style="position:absolute;left:0;text-align:left;margin-left:196.1pt;margin-top:61.45pt;width:32.25pt;height:22.5pt;z-index:2517319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" stroked="f">
                <v:textbox>
                  <w:txbxContent>
                    <w:p w14:paraId="5F822BEA" w14:textId="77777777" w:rsidR="00836C90" w:rsidRPr="007B44BE" w:rsidRDefault="00836C90" w:rsidP="00BD7167">
                      <w:pPr>
                        <w:rPr>
                          <w:color w:val="000000"/>
                          <w:szCs w:val="24"/>
                        </w:rPr>
                      </w:pPr>
                      <m:oMathPara>
                        <m:oMath>
                          <m:sSub>
                            <m:sSubPr>
                              <m:ctrlPr>
                                <w:rPr>
                                  <w:rFonts w:ascii="Cambria Math" w:hAnsi="Cambria Math"/>
                                  <w:i/>
                                  <w:color w:val="000000"/>
                                  <w:szCs w:val="24"/>
                                </w:rPr>
                              </m:ctrlPr>
                            </m:sSubPr>
                            <m:e>
                              <m:r>
                                <w:rPr>
                                  <w:rFonts w:ascii="Cambria Math" w:hAnsi="Cambria Math"/>
                                  <w:color w:val="000000"/>
                                  <w:szCs w:val="24"/>
                                </w:rPr>
                                <m:t>Z</m:t>
                              </m:r>
                            </m:e>
                            <m:sub>
                              <m:r>
                                <w:rPr>
                                  <w:rFonts w:ascii="Cambria Math" w:hAnsi="Cambria Math"/>
                                  <w:color w:val="000000"/>
                                  <w:szCs w:val="24"/>
                                </w:rPr>
                                <m:t>w</m:t>
                              </m:r>
                            </m:sub>
                          </m:sSub>
                        </m:oMath>
                      </m:oMathPara>
                    </w:p>
                  </w:txbxContent>
                </v:textbox>
                <w10:wrap type="square" anchorx="margin"/>
              </v:shape>
            </w:pict>
          </mc:Fallback>
        </mc:AlternateContent>
      </w:r>
      <w:r w:rsidRPr="00B66FCC">
        <w:rPr>
          <w:noProof/>
          <w:color w:val="000000"/>
          <w:lang w:val="cs-CZ"/>
        </w:rPr>
        <mc:AlternateContent>
          <mc:Choice Requires="wps">
            <w:drawing>
              <wp:anchor distT="4294967295" distB="4294967295" distL="114300" distR="114300" simplePos="0" relativeHeight="251740160" behindDoc="0" locked="0" layoutInCell="1" allowOverlap="1" wp14:anchorId="1F970DB2" wp14:editId="00F53AA3">
                <wp:simplePos x="0" y="0"/>
                <wp:positionH relativeFrom="margin">
                  <wp:posOffset>1976120</wp:posOffset>
                </wp:positionH>
                <wp:positionV relativeFrom="paragraph">
                  <wp:posOffset>1108074</wp:posOffset>
                </wp:positionV>
                <wp:extent cx="1428750" cy="0"/>
                <wp:effectExtent l="0" t="0" r="19050" b="19050"/>
                <wp:wrapNone/>
                <wp:docPr id="49" name="Rovná spojnica 4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428750"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line w14:anchorId="41C31F3C" id="Rovná spojnica 49" o:spid="_x0000_s1026" style="position:absolute;flip:y;z-index:251740160;visibility:visible;mso-wrap-style:square;mso-width-percent:0;mso-height-percent:0;mso-wrap-distance-left:9pt;mso-wrap-distance-top:-3e-5mm;mso-wrap-distance-right:9pt;mso-wrap-distance-bottom:-3e-5mm;mso-position-horizontal:absolute;mso-position-horizontal-relative:margin;mso-position-vertical:absolute;mso-position-vertical-relative:text;mso-width-percent:0;mso-height-percent:0;mso-width-relative:margin;mso-height-relative:margin" from="155.6pt,87.25pt" to="268.1pt,8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" strokecolor="black [3213]" strokeweight="1pt">
                <v:stroke joinstyle="miter"/>
                <o:lock v:ext="edit" shapetype="f"/>
                <w10:wrap anchorx="margin"/>
              </v:line>
            </w:pict>
          </mc:Fallback>
        </mc:AlternateContent>
      </w:r>
    </w:p>
    <w:p w14:paraId="44A8985A" w14:textId="77777777" w:rsidR="00BD7167" w:rsidRPr="00630043" w:rsidRDefault="00BD7167" w:rsidP="00BD7167">
      <w:pPr>
        <w:rPr>
          <w:color w:val="000000"/>
        </w:rPr>
      </w:pPr>
    </w:p>
    <w:p w14:paraId="12E97D14" w14:textId="77777777" w:rsidR="00BD7167" w:rsidRPr="00630043" w:rsidRDefault="00BD7167" w:rsidP="00BD7167">
      <w:pPr>
        <w:rPr>
          <w:color w:val="000000"/>
        </w:rPr>
      </w:pPr>
    </w:p>
    <w:p w14:paraId="22702D94" w14:textId="77777777" w:rsidR="00BD7167" w:rsidRPr="00630043" w:rsidRDefault="00BD7167" w:rsidP="00BD7167">
      <w:pPr>
        <w:rPr>
          <w:color w:val="000000"/>
        </w:rPr>
      </w:pPr>
    </w:p>
    <w:p w14:paraId="44913AEA" w14:textId="77777777" w:rsidR="00BD7167" w:rsidRPr="00630043" w:rsidRDefault="00BD7167" w:rsidP="00BD7167">
      <w:pPr>
        <w:rPr>
          <w:color w:val="000000"/>
        </w:rPr>
      </w:pPr>
    </w:p>
    <w:p w14:paraId="128E0D09" w14:textId="77777777" w:rsidR="00BD7167" w:rsidRPr="00630043" w:rsidRDefault="00BD7167" w:rsidP="00BD7167">
      <w:pPr>
        <w:rPr>
          <w:color w:val="000000"/>
        </w:rPr>
      </w:pPr>
    </w:p>
    <w:p w14:paraId="6E96C691" w14:textId="77777777" w:rsidR="00BD7167" w:rsidRPr="00630043" w:rsidRDefault="00BD7167" w:rsidP="00BD7167">
      <w:pPr>
        <w:pStyle w:val="Popis"/>
        <w:rPr>
          <w:lang w:val="sk-SK"/>
        </w:rPr>
      </w:pPr>
    </w:p>
    <w:p w14:paraId="294CA0A3" w14:textId="709012C4" w:rsidR="00BD7167" w:rsidRPr="00630043" w:rsidRDefault="00BD7167" w:rsidP="00BD7167">
      <w:pPr>
        <w:pStyle w:val="Popis"/>
        <w:rPr>
          <w:vanish/>
          <w:color w:val="000000"/>
          <w:lang w:val="sk-SK"/>
          <w:specVanish/>
        </w:rPr>
      </w:pPr>
      <w:bookmarkStart w:id="68" w:name="_Ref509499377"/>
      <w:bookmarkStart w:id="69" w:name="_Toc516835668"/>
      <w:r w:rsidRPr="00630043">
        <w:rPr>
          <w:lang w:val="sk-SK"/>
        </w:rPr>
        <w:t xml:space="preserve">Obrázok </w:t>
      </w:r>
      <w:r>
        <w:rPr>
          <w:lang w:val="sk-SK"/>
        </w:rPr>
        <w:fldChar w:fldCharType="begin"/>
      </w:r>
      <w:r>
        <w:rPr>
          <w:lang w:val="sk-SK"/>
        </w:rPr>
        <w:instrText xml:space="preserve"> STYLEREF 1 \s </w:instrText>
      </w:r>
      <w:r>
        <w:rPr>
          <w:lang w:val="sk-SK"/>
        </w:rPr>
        <w:fldChar w:fldCharType="separate"/>
      </w:r>
      <w:r w:rsidR="00A37FEB">
        <w:rPr>
          <w:noProof/>
          <w:lang w:val="sk-SK"/>
        </w:rPr>
        <w:t>1</w:t>
      </w:r>
      <w:r>
        <w:rPr>
          <w:lang w:val="sk-SK"/>
        </w:rPr>
        <w:fldChar w:fldCharType="end"/>
      </w:r>
      <w:r>
        <w:rPr>
          <w:lang w:val="sk-SK"/>
        </w:rPr>
        <w:t>.</w:t>
      </w:r>
      <w:r>
        <w:rPr>
          <w:lang w:val="sk-SK"/>
        </w:rPr>
        <w:fldChar w:fldCharType="begin"/>
      </w:r>
      <w:r>
        <w:rPr>
          <w:lang w:val="sk-SK"/>
        </w:rPr>
        <w:instrText xml:space="preserve"> SEQ Obrázok \* ARABIC \s 1 </w:instrText>
      </w:r>
      <w:r>
        <w:rPr>
          <w:lang w:val="sk-SK"/>
        </w:rPr>
        <w:fldChar w:fldCharType="separate"/>
      </w:r>
      <w:r w:rsidR="00A37FEB">
        <w:rPr>
          <w:noProof/>
          <w:lang w:val="sk-SK"/>
        </w:rPr>
        <w:t>6</w:t>
      </w:r>
      <w:r>
        <w:rPr>
          <w:lang w:val="sk-SK"/>
        </w:rPr>
        <w:fldChar w:fldCharType="end"/>
      </w:r>
      <w:bookmarkEnd w:id="68"/>
      <w:r w:rsidRPr="00630043">
        <w:rPr>
          <w:lang w:val="sk-SK"/>
        </w:rPr>
        <w:t>: Elektrická schéma paralelne zapojených odporov hrudníka.</w:t>
      </w:r>
      <w:bookmarkEnd w:id="69"/>
    </w:p>
    <w:p w14:paraId="7BBB5FB5" w14:textId="3D8BD97B" w:rsidR="00BD7167" w:rsidRPr="00630043" w:rsidRDefault="00F14791" w:rsidP="00BD7167">
      <w:pPr>
        <w:pStyle w:val="Popis"/>
        <w:rPr>
          <w:lang w:val="sk-SK"/>
        </w:rPr>
      </w:pPr>
      <w:r>
        <w:rPr>
          <w:lang w:val="sk-SK"/>
        </w:rPr>
        <w:t xml:space="preserve"> </w:t>
      </w:r>
      <w:r w:rsidR="00BD7167" w:rsidRPr="00630043">
        <w:rPr>
          <w:lang w:val="sk-SK"/>
        </w:rPr>
        <w:t>Schéma zobrazuje takisto spôsob merania impedancie hrudníka pomocou 4-elektródovej metódy, kde na vonkajších dvoch elektródach je pripojený zdroj prúdu a</w:t>
      </w:r>
      <w:r w:rsidR="00B51A97">
        <w:rPr>
          <w:lang w:val="sk-SK"/>
        </w:rPr>
        <w:t xml:space="preserve"> </w:t>
      </w:r>
      <w:r w:rsidR="00BD7167" w:rsidRPr="00630043">
        <w:rPr>
          <w:lang w:val="sk-SK"/>
        </w:rPr>
        <w:t xml:space="preserve">vnútorné dve elektródy zaznamenávajú zmeny napätia </w:t>
      </w:r>
      <w:r w:rsidR="00BD7167">
        <w:rPr>
          <w:lang w:val="sk-SK"/>
        </w:rPr>
        <w:fldChar w:fldCharType="begin"/>
      </w:r>
      <w:r w:rsidR="00284C6A">
        <w:rPr>
          <w:lang w:val="sk-SK"/>
        </w:rPr>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equations&lt;/IDText&gt;&lt;DisplayText&gt;[3]&lt;/DisplayText&gt;&lt;record&gt;&lt;keywords&gt;&lt;keyword&gt;Impedance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00BD7167">
        <w:rPr>
          <w:lang w:val="sk-SK"/>
        </w:rPr>
        <w:fldChar w:fldCharType="separate"/>
      </w:r>
      <w:r w:rsidR="00BD7167">
        <w:rPr>
          <w:noProof/>
          <w:lang w:val="sk-SK"/>
        </w:rPr>
        <w:t>[3]</w:t>
      </w:r>
      <w:r w:rsidR="00BD7167">
        <w:rPr>
          <w:lang w:val="sk-SK"/>
        </w:rPr>
        <w:fldChar w:fldCharType="end"/>
      </w:r>
      <w:r w:rsidR="00D847B1">
        <w:rPr>
          <w:lang w:val="sk-SK"/>
        </w:rPr>
        <w:t>.</w:t>
      </w:r>
    </w:p>
    <w:p w14:paraId="5E53A26E" w14:textId="77777777" w:rsidR="00BD7167" w:rsidRPr="00630043" w:rsidRDefault="00BD7167" w:rsidP="00BD7167">
      <w:pPr>
        <w:rPr>
          <w:color w:val="000000"/>
        </w:rPr>
      </w:pPr>
    </w:p>
    <w:p w14:paraId="498B4395" w14:textId="6E18E79E" w:rsidR="00BD7167" w:rsidRPr="00630043" w:rsidRDefault="00BD7167" w:rsidP="00BD7167">
      <w:pPr>
        <w:rPr>
          <w:color w:val="000000"/>
        </w:rPr>
      </w:pPr>
      <w:r w:rsidRPr="00630043">
        <w:rPr>
          <w:color w:val="000000"/>
        </w:rPr>
        <w:t xml:space="preserve">V impedančnej kardiografii sa využíva premenlivosti impedancie </w:t>
      </w:r>
      <m:oMath>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Z</m:t>
            </m:r>
          </m:e>
          <m:sub>
            <m:r>
              <w:rPr>
                <w:rFonts w:ascii="Cambria Math" w:hAnsi="Cambria Math"/>
                <w:color w:val="000000" w:themeColor="text1"/>
              </w:rPr>
              <m:t>b</m:t>
            </m:r>
          </m:sub>
        </m:sSub>
        <m:r>
          <w:rPr>
            <w:rFonts w:ascii="Cambria Math" w:hAnsi="Cambria Math"/>
            <w:color w:val="000000" w:themeColor="text1"/>
          </w:rPr>
          <m:t>(t)</m:t>
        </m:r>
      </m:oMath>
      <w:r w:rsidR="00D847B1">
        <w:rPr>
          <w:color w:val="000000" w:themeColor="text1"/>
        </w:rPr>
        <w:t xml:space="preserve"> </w:t>
      </w:r>
      <w:r w:rsidRPr="00630043">
        <w:rPr>
          <w:color w:val="000000"/>
        </w:rPr>
        <w:t>v priebehu srdcového cyklu. Jednotlivé zložky impedancie hrudníka sú uvedené v rovnici (</w:t>
      </w:r>
      <w:r w:rsidRPr="00B66FCC">
        <w:rPr>
          <w:color w:val="000000"/>
        </w:rPr>
        <w:fldChar w:fldCharType="begin"/>
      </w:r>
      <w:r w:rsidRPr="00630043">
        <w:rPr>
          <w:color w:val="000000"/>
        </w:rPr>
        <w:instrText xml:space="preserve"> REF icg_odpor_hrude \h </w:instrText>
      </w:r>
      <w:r w:rsidRPr="00B66FCC">
        <w:rPr>
          <w:color w:val="000000"/>
        </w:rPr>
      </w:r>
      <w:r w:rsidRPr="00B66FCC">
        <w:rPr>
          <w:color w:val="000000"/>
        </w:rPr>
        <w:fldChar w:fldCharType="separate"/>
      </w:r>
      <w:r w:rsidR="00A37FEB">
        <w:rPr>
          <w:noProof/>
          <w:color w:val="000000"/>
        </w:rPr>
        <w:t>16</w:t>
      </w:r>
      <w:r w:rsidRPr="00B66FCC">
        <w:rPr>
          <w:color w:val="000000"/>
        </w:rPr>
        <w:fldChar w:fldCharType="end"/>
      </w:r>
      <w:r w:rsidRPr="00630043">
        <w:rPr>
          <w:color w:val="000000"/>
        </w:rPr>
        <w:t xml:space="preserve">) </w:t>
      </w:r>
      <w:r w:rsidRPr="00B66FCC">
        <w:rPr>
          <w:color w:val="000000"/>
        </w:rPr>
        <w:fldChar w:fldCharType="begin"/>
      </w:r>
      <w:r>
        <w:rPr>
          <w:color w:val="000000"/>
        </w:rPr>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equations&lt;/IDText&gt;&lt;DisplayText&gt;[3]&lt;/DisplayText&gt;&lt;record&gt;&lt;keywords&gt;&lt;keyword&gt;Impedance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Pr="00B66FCC">
        <w:rPr>
          <w:color w:val="000000"/>
        </w:rPr>
        <w:fldChar w:fldCharType="separate"/>
      </w:r>
      <w:r>
        <w:rPr>
          <w:noProof/>
          <w:color w:val="000000"/>
        </w:rPr>
        <w:t>[3]</w:t>
      </w:r>
      <w:r w:rsidRPr="00B66FCC">
        <w:rPr>
          <w:color w:val="000000"/>
        </w:rPr>
        <w:fldChar w:fldCharType="end"/>
      </w:r>
      <w:r w:rsidRPr="00630043">
        <w:rPr>
          <w:color w:val="000000"/>
        </w:rPr>
        <w:t>:</w:t>
      </w:r>
    </w:p>
    <w:p w14:paraId="7EAC7B00" w14:textId="77777777" w:rsidR="00BD7167" w:rsidRPr="00630043" w:rsidRDefault="00BD7167" w:rsidP="00BD7167">
      <w:pPr>
        <w:rPr>
          <w:color w:val="000000"/>
        </w:rPr>
      </w:pPr>
    </w:p>
    <w:tbl>
      <w:tblPr>
        <w:tblW w:w="0" w:type="auto"/>
        <w:tblLook w:val="04A0" w:firstRow="1" w:lastRow="0" w:firstColumn="1" w:lastColumn="0" w:noHBand="0" w:noVBand="1"/>
      </w:tblPr>
      <w:tblGrid>
        <w:gridCol w:w="279"/>
        <w:gridCol w:w="7513"/>
        <w:gridCol w:w="702"/>
      </w:tblGrid>
      <w:tr w:rsidR="00BD7167" w:rsidRPr="00630043" w14:paraId="4C632AFB" w14:textId="77777777" w:rsidTr="00BD7167">
        <w:tc>
          <w:tcPr>
            <w:tcW w:w="279" w:type="dxa"/>
          </w:tcPr>
          <w:p w14:paraId="39F7A0F7" w14:textId="77777777" w:rsidR="00BD7167" w:rsidRPr="00630043" w:rsidRDefault="00BD7167" w:rsidP="00BD7167">
            <w:pPr>
              <w:jc w:val="center"/>
              <w:rPr>
                <w:color w:val="000000"/>
              </w:rPr>
            </w:pPr>
          </w:p>
        </w:tc>
        <w:tc>
          <w:tcPr>
            <w:tcW w:w="7513" w:type="dxa"/>
            <w:vAlign w:val="center"/>
          </w:tcPr>
          <w:p w14:paraId="6BE70835" w14:textId="77777777" w:rsidR="00BD7167" w:rsidRPr="00630043" w:rsidRDefault="00BD7167" w:rsidP="00BD7167">
            <w:pPr>
              <w:jc w:val="center"/>
              <w:rPr>
                <w:color w:val="000000"/>
              </w:rPr>
            </w:pPr>
            <m:oMathPara>
              <m:oMath>
                <m:r>
                  <w:rPr>
                    <w:rFonts w:ascii="Cambria Math" w:hAnsi="Cambria Math"/>
                    <w:color w:val="000000"/>
                  </w:rPr>
                  <m:t>I</m:t>
                </m:r>
                <m:d>
                  <m:dPr>
                    <m:ctrlPr>
                      <w:rPr>
                        <w:rFonts w:ascii="Cambria Math" w:hAnsi="Cambria Math"/>
                        <w:i/>
                        <w:color w:val="000000"/>
                      </w:rPr>
                    </m:ctrlPr>
                  </m:dPr>
                  <m:e>
                    <m:r>
                      <w:rPr>
                        <w:rFonts w:ascii="Cambria Math" w:hAnsi="Cambria Math"/>
                        <w:color w:val="000000"/>
                      </w:rPr>
                      <m:t>t</m:t>
                    </m:r>
                  </m:e>
                </m:d>
                <m:d>
                  <m:dPr>
                    <m:begChr m:val="["/>
                    <m:endChr m:val="]"/>
                    <m:ctrlPr>
                      <w:rPr>
                        <w:rFonts w:ascii="Cambria Math" w:hAnsi="Cambria Math"/>
                        <w:i/>
                        <w:color w:val="000000"/>
                      </w:rPr>
                    </m:ctrlPr>
                  </m:dPr>
                  <m:e>
                    <m:d>
                      <m:dPr>
                        <m:endChr m:val=""/>
                        <m:ctrlPr>
                          <w:rPr>
                            <w:rFonts w:ascii="Cambria Math" w:hAnsi="Cambria Math"/>
                            <w:i/>
                            <w:color w:val="000000"/>
                          </w:rPr>
                        </m:ctrlPr>
                      </m:dPr>
                      <m:e>
                        <m:d>
                          <m:dPr>
                            <m:begChr m:val="‖"/>
                            <m:endChr m:val=""/>
                            <m:ctrlPr>
                              <w:rPr>
                                <w:rFonts w:ascii="Cambria Math" w:hAnsi="Cambria Math"/>
                                <w:i/>
                                <w:color w:val="000000"/>
                              </w:rPr>
                            </m:ctrlPr>
                          </m:dPr>
                          <m:e>
                            <m:sSub>
                              <m:sSubPr>
                                <m:ctrlPr>
                                  <w:rPr>
                                    <w:rFonts w:ascii="Cambria Math" w:hAnsi="Cambria Math"/>
                                    <w:i/>
                                    <w:color w:val="000000"/>
                                  </w:rPr>
                                </m:ctrlPr>
                              </m:sSubPr>
                              <m:e>
                                <m:r>
                                  <w:rPr>
                                    <w:rFonts w:ascii="Cambria Math" w:hAnsi="Cambria Math"/>
                                    <w:color w:val="000000"/>
                                  </w:rPr>
                                  <m:t>Z</m:t>
                                </m:r>
                              </m:e>
                              <m:sub>
                                <m:r>
                                  <w:rPr>
                                    <w:rFonts w:ascii="Cambria Math" w:hAnsi="Cambria Math"/>
                                    <w:color w:val="000000"/>
                                  </w:rPr>
                                  <m:t>t</m:t>
                                </m:r>
                              </m:sub>
                            </m:sSub>
                          </m:e>
                        </m:d>
                      </m:e>
                    </m:d>
                    <m:d>
                      <m:dPr>
                        <m:begChr m:val=""/>
                        <m:ctrlPr>
                          <w:rPr>
                            <w:rFonts w:ascii="Cambria Math" w:hAnsi="Cambria Math"/>
                            <w:i/>
                            <w:color w:val="000000"/>
                          </w:rPr>
                        </m:ctrlPr>
                      </m:dPr>
                      <m:e>
                        <m:d>
                          <m:dPr>
                            <m:begChr m:val="‖"/>
                            <m:endChr m:val=""/>
                            <m:ctrlPr>
                              <w:rPr>
                                <w:rFonts w:ascii="Cambria Math" w:hAnsi="Cambria Math"/>
                                <w:i/>
                                <w:color w:val="000000"/>
                              </w:rPr>
                            </m:ctrlPr>
                          </m:dPr>
                          <m:e>
                            <m:sSub>
                              <m:sSubPr>
                                <m:ctrlPr>
                                  <w:rPr>
                                    <w:rFonts w:ascii="Cambria Math" w:hAnsi="Cambria Math"/>
                                    <w:i/>
                                    <w:color w:val="000000"/>
                                  </w:rPr>
                                </m:ctrlPr>
                              </m:sSubPr>
                              <m:e>
                                <m:r>
                                  <w:rPr>
                                    <w:rFonts w:ascii="Cambria Math" w:hAnsi="Cambria Math"/>
                                    <w:color w:val="000000"/>
                                  </w:rPr>
                                  <m:t>Z</m:t>
                                </m:r>
                              </m:e>
                              <m:sub>
                                <m:r>
                                  <w:rPr>
                                    <w:rFonts w:ascii="Cambria Math" w:hAnsi="Cambria Math"/>
                                    <w:color w:val="000000"/>
                                  </w:rPr>
                                  <m:t>b</m:t>
                                </m:r>
                              </m:sub>
                            </m:sSub>
                            <m:d>
                              <m:dPr>
                                <m:begChr m:val="‖"/>
                                <m:endChr m:val=""/>
                                <m:ctrlPr>
                                  <w:rPr>
                                    <w:rFonts w:ascii="Cambria Math" w:hAnsi="Cambria Math"/>
                                    <w:i/>
                                    <w:color w:val="000000"/>
                                  </w:rPr>
                                </m:ctrlPr>
                              </m:dPr>
                              <m:e>
                                <m:sSub>
                                  <m:sSubPr>
                                    <m:ctrlPr>
                                      <w:rPr>
                                        <w:rFonts w:ascii="Cambria Math" w:hAnsi="Cambria Math"/>
                                        <w:i/>
                                        <w:color w:val="000000"/>
                                      </w:rPr>
                                    </m:ctrlPr>
                                  </m:sSubPr>
                                  <m:e>
                                    <m:r>
                                      <w:rPr>
                                        <w:rFonts w:ascii="Cambria Math" w:hAnsi="Cambria Math"/>
                                        <w:color w:val="000000"/>
                                      </w:rPr>
                                      <m:t>Z</m:t>
                                    </m:r>
                                  </m:e>
                                  <m:sub>
                                    <m:r>
                                      <w:rPr>
                                        <w:rFonts w:ascii="Cambria Math" w:hAnsi="Cambria Math"/>
                                        <w:color w:val="000000"/>
                                      </w:rPr>
                                      <m:t>w</m:t>
                                    </m:r>
                                  </m:sub>
                                </m:sSub>
                              </m:e>
                            </m:d>
                          </m:e>
                        </m:d>
                      </m:e>
                    </m:d>
                    <m:d>
                      <m:dPr>
                        <m:begChr m:val="‖"/>
                        <m:endChr m:val=""/>
                        <m:ctrlPr>
                          <w:rPr>
                            <w:rFonts w:ascii="Cambria Math" w:hAnsi="Cambria Math"/>
                            <w:i/>
                            <w:color w:val="000000"/>
                          </w:rPr>
                        </m:ctrlPr>
                      </m:dPr>
                      <m:e>
                        <m:r>
                          <w:rPr>
                            <w:rFonts w:ascii="Cambria Math" w:hAnsi="Cambria Math"/>
                            <w:color w:val="000000"/>
                          </w:rPr>
                          <m:t xml:space="preserve"> (</m:t>
                        </m:r>
                        <m:r>
                          <w:rPr>
                            <w:rFonts w:ascii="Cambria Math" w:hAnsi="Cambria Math"/>
                            <w:color w:val="000000" w:themeColor="text1"/>
                          </w:rPr>
                          <m:t>∆</m:t>
                        </m:r>
                        <m:sSub>
                          <m:sSubPr>
                            <m:ctrlPr>
                              <w:rPr>
                                <w:rFonts w:ascii="Cambria Math" w:hAnsi="Cambria Math"/>
                                <w:i/>
                                <w:color w:val="000000"/>
                              </w:rPr>
                            </m:ctrlPr>
                          </m:sSubPr>
                          <m:e>
                            <m:r>
                              <w:rPr>
                                <w:rFonts w:ascii="Cambria Math" w:hAnsi="Cambria Math"/>
                                <w:color w:val="000000"/>
                              </w:rPr>
                              <m:t>Z</m:t>
                            </m:r>
                          </m:e>
                          <m:sub>
                            <m:r>
                              <w:rPr>
                                <w:rFonts w:ascii="Cambria Math" w:hAnsi="Cambria Math"/>
                                <w:color w:val="000000"/>
                              </w:rPr>
                              <m:t>b</m:t>
                            </m:r>
                          </m:sub>
                        </m:sSub>
                        <m:r>
                          <w:rPr>
                            <w:rFonts w:ascii="Cambria Math" w:hAnsi="Cambria Math"/>
                            <w:color w:val="000000"/>
                          </w:rPr>
                          <m:t>(t</m:t>
                        </m:r>
                        <m:sSub>
                          <m:sSubPr>
                            <m:ctrlPr>
                              <w:rPr>
                                <w:rFonts w:ascii="Cambria Math" w:hAnsi="Cambria Math"/>
                                <w:i/>
                                <w:color w:val="000000"/>
                              </w:rPr>
                            </m:ctrlPr>
                          </m:sSubPr>
                          <m:e>
                            <m:r>
                              <w:rPr>
                                <w:rFonts w:ascii="Cambria Math" w:hAnsi="Cambria Math"/>
                                <w:color w:val="000000"/>
                              </w:rPr>
                              <m:t>)</m:t>
                            </m:r>
                          </m:e>
                          <m:sub>
                            <m:r>
                              <w:rPr>
                                <w:rFonts w:ascii="Cambria Math" w:hAnsi="Cambria Math"/>
                                <w:color w:val="000000"/>
                              </w:rPr>
                              <m:t xml:space="preserve">objem+ </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Z</m:t>
                            </m:r>
                          </m:e>
                          <m:sub>
                            <m:r>
                              <w:rPr>
                                <w:rFonts w:ascii="Cambria Math" w:hAnsi="Cambria Math"/>
                                <w:color w:val="000000" w:themeColor="text1"/>
                              </w:rPr>
                              <m:t>b</m:t>
                            </m:r>
                          </m:sub>
                        </m:sSub>
                        <m:r>
                          <w:rPr>
                            <w:rFonts w:ascii="Cambria Math" w:hAnsi="Cambria Math"/>
                            <w:color w:val="000000"/>
                          </w:rPr>
                          <m:t>(t</m:t>
                        </m:r>
                        <m:sSub>
                          <m:sSubPr>
                            <m:ctrlPr>
                              <w:rPr>
                                <w:rFonts w:ascii="Cambria Math" w:hAnsi="Cambria Math"/>
                                <w:i/>
                                <w:color w:val="000000"/>
                              </w:rPr>
                            </m:ctrlPr>
                          </m:sSubPr>
                          <m:e>
                            <m:r>
                              <w:rPr>
                                <w:rFonts w:ascii="Cambria Math" w:hAnsi="Cambria Math"/>
                                <w:color w:val="000000"/>
                              </w:rPr>
                              <m:t>)</m:t>
                            </m:r>
                          </m:e>
                          <m:sub>
                            <m:r>
                              <w:rPr>
                                <w:rFonts w:ascii="Cambria Math" w:hAnsi="Cambria Math"/>
                                <w:color w:val="000000"/>
                              </w:rPr>
                              <m:t>r</m:t>
                            </m:r>
                            <m:r>
                              <w:rPr>
                                <w:rFonts w:ascii="Cambria Math" w:hAnsi="Cambria Math" w:hint="eastAsia"/>
                                <w:color w:val="000000"/>
                              </w:rPr>
                              <m:t>ý</m:t>
                            </m:r>
                            <m:r>
                              <w:rPr>
                                <w:rFonts w:ascii="Cambria Math" w:hAnsi="Cambria Math"/>
                                <w:color w:val="000000"/>
                              </w:rPr>
                              <m:t>chlos</m:t>
                            </m:r>
                            <m:r>
                              <w:rPr>
                                <w:rFonts w:ascii="Cambria Math" w:hAnsi="Cambria Math" w:hint="eastAsia"/>
                                <w:color w:val="000000"/>
                              </w:rPr>
                              <m:t>ť</m:t>
                            </m:r>
                          </m:sub>
                        </m:sSub>
                        <m:r>
                          <w:rPr>
                            <w:rFonts w:ascii="Cambria Math" w:hAnsi="Cambria Math"/>
                            <w:color w:val="000000"/>
                          </w:rPr>
                          <m:t>)</m:t>
                        </m:r>
                      </m:e>
                    </m:d>
                  </m:e>
                </m:d>
                <m:r>
                  <w:rPr>
                    <w:rFonts w:ascii="Cambria Math" w:hAnsi="Cambria Math"/>
                    <w:color w:val="000000"/>
                  </w:rPr>
                  <m:t xml:space="preserve">= </m:t>
                </m:r>
                <m:sSub>
                  <m:sSubPr>
                    <m:ctrlPr>
                      <w:rPr>
                        <w:rFonts w:ascii="Cambria Math" w:hAnsi="Cambria Math"/>
                        <w:i/>
                        <w:color w:val="000000"/>
                      </w:rPr>
                    </m:ctrlPr>
                  </m:sSubPr>
                  <m:e>
                    <m:r>
                      <w:rPr>
                        <w:rFonts w:ascii="Cambria Math" w:hAnsi="Cambria Math"/>
                        <w:color w:val="000000"/>
                      </w:rPr>
                      <m:t>U</m:t>
                    </m:r>
                  </m:e>
                  <m:sub>
                    <m:r>
                      <w:rPr>
                        <w:rFonts w:ascii="Cambria Math" w:hAnsi="Cambria Math"/>
                        <w:color w:val="000000"/>
                      </w:rPr>
                      <m:t>0</m:t>
                    </m:r>
                  </m:sub>
                </m:sSub>
                <m:d>
                  <m:dPr>
                    <m:begChr m:val="‖"/>
                    <m:endChr m:val=""/>
                    <m:ctrlPr>
                      <w:rPr>
                        <w:rFonts w:ascii="Cambria Math" w:hAnsi="Cambria Math"/>
                        <w:i/>
                        <w:color w:val="000000"/>
                      </w:rPr>
                    </m:ctrlPr>
                  </m:dPr>
                  <m:e>
                    <m:r>
                      <w:rPr>
                        <w:rFonts w:ascii="Cambria Math" w:hAnsi="Cambria Math"/>
                        <w:color w:val="000000"/>
                      </w:rPr>
                      <m:t>d</m:t>
                    </m:r>
                    <m:sSub>
                      <m:sSubPr>
                        <m:ctrlPr>
                          <w:rPr>
                            <w:rFonts w:ascii="Cambria Math" w:hAnsi="Cambria Math"/>
                            <w:i/>
                            <w:color w:val="000000"/>
                          </w:rPr>
                        </m:ctrlPr>
                      </m:sSubPr>
                      <m:e>
                        <m:r>
                          <w:rPr>
                            <w:rFonts w:ascii="Cambria Math" w:hAnsi="Cambria Math"/>
                            <w:color w:val="000000"/>
                          </w:rPr>
                          <m:t>U</m:t>
                        </m:r>
                      </m:e>
                      <m:sub>
                        <m:r>
                          <w:rPr>
                            <w:rFonts w:ascii="Cambria Math" w:hAnsi="Cambria Math"/>
                            <w:color w:val="000000"/>
                          </w:rPr>
                          <m:t>b</m:t>
                        </m:r>
                      </m:sub>
                    </m:sSub>
                    <m:d>
                      <m:dPr>
                        <m:ctrlPr>
                          <w:rPr>
                            <w:rFonts w:ascii="Cambria Math" w:hAnsi="Cambria Math"/>
                            <w:i/>
                            <w:color w:val="000000"/>
                          </w:rPr>
                        </m:ctrlPr>
                      </m:dPr>
                      <m:e>
                        <m:r>
                          <w:rPr>
                            <w:rFonts w:ascii="Cambria Math" w:hAnsi="Cambria Math"/>
                            <w:color w:val="000000"/>
                          </w:rPr>
                          <m:t>t</m:t>
                        </m:r>
                      </m:e>
                    </m:d>
                  </m:e>
                </m:d>
              </m:oMath>
            </m:oMathPara>
          </w:p>
        </w:tc>
        <w:tc>
          <w:tcPr>
            <w:tcW w:w="702" w:type="dxa"/>
            <w:vAlign w:val="center"/>
          </w:tcPr>
          <w:p w14:paraId="1932C959" w14:textId="77777777" w:rsidR="00BD7167" w:rsidRPr="00630043" w:rsidRDefault="00BD7167" w:rsidP="00BD7167">
            <w:pPr>
              <w:jc w:val="center"/>
              <w:rPr>
                <w:color w:val="000000"/>
              </w:rPr>
            </w:pPr>
            <w:r w:rsidRPr="00630043">
              <w:rPr>
                <w:color w:val="000000"/>
              </w:rPr>
              <w:t>(</w:t>
            </w:r>
            <w:bookmarkStart w:id="70" w:name="icg_odpor_hrude"/>
            <w:r w:rsidRPr="00B66FCC">
              <w:rPr>
                <w:color w:val="000000"/>
              </w:rPr>
              <w:fldChar w:fldCharType="begin"/>
            </w:r>
            <w:r w:rsidRPr="00630043">
              <w:rPr>
                <w:color w:val="000000"/>
              </w:rPr>
              <w:instrText xml:space="preserve"> SEQ eq \* MERGEFORMAT </w:instrText>
            </w:r>
            <w:r w:rsidRPr="00B66FCC">
              <w:rPr>
                <w:color w:val="000000"/>
              </w:rPr>
              <w:fldChar w:fldCharType="separate"/>
            </w:r>
            <w:r w:rsidR="00A37FEB">
              <w:rPr>
                <w:noProof/>
                <w:color w:val="000000"/>
              </w:rPr>
              <w:t>16</w:t>
            </w:r>
            <w:r w:rsidRPr="00B66FCC">
              <w:rPr>
                <w:color w:val="000000"/>
              </w:rPr>
              <w:fldChar w:fldCharType="end"/>
            </w:r>
            <w:bookmarkEnd w:id="70"/>
            <w:r w:rsidRPr="00630043">
              <w:rPr>
                <w:color w:val="000000"/>
              </w:rPr>
              <w:t>)</w:t>
            </w:r>
          </w:p>
        </w:tc>
      </w:tr>
    </w:tbl>
    <w:p w14:paraId="1374BC3F" w14:textId="77777777" w:rsidR="00BD7167" w:rsidRPr="00630043" w:rsidRDefault="00BD7167" w:rsidP="00BD7167">
      <w:pPr>
        <w:jc w:val="center"/>
        <w:rPr>
          <w:color w:val="000000"/>
        </w:rPr>
      </w:pPr>
    </w:p>
    <w:p w14:paraId="0066874B" w14:textId="40F33EE0" w:rsidR="00BD7167" w:rsidRPr="00630043" w:rsidRDefault="00BD7167" w:rsidP="00BD7167">
      <w:pPr>
        <w:rPr>
          <w:color w:val="000000"/>
        </w:rPr>
      </w:pPr>
      <w:r w:rsidRPr="00630043">
        <w:rPr>
          <w:color w:val="000000"/>
        </w:rPr>
        <w:t xml:space="preserve">Zmena impedancie </w:t>
      </w:r>
      <m:oMath>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Z</m:t>
            </m:r>
          </m:e>
          <m:sub>
            <m:r>
              <w:rPr>
                <w:rFonts w:ascii="Cambria Math" w:hAnsi="Cambria Math"/>
                <w:color w:val="000000" w:themeColor="text1"/>
              </w:rPr>
              <m:t>b</m:t>
            </m:r>
          </m:sub>
        </m:sSub>
        <m:r>
          <w:rPr>
            <w:rFonts w:ascii="Cambria Math" w:hAnsi="Cambria Math"/>
            <w:color w:val="000000"/>
          </w:rPr>
          <m:t>(t)</m:t>
        </m:r>
      </m:oMath>
      <w:r w:rsidRPr="00630043">
        <w:rPr>
          <w:color w:val="000000"/>
        </w:rPr>
        <w:t xml:space="preserve"> počas srdcového cyklu sa skladá z dvoch častí. Prvá časť je zmena impedancie v dôsledku zmeny </w:t>
      </w:r>
      <w:r w:rsidRPr="00B519B6">
        <w:rPr>
          <w:color w:val="000000"/>
        </w:rPr>
        <w:t xml:space="preserve">objemu krvi v hrudníku počas systoly </w:t>
      </w:r>
      <m:oMath>
        <m:r>
          <w:rPr>
            <w:rFonts w:ascii="Cambria Math" w:hAnsi="Cambria Math"/>
            <w:color w:val="000000" w:themeColor="text1"/>
          </w:rPr>
          <m:t>∆</m:t>
        </m:r>
        <m:sSub>
          <m:sSubPr>
            <m:ctrlPr>
              <w:rPr>
                <w:rFonts w:ascii="Cambria Math" w:hAnsi="Cambria Math"/>
                <w:i/>
                <w:color w:val="000000"/>
              </w:rPr>
            </m:ctrlPr>
          </m:sSubPr>
          <m:e>
            <m:r>
              <w:rPr>
                <w:rFonts w:ascii="Cambria Math" w:hAnsi="Cambria Math"/>
                <w:color w:val="000000"/>
              </w:rPr>
              <m:t>Z</m:t>
            </m:r>
          </m:e>
          <m:sub>
            <m:r>
              <w:rPr>
                <w:rFonts w:ascii="Cambria Math" w:hAnsi="Cambria Math"/>
                <w:color w:val="000000"/>
              </w:rPr>
              <m:t>b</m:t>
            </m:r>
          </m:sub>
        </m:sSub>
        <m:r>
          <w:rPr>
            <w:rFonts w:ascii="Cambria Math" w:hAnsi="Cambria Math"/>
            <w:color w:val="000000"/>
          </w:rPr>
          <m:t>(t</m:t>
        </m:r>
        <m:sSub>
          <m:sSubPr>
            <m:ctrlPr>
              <w:rPr>
                <w:rFonts w:ascii="Cambria Math" w:hAnsi="Cambria Math"/>
                <w:i/>
                <w:color w:val="000000"/>
              </w:rPr>
            </m:ctrlPr>
          </m:sSubPr>
          <m:e>
            <m:r>
              <w:rPr>
                <w:rFonts w:ascii="Cambria Math" w:hAnsi="Cambria Math"/>
                <w:color w:val="000000"/>
              </w:rPr>
              <m:t>)</m:t>
            </m:r>
          </m:e>
          <m:sub>
            <m:r>
              <w:rPr>
                <w:rFonts w:ascii="Cambria Math" w:hAnsi="Cambria Math"/>
                <w:color w:val="000000"/>
              </w:rPr>
              <m:t>objem</m:t>
            </m:r>
          </m:sub>
        </m:sSub>
      </m:oMath>
      <w:r w:rsidRPr="00B519B6">
        <w:rPr>
          <w:color w:val="000000"/>
        </w:rPr>
        <w:t>. Počas systoly sa zväčší objem krvi v aorte, čím dôjde k zväčšeniu priemeru elektrického vodiča v hrudníku, a to spôsobí zníženie impedancie</w:t>
      </w:r>
      <w:r w:rsidRPr="00630043">
        <w:rPr>
          <w:color w:val="000000"/>
        </w:rPr>
        <w:t xml:space="preserve">. Druhou časťou je zmena impedancie </w:t>
      </w:r>
      <w:r w:rsidRPr="00630043">
        <w:rPr>
          <w:color w:val="000000"/>
        </w:rPr>
        <w:lastRenderedPageBreak/>
        <w:t xml:space="preserve">v dôsledku toku krvi aortou </w:t>
      </w:r>
      <m:oMath>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Z</m:t>
            </m:r>
          </m:e>
          <m:sub>
            <m:r>
              <w:rPr>
                <w:rFonts w:ascii="Cambria Math" w:hAnsi="Cambria Math"/>
                <w:color w:val="000000" w:themeColor="text1"/>
              </w:rPr>
              <m:t>b</m:t>
            </m:r>
          </m:sub>
        </m:sSub>
        <m:r>
          <w:rPr>
            <w:rFonts w:ascii="Cambria Math" w:hAnsi="Cambria Math"/>
            <w:color w:val="000000"/>
          </w:rPr>
          <m:t>(t</m:t>
        </m:r>
        <m:sSub>
          <m:sSubPr>
            <m:ctrlPr>
              <w:rPr>
                <w:rFonts w:ascii="Cambria Math" w:hAnsi="Cambria Math"/>
                <w:i/>
                <w:color w:val="000000"/>
              </w:rPr>
            </m:ctrlPr>
          </m:sSubPr>
          <m:e>
            <m:r>
              <w:rPr>
                <w:rFonts w:ascii="Cambria Math" w:hAnsi="Cambria Math"/>
                <w:color w:val="000000"/>
              </w:rPr>
              <m:t>)</m:t>
            </m:r>
          </m:e>
          <m:sub>
            <m:r>
              <w:rPr>
                <w:rFonts w:ascii="Cambria Math" w:hAnsi="Cambria Math"/>
                <w:color w:val="000000"/>
              </w:rPr>
              <m:t>r</m:t>
            </m:r>
            <m:r>
              <w:rPr>
                <w:rFonts w:ascii="Cambria Math" w:hAnsi="Cambria Math" w:hint="eastAsia"/>
                <w:color w:val="000000"/>
              </w:rPr>
              <m:t>ý</m:t>
            </m:r>
            <m:r>
              <w:rPr>
                <w:rFonts w:ascii="Cambria Math" w:hAnsi="Cambria Math"/>
                <w:color w:val="000000"/>
              </w:rPr>
              <m:t>chlos</m:t>
            </m:r>
            <m:r>
              <w:rPr>
                <w:rFonts w:ascii="Cambria Math" w:hAnsi="Cambria Math" w:hint="eastAsia"/>
                <w:color w:val="000000"/>
              </w:rPr>
              <m:t>ť</m:t>
            </m:r>
          </m:sub>
        </m:sSub>
      </m:oMath>
      <w:r w:rsidRPr="00630043">
        <w:rPr>
          <w:color w:val="000000"/>
        </w:rPr>
        <w:t>. Pri pohybe krvi aortou sa červené krvinky natočia svojou dlhšou osou v smere toku krvi (</w:t>
      </w:r>
      <w:r w:rsidRPr="00B66FCC">
        <w:rPr>
          <w:color w:val="000000"/>
        </w:rPr>
        <w:fldChar w:fldCharType="begin"/>
      </w:r>
      <w:r w:rsidRPr="00630043">
        <w:rPr>
          <w:color w:val="000000"/>
        </w:rPr>
        <w:instrText xml:space="preserve"> REF _Ref513446698 \h </w:instrText>
      </w:r>
      <w:r w:rsidRPr="00B66FCC">
        <w:rPr>
          <w:color w:val="000000"/>
        </w:rPr>
      </w:r>
      <w:r w:rsidRPr="00B66FCC">
        <w:rPr>
          <w:color w:val="000000"/>
        </w:rPr>
        <w:fldChar w:fldCharType="separate"/>
      </w:r>
      <w:r w:rsidR="00A37FEB" w:rsidRPr="00630043">
        <w:t xml:space="preserve">Obrázok </w:t>
      </w:r>
      <w:r w:rsidR="00A37FEB">
        <w:rPr>
          <w:noProof/>
        </w:rPr>
        <w:t>1</w:t>
      </w:r>
      <w:r w:rsidR="00A37FEB">
        <w:t>.</w:t>
      </w:r>
      <w:r w:rsidR="00A37FEB">
        <w:rPr>
          <w:noProof/>
        </w:rPr>
        <w:t>7</w:t>
      </w:r>
      <w:r w:rsidRPr="00B66FCC">
        <w:rPr>
          <w:color w:val="000000"/>
        </w:rPr>
        <w:fldChar w:fldCharType="end"/>
      </w:r>
      <w:r w:rsidRPr="00630043">
        <w:rPr>
          <w:color w:val="000000"/>
        </w:rPr>
        <w:t xml:space="preserve">), čím sa vytvoria vodivé cesty pre vysoko vodivú plazmu a tým sa zníži impedancia krvi. Maximum zmeny rezistivity nastáva pri natočení červených krviniek dlhšou osou do 20° ku smeru toku krvi </w:t>
      </w:r>
      <w:r w:rsidRPr="00B66FCC">
        <w:rPr>
          <w:color w:val="000000"/>
          <w:sz w:val="22"/>
          <w:szCs w:val="22"/>
        </w:rPr>
        <w:fldChar w:fldCharType="begin"/>
      </w:r>
      <w:r w:rsidR="00284C6A">
        <w:rPr>
          <w:color w:val="000000"/>
          <w:sz w:val="22"/>
          <w:szCs w:val="22"/>
        </w:rPr>
        <w:instrText xml:space="preserve"> ADDIN EN.CITE &lt;EndNote&gt;&lt;Cite&gt;&lt;Author&gt;Gaw&lt;/Author&gt;&lt;Year&gt;2008&lt;/Year&gt;&lt;RecNum&gt;0&lt;/RecNum&gt;&lt;IDText&gt;The electrical impedance of pulsatile blood flowing through rigid tubes: A theoretical investigation&lt;/IDText&gt;&lt;DisplayText&gt;[32]&lt;/DisplayText&gt;&lt;record&gt;&lt;dates&gt;&lt;pub-dates&gt;&lt;date&gt;Feb&lt;/date&gt;&lt;/pub-dates&gt;&lt;year&gt;2008&lt;/year&gt;&lt;/dates&gt;&lt;keywords&gt;&lt;keyword&gt;bioimpedance&lt;/keyword&gt;&lt;keyword&gt;mathematical model&lt;/keyword&gt;&lt;keyword&gt;pulsatile blood flow&lt;/keyword&gt;&lt;keyword&gt;red blood cell&lt;/keyword&gt;&lt;keyword&gt;(RBC) orientation&lt;/keyword&gt;&lt;keyword&gt;erythrocyte orientation&lt;/keyword&gt;&lt;keyword&gt;conductivity&lt;/keyword&gt;&lt;keyword&gt;cardiography&lt;/keyword&gt;&lt;keyword&gt;motion&lt;/keyword&gt;&lt;keyword&gt;Engineering&lt;/keyword&gt;&lt;/keywords&gt;&lt;urls&gt;&lt;related-urls&gt;&lt;url&gt;&amp;lt;Go to ISI&amp;gt;://WOS:000252622200036&lt;/url&gt;&lt;/related-urls&gt;&lt;/urls&gt;&lt;isbn&gt;0018-9294&lt;/isbn&gt;&lt;work-type&gt;Article&lt;/work-type&gt;&lt;titles&gt;&lt;title&gt;The electrical impedance of pulsatile blood flowing through rigid tubes: A theoretical investigation&lt;/title&gt;&lt;secondary-title&gt;Ieee Transactions on Biomedical Engineering&lt;/secondary-title&gt;&lt;alt-title&gt;IEEE Trans. Biomed. Eng.&lt;/alt-title&gt;&lt;/titles&gt;&lt;pages&gt;721-727&lt;/pages&gt;&lt;number&gt;2&lt;/number&gt;&lt;contributors&gt;&lt;authors&gt;&lt;author&gt;Gaw, R. L.&lt;/author&gt;&lt;author&gt;Cornish, B. H.&lt;/author&gt;&lt;author&gt;Thomas, B. J.&lt;/author&gt;&lt;/authors&gt;&lt;/contributors&gt;&lt;language&gt;English&lt;/language&gt;&lt;added-date format="utc"&gt;1522315715&lt;/added-date&gt;&lt;ref-type name="Journal Article"&gt;17&lt;/ref-type&gt;&lt;auth-address&gt;[Gaw, R. L.&amp;#xD;Cornish, B. H.&amp;#xD;Thomas, B. J.] Queensland Univ TEchnol, Sch Phys &amp;amp; Chem Sci, Brisbane, Qld 4001, Australia.&amp;#xD;Gaw, RL (reprint author), Queensland Univ TEchnol, Sch Phys &amp;amp; Chem Sci, Brisbane, Qld 4001, Australia.&amp;#xD;r.gaw@qut.edu.au&amp;#xD;b.comish@qut.edu.au&amp;#xD;bj.thomas@qut.edu.au&lt;/auth-address&gt;&lt;rec-number&gt;78&lt;/rec-number&gt;&lt;last-updated-date format="utc"&gt;1522315715&lt;/last-updated-date&gt;&lt;accession-num&gt;WOS:000252622200036&lt;/accession-num&gt;&lt;electronic-resource-num&gt;10.1109/tbme.2007.903531&lt;/electronic-resource-num&gt;&lt;volume&gt;55&lt;/volume&gt;&lt;/record&gt;&lt;/Cite&gt;&lt;/EndNote&gt;</w:instrText>
      </w:r>
      <w:r w:rsidRPr="00B66FCC">
        <w:rPr>
          <w:color w:val="000000"/>
          <w:sz w:val="22"/>
          <w:szCs w:val="22"/>
        </w:rPr>
        <w:fldChar w:fldCharType="separate"/>
      </w:r>
      <w:r>
        <w:rPr>
          <w:noProof/>
          <w:color w:val="000000"/>
          <w:sz w:val="22"/>
          <w:szCs w:val="22"/>
        </w:rPr>
        <w:t>[32]</w:t>
      </w:r>
      <w:r w:rsidRPr="00B66FCC">
        <w:rPr>
          <w:color w:val="000000"/>
          <w:sz w:val="22"/>
          <w:szCs w:val="22"/>
        </w:rPr>
        <w:fldChar w:fldCharType="end"/>
      </w:r>
      <w:r w:rsidRPr="00630043">
        <w:rPr>
          <w:color w:val="000000"/>
        </w:rPr>
        <w:t>.</w:t>
      </w:r>
    </w:p>
    <w:p w14:paraId="786109E1" w14:textId="77777777" w:rsidR="00BD7167" w:rsidRPr="00630043" w:rsidRDefault="00BD7167" w:rsidP="00BD7167">
      <w:pPr>
        <w:jc w:val="center"/>
        <w:rPr>
          <w:b/>
          <w:color w:val="000000"/>
        </w:rPr>
      </w:pPr>
      <w:r w:rsidRPr="00B66FCC">
        <w:rPr>
          <w:b/>
          <w:noProof/>
          <w:color w:val="000000"/>
          <w:lang w:val="cs-CZ"/>
        </w:rPr>
        <w:drawing>
          <wp:inline distT="0" distB="0" distL="0" distR="0" wp14:anchorId="5AD731F1" wp14:editId="0CA3C345">
            <wp:extent cx="4180205" cy="2612390"/>
            <wp:effectExtent l="19050" t="0" r="0" b="0"/>
            <wp:docPr id="76" name="obráze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25"/>
                    <pic:cNvPicPr>
                      <a:picLocks noChangeAspect="1" noChangeArrowheads="1"/>
                    </pic:cNvPicPr>
                  </pic:nvPicPr>
                  <pic:blipFill>
                    <a:blip r:embed="rId18"/>
                    <a:srcRect/>
                    <a:stretch>
                      <a:fillRect/>
                    </a:stretch>
                  </pic:blipFill>
                  <pic:spPr bwMode="auto">
                    <a:xfrm>
                      <a:off x="0" y="0"/>
                      <a:ext cx="4180205" cy="2612390"/>
                    </a:xfrm>
                    <a:prstGeom prst="rect">
                      <a:avLst/>
                    </a:prstGeom>
                    <a:noFill/>
                    <a:ln w="9525">
                      <a:noFill/>
                      <a:miter lim="800000"/>
                      <a:headEnd/>
                      <a:tailEnd/>
                    </a:ln>
                  </pic:spPr>
                </pic:pic>
              </a:graphicData>
            </a:graphic>
          </wp:inline>
        </w:drawing>
      </w:r>
    </w:p>
    <w:p w14:paraId="3DC50170" w14:textId="4C7A7ED3" w:rsidR="00BD7167" w:rsidRPr="00630043" w:rsidRDefault="00BD7167" w:rsidP="00BD7167">
      <w:pPr>
        <w:pStyle w:val="Popis"/>
        <w:rPr>
          <w:vanish/>
          <w:color w:val="000000"/>
          <w:szCs w:val="22"/>
          <w:lang w:val="sk-SK"/>
          <w:specVanish/>
        </w:rPr>
      </w:pPr>
      <w:bookmarkStart w:id="71" w:name="_Ref513446698"/>
      <w:bookmarkStart w:id="72" w:name="_Toc516835669"/>
      <w:r w:rsidRPr="00630043">
        <w:rPr>
          <w:lang w:val="sk-SK"/>
        </w:rPr>
        <w:t xml:space="preserve">Obrázok </w:t>
      </w:r>
      <w:r>
        <w:rPr>
          <w:lang w:val="sk-SK"/>
        </w:rPr>
        <w:fldChar w:fldCharType="begin"/>
      </w:r>
      <w:r>
        <w:rPr>
          <w:lang w:val="sk-SK"/>
        </w:rPr>
        <w:instrText xml:space="preserve"> STYLEREF 1 \s </w:instrText>
      </w:r>
      <w:r>
        <w:rPr>
          <w:lang w:val="sk-SK"/>
        </w:rPr>
        <w:fldChar w:fldCharType="separate"/>
      </w:r>
      <w:r w:rsidR="00A37FEB">
        <w:rPr>
          <w:noProof/>
          <w:lang w:val="sk-SK"/>
        </w:rPr>
        <w:t>1</w:t>
      </w:r>
      <w:r>
        <w:rPr>
          <w:lang w:val="sk-SK"/>
        </w:rPr>
        <w:fldChar w:fldCharType="end"/>
      </w:r>
      <w:r>
        <w:rPr>
          <w:lang w:val="sk-SK"/>
        </w:rPr>
        <w:t>.</w:t>
      </w:r>
      <w:r>
        <w:rPr>
          <w:lang w:val="sk-SK"/>
        </w:rPr>
        <w:fldChar w:fldCharType="begin"/>
      </w:r>
      <w:r>
        <w:rPr>
          <w:lang w:val="sk-SK"/>
        </w:rPr>
        <w:instrText xml:space="preserve"> SEQ Obrázok \* ARABIC \s 1 </w:instrText>
      </w:r>
      <w:r>
        <w:rPr>
          <w:lang w:val="sk-SK"/>
        </w:rPr>
        <w:fldChar w:fldCharType="separate"/>
      </w:r>
      <w:r w:rsidR="00A37FEB">
        <w:rPr>
          <w:noProof/>
          <w:lang w:val="sk-SK"/>
        </w:rPr>
        <w:t>7</w:t>
      </w:r>
      <w:r>
        <w:rPr>
          <w:lang w:val="sk-SK"/>
        </w:rPr>
        <w:fldChar w:fldCharType="end"/>
      </w:r>
      <w:bookmarkStart w:id="73" w:name="_Ref509500146"/>
      <w:bookmarkEnd w:id="71"/>
      <w:r w:rsidRPr="00630043">
        <w:rPr>
          <w:lang w:val="sk-SK"/>
        </w:rPr>
        <w:t>:</w:t>
      </w:r>
      <w:r w:rsidR="00D847B1">
        <w:rPr>
          <w:lang w:val="sk-SK"/>
        </w:rPr>
        <w:t xml:space="preserve"> </w:t>
      </w:r>
      <w:r w:rsidRPr="00630043">
        <w:rPr>
          <w:color w:val="000000"/>
          <w:szCs w:val="22"/>
          <w:lang w:val="sk-SK"/>
        </w:rPr>
        <w:t>Princíp zmeny vodivosti krvi</w:t>
      </w:r>
      <w:r>
        <w:rPr>
          <w:color w:val="000000"/>
          <w:szCs w:val="22"/>
          <w:lang w:val="sk-SK"/>
        </w:rPr>
        <w:t>.</w:t>
      </w:r>
      <w:bookmarkEnd w:id="72"/>
    </w:p>
    <w:p w14:paraId="49D501ED" w14:textId="19944FE7" w:rsidR="00BD7167" w:rsidRPr="00630043" w:rsidRDefault="00BD7167" w:rsidP="00BD7167">
      <w:pPr>
        <w:pStyle w:val="Popis"/>
        <w:rPr>
          <w:color w:val="000000"/>
          <w:szCs w:val="22"/>
          <w:lang w:val="sk-SK"/>
        </w:rPr>
      </w:pPr>
      <w:r>
        <w:rPr>
          <w:color w:val="000000"/>
          <w:szCs w:val="22"/>
          <w:lang w:val="sk-SK"/>
        </w:rPr>
        <w:t xml:space="preserve"> Prevzaté z </w:t>
      </w:r>
      <w:r w:rsidRPr="00B66FCC">
        <w:rPr>
          <w:color w:val="000000"/>
          <w:szCs w:val="22"/>
          <w:lang w:val="sk-SK"/>
        </w:rPr>
        <w:fldChar w:fldCharType="begin"/>
      </w:r>
      <w:r>
        <w:rPr>
          <w:color w:val="000000"/>
          <w:szCs w:val="22"/>
          <w:lang w:val="sk-SK"/>
        </w:rPr>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equations&lt;/IDText&gt;&lt;DisplayText&gt;[3]&lt;/DisplayText&gt;&lt;record&gt;&lt;keywords&gt;&lt;keyword&gt;Impedance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Pr="00B66FCC">
        <w:rPr>
          <w:color w:val="000000"/>
          <w:szCs w:val="22"/>
          <w:lang w:val="sk-SK"/>
        </w:rPr>
        <w:fldChar w:fldCharType="separate"/>
      </w:r>
      <w:r>
        <w:rPr>
          <w:noProof/>
          <w:color w:val="000000"/>
          <w:szCs w:val="22"/>
          <w:lang w:val="sk-SK"/>
        </w:rPr>
        <w:t>[3]</w:t>
      </w:r>
      <w:r w:rsidRPr="00B66FCC">
        <w:rPr>
          <w:color w:val="000000"/>
          <w:szCs w:val="22"/>
          <w:lang w:val="sk-SK"/>
        </w:rPr>
        <w:fldChar w:fldCharType="end"/>
      </w:r>
      <w:r w:rsidRPr="00630043">
        <w:rPr>
          <w:color w:val="000000"/>
          <w:szCs w:val="22"/>
          <w:lang w:val="sk-SK"/>
        </w:rPr>
        <w:t>.</w:t>
      </w:r>
      <w:bookmarkEnd w:id="73"/>
      <w:r w:rsidRPr="00630043">
        <w:rPr>
          <w:color w:val="000000"/>
          <w:szCs w:val="22"/>
          <w:lang w:val="sk-SK"/>
        </w:rPr>
        <w:t xml:space="preserve"> Objemový efekt zníženia impedancie je znázornený zväčšením prierezu vodiča, rýchlostný efekt zníženia impedancie je znázornený vytvorením vodivých ciest medzi zhodne orientovanými červenými krvinkami.</w:t>
      </w:r>
    </w:p>
    <w:p w14:paraId="0BB7AB94" w14:textId="77777777" w:rsidR="00BD7167" w:rsidRPr="00630043" w:rsidRDefault="00BD7167" w:rsidP="00BD7167">
      <w:pPr>
        <w:rPr>
          <w:lang w:eastAsia="en-US" w:bidi="en-US"/>
        </w:rPr>
      </w:pPr>
    </w:p>
    <w:p w14:paraId="203E1560" w14:textId="130AA546" w:rsidR="00BD7167" w:rsidRPr="00630043" w:rsidRDefault="00BD7167" w:rsidP="00BD7167">
      <w:pPr>
        <w:rPr>
          <w:color w:val="000000"/>
        </w:rPr>
      </w:pPr>
      <w:r w:rsidRPr="00630043">
        <w:t xml:space="preserve">Simultánne meranie vodivosti krvi a zmeny rýchlosti krvi zachytáva </w:t>
      </w:r>
      <w:r w:rsidRPr="00B66FCC">
        <w:fldChar w:fldCharType="begin"/>
      </w:r>
      <w:r w:rsidRPr="00630043">
        <w:instrText xml:space="preserve"> REF _Ref510019868 \h </w:instrText>
      </w:r>
      <w:r w:rsidRPr="00B66FCC">
        <w:fldChar w:fldCharType="separate"/>
      </w:r>
      <w:r w:rsidR="00A37FEB" w:rsidRPr="00630043">
        <w:t xml:space="preserve">Obrázok </w:t>
      </w:r>
      <w:r w:rsidR="00A37FEB">
        <w:rPr>
          <w:noProof/>
        </w:rPr>
        <w:t>1</w:t>
      </w:r>
      <w:r w:rsidR="00A37FEB">
        <w:t>.</w:t>
      </w:r>
      <w:r w:rsidR="00A37FEB">
        <w:rPr>
          <w:noProof/>
        </w:rPr>
        <w:t>8</w:t>
      </w:r>
      <w:r w:rsidRPr="00B66FCC">
        <w:fldChar w:fldCharType="end"/>
      </w:r>
      <w:r w:rsidRPr="00630043">
        <w:t xml:space="preserve">. Rýchlosť toku krvi na priereze cievy nie je rovnaký vo všetkých miestach. Preto sa zavádza pojem priemerná priestorová rýchlosť </w:t>
      </w:r>
      <m:oMath>
        <m:r>
          <w:rPr>
            <w:rFonts w:ascii="Cambria Math" w:hAnsi="Cambria Math"/>
          </w:rPr>
          <m:t>&lt;v&gt;</m:t>
        </m:r>
      </m:oMath>
      <w:r w:rsidRPr="00630043">
        <w:t>, ktorá je daná ako priemer rýchlostí všetkých červených krviniek, ktoré prúdia prierezom cievy v nejakom časovom okamihu. Ďalej sa zavádza pojem redukovaná priemerná priestorová rýchlosť (</w:t>
      </w:r>
      <w:r w:rsidR="00D847B1">
        <w:t>R</w:t>
      </w:r>
      <w:r w:rsidRPr="00630043">
        <w:t>educed Spacial Avarage Veloc</w:t>
      </w:r>
      <w:r w:rsidR="008D24BE">
        <w:t>i</w:t>
      </w:r>
      <w:r w:rsidRPr="00630043">
        <w:t>ty SAC)</w:t>
      </w:r>
      <m:oMath>
        <m:sSub>
          <m:sSubPr>
            <m:ctrlPr>
              <w:rPr>
                <w:rFonts w:ascii="Cambria Math" w:hAnsi="Cambria Math"/>
                <w:i/>
              </w:rPr>
            </m:ctrlPr>
          </m:sSubPr>
          <m:e>
            <m:r>
              <w:rPr>
                <w:rFonts w:ascii="Cambria Math" w:hAnsi="Cambria Math"/>
              </w:rPr>
              <m:t xml:space="preserve"> v</m:t>
            </m:r>
          </m:e>
          <m:sub>
            <m:r>
              <w:rPr>
                <w:rFonts w:ascii="Cambria Math" w:hAnsi="Cambria Math"/>
              </w:rPr>
              <m:t>SAV</m:t>
            </m:r>
          </m:sub>
        </m:sSub>
      </m:oMath>
      <w:r w:rsidRPr="00630043">
        <w:t>:</w:t>
      </w:r>
    </w:p>
    <w:p w14:paraId="08C6B7BB" w14:textId="77777777" w:rsidR="00BD7167" w:rsidRPr="00630043" w:rsidRDefault="00BD7167" w:rsidP="00BD7167">
      <w:pPr>
        <w:rPr>
          <w:color w:val="000000"/>
        </w:rPr>
      </w:pPr>
    </w:p>
    <w:tbl>
      <w:tblPr>
        <w:tblW w:w="0" w:type="auto"/>
        <w:tblLook w:val="04A0" w:firstRow="1" w:lastRow="0" w:firstColumn="1" w:lastColumn="0" w:noHBand="0" w:noVBand="1"/>
      </w:tblPr>
      <w:tblGrid>
        <w:gridCol w:w="279"/>
        <w:gridCol w:w="7513"/>
        <w:gridCol w:w="702"/>
      </w:tblGrid>
      <w:tr w:rsidR="00BD7167" w:rsidRPr="00630043" w14:paraId="4F2519DB" w14:textId="77777777" w:rsidTr="00BD7167">
        <w:tc>
          <w:tcPr>
            <w:tcW w:w="279" w:type="dxa"/>
          </w:tcPr>
          <w:p w14:paraId="4A8328B8" w14:textId="77777777" w:rsidR="00BD7167" w:rsidRPr="00630043" w:rsidRDefault="00BD7167" w:rsidP="00BD7167">
            <w:pPr>
              <w:jc w:val="center"/>
              <w:rPr>
                <w:color w:val="000000"/>
              </w:rPr>
            </w:pPr>
          </w:p>
          <w:p w14:paraId="24BE05FE" w14:textId="77777777" w:rsidR="00BD7167" w:rsidRPr="00630043" w:rsidRDefault="00BD7167" w:rsidP="00BD7167">
            <w:pPr>
              <w:jc w:val="center"/>
              <w:rPr>
                <w:color w:val="000000"/>
              </w:rPr>
            </w:pPr>
          </w:p>
        </w:tc>
        <w:tc>
          <w:tcPr>
            <w:tcW w:w="7513" w:type="dxa"/>
            <w:vAlign w:val="center"/>
          </w:tcPr>
          <w:p w14:paraId="28F8B160" w14:textId="77777777" w:rsidR="00BD7167" w:rsidRPr="00630043" w:rsidRDefault="00AC40A1" w:rsidP="00BD7167">
            <w:pPr>
              <w:jc w:val="center"/>
              <w:rPr>
                <w:color w:val="000000"/>
              </w:rPr>
            </w:pPr>
            <m:oMathPara>
              <m:oMath>
                <m:sSub>
                  <m:sSubPr>
                    <m:ctrlPr>
                      <w:rPr>
                        <w:rFonts w:ascii="Cambria Math" w:hAnsi="Cambria Math"/>
                        <w:i/>
                      </w:rPr>
                    </m:ctrlPr>
                  </m:sSubPr>
                  <m:e>
                    <m:r>
                      <w:rPr>
                        <w:rFonts w:ascii="Cambria Math" w:hAnsi="Cambria Math"/>
                      </w:rPr>
                      <m:t>v</m:t>
                    </m:r>
                  </m:e>
                  <m:sub>
                    <m:r>
                      <w:rPr>
                        <w:rFonts w:ascii="Cambria Math" w:hAnsi="Cambria Math"/>
                      </w:rPr>
                      <m:t>SAV</m:t>
                    </m:r>
                  </m:sub>
                </m:sSub>
                <m:r>
                  <w:rPr>
                    <w:rFonts w:ascii="Cambria Math" w:hAnsi="Cambria Math"/>
                    <w:color w:val="000000"/>
                  </w:rPr>
                  <m:t xml:space="preserve">= </m:t>
                </m:r>
                <m:f>
                  <m:fPr>
                    <m:ctrlPr>
                      <w:rPr>
                        <w:rFonts w:ascii="Cambria Math" w:hAnsi="Cambria Math"/>
                        <w:i/>
                      </w:rPr>
                    </m:ctrlPr>
                  </m:fPr>
                  <m:num>
                    <m:r>
                      <w:rPr>
                        <w:rFonts w:ascii="Cambria Math" w:hAnsi="Cambria Math"/>
                      </w:rPr>
                      <m:t>&lt;v&gt;</m:t>
                    </m:r>
                  </m:num>
                  <m:den>
                    <m:r>
                      <w:rPr>
                        <w:rFonts w:ascii="Cambria Math" w:hAnsi="Cambria Math"/>
                      </w:rPr>
                      <m:t>R</m:t>
                    </m:r>
                  </m:den>
                </m:f>
                <m:r>
                  <w:rPr>
                    <w:rFonts w:ascii="Cambria Math" w:hAnsi="Cambria Math"/>
                    <w:color w:val="000000"/>
                  </w:rPr>
                  <m:t>(</m:t>
                </m:r>
                <m:sSup>
                  <m:sSupPr>
                    <m:ctrlPr>
                      <w:rPr>
                        <w:rFonts w:ascii="Cambria Math" w:hAnsi="Cambria Math"/>
                        <w:i/>
                        <w:color w:val="000000"/>
                      </w:rPr>
                    </m:ctrlPr>
                  </m:sSupPr>
                  <m:e>
                    <m:r>
                      <w:rPr>
                        <w:rFonts w:ascii="Cambria Math" w:hAnsi="Cambria Math"/>
                        <w:color w:val="000000"/>
                      </w:rPr>
                      <m:t>s</m:t>
                    </m:r>
                  </m:e>
                  <m:sup>
                    <m:r>
                      <w:rPr>
                        <w:rFonts w:ascii="Cambria Math" w:hAnsi="Cambria Math"/>
                        <w:color w:val="000000"/>
                      </w:rPr>
                      <m:t>-1</m:t>
                    </m:r>
                  </m:sup>
                </m:sSup>
                <m:r>
                  <w:rPr>
                    <w:rFonts w:ascii="Cambria Math" w:hAnsi="Cambria Math"/>
                    <w:color w:val="000000"/>
                  </w:rPr>
                  <m:t xml:space="preserve">) </m:t>
                </m:r>
              </m:oMath>
            </m:oMathPara>
          </w:p>
        </w:tc>
        <w:tc>
          <w:tcPr>
            <w:tcW w:w="702" w:type="dxa"/>
            <w:vAlign w:val="center"/>
          </w:tcPr>
          <w:p w14:paraId="67B96A04" w14:textId="77777777" w:rsidR="00BD7167" w:rsidRPr="00630043" w:rsidRDefault="00BD7167" w:rsidP="00BD7167">
            <w:pPr>
              <w:jc w:val="center"/>
              <w:rPr>
                <w:color w:val="000000"/>
              </w:rPr>
            </w:pPr>
            <w:r w:rsidRPr="00630043">
              <w:rPr>
                <w:color w:val="000000"/>
              </w:rPr>
              <w:t>(</w:t>
            </w:r>
            <w:bookmarkStart w:id="74" w:name="vsav"/>
            <w:r w:rsidRPr="00B66FCC">
              <w:rPr>
                <w:color w:val="000000"/>
              </w:rPr>
              <w:fldChar w:fldCharType="begin"/>
            </w:r>
            <w:r w:rsidRPr="00630043">
              <w:rPr>
                <w:color w:val="000000"/>
              </w:rPr>
              <w:instrText xml:space="preserve"> SEQ eq \* MERGEFORMAT </w:instrText>
            </w:r>
            <w:r w:rsidRPr="00B66FCC">
              <w:rPr>
                <w:color w:val="000000"/>
              </w:rPr>
              <w:fldChar w:fldCharType="separate"/>
            </w:r>
            <w:r w:rsidR="00A37FEB">
              <w:rPr>
                <w:noProof/>
                <w:color w:val="000000"/>
              </w:rPr>
              <w:t>17</w:t>
            </w:r>
            <w:r w:rsidRPr="00B66FCC">
              <w:rPr>
                <w:color w:val="000000"/>
              </w:rPr>
              <w:fldChar w:fldCharType="end"/>
            </w:r>
            <w:bookmarkEnd w:id="74"/>
            <w:r w:rsidRPr="00630043">
              <w:rPr>
                <w:color w:val="000000"/>
              </w:rPr>
              <w:t>)</w:t>
            </w:r>
          </w:p>
        </w:tc>
      </w:tr>
    </w:tbl>
    <w:p w14:paraId="5D5DD0CE" w14:textId="77777777" w:rsidR="00BD7167" w:rsidRPr="00630043" w:rsidRDefault="00BD7167" w:rsidP="00BD7167"/>
    <w:p w14:paraId="73205E67" w14:textId="5BEC770F" w:rsidR="00BD7167" w:rsidRPr="00630043" w:rsidRDefault="00BD7167" w:rsidP="00BD7167">
      <m:oMath>
        <m:r>
          <w:rPr>
            <w:rFonts w:ascii="Cambria Math" w:hAnsi="Cambria Math"/>
          </w:rPr>
          <m:t>kde&lt;v&gt;</m:t>
        </m:r>
      </m:oMath>
      <w:r w:rsidRPr="00630043">
        <w:t xml:space="preserve"> je priemerná priestorová rýchlosť a R je polomer cievy. Ďalej zaveďme pojem maximálne zrýchlenie redukovanej priemernej priestorovej rýchlosti v aorte počas systoly (Peak Aortic Reduced Average Blood Acceleration – PARABA)</w:t>
      </w:r>
    </w:p>
    <w:p w14:paraId="3BD28104" w14:textId="77777777" w:rsidR="00BD7167" w:rsidRPr="00630043" w:rsidRDefault="00BD7167" w:rsidP="00BD7167"/>
    <w:tbl>
      <w:tblPr>
        <w:tblW w:w="0" w:type="auto"/>
        <w:tblLook w:val="04A0" w:firstRow="1" w:lastRow="0" w:firstColumn="1" w:lastColumn="0" w:noHBand="0" w:noVBand="1"/>
      </w:tblPr>
      <w:tblGrid>
        <w:gridCol w:w="704"/>
        <w:gridCol w:w="7088"/>
        <w:gridCol w:w="702"/>
      </w:tblGrid>
      <w:tr w:rsidR="00BD7167" w:rsidRPr="00630043" w14:paraId="7E0C1407" w14:textId="77777777" w:rsidTr="00BD7167">
        <w:tc>
          <w:tcPr>
            <w:tcW w:w="704" w:type="dxa"/>
          </w:tcPr>
          <w:p w14:paraId="15AC4A00" w14:textId="77777777" w:rsidR="00BD7167" w:rsidRPr="00630043" w:rsidRDefault="00BD7167" w:rsidP="00BD7167">
            <w:pPr>
              <w:jc w:val="center"/>
              <w:rPr>
                <w:color w:val="000000"/>
              </w:rPr>
            </w:pPr>
          </w:p>
        </w:tc>
        <w:tc>
          <w:tcPr>
            <w:tcW w:w="7088" w:type="dxa"/>
            <w:vAlign w:val="center"/>
          </w:tcPr>
          <w:p w14:paraId="0D9FA9C9" w14:textId="77777777" w:rsidR="00BD7167" w:rsidRPr="00630043" w:rsidRDefault="00BD7167" w:rsidP="00BD7167">
            <w:pPr>
              <w:jc w:val="center"/>
              <w:rPr>
                <w:color w:val="000000"/>
              </w:rPr>
            </w:pPr>
            <m:oMathPara>
              <m:oMath>
                <m:r>
                  <w:rPr>
                    <w:rFonts w:ascii="Cambria Math" w:hAnsi="Cambria Math"/>
                  </w:rPr>
                  <m:t xml:space="preserve">PARABA= </m:t>
                </m:r>
                <m:f>
                  <m:fPr>
                    <m:ctrlPr>
                      <w:rPr>
                        <w:rFonts w:ascii="Cambria Math" w:hAnsi="Cambria Math"/>
                        <w:i/>
                      </w:rPr>
                    </m:ctrlPr>
                  </m:fPr>
                  <m:num>
                    <m:r>
                      <w:rPr>
                        <w:rFonts w:ascii="Cambria Math" w:hAnsi="Cambria Math"/>
                      </w:rPr>
                      <m:t>d&lt;v&gt;/</m:t>
                    </m:r>
                    <m:sSub>
                      <m:sSubPr>
                        <m:ctrlPr>
                          <w:rPr>
                            <w:rFonts w:ascii="Cambria Math" w:hAnsi="Cambria Math"/>
                            <w:i/>
                          </w:rPr>
                        </m:ctrlPr>
                      </m:sSubPr>
                      <m:e>
                        <m:r>
                          <w:rPr>
                            <w:rFonts w:ascii="Cambria Math" w:hAnsi="Cambria Math"/>
                          </w:rPr>
                          <m:t>dt</m:t>
                        </m:r>
                      </m:e>
                      <m:sub>
                        <m:r>
                          <w:rPr>
                            <w:rFonts w:ascii="Cambria Math" w:hAnsi="Cambria Math"/>
                          </w:rPr>
                          <m:t>max</m:t>
                        </m:r>
                      </m:sub>
                    </m:sSub>
                  </m:num>
                  <m:den>
                    <m:r>
                      <w:rPr>
                        <w:rFonts w:ascii="Cambria Math" w:hAnsi="Cambria Math"/>
                      </w:rPr>
                      <m:t>R</m:t>
                    </m:r>
                  </m:den>
                </m:f>
                <m:r>
                  <w:rPr>
                    <w:rFonts w:ascii="Cambria Math" w:hAnsi="Cambria Math"/>
                    <w:color w:val="000000"/>
                  </w:rPr>
                  <m:t>(</m:t>
                </m:r>
                <m:sSup>
                  <m:sSupPr>
                    <m:ctrlPr>
                      <w:rPr>
                        <w:rFonts w:ascii="Cambria Math" w:hAnsi="Cambria Math"/>
                        <w:i/>
                        <w:color w:val="000000"/>
                      </w:rPr>
                    </m:ctrlPr>
                  </m:sSupPr>
                  <m:e>
                    <m:r>
                      <w:rPr>
                        <w:rFonts w:ascii="Cambria Math" w:hAnsi="Cambria Math"/>
                        <w:color w:val="000000"/>
                      </w:rPr>
                      <m:t>s</m:t>
                    </m:r>
                  </m:e>
                  <m:sup>
                    <m:r>
                      <w:rPr>
                        <w:rFonts w:ascii="Cambria Math" w:hAnsi="Cambria Math"/>
                        <w:color w:val="000000"/>
                      </w:rPr>
                      <m:t>-2</m:t>
                    </m:r>
                  </m:sup>
                </m:sSup>
                <m:r>
                  <w:rPr>
                    <w:rFonts w:ascii="Cambria Math" w:hAnsi="Cambria Math"/>
                    <w:color w:val="000000"/>
                  </w:rPr>
                  <m:t>)</m:t>
                </m:r>
                <m:r>
                  <w:rPr>
                    <w:rFonts w:ascii="Cambria Math" w:hAnsi="Cambria Math"/>
                  </w:rPr>
                  <m:t xml:space="preserve"> .</m:t>
                </m:r>
              </m:oMath>
            </m:oMathPara>
          </w:p>
        </w:tc>
        <w:tc>
          <w:tcPr>
            <w:tcW w:w="702" w:type="dxa"/>
            <w:vAlign w:val="center"/>
          </w:tcPr>
          <w:p w14:paraId="414137F2" w14:textId="77777777" w:rsidR="00BD7167" w:rsidRPr="00630043" w:rsidRDefault="00BD7167" w:rsidP="00BD7167">
            <w:pPr>
              <w:jc w:val="center"/>
              <w:rPr>
                <w:color w:val="000000"/>
              </w:rPr>
            </w:pPr>
            <w:r w:rsidRPr="00630043">
              <w:rPr>
                <w:color w:val="000000"/>
              </w:rPr>
              <w:t>(</w:t>
            </w:r>
            <w:bookmarkStart w:id="75" w:name="paraba"/>
            <w:r w:rsidRPr="00B66FCC">
              <w:rPr>
                <w:color w:val="000000"/>
              </w:rPr>
              <w:fldChar w:fldCharType="begin"/>
            </w:r>
            <w:r w:rsidRPr="00630043">
              <w:rPr>
                <w:color w:val="000000"/>
              </w:rPr>
              <w:instrText xml:space="preserve"> SEQ eq \* MERGEFORMAT </w:instrText>
            </w:r>
            <w:r w:rsidRPr="00B66FCC">
              <w:rPr>
                <w:color w:val="000000"/>
              </w:rPr>
              <w:fldChar w:fldCharType="separate"/>
            </w:r>
            <w:r w:rsidR="00A37FEB">
              <w:rPr>
                <w:noProof/>
                <w:color w:val="000000"/>
              </w:rPr>
              <w:t>18</w:t>
            </w:r>
            <w:r w:rsidRPr="00B66FCC">
              <w:rPr>
                <w:color w:val="000000"/>
              </w:rPr>
              <w:fldChar w:fldCharType="end"/>
            </w:r>
            <w:bookmarkEnd w:id="75"/>
            <w:r w:rsidRPr="00630043">
              <w:rPr>
                <w:color w:val="000000"/>
              </w:rPr>
              <w:t>)</w:t>
            </w:r>
          </w:p>
        </w:tc>
      </w:tr>
    </w:tbl>
    <w:p w14:paraId="30695DEF" w14:textId="77777777" w:rsidR="00BD7167" w:rsidRPr="00630043" w:rsidRDefault="00BD7167" w:rsidP="00BD7167"/>
    <w:p w14:paraId="55456A5F" w14:textId="1F0FD184" w:rsidR="00BD7167" w:rsidRPr="00630043" w:rsidRDefault="00BD7167" w:rsidP="00BD7167">
      <w:pPr>
        <w:rPr>
          <w:lang w:eastAsia="en-US" w:bidi="en-US"/>
        </w:rPr>
      </w:pPr>
      <w:r w:rsidRPr="00630043">
        <w:t xml:space="preserve">Na počiatku systoly dochádza ku výraznej zhode medzi výskytom </w:t>
      </w:r>
      <m:oMath>
        <m:r>
          <w:rPr>
            <w:rFonts w:ascii="Cambria Math" w:hAnsi="Cambria Math"/>
          </w:rPr>
          <m:t>PARABA</m:t>
        </m:r>
      </m:oMath>
      <w:r w:rsidRPr="00630043">
        <w:t xml:space="preserve"> a maximom zmeny impedancie (r=0.99 </w:t>
      </w:r>
      <w:r w:rsidRPr="00B66FCC">
        <w:fldChar w:fldCharType="begin">
          <w:fldData xml:space="preserve">PEVuZE5vdGU+PENpdGU+PEF1dGhvcj5CZXJuc3RlaW48L0F1dGhvcj48WWVhcj4yMDEwPC9ZZWFy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</w:fldData>
        </w:fldChar>
      </w:r>
      <w:r w:rsidR="00284C6A">
        <w:instrText xml:space="preserve"> ADDIN EN.CITE </w:instrText>
      </w:r>
      <w:r w:rsidR="00284C6A">
        <w:fldChar w:fldCharType="begin">
          <w:fldData xml:space="preserve">PEVuZE5vdGU+PENpdGU+PEF1dGhvcj5CZXJuc3RlaW48L0F1dGhvcj48WWVhcj4yMDEwPC9ZZWFy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</w:fldData>
        </w:fldChar>
      </w:r>
      <w:r w:rsidR="00284C6A">
        <w:instrText xml:space="preserve"> ADDIN EN.CITE.DATA </w:instrText>
      </w:r>
      <w:r w:rsidR="00284C6A">
        <w:fldChar w:fldCharType="end"/>
      </w:r>
      <w:r w:rsidRPr="00B66FCC">
        <w:fldChar w:fldCharType="separate"/>
      </w:r>
      <w:r>
        <w:rPr>
          <w:noProof/>
        </w:rPr>
        <w:t>[3, 32]</w:t>
      </w:r>
      <w:r w:rsidRPr="00B66FCC">
        <w:fldChar w:fldCharType="end"/>
      </w:r>
      <w:r w:rsidRPr="00630043">
        <w:t>) (</w:t>
      </w:r>
      <w:r w:rsidRPr="00B66FCC">
        <w:fldChar w:fldCharType="begin"/>
      </w:r>
      <w:r w:rsidRPr="00630043">
        <w:instrText xml:space="preserve"> REF _Ref510019868 \h </w:instrText>
      </w:r>
      <w:r w:rsidRPr="00B66FCC">
        <w:fldChar w:fldCharType="separate"/>
      </w:r>
      <w:r w:rsidR="00A37FEB" w:rsidRPr="00630043">
        <w:t xml:space="preserve">Obrázok </w:t>
      </w:r>
      <w:r w:rsidR="00A37FEB">
        <w:rPr>
          <w:noProof/>
        </w:rPr>
        <w:t>1</w:t>
      </w:r>
      <w:r w:rsidR="00A37FEB">
        <w:t>.</w:t>
      </w:r>
      <w:r w:rsidR="00A37FEB">
        <w:rPr>
          <w:noProof/>
        </w:rPr>
        <w:t>8</w:t>
      </w:r>
      <w:r w:rsidRPr="00B66FCC">
        <w:fldChar w:fldCharType="end"/>
      </w:r>
      <w:r w:rsidRPr="00630043">
        <w:t xml:space="preserve">). Toto zistenie je základom pre všetky dnešné modely bioimpedančnej flowmetrie. Na konci systoly je zmena impedancie pozvoľnejšia ako zmena rýchlosti, čo je zrejme spôsobené postupnou zmenou orientácie červených krviniek z usporiadanej na náhodnú </w:t>
      </w:r>
      <w:r w:rsidRPr="00B66FCC">
        <w:fldChar w:fldCharType="begin"/>
      </w:r>
      <w:r>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equations&lt;/IDText&gt;&lt;DisplayText&gt;[3]&lt;/DisplayText&gt;&lt;record&gt;&lt;keywords&gt;&lt;keyword&gt;Impedance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Pr="00B66FCC">
        <w:fldChar w:fldCharType="separate"/>
      </w:r>
      <w:r>
        <w:rPr>
          <w:noProof/>
        </w:rPr>
        <w:t>[3]</w:t>
      </w:r>
      <w:r w:rsidRPr="00B66FCC">
        <w:fldChar w:fldCharType="end"/>
      </w:r>
      <w:r w:rsidRPr="00630043">
        <w:t>.</w:t>
      </w:r>
    </w:p>
    <w:p w14:paraId="630EA277" w14:textId="77777777" w:rsidR="00BD7167" w:rsidRPr="00630043" w:rsidRDefault="00BD7167" w:rsidP="00BD7167">
      <w:pPr>
        <w:jc w:val="center"/>
        <w:rPr>
          <w:color w:val="000000"/>
        </w:rPr>
      </w:pPr>
      <w:r w:rsidRPr="00B66FCC">
        <w:rPr>
          <w:noProof/>
          <w:color w:val="000000"/>
          <w:lang w:val="cs-CZ"/>
        </w:rPr>
        <w:drawing>
          <wp:inline distT="0" distB="0" distL="0" distR="0" wp14:anchorId="0186EF68" wp14:editId="309B2B3E">
            <wp:extent cx="5089525" cy="3545205"/>
            <wp:effectExtent l="19050" t="0" r="0" b="0"/>
            <wp:docPr id="16"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srcRect/>
                    <a:stretch>
                      <a:fillRect/>
                    </a:stretch>
                  </pic:blipFill>
                  <pic:spPr bwMode="auto">
                    <a:xfrm>
                      <a:off x="0" y="0"/>
                      <a:ext cx="5089525" cy="3545205"/>
                    </a:xfrm>
                    <a:prstGeom prst="rect">
                      <a:avLst/>
                    </a:prstGeom>
                    <a:noFill/>
                    <a:ln w="9525">
                      <a:noFill/>
                      <a:miter lim="800000"/>
                      <a:headEnd/>
                      <a:tailEnd/>
                    </a:ln>
                  </pic:spPr>
                </pic:pic>
              </a:graphicData>
            </a:graphic>
          </wp:inline>
        </w:drawing>
      </w:r>
    </w:p>
    <w:p w14:paraId="437B94E9" w14:textId="77777777" w:rsidR="00BD7167" w:rsidRPr="00630043" w:rsidRDefault="00BD7167" w:rsidP="00BD7167">
      <w:pPr>
        <w:pStyle w:val="Popis"/>
        <w:rPr>
          <w:vanish/>
          <w:color w:val="000000"/>
          <w:szCs w:val="22"/>
          <w:lang w:val="sk-SK"/>
          <w:specVanish/>
        </w:rPr>
      </w:pPr>
      <w:bookmarkStart w:id="76" w:name="_Ref510019868"/>
      <w:bookmarkStart w:id="77" w:name="_Ref510098038"/>
      <w:bookmarkStart w:id="78" w:name="_Toc516835670"/>
      <w:r w:rsidRPr="00630043">
        <w:rPr>
          <w:lang w:val="sk-SK"/>
        </w:rPr>
        <w:t xml:space="preserve">Obrázok </w:t>
      </w:r>
      <w:r>
        <w:rPr>
          <w:lang w:val="sk-SK"/>
        </w:rPr>
        <w:fldChar w:fldCharType="begin"/>
      </w:r>
      <w:r>
        <w:rPr>
          <w:lang w:val="sk-SK"/>
        </w:rPr>
        <w:instrText xml:space="preserve"> STYLEREF 1 \s </w:instrText>
      </w:r>
      <w:r>
        <w:rPr>
          <w:lang w:val="sk-SK"/>
        </w:rPr>
        <w:fldChar w:fldCharType="separate"/>
      </w:r>
      <w:r w:rsidR="00A37FEB">
        <w:rPr>
          <w:noProof/>
          <w:lang w:val="sk-SK"/>
        </w:rPr>
        <w:t>1</w:t>
      </w:r>
      <w:r>
        <w:rPr>
          <w:lang w:val="sk-SK"/>
        </w:rPr>
        <w:fldChar w:fldCharType="end"/>
      </w:r>
      <w:r>
        <w:rPr>
          <w:lang w:val="sk-SK"/>
        </w:rPr>
        <w:t>.</w:t>
      </w:r>
      <w:r>
        <w:rPr>
          <w:lang w:val="sk-SK"/>
        </w:rPr>
        <w:fldChar w:fldCharType="begin"/>
      </w:r>
      <w:r>
        <w:rPr>
          <w:lang w:val="sk-SK"/>
        </w:rPr>
        <w:instrText xml:space="preserve"> SEQ Obrázok \* ARABIC \s 1 </w:instrText>
      </w:r>
      <w:r>
        <w:rPr>
          <w:lang w:val="sk-SK"/>
        </w:rPr>
        <w:fldChar w:fldCharType="separate"/>
      </w:r>
      <w:r w:rsidR="00A37FEB">
        <w:rPr>
          <w:noProof/>
          <w:lang w:val="sk-SK"/>
        </w:rPr>
        <w:t>8</w:t>
      </w:r>
      <w:r>
        <w:rPr>
          <w:lang w:val="sk-SK"/>
        </w:rPr>
        <w:fldChar w:fldCharType="end"/>
      </w:r>
      <w:bookmarkEnd w:id="76"/>
      <w:r w:rsidRPr="00630043">
        <w:rPr>
          <w:lang w:val="sk-SK"/>
        </w:rPr>
        <w:t xml:space="preserve">: </w:t>
      </w:r>
      <w:r w:rsidRPr="00630043">
        <w:rPr>
          <w:color w:val="000000"/>
          <w:szCs w:val="22"/>
          <w:lang w:val="sk-SK"/>
        </w:rPr>
        <w:t>Vzťah zmeny rýchlosti krvi a vodivosti krvi</w:t>
      </w:r>
      <w:bookmarkEnd w:id="77"/>
      <w:r>
        <w:rPr>
          <w:color w:val="000000"/>
          <w:szCs w:val="22"/>
          <w:lang w:val="sk-SK"/>
        </w:rPr>
        <w:t>.</w:t>
      </w:r>
      <w:bookmarkEnd w:id="78"/>
    </w:p>
    <w:p w14:paraId="770C74C6" w14:textId="6C2BFE43" w:rsidR="00BD7167" w:rsidRDefault="00BD7167" w:rsidP="00AF51FE">
      <w:pPr>
        <w:pStyle w:val="Popis"/>
      </w:pPr>
      <w:r>
        <w:t xml:space="preserve"> Prevzaté z </w:t>
      </w:r>
      <w:r w:rsidRPr="00B66FCC">
        <w:fldChar w:fldCharType="begin"/>
      </w:r>
      <w:r w:rsidR="00284C6A">
        <w:instrText xml:space="preserve"> ADDIN EN.CITE &lt;EndNote&gt;&lt;Cite&gt;&lt;Author&gt;Gaw&lt;/Author&gt;&lt;Year&gt;2008&lt;/Year&gt;&lt;RecNum&gt;0&lt;/RecNum&gt;&lt;IDText&gt;The electrical impedance of pulsatile blood flowing through rigid tubes: A theoretical investigation&lt;/IDText&gt;&lt;DisplayText&gt;[32]&lt;/DisplayText&gt;&lt;record&gt;&lt;dates&gt;&lt;pub-dates&gt;&lt;date&gt;Feb&lt;/date&gt;&lt;/pub-dates&gt;&lt;year&gt;2008&lt;/year&gt;&lt;/dates&gt;&lt;keywords&gt;&lt;keyword&gt;bioimpedance&lt;/keyword&gt;&lt;keyword&gt;mathematical model&lt;/keyword&gt;&lt;keyword&gt;pulsatile blood flow&lt;/keyword&gt;&lt;keyword&gt;red blood cell&lt;/keyword&gt;&lt;keyword&gt;(RBC) orientation&lt;/keyword&gt;&lt;keyword&gt;erythrocyte orientation&lt;/keyword&gt;&lt;keyword&gt;conductivity&lt;/keyword&gt;&lt;keyword&gt;cardiography&lt;/keyword&gt;&lt;keyword&gt;motion&lt;/keyword&gt;&lt;keyword&gt;Engineering&lt;/keyword&gt;&lt;/keywords&gt;&lt;urls&gt;&lt;related-urls&gt;&lt;url&gt;&amp;lt;Go to ISI&amp;gt;://WOS:000252622200036&lt;/url&gt;&lt;/related-urls&gt;&lt;/urls&gt;&lt;isbn&gt;0018-9294&lt;/isbn&gt;&lt;work-type&gt;Article&lt;/work-type&gt;&lt;titles&gt;&lt;title&gt;The electrical impedance of pulsatile blood flowing through rigid tubes: A theoretical investigation&lt;/title&gt;&lt;secondary-title&gt;Ieee Transactions on Biomedical Engineering&lt;/secondary-title&gt;&lt;alt-title&gt;IEEE Trans. Biomed. Eng.&lt;/alt-title&gt;&lt;/titles&gt;&lt;pages&gt;721-727&lt;/pages&gt;&lt;number&gt;2&lt;/number&gt;&lt;contributors&gt;&lt;authors&gt;&lt;author&gt;Gaw, R. L.&lt;/author&gt;&lt;author&gt;Cornish, B. H.&lt;/author&gt;&lt;author&gt;Thomas, B. J.&lt;/author&gt;&lt;/authors&gt;&lt;/contributors&gt;&lt;language&gt;English&lt;/language&gt;&lt;added-date format="utc"&gt;1522315715&lt;/added-date&gt;&lt;ref-type name="Journal Article"&gt;17&lt;/ref-type&gt;&lt;auth-address&gt;[Gaw, R. L.&amp;#xD;Cornish, B. H.&amp;#xD;Thomas, B. J.] Queensland Univ TEchnol, Sch Phys &amp;amp; Chem Sci, Brisbane, Qld 4001, Australia.&amp;#xD;Gaw, RL (reprint author), Queensland Univ TEchnol, Sch Phys &amp;amp; Chem Sci, Brisbane, Qld 4001, Australia.&amp;#xD;r.gaw@qut.edu.au&amp;#xD;b.comish@qut.edu.au&amp;#xD;bj.thomas@qut.edu.au&lt;/auth-address&gt;&lt;rec-number&gt;78&lt;/rec-number&gt;&lt;last-updated-date format="utc"&gt;1522315715&lt;/last-updated-date&gt;&lt;accession-num&gt;WOS:000252622200036&lt;/accession-num&gt;&lt;electronic-resource-num&gt;10.1109/tbme.2007.903531&lt;/electronic-resource-num&gt;&lt;volume&gt;55&lt;/volume&gt;&lt;/record&gt;&lt;/Cite&gt;&lt;/EndNote&gt;</w:instrText>
      </w:r>
      <w:r w:rsidRPr="00B66FCC">
        <w:fldChar w:fldCharType="separate"/>
      </w:r>
      <w:r>
        <w:rPr>
          <w:noProof/>
        </w:rPr>
        <w:t>[32]</w:t>
      </w:r>
      <w:r w:rsidRPr="00B66FCC">
        <w:fldChar w:fldCharType="end"/>
      </w:r>
      <w:r w:rsidRPr="00630043">
        <w:t>.</w:t>
      </w:r>
      <w:r w:rsidR="005D438D">
        <w:t xml:space="preserve"> </w:t>
      </w:r>
      <w:r w:rsidRPr="00630043">
        <w:t xml:space="preserve">Vzťah zachytáva zmenu vodivosti a rýchlosti toku krvi počas jedného </w:t>
      </w:r>
      <w:r w:rsidR="009076DD">
        <w:t>srdcov</w:t>
      </w:r>
      <w:r w:rsidRPr="00630043">
        <w:t>ého cyklu. Významná je zhoda v zrýchlení krvi a zmene impeda</w:t>
      </w:r>
      <w:r w:rsidR="008D24BE">
        <w:t>n</w:t>
      </w:r>
      <w:r w:rsidRPr="00630043">
        <w:t>cie pri počiatku systoly.</w:t>
      </w:r>
    </w:p>
    <w:p w14:paraId="7B6A989B" w14:textId="77777777" w:rsidR="005D438D" w:rsidRPr="00630043" w:rsidRDefault="005D438D" w:rsidP="00BD7167">
      <w:pPr>
        <w:rPr>
          <w:rFonts w:eastAsiaTheme="majorEastAsia" w:cstheme="majorBidi"/>
          <w:color w:val="000000"/>
          <w:spacing w:val="10"/>
          <w:sz w:val="22"/>
          <w:szCs w:val="22"/>
          <w:lang w:eastAsia="en-US" w:bidi="en-US"/>
        </w:rPr>
      </w:pPr>
    </w:p>
    <w:p w14:paraId="5EDD4090" w14:textId="77777777" w:rsidR="00BD7167" w:rsidRPr="00630043" w:rsidRDefault="00BD7167" w:rsidP="00BD7167">
      <w:pPr>
        <w:pStyle w:val="Nadpis2"/>
        <w:spacing w:line="240" w:lineRule="auto"/>
      </w:pPr>
      <w:bookmarkStart w:id="79" w:name="_Toc386404199"/>
      <w:bookmarkStart w:id="80" w:name="_Toc517604940"/>
      <w:r w:rsidRPr="00630043">
        <w:t>Výpočet SV</w:t>
      </w:r>
      <w:bookmarkEnd w:id="79"/>
      <w:bookmarkEnd w:id="80"/>
    </w:p>
    <w:p w14:paraId="6902C7C6" w14:textId="77777777" w:rsidR="00BD7167" w:rsidRPr="00630043" w:rsidRDefault="00BD7167" w:rsidP="00BD7167">
      <w:pPr>
        <w:jc w:val="center"/>
        <w:rPr>
          <w:b/>
        </w:rPr>
      </w:pPr>
    </w:p>
    <w:p w14:paraId="2AB6F39D" w14:textId="77777777" w:rsidR="00BD7167" w:rsidRPr="00630043" w:rsidRDefault="00BD7167" w:rsidP="00BD7167">
      <w:r w:rsidRPr="00630043">
        <w:t xml:space="preserve">Impedancia hrudníka (geometricky definovaného ako valec) </w:t>
      </w:r>
      <w:r w:rsidRPr="00AF51FE">
        <w:rPr>
          <w:rFonts w:ascii="Cambria Math" w:hAnsi="Cambria Math"/>
          <w:i/>
        </w:rPr>
        <w:t>Z</w:t>
      </w:r>
      <w:r w:rsidRPr="00630043">
        <w:t xml:space="preserve">, je určená jeho dĺžkou </w:t>
      </w:r>
      <w:r w:rsidRPr="00AF51FE">
        <w:rPr>
          <w:rFonts w:ascii="Cambria Math" w:hAnsi="Cambria Math"/>
          <w:i/>
        </w:rPr>
        <w:t>L</w:t>
      </w:r>
      <w:r w:rsidRPr="00630043">
        <w:t xml:space="preserve">, prierezom </w:t>
      </w:r>
      <w:r w:rsidRPr="00AF51FE">
        <w:rPr>
          <w:rFonts w:ascii="Cambria Math" w:hAnsi="Cambria Math"/>
          <w:i/>
        </w:rPr>
        <w:t>A</w:t>
      </w:r>
      <w:r w:rsidRPr="00630043">
        <w:t xml:space="preserve"> a odporom </w:t>
      </w:r>
      <w:r w:rsidRPr="00AF51FE">
        <w:rPr>
          <w:rFonts w:ascii="Cambria Math" w:hAnsi="Cambria Math"/>
          <w:i/>
        </w:rPr>
        <w:t>ρ</w:t>
      </w:r>
      <w:r w:rsidRPr="00630043">
        <w:t xml:space="preserve"> (</w:t>
      </w:r>
      <m:oMath>
        <m:r>
          <w:rPr>
            <w:rFonts w:ascii="Cambria Math" w:hAnsi="Cambria Math"/>
          </w:rPr>
          <m:t>Ω.m)</m:t>
        </m:r>
      </m:oMath>
      <w:r w:rsidRPr="00630043">
        <w:t>. Impedanciu, kde V je objem hrudníka vyjadruje rovnica (</w:t>
      </w:r>
      <w:r w:rsidRPr="00B66FCC">
        <w:fldChar w:fldCharType="begin"/>
      </w:r>
      <w:r w:rsidRPr="00630043">
        <w:instrText xml:space="preserve"> REF odpor_valca \h </w:instrText>
      </w:r>
      <w:r w:rsidRPr="00B66FCC">
        <w:fldChar w:fldCharType="separate"/>
      </w:r>
      <w:r w:rsidR="00A37FEB">
        <w:rPr>
          <w:noProof/>
          <w:color w:val="000000"/>
        </w:rPr>
        <w:t>19</w:t>
      </w:r>
      <w:r w:rsidRPr="00B66FCC">
        <w:fldChar w:fldCharType="end"/>
      </w:r>
      <w:r w:rsidRPr="00630043">
        <w:t>):</w:t>
      </w:r>
    </w:p>
    <w:tbl>
      <w:tblPr>
        <w:tblW w:w="0" w:type="auto"/>
        <w:tblLook w:val="04A0" w:firstRow="1" w:lastRow="0" w:firstColumn="1" w:lastColumn="0" w:noHBand="0" w:noVBand="1"/>
      </w:tblPr>
      <w:tblGrid>
        <w:gridCol w:w="704"/>
        <w:gridCol w:w="7088"/>
        <w:gridCol w:w="702"/>
      </w:tblGrid>
      <w:tr w:rsidR="00BD7167" w:rsidRPr="00630043" w14:paraId="0ADB351E" w14:textId="77777777" w:rsidTr="00BD7167">
        <w:tc>
          <w:tcPr>
            <w:tcW w:w="704" w:type="dxa"/>
          </w:tcPr>
          <w:p w14:paraId="47AC8B1A" w14:textId="77777777" w:rsidR="00BD7167" w:rsidRPr="00630043" w:rsidRDefault="00BD7167" w:rsidP="00BD7167">
            <w:pPr>
              <w:jc w:val="center"/>
              <w:rPr>
                <w:color w:val="000000"/>
              </w:rPr>
            </w:pPr>
          </w:p>
        </w:tc>
        <w:tc>
          <w:tcPr>
            <w:tcW w:w="7088" w:type="dxa"/>
            <w:vAlign w:val="center"/>
          </w:tcPr>
          <w:p w14:paraId="41613FB5" w14:textId="77777777" w:rsidR="00BD7167" w:rsidRPr="00630043" w:rsidRDefault="00BD7167" w:rsidP="00BD7167">
            <w:pPr>
              <w:jc w:val="center"/>
              <w:rPr>
                <w:color w:val="000000"/>
              </w:rPr>
            </w:pPr>
            <m:oMathPara>
              <m:oMath>
                <m:r>
                  <w:rPr>
                    <w:rFonts w:ascii="Cambria Math" w:hAnsi="Cambria Math"/>
                  </w:rPr>
                  <m:t xml:space="preserve">Z= </m:t>
                </m:r>
                <m:f>
                  <m:fPr>
                    <m:ctrlPr>
                      <w:rPr>
                        <w:rFonts w:ascii="Cambria Math" w:hAnsi="Cambria Math"/>
                        <w:i/>
                      </w:rPr>
                    </m:ctrlPr>
                  </m:fPr>
                  <m:num>
                    <m:r>
                      <w:rPr>
                        <w:rFonts w:ascii="Cambria Math" w:hAnsi="Cambria Math"/>
                      </w:rPr>
                      <m:t>ρL</m:t>
                    </m:r>
                  </m:num>
                  <m:den>
                    <m:r>
                      <w:rPr>
                        <w:rFonts w:ascii="Cambria Math" w:hAnsi="Cambria Math"/>
                      </w:rPr>
                      <m:t>A</m:t>
                    </m:r>
                  </m:den>
                </m:f>
                <m:r>
                  <w:rPr>
                    <w:rFonts w:ascii="Cambria Math" w:hAnsi="Cambria Math"/>
                  </w:rPr>
                  <m:t xml:space="preserve"> ≡ </m:t>
                </m:r>
                <m:f>
                  <m:fPr>
                    <m:ctrlPr>
                      <w:rPr>
                        <w:rFonts w:ascii="Cambria Math" w:hAnsi="Cambria Math"/>
                        <w:i/>
                      </w:rPr>
                    </m:ctrlPr>
                  </m:fPr>
                  <m:num>
                    <m:r>
                      <w:rPr>
                        <w:rFonts w:ascii="Cambria Math" w:hAnsi="Cambria Math"/>
                      </w:rPr>
                      <m:t>ρ</m:t>
                    </m:r>
                    <m:sSup>
                      <m:sSupPr>
                        <m:ctrlPr>
                          <w:rPr>
                            <w:rFonts w:ascii="Cambria Math" w:hAnsi="Cambria Math"/>
                            <w:i/>
                          </w:rPr>
                        </m:ctrlPr>
                      </m:sSupPr>
                      <m:e>
                        <m:r>
                          <w:rPr>
                            <w:rFonts w:ascii="Cambria Math" w:hAnsi="Cambria Math"/>
                          </w:rPr>
                          <m:t>L</m:t>
                        </m:r>
                      </m:e>
                      <m:sup>
                        <m:r>
                          <w:rPr>
                            <w:rFonts w:ascii="Cambria Math" w:hAnsi="Cambria Math"/>
                          </w:rPr>
                          <m:t>2</m:t>
                        </m:r>
                      </m:sup>
                    </m:sSup>
                  </m:num>
                  <m:den>
                    <m:r>
                      <w:rPr>
                        <w:rFonts w:ascii="Cambria Math" w:hAnsi="Cambria Math"/>
                      </w:rPr>
                      <m:t>V</m:t>
                    </m:r>
                  </m:den>
                </m:f>
                <m:d>
                  <m:dPr>
                    <m:ctrlPr>
                      <w:rPr>
                        <w:rFonts w:ascii="Cambria Math" w:hAnsi="Cambria Math"/>
                        <w:i/>
                      </w:rPr>
                    </m:ctrlPr>
                  </m:dPr>
                  <m:e>
                    <m:r>
                      <w:rPr>
                        <w:rFonts w:ascii="Cambria Math" w:hAnsi="Cambria Math"/>
                      </w:rPr>
                      <m:t>Ω</m:t>
                    </m:r>
                  </m:e>
                </m:d>
                <m:r>
                  <w:rPr>
                    <w:rFonts w:ascii="Cambria Math" w:hAnsi="Cambria Math"/>
                  </w:rPr>
                  <m:t>.</m:t>
                </m:r>
              </m:oMath>
            </m:oMathPara>
          </w:p>
        </w:tc>
        <w:tc>
          <w:tcPr>
            <w:tcW w:w="702" w:type="dxa"/>
            <w:vAlign w:val="center"/>
          </w:tcPr>
          <w:p w14:paraId="4AD5E5BC" w14:textId="77777777" w:rsidR="00BD7167" w:rsidRPr="00630043" w:rsidRDefault="00BD7167" w:rsidP="00BD7167">
            <w:pPr>
              <w:jc w:val="center"/>
              <w:rPr>
                <w:color w:val="000000"/>
              </w:rPr>
            </w:pPr>
            <w:r w:rsidRPr="00630043">
              <w:rPr>
                <w:color w:val="000000"/>
              </w:rPr>
              <w:t>(</w:t>
            </w:r>
            <w:bookmarkStart w:id="81" w:name="odpor_valca"/>
            <w:bookmarkStart w:id="82" w:name="vypocetSV_1"/>
            <w:r w:rsidRPr="00B66FCC">
              <w:rPr>
                <w:color w:val="000000"/>
              </w:rPr>
              <w:fldChar w:fldCharType="begin"/>
            </w:r>
            <w:r w:rsidRPr="00630043">
              <w:rPr>
                <w:color w:val="000000"/>
              </w:rPr>
              <w:instrText xml:space="preserve"> SEQ eq \* MERGEFORMAT </w:instrText>
            </w:r>
            <w:r w:rsidRPr="00B66FCC">
              <w:rPr>
                <w:color w:val="000000"/>
              </w:rPr>
              <w:fldChar w:fldCharType="separate"/>
            </w:r>
            <w:r w:rsidR="00A37FEB">
              <w:rPr>
                <w:noProof/>
                <w:color w:val="000000"/>
              </w:rPr>
              <w:t>19</w:t>
            </w:r>
            <w:r w:rsidRPr="00B66FCC">
              <w:rPr>
                <w:color w:val="000000"/>
              </w:rPr>
              <w:fldChar w:fldCharType="end"/>
            </w:r>
            <w:bookmarkEnd w:id="81"/>
            <w:bookmarkEnd w:id="82"/>
            <w:r w:rsidRPr="00630043">
              <w:rPr>
                <w:color w:val="000000"/>
              </w:rPr>
              <w:t>)</w:t>
            </w:r>
          </w:p>
        </w:tc>
      </w:tr>
    </w:tbl>
    <w:p w14:paraId="16916EE2" w14:textId="77777777" w:rsidR="00BD7167" w:rsidRPr="00630043" w:rsidRDefault="00BD7167" w:rsidP="00BD7167">
      <w:pPr>
        <w:rPr>
          <w:b/>
        </w:rPr>
      </w:pPr>
    </w:p>
    <w:p w14:paraId="6457834E" w14:textId="68919F8C" w:rsidR="00BD7167" w:rsidRPr="00630043" w:rsidRDefault="00BD7167" w:rsidP="00BD7167">
      <w:r w:rsidRPr="00630043">
        <w:t xml:space="preserve">Impedancia </w:t>
      </w:r>
      <m:oMath>
        <m:r>
          <w:rPr>
            <w:rFonts w:ascii="Cambria Math" w:hAnsi="Cambria Math"/>
            <w:color w:val="000000"/>
          </w:rPr>
          <m:t>Z</m:t>
        </m:r>
        <m:d>
          <m:dPr>
            <m:ctrlPr>
              <w:rPr>
                <w:rFonts w:ascii="Cambria Math" w:hAnsi="Cambria Math"/>
                <w:i/>
                <w:color w:val="000000"/>
              </w:rPr>
            </m:ctrlPr>
          </m:dPr>
          <m:e>
            <m:r>
              <w:rPr>
                <w:rFonts w:ascii="Cambria Math" w:hAnsi="Cambria Math"/>
                <w:color w:val="000000"/>
              </w:rPr>
              <m:t>t</m:t>
            </m:r>
          </m:e>
        </m:d>
      </m:oMath>
      <w:r w:rsidRPr="00630043">
        <w:t xml:space="preserve"> sa skladá zo základnej impedancie </w:t>
      </w:r>
      <m:oMath>
        <m:sSub>
          <m:sSubPr>
            <m:ctrlPr>
              <w:rPr>
                <w:rFonts w:ascii="Cambria Math" w:hAnsi="Cambria Math"/>
                <w:i/>
                <w:color w:val="000000"/>
              </w:rPr>
            </m:ctrlPr>
          </m:sSubPr>
          <m:e>
            <m:r>
              <w:rPr>
                <w:rFonts w:ascii="Cambria Math" w:hAnsi="Cambria Math"/>
                <w:color w:val="000000"/>
              </w:rPr>
              <m:t>Z</m:t>
            </m:r>
          </m:e>
          <m:sub>
            <m:r>
              <w:rPr>
                <w:rFonts w:ascii="Cambria Math" w:hAnsi="Cambria Math"/>
                <w:color w:val="000000"/>
              </w:rPr>
              <m:t>0</m:t>
            </m:r>
          </m:sub>
        </m:sSub>
      </m:oMath>
      <w:r w:rsidRPr="00630043">
        <w:t xml:space="preserve"> a impedancie meniacej sa v priebehu srdcového cyklu</w:t>
      </w:r>
      <w:r w:rsidR="00AF51FE">
        <w:t xml:space="preserve"> </w:t>
      </w:r>
      <m:oMath>
        <m:r>
          <w:rPr>
            <w:rFonts w:ascii="Cambria Math" w:hAnsi="Cambria Math"/>
            <w:color w:val="000000" w:themeColor="text1"/>
          </w:rPr>
          <m:t>∆</m:t>
        </m:r>
        <m:sSub>
          <m:sSubPr>
            <m:ctrlPr>
              <w:rPr>
                <w:rFonts w:ascii="Cambria Math" w:hAnsi="Cambria Math"/>
                <w:i/>
                <w:color w:val="000000"/>
              </w:rPr>
            </m:ctrlPr>
          </m:sSubPr>
          <m:e>
            <m:r>
              <w:rPr>
                <w:rFonts w:ascii="Cambria Math" w:hAnsi="Cambria Math"/>
                <w:color w:val="000000"/>
              </w:rPr>
              <m:t>Z</m:t>
            </m:r>
          </m:e>
          <m:sub>
            <m:r>
              <w:rPr>
                <w:rFonts w:ascii="Cambria Math" w:hAnsi="Cambria Math"/>
                <w:color w:val="000000"/>
              </w:rPr>
              <m:t>b</m:t>
            </m:r>
          </m:sub>
        </m:sSub>
        <m:d>
          <m:dPr>
            <m:ctrlPr>
              <w:rPr>
                <w:rFonts w:ascii="Cambria Math" w:hAnsi="Cambria Math"/>
                <w:i/>
                <w:color w:val="000000"/>
              </w:rPr>
            </m:ctrlPr>
          </m:dPr>
          <m:e>
            <m:r>
              <w:rPr>
                <w:rFonts w:ascii="Cambria Math" w:hAnsi="Cambria Math"/>
                <w:color w:val="000000"/>
              </w:rPr>
              <m:t>t</m:t>
            </m:r>
          </m:e>
        </m:d>
      </m:oMath>
      <w:r w:rsidRPr="00630043">
        <w:t>. Základná a premenlivá zložka impedancie sú paralelne zapojené a preto môžeme použiť recipročné pravidlo a vyjadriť zmeny impedancie ako (</w:t>
      </w:r>
      <w:r w:rsidRPr="00B66FCC">
        <w:fldChar w:fldCharType="begin"/>
      </w:r>
      <w:r w:rsidRPr="00630043">
        <w:instrText xml:space="preserve"> REF zakldna_a_premenliva_Z \h </w:instrText>
      </w:r>
      <w:r w:rsidRPr="00B66FCC">
        <w:fldChar w:fldCharType="separate"/>
      </w:r>
      <w:r w:rsidR="00A37FEB">
        <w:rPr>
          <w:noProof/>
          <w:color w:val="000000"/>
        </w:rPr>
        <w:t>20</w:t>
      </w:r>
      <w:r w:rsidRPr="00B66FCC">
        <w:fldChar w:fldCharType="end"/>
      </w:r>
      <w:r w:rsidRPr="00630043">
        <w:t>):</w:t>
      </w:r>
    </w:p>
    <w:p w14:paraId="0C5531D0" w14:textId="77777777" w:rsidR="00BD7167" w:rsidRPr="00630043" w:rsidRDefault="00BD7167" w:rsidP="00BD7167"/>
    <w:tbl>
      <w:tblPr>
        <w:tblW w:w="0" w:type="auto"/>
        <w:tblLook w:val="04A0" w:firstRow="1" w:lastRow="0" w:firstColumn="1" w:lastColumn="0" w:noHBand="0" w:noVBand="1"/>
      </w:tblPr>
      <w:tblGrid>
        <w:gridCol w:w="704"/>
        <w:gridCol w:w="7088"/>
        <w:gridCol w:w="702"/>
      </w:tblGrid>
      <w:tr w:rsidR="00BD7167" w:rsidRPr="00630043" w14:paraId="25C8435B" w14:textId="77777777" w:rsidTr="00BD7167">
        <w:tc>
          <w:tcPr>
            <w:tcW w:w="704" w:type="dxa"/>
          </w:tcPr>
          <w:p w14:paraId="3B64B04F" w14:textId="77777777" w:rsidR="00BD7167" w:rsidRPr="00630043" w:rsidRDefault="00BD7167" w:rsidP="00BD7167">
            <w:pPr>
              <w:jc w:val="center"/>
              <w:rPr>
                <w:color w:val="000000"/>
              </w:rPr>
            </w:pPr>
          </w:p>
        </w:tc>
        <w:tc>
          <w:tcPr>
            <w:tcW w:w="7088" w:type="dxa"/>
            <w:vAlign w:val="center"/>
          </w:tcPr>
          <w:p w14:paraId="20CCA5EF" w14:textId="15F9F79F" w:rsidR="00BD7167" w:rsidRPr="00630043" w:rsidRDefault="00AC40A1" w:rsidP="00BD7167">
            <w:pPr>
              <w:jc w:val="center"/>
              <w:rPr>
                <w:color w:val="000000"/>
              </w:rPr>
            </w:pPr>
            <m:oMathPara>
              <m:oMath>
                <m:f>
                  <m:fPr>
                    <m:ctrlPr>
                      <w:rPr>
                        <w:rFonts w:ascii="Cambria Math" w:hAnsi="Cambria Math"/>
                        <w:i/>
                        <w:color w:val="000000"/>
                      </w:rPr>
                    </m:ctrlPr>
                  </m:fPr>
                  <m:num>
                    <m:r>
                      <w:rPr>
                        <w:rFonts w:ascii="Cambria Math" w:hAnsi="Cambria Math"/>
                        <w:color w:val="000000"/>
                      </w:rPr>
                      <m:t>1</m:t>
                    </m:r>
                  </m:num>
                  <m:den>
                    <m:r>
                      <w:rPr>
                        <w:rFonts w:ascii="Cambria Math" w:hAnsi="Cambria Math"/>
                        <w:color w:val="000000"/>
                      </w:rPr>
                      <m:t>Z</m:t>
                    </m:r>
                    <m:d>
                      <m:dPr>
                        <m:ctrlPr>
                          <w:rPr>
                            <w:rFonts w:ascii="Cambria Math" w:hAnsi="Cambria Math"/>
                            <w:i/>
                            <w:color w:val="000000"/>
                          </w:rPr>
                        </m:ctrlPr>
                      </m:dPr>
                      <m:e>
                        <m:r>
                          <w:rPr>
                            <w:rFonts w:ascii="Cambria Math" w:hAnsi="Cambria Math"/>
                            <w:color w:val="000000"/>
                          </w:rPr>
                          <m:t>t</m:t>
                        </m:r>
                      </m:e>
                    </m:d>
                  </m:den>
                </m:f>
                <m:r>
                  <w:rPr>
                    <w:rFonts w:ascii="Cambria Math" w:hAnsi="Cambria Math"/>
                  </w:rPr>
                  <m:t>=</m:t>
                </m:r>
                <m:r>
                  <w:rPr>
                    <w:rFonts w:ascii="Cambria Math" w:hAnsi="Cambria Math"/>
                  </w:rPr>
                  <m:t xml:space="preserve"> </m:t>
                </m:r>
                <m:f>
                  <m:fPr>
                    <m:ctrlPr>
                      <w:rPr>
                        <w:rFonts w:ascii="Cambria Math" w:hAnsi="Cambria Math"/>
                        <w:i/>
                      </w:rPr>
                    </m:ctrlPr>
                  </m:fPr>
                  <m:num>
                    <m:r>
                      <w:rPr>
                        <w:rFonts w:ascii="Cambria Math" w:hAnsi="Cambria Math"/>
                      </w:rPr>
                      <m:t>1</m:t>
                    </m:r>
                  </m:num>
                  <m:den>
                    <m:sSub>
                      <m:sSubPr>
                        <m:ctrlPr>
                          <w:rPr>
                            <w:rFonts w:ascii="Cambria Math" w:hAnsi="Cambria Math"/>
                            <w:i/>
                            <w:color w:val="000000"/>
                          </w:rPr>
                        </m:ctrlPr>
                      </m:sSubPr>
                      <m:e>
                        <m:r>
                          <w:rPr>
                            <w:rFonts w:ascii="Cambria Math" w:hAnsi="Cambria Math"/>
                            <w:color w:val="000000"/>
                          </w:rPr>
                          <m:t>Z</m:t>
                        </m:r>
                      </m:e>
                      <m:sub>
                        <m:r>
                          <w:rPr>
                            <w:rFonts w:ascii="Cambria Math" w:hAnsi="Cambria Math"/>
                            <w:color w:val="000000"/>
                          </w:rPr>
                          <m:t>0</m:t>
                        </m:r>
                      </m:sub>
                    </m:sSub>
                    <m:d>
                      <m:dPr>
                        <m:ctrlPr>
                          <w:rPr>
                            <w:rFonts w:ascii="Cambria Math" w:hAnsi="Cambria Math"/>
                            <w:i/>
                          </w:rPr>
                        </m:ctrlPr>
                      </m:dPr>
                      <m:e>
                        <m:r>
                          <w:rPr>
                            <w:rFonts w:ascii="Cambria Math" w:hAnsi="Cambria Math"/>
                          </w:rPr>
                          <m:t>Ω</m:t>
                        </m:r>
                      </m:e>
                    </m:d>
                  </m:den>
                </m:f>
                <m:r>
                  <w:rPr>
                    <w:rFonts w:ascii="Cambria Math" w:hAnsi="Cambria Math"/>
                    <w:color w:val="000000"/>
                  </w:rPr>
                  <m:t>+</m:t>
                </m:r>
                <m:f>
                  <m:fPr>
                    <m:ctrlPr>
                      <w:rPr>
                        <w:rFonts w:ascii="Cambria Math" w:hAnsi="Cambria Math"/>
                        <w:i/>
                        <w:color w:val="000000"/>
                      </w:rPr>
                    </m:ctrlPr>
                  </m:fPr>
                  <m:num>
                    <m:r>
                      <w:rPr>
                        <w:rFonts w:ascii="Cambria Math" w:hAnsi="Cambria Math"/>
                        <w:color w:val="000000"/>
                      </w:rPr>
                      <m:t>1</m:t>
                    </m:r>
                  </m:num>
                  <m:den>
                    <m:r>
                      <w:rPr>
                        <w:rFonts w:ascii="Cambria Math" w:hAnsi="Cambria Math"/>
                        <w:color w:val="000000" w:themeColor="text1"/>
                      </w:rPr>
                      <m:t>∆</m:t>
                    </m:r>
                    <m:sSub>
                      <m:sSubPr>
                        <m:ctrlPr>
                          <w:rPr>
                            <w:rFonts w:ascii="Cambria Math" w:hAnsi="Cambria Math"/>
                            <w:i/>
                            <w:color w:val="000000"/>
                          </w:rPr>
                        </m:ctrlPr>
                      </m:sSubPr>
                      <m:e>
                        <m:r>
                          <w:rPr>
                            <w:rFonts w:ascii="Cambria Math" w:hAnsi="Cambria Math"/>
                            <w:color w:val="000000"/>
                          </w:rPr>
                          <m:t>Z</m:t>
                        </m:r>
                      </m:e>
                      <m:sub>
                        <m:r>
                          <w:rPr>
                            <w:rFonts w:ascii="Cambria Math" w:hAnsi="Cambria Math"/>
                            <w:color w:val="000000"/>
                          </w:rPr>
                          <m:t>b</m:t>
                        </m:r>
                      </m:sub>
                    </m:sSub>
                    <m:d>
                      <m:dPr>
                        <m:ctrlPr>
                          <w:rPr>
                            <w:rFonts w:ascii="Cambria Math" w:hAnsi="Cambria Math"/>
                            <w:i/>
                            <w:color w:val="000000"/>
                          </w:rPr>
                        </m:ctrlPr>
                      </m:dPr>
                      <m:e>
                        <m:r>
                          <w:rPr>
                            <w:rFonts w:ascii="Cambria Math" w:hAnsi="Cambria Math"/>
                            <w:color w:val="000000"/>
                          </w:rPr>
                          <m:t>t</m:t>
                        </m:r>
                      </m:e>
                    </m:d>
                  </m:den>
                </m:f>
                <m:r>
                  <w:rPr>
                    <w:rFonts w:ascii="Cambria Math" w:hAnsi="Cambria Math"/>
                  </w:rPr>
                  <m:t>.</m:t>
                </m:r>
              </m:oMath>
            </m:oMathPara>
          </w:p>
        </w:tc>
        <w:tc>
          <w:tcPr>
            <w:tcW w:w="702" w:type="dxa"/>
            <w:vAlign w:val="center"/>
          </w:tcPr>
          <w:p w14:paraId="6606967E" w14:textId="77777777" w:rsidR="00BD7167" w:rsidRPr="00630043" w:rsidRDefault="00BD7167" w:rsidP="00BD7167">
            <w:pPr>
              <w:jc w:val="center"/>
              <w:rPr>
                <w:color w:val="000000"/>
              </w:rPr>
            </w:pPr>
            <w:r w:rsidRPr="00630043">
              <w:rPr>
                <w:color w:val="000000"/>
              </w:rPr>
              <w:t>(</w:t>
            </w:r>
            <w:bookmarkStart w:id="83" w:name="zakldna_a_premenliva_Z"/>
            <w:r w:rsidRPr="00B66FCC">
              <w:rPr>
                <w:color w:val="000000"/>
              </w:rPr>
              <w:fldChar w:fldCharType="begin"/>
            </w:r>
            <w:r w:rsidRPr="00630043">
              <w:rPr>
                <w:color w:val="000000"/>
              </w:rPr>
              <w:instrText xml:space="preserve"> SEQ eq \* MERGEFORMAT </w:instrText>
            </w:r>
            <w:r w:rsidRPr="00B66FCC">
              <w:rPr>
                <w:color w:val="000000"/>
              </w:rPr>
              <w:fldChar w:fldCharType="separate"/>
            </w:r>
            <w:r w:rsidR="00A37FEB">
              <w:rPr>
                <w:noProof/>
                <w:color w:val="000000"/>
              </w:rPr>
              <w:t>20</w:t>
            </w:r>
            <w:r w:rsidRPr="00B66FCC">
              <w:rPr>
                <w:color w:val="000000"/>
              </w:rPr>
              <w:fldChar w:fldCharType="end"/>
            </w:r>
            <w:bookmarkEnd w:id="83"/>
            <w:r w:rsidRPr="00630043">
              <w:rPr>
                <w:color w:val="000000"/>
              </w:rPr>
              <w:t>)</w:t>
            </w:r>
          </w:p>
        </w:tc>
      </w:tr>
    </w:tbl>
    <w:p w14:paraId="0ECCBCE6" w14:textId="77777777" w:rsidR="00BD7167" w:rsidRPr="00630043" w:rsidRDefault="00BD7167" w:rsidP="00BD7167"/>
    <w:p w14:paraId="5F7777EE" w14:textId="4CA9CF8F" w:rsidR="00BD7167" w:rsidRPr="00630043" w:rsidRDefault="00BD7167" w:rsidP="00BD7167">
      <w:r w:rsidRPr="00630043">
        <w:t xml:space="preserve">Vyjadrením </w:t>
      </w:r>
      <m:oMath>
        <m:r>
          <w:rPr>
            <w:rFonts w:ascii="Cambria Math" w:hAnsi="Cambria Math"/>
            <w:color w:val="000000" w:themeColor="text1"/>
          </w:rPr>
          <m:t>∆</m:t>
        </m:r>
        <m:sSub>
          <m:sSubPr>
            <m:ctrlPr>
              <w:rPr>
                <w:rFonts w:ascii="Cambria Math" w:hAnsi="Cambria Math"/>
                <w:i/>
                <w:color w:val="000000"/>
              </w:rPr>
            </m:ctrlPr>
          </m:sSubPr>
          <m:e>
            <m:r>
              <w:rPr>
                <w:rFonts w:ascii="Cambria Math" w:hAnsi="Cambria Math"/>
                <w:color w:val="000000"/>
              </w:rPr>
              <m:t>Z</m:t>
            </m:r>
          </m:e>
          <m:sub>
            <m:r>
              <w:rPr>
                <w:rFonts w:ascii="Cambria Math" w:hAnsi="Cambria Math"/>
                <w:color w:val="000000"/>
              </w:rPr>
              <m:t>b</m:t>
            </m:r>
          </m:sub>
        </m:sSub>
        <m:d>
          <m:dPr>
            <m:ctrlPr>
              <w:rPr>
                <w:rFonts w:ascii="Cambria Math" w:hAnsi="Cambria Math"/>
                <w:i/>
                <w:color w:val="000000"/>
              </w:rPr>
            </m:ctrlPr>
          </m:dPr>
          <m:e>
            <m:r>
              <w:rPr>
                <w:rFonts w:ascii="Cambria Math" w:hAnsi="Cambria Math"/>
                <w:color w:val="000000"/>
              </w:rPr>
              <m:t>t</m:t>
            </m:r>
          </m:e>
        </m:d>
      </m:oMath>
      <w:r w:rsidRPr="00630043">
        <w:t xml:space="preserve"> z rovnice (</w:t>
      </w:r>
      <w:r w:rsidRPr="00B66FCC">
        <w:fldChar w:fldCharType="begin"/>
      </w:r>
      <w:r w:rsidRPr="00630043">
        <w:instrText xml:space="preserve"> REF zakldna_a_premenliva_Z \h </w:instrText>
      </w:r>
      <w:r w:rsidRPr="00B66FCC">
        <w:fldChar w:fldCharType="separate"/>
      </w:r>
      <w:r w:rsidR="00A37FEB">
        <w:rPr>
          <w:noProof/>
          <w:color w:val="000000"/>
        </w:rPr>
        <w:t>20</w:t>
      </w:r>
      <w:r w:rsidRPr="00B66FCC">
        <w:fldChar w:fldCharType="end"/>
      </w:r>
      <w:r w:rsidRPr="00630043">
        <w:t>) dostaneme ľavú časť rovnice (</w:t>
      </w:r>
      <w:r w:rsidRPr="00B66FCC">
        <w:fldChar w:fldCharType="begin"/>
      </w:r>
      <w:r w:rsidRPr="00630043">
        <w:instrText xml:space="preserve"> REF deltaZ_prva \h </w:instrText>
      </w:r>
      <w:r w:rsidRPr="00B66FCC">
        <w:fldChar w:fldCharType="separate"/>
      </w:r>
      <w:r w:rsidR="00A37FEB">
        <w:rPr>
          <w:noProof/>
          <w:color w:val="000000"/>
        </w:rPr>
        <w:t>21</w:t>
      </w:r>
      <w:r w:rsidRPr="00B66FCC">
        <w:fldChar w:fldCharType="end"/>
      </w:r>
      <w:r w:rsidRPr="00630043">
        <w:t xml:space="preserve">). Túto rovnicu upravíme tak, že menovateľ </w:t>
      </w:r>
      <m:oMath>
        <m:sSub>
          <m:sSubPr>
            <m:ctrlPr>
              <w:rPr>
                <w:rFonts w:ascii="Cambria Math" w:hAnsi="Cambria Math"/>
                <w:i/>
                <w:color w:val="000000"/>
              </w:rPr>
            </m:ctrlPr>
          </m:sSubPr>
          <m:e>
            <m:r>
              <w:rPr>
                <w:rFonts w:ascii="Cambria Math" w:hAnsi="Cambria Math"/>
                <w:color w:val="000000"/>
              </w:rPr>
              <m:t>Z</m:t>
            </m:r>
          </m:e>
          <m:sub>
            <m:r>
              <w:rPr>
                <w:rFonts w:ascii="Cambria Math" w:hAnsi="Cambria Math"/>
                <w:color w:val="000000"/>
              </w:rPr>
              <m:t>0</m:t>
            </m:r>
          </m:sub>
        </m:sSub>
        <m:r>
          <w:rPr>
            <w:rFonts w:ascii="Cambria Math" w:hAnsi="Cambria Math"/>
            <w:color w:val="000000"/>
          </w:rPr>
          <m:t>- Z</m:t>
        </m:r>
        <m:d>
          <m:dPr>
            <m:ctrlPr>
              <w:rPr>
                <w:rFonts w:ascii="Cambria Math" w:hAnsi="Cambria Math"/>
                <w:i/>
                <w:color w:val="000000"/>
              </w:rPr>
            </m:ctrlPr>
          </m:dPr>
          <m:e>
            <m:r>
              <w:rPr>
                <w:rFonts w:ascii="Cambria Math" w:hAnsi="Cambria Math"/>
                <w:color w:val="000000"/>
              </w:rPr>
              <m:t>t</m:t>
            </m:r>
          </m:e>
        </m:d>
      </m:oMath>
      <w:r w:rsidR="00984F34">
        <w:rPr>
          <w:color w:val="000000"/>
        </w:rPr>
        <w:t xml:space="preserve"> </w:t>
      </w:r>
      <w:r w:rsidRPr="00630043">
        <w:t xml:space="preserve">nahradíme </w:t>
      </w:r>
      <m:oMath>
        <m:r>
          <w:rPr>
            <w:rFonts w:ascii="Cambria Math" w:hAnsi="Cambria Math"/>
            <w:color w:val="000000"/>
          </w:rPr>
          <m:t>-</m:t>
        </m:r>
        <m:r>
          <w:rPr>
            <w:rFonts w:ascii="Cambria Math" w:hAnsi="Cambria Math"/>
            <w:color w:val="000000" w:themeColor="text1"/>
          </w:rPr>
          <m:t>∆</m:t>
        </m:r>
        <m:sSub>
          <m:sSubPr>
            <m:ctrlPr>
              <w:rPr>
                <w:rFonts w:ascii="Cambria Math" w:hAnsi="Cambria Math"/>
                <w:i/>
                <w:color w:val="000000"/>
              </w:rPr>
            </m:ctrlPr>
          </m:sSubPr>
          <m:e>
            <m:r>
              <w:rPr>
                <w:rFonts w:ascii="Cambria Math" w:hAnsi="Cambria Math"/>
                <w:color w:val="000000"/>
              </w:rPr>
              <m:t>Z</m:t>
            </m:r>
          </m:e>
          <m:sub>
            <m:r>
              <w:rPr>
                <w:rFonts w:ascii="Cambria Math" w:hAnsi="Cambria Math"/>
                <w:color w:val="000000"/>
              </w:rPr>
              <m:t>b</m:t>
            </m:r>
          </m:sub>
        </m:sSub>
        <m:d>
          <m:dPr>
            <m:ctrlPr>
              <w:rPr>
                <w:rFonts w:ascii="Cambria Math" w:hAnsi="Cambria Math"/>
                <w:i/>
                <w:color w:val="000000"/>
              </w:rPr>
            </m:ctrlPr>
          </m:dPr>
          <m:e>
            <m:r>
              <w:rPr>
                <w:rFonts w:ascii="Cambria Math" w:hAnsi="Cambria Math"/>
                <w:color w:val="000000"/>
              </w:rPr>
              <m:t>t</m:t>
            </m:r>
          </m:e>
        </m:d>
      </m:oMath>
      <w:r w:rsidRPr="00630043">
        <w:rPr>
          <w:color w:val="000000"/>
        </w:rPr>
        <w:t xml:space="preserve">. </w:t>
      </w:r>
      <w:r w:rsidRPr="00630043">
        <w:t xml:space="preserve">Ďalej v čitateli nahradíme člen </w:t>
      </w:r>
      <m:oMath>
        <m:r>
          <w:rPr>
            <w:rFonts w:ascii="Cambria Math" w:hAnsi="Cambria Math"/>
            <w:color w:val="000000"/>
          </w:rPr>
          <m:t>Z</m:t>
        </m:r>
        <m:d>
          <m:dPr>
            <m:ctrlPr>
              <w:rPr>
                <w:rFonts w:ascii="Cambria Math" w:hAnsi="Cambria Math"/>
                <w:i/>
                <w:color w:val="000000"/>
              </w:rPr>
            </m:ctrlPr>
          </m:dPr>
          <m:e>
            <m:r>
              <w:rPr>
                <w:rFonts w:ascii="Cambria Math" w:hAnsi="Cambria Math"/>
                <w:color w:val="000000"/>
              </w:rPr>
              <m:t>t</m:t>
            </m:r>
          </m:e>
        </m:d>
      </m:oMath>
      <w:r w:rsidRPr="00630043">
        <w:rPr>
          <w:color w:val="000000"/>
        </w:rPr>
        <w:t xml:space="preserve">. </w:t>
      </w:r>
      <w:r w:rsidRPr="00630043">
        <w:t>Keďže hodnota Z(t) a</w:t>
      </w:r>
      <m:oMath>
        <m:sSub>
          <m:sSubPr>
            <m:ctrlPr>
              <w:rPr>
                <w:rFonts w:ascii="Cambria Math" w:hAnsi="Cambria Math"/>
                <w:i/>
                <w:color w:val="000000"/>
              </w:rPr>
            </m:ctrlPr>
          </m:sSubPr>
          <m:e>
            <m:r>
              <w:rPr>
                <w:rFonts w:ascii="Cambria Math" w:hAnsi="Cambria Math"/>
                <w:color w:val="000000"/>
              </w:rPr>
              <m:t>Z</m:t>
            </m:r>
          </m:e>
          <m:sub>
            <m:r>
              <w:rPr>
                <w:rFonts w:ascii="Cambria Math" w:hAnsi="Cambria Math"/>
                <w:color w:val="000000"/>
              </w:rPr>
              <m:t>0</m:t>
            </m:r>
          </m:sub>
        </m:sSub>
      </m:oMath>
      <w:r w:rsidRPr="00630043">
        <w:t xml:space="preserve">sa od seba líšia minimálne (a to o </w:t>
      </w:r>
      <m:oMath>
        <m:r>
          <w:rPr>
            <w:rFonts w:ascii="Cambria Math" w:hAnsi="Cambria Math"/>
            <w:color w:val="000000" w:themeColor="text1"/>
          </w:rPr>
          <m:t>∆</m:t>
        </m:r>
        <m:sSub>
          <m:sSubPr>
            <m:ctrlPr>
              <w:rPr>
                <w:rFonts w:ascii="Cambria Math" w:hAnsi="Cambria Math"/>
                <w:i/>
                <w:color w:val="000000"/>
              </w:rPr>
            </m:ctrlPr>
          </m:sSubPr>
          <m:e>
            <m:r>
              <w:rPr>
                <w:rFonts w:ascii="Cambria Math" w:hAnsi="Cambria Math"/>
                <w:color w:val="000000"/>
              </w:rPr>
              <m:t>Z</m:t>
            </m:r>
          </m:e>
          <m:sub>
            <m:r>
              <w:rPr>
                <w:rFonts w:ascii="Cambria Math" w:hAnsi="Cambria Math"/>
                <w:color w:val="000000"/>
              </w:rPr>
              <m:t>b</m:t>
            </m:r>
          </m:sub>
        </m:sSub>
        <m:d>
          <m:dPr>
            <m:ctrlPr>
              <w:rPr>
                <w:rFonts w:ascii="Cambria Math" w:hAnsi="Cambria Math"/>
                <w:i/>
                <w:color w:val="000000"/>
              </w:rPr>
            </m:ctrlPr>
          </m:dPr>
          <m:e>
            <m:r>
              <w:rPr>
                <w:rFonts w:ascii="Cambria Math" w:hAnsi="Cambria Math"/>
                <w:color w:val="000000"/>
              </w:rPr>
              <m:t>t</m:t>
            </m:r>
          </m:e>
        </m:d>
      </m:oMath>
      <w:r w:rsidRPr="00630043">
        <w:rPr>
          <w:color w:val="000000"/>
        </w:rPr>
        <w:t>, čo dosahuje hodnotu</w:t>
      </w:r>
      <w:r w:rsidRPr="00630043">
        <w:t xml:space="preserve"> výrazne nižšia ako </w:t>
      </w:r>
      <m:oMath>
        <m:sSub>
          <m:sSubPr>
            <m:ctrlPr>
              <w:rPr>
                <w:rFonts w:ascii="Cambria Math" w:hAnsi="Cambria Math"/>
                <w:i/>
                <w:color w:val="000000"/>
              </w:rPr>
            </m:ctrlPr>
          </m:sSubPr>
          <m:e>
            <m:r>
              <w:rPr>
                <w:rFonts w:ascii="Cambria Math" w:hAnsi="Cambria Math"/>
                <w:color w:val="000000"/>
              </w:rPr>
              <m:t>Z</m:t>
            </m:r>
          </m:e>
          <m:sub>
            <m:r>
              <w:rPr>
                <w:rFonts w:ascii="Cambria Math" w:hAnsi="Cambria Math"/>
                <w:color w:val="000000"/>
              </w:rPr>
              <m:t>0</m:t>
            </m:r>
          </m:sub>
        </m:sSub>
      </m:oMath>
      <w:r w:rsidRPr="00630043">
        <w:t xml:space="preserve">), môžeme namiesto Z(t) dosadiť </w:t>
      </w:r>
      <m:oMath>
        <m:sSub>
          <m:sSubPr>
            <m:ctrlPr>
              <w:rPr>
                <w:rFonts w:ascii="Cambria Math" w:hAnsi="Cambria Math"/>
                <w:i/>
                <w:color w:val="000000"/>
              </w:rPr>
            </m:ctrlPr>
          </m:sSubPr>
          <m:e>
            <m:r>
              <w:rPr>
                <w:rFonts w:ascii="Cambria Math" w:hAnsi="Cambria Math"/>
                <w:color w:val="000000"/>
              </w:rPr>
              <m:t>Z</m:t>
            </m:r>
          </m:e>
          <m:sub>
            <m:r>
              <w:rPr>
                <w:rFonts w:ascii="Cambria Math" w:hAnsi="Cambria Math"/>
                <w:color w:val="000000"/>
              </w:rPr>
              <m:t>0</m:t>
            </m:r>
          </m:sub>
        </m:sSub>
      </m:oMath>
      <w:r w:rsidRPr="00630043">
        <w:rPr>
          <w:color w:val="000000"/>
        </w:rPr>
        <w:t>. V</w:t>
      </w:r>
      <w:r w:rsidRPr="00630043">
        <w:t xml:space="preserve"> menovateli tak nahradíme člen </w:t>
      </w:r>
      <m:oMath>
        <m:sSub>
          <m:sSubPr>
            <m:ctrlPr>
              <w:rPr>
                <w:rFonts w:ascii="Cambria Math" w:hAnsi="Cambria Math"/>
                <w:i/>
                <w:color w:val="000000"/>
              </w:rPr>
            </m:ctrlPr>
          </m:sSubPr>
          <m:e>
            <m:r>
              <w:rPr>
                <w:rFonts w:ascii="Cambria Math" w:hAnsi="Cambria Math"/>
                <w:color w:val="000000"/>
              </w:rPr>
              <m:t>Z</m:t>
            </m:r>
          </m:e>
          <m:sub>
            <m:r>
              <w:rPr>
                <w:rFonts w:ascii="Cambria Math" w:hAnsi="Cambria Math"/>
                <w:color w:val="000000"/>
              </w:rPr>
              <m:t>0</m:t>
            </m:r>
          </m:sub>
        </m:sSub>
        <m:r>
          <w:rPr>
            <w:rFonts w:ascii="Cambria Math" w:hAnsi="Cambria Math"/>
            <w:color w:val="000000"/>
          </w:rPr>
          <m:t>.Z</m:t>
        </m:r>
        <m:d>
          <m:dPr>
            <m:ctrlPr>
              <w:rPr>
                <w:rFonts w:ascii="Cambria Math" w:hAnsi="Cambria Math"/>
                <w:i/>
                <w:color w:val="000000"/>
              </w:rPr>
            </m:ctrlPr>
          </m:dPr>
          <m:e>
            <m:r>
              <w:rPr>
                <w:rFonts w:ascii="Cambria Math" w:hAnsi="Cambria Math"/>
                <w:color w:val="000000"/>
              </w:rPr>
              <m:t>t</m:t>
            </m:r>
          </m:e>
        </m:d>
      </m:oMath>
      <w:r w:rsidRPr="00630043">
        <w:rPr>
          <w:color w:val="000000"/>
        </w:rPr>
        <w:t xml:space="preserve"> čelom </w:t>
      </w:r>
      <m:oMath>
        <m:sSubSup>
          <m:sSubSupPr>
            <m:ctrlPr>
              <w:rPr>
                <w:rFonts w:ascii="Cambria Math" w:hAnsi="Cambria Math"/>
                <w:i/>
              </w:rPr>
            </m:ctrlPr>
          </m:sSubSupPr>
          <m:e>
            <m:r>
              <w:rPr>
                <w:rFonts w:ascii="Cambria Math" w:hAnsi="Cambria Math"/>
              </w:rPr>
              <m:t>Z</m:t>
            </m:r>
          </m:e>
          <m:sub>
            <m:r>
              <w:rPr>
                <w:rFonts w:ascii="Cambria Math" w:hAnsi="Cambria Math"/>
              </w:rPr>
              <m:t>0</m:t>
            </m:r>
          </m:sub>
          <m:sup>
            <m:r>
              <w:rPr>
                <w:rFonts w:ascii="Cambria Math" w:hAnsi="Cambria Math"/>
              </w:rPr>
              <m:t>2</m:t>
            </m:r>
          </m:sup>
        </m:sSubSup>
      </m:oMath>
      <w:r w:rsidRPr="00630043">
        <w:t>. Vzťah pre zmenu impedancie vyjadruje rovnica (</w:t>
      </w:r>
      <w:r w:rsidRPr="00B66FCC">
        <w:fldChar w:fldCharType="begin"/>
      </w:r>
      <w:r w:rsidRPr="00630043">
        <w:instrText xml:space="preserve"> REF vypocetSV_3 \h </w:instrText>
      </w:r>
      <w:r w:rsidRPr="00B66FCC">
        <w:fldChar w:fldCharType="separate"/>
      </w:r>
      <w:r w:rsidR="00A37FEB">
        <w:rPr>
          <w:noProof/>
          <w:color w:val="000000"/>
        </w:rPr>
        <w:t>21</w:t>
      </w:r>
      <w:r w:rsidRPr="00B66FCC">
        <w:fldChar w:fldCharType="end"/>
      </w:r>
      <w:r w:rsidRPr="00630043">
        <w:t>).</w:t>
      </w:r>
    </w:p>
    <w:p w14:paraId="0540BE08" w14:textId="77777777" w:rsidR="00BD7167" w:rsidRPr="00630043" w:rsidRDefault="00BD7167" w:rsidP="00BD7167"/>
    <w:tbl>
      <w:tblPr>
        <w:tblW w:w="0" w:type="auto"/>
        <w:tblLook w:val="04A0" w:firstRow="1" w:lastRow="0" w:firstColumn="1" w:lastColumn="0" w:noHBand="0" w:noVBand="1"/>
      </w:tblPr>
      <w:tblGrid>
        <w:gridCol w:w="704"/>
        <w:gridCol w:w="7088"/>
        <w:gridCol w:w="702"/>
      </w:tblGrid>
      <w:tr w:rsidR="00BD7167" w:rsidRPr="00630043" w14:paraId="4E9A2A4A" w14:textId="77777777" w:rsidTr="00BD7167">
        <w:tc>
          <w:tcPr>
            <w:tcW w:w="704" w:type="dxa"/>
          </w:tcPr>
          <w:p w14:paraId="1FC6E0D8" w14:textId="77777777" w:rsidR="00BD7167" w:rsidRPr="00630043" w:rsidRDefault="00BD7167" w:rsidP="00BD7167">
            <w:pPr>
              <w:jc w:val="center"/>
              <w:rPr>
                <w:color w:val="000000"/>
              </w:rPr>
            </w:pPr>
          </w:p>
        </w:tc>
        <w:tc>
          <w:tcPr>
            <w:tcW w:w="7088" w:type="dxa"/>
            <w:vAlign w:val="center"/>
          </w:tcPr>
          <w:p w14:paraId="2BAC9131" w14:textId="77777777" w:rsidR="00BD7167" w:rsidRPr="00630043" w:rsidRDefault="00BD7167" w:rsidP="00BD7167">
            <w:pPr>
              <w:jc w:val="center"/>
              <w:rPr>
                <w:color w:val="000000"/>
              </w:rPr>
            </w:pPr>
            <m:oMathPara>
              <m:oMath>
                <m:r>
                  <w:rPr>
                    <w:rFonts w:ascii="Cambria Math" w:hAnsi="Cambria Math"/>
                    <w:color w:val="000000" w:themeColor="text1"/>
                  </w:rPr>
                  <m:t>∆</m:t>
                </m:r>
                <m:sSub>
                  <m:sSubPr>
                    <m:ctrlPr>
                      <w:rPr>
                        <w:rFonts w:ascii="Cambria Math" w:hAnsi="Cambria Math"/>
                        <w:i/>
                        <w:color w:val="000000"/>
                      </w:rPr>
                    </m:ctrlPr>
                  </m:sSubPr>
                  <m:e>
                    <m:r>
                      <w:rPr>
                        <w:rFonts w:ascii="Cambria Math" w:hAnsi="Cambria Math"/>
                        <w:color w:val="000000"/>
                      </w:rPr>
                      <m:t>Z</m:t>
                    </m:r>
                  </m:e>
                  <m:sub>
                    <m:r>
                      <w:rPr>
                        <w:rFonts w:ascii="Cambria Math" w:hAnsi="Cambria Math"/>
                        <w:color w:val="000000"/>
                      </w:rPr>
                      <m:t>b</m:t>
                    </m:r>
                  </m:sub>
                </m:sSub>
                <m:d>
                  <m:dPr>
                    <m:ctrlPr>
                      <w:rPr>
                        <w:rFonts w:ascii="Cambria Math" w:hAnsi="Cambria Math"/>
                        <w:i/>
                        <w:color w:val="000000"/>
                      </w:rPr>
                    </m:ctrlPr>
                  </m:dPr>
                  <m:e>
                    <m:r>
                      <w:rPr>
                        <w:rFonts w:ascii="Cambria Math" w:hAnsi="Cambria Math"/>
                        <w:color w:val="000000"/>
                      </w:rPr>
                      <m:t>t</m:t>
                    </m:r>
                  </m:e>
                </m:d>
                <m:r>
                  <w:rPr>
                    <w:rFonts w:ascii="Cambria Math" w:hAnsi="Cambria Math"/>
                  </w:rPr>
                  <m:t xml:space="preserve">= </m:t>
                </m:r>
                <m:f>
                  <m:fPr>
                    <m:ctrlPr>
                      <w:rPr>
                        <w:rFonts w:ascii="Cambria Math" w:hAnsi="Cambria Math"/>
                        <w:i/>
                      </w:rPr>
                    </m:ctrlPr>
                  </m:fPr>
                  <m:num>
                    <m:sSub>
                      <m:sSubPr>
                        <m:ctrlPr>
                          <w:rPr>
                            <w:rFonts w:ascii="Cambria Math" w:hAnsi="Cambria Math"/>
                            <w:i/>
                            <w:color w:val="000000"/>
                          </w:rPr>
                        </m:ctrlPr>
                      </m:sSubPr>
                      <m:e>
                        <m:r>
                          <w:rPr>
                            <w:rFonts w:ascii="Cambria Math" w:hAnsi="Cambria Math"/>
                            <w:color w:val="000000"/>
                          </w:rPr>
                          <m:t>Z</m:t>
                        </m:r>
                      </m:e>
                      <m:sub>
                        <m:r>
                          <w:rPr>
                            <w:rFonts w:ascii="Cambria Math" w:hAnsi="Cambria Math"/>
                            <w:color w:val="000000"/>
                          </w:rPr>
                          <m:t>0</m:t>
                        </m:r>
                      </m:sub>
                    </m:sSub>
                    <m:r>
                      <w:rPr>
                        <w:rFonts w:ascii="Cambria Math" w:hAnsi="Cambria Math"/>
                        <w:color w:val="000000"/>
                      </w:rPr>
                      <m:t>.Z</m:t>
                    </m:r>
                    <m:d>
                      <m:dPr>
                        <m:ctrlPr>
                          <w:rPr>
                            <w:rFonts w:ascii="Cambria Math" w:hAnsi="Cambria Math"/>
                            <w:i/>
                            <w:color w:val="000000"/>
                          </w:rPr>
                        </m:ctrlPr>
                      </m:dPr>
                      <m:e>
                        <m:r>
                          <w:rPr>
                            <w:rFonts w:ascii="Cambria Math" w:hAnsi="Cambria Math"/>
                            <w:color w:val="000000"/>
                          </w:rPr>
                          <m:t>t</m:t>
                        </m:r>
                      </m:e>
                    </m:d>
                  </m:num>
                  <m:den>
                    <m:sSub>
                      <m:sSubPr>
                        <m:ctrlPr>
                          <w:rPr>
                            <w:rFonts w:ascii="Cambria Math" w:hAnsi="Cambria Math"/>
                            <w:i/>
                            <w:color w:val="000000"/>
                          </w:rPr>
                        </m:ctrlPr>
                      </m:sSubPr>
                      <m:e>
                        <m:r>
                          <w:rPr>
                            <w:rFonts w:ascii="Cambria Math" w:hAnsi="Cambria Math"/>
                            <w:color w:val="000000"/>
                          </w:rPr>
                          <m:t>Z</m:t>
                        </m:r>
                      </m:e>
                      <m:sub>
                        <m:r>
                          <w:rPr>
                            <w:rFonts w:ascii="Cambria Math" w:hAnsi="Cambria Math"/>
                            <w:color w:val="000000"/>
                          </w:rPr>
                          <m:t>0</m:t>
                        </m:r>
                      </m:sub>
                    </m:sSub>
                    <m:r>
                      <w:rPr>
                        <w:rFonts w:ascii="Cambria Math" w:hAnsi="Cambria Math"/>
                        <w:color w:val="000000"/>
                      </w:rPr>
                      <m:t>- Z</m:t>
                    </m:r>
                    <m:d>
                      <m:dPr>
                        <m:ctrlPr>
                          <w:rPr>
                            <w:rFonts w:ascii="Cambria Math" w:hAnsi="Cambria Math"/>
                            <w:i/>
                            <w:color w:val="000000"/>
                          </w:rPr>
                        </m:ctrlPr>
                      </m:dPr>
                      <m:e>
                        <m:r>
                          <w:rPr>
                            <w:rFonts w:ascii="Cambria Math" w:hAnsi="Cambria Math"/>
                            <w:color w:val="000000"/>
                          </w:rPr>
                          <m:t>t</m:t>
                        </m:r>
                      </m:e>
                    </m:d>
                  </m:den>
                </m:f>
                <m:r>
                  <w:rPr>
                    <w:rFonts w:ascii="Cambria Math" w:hAnsi="Cambria Math"/>
                  </w:rPr>
                  <m:t xml:space="preserve"> ≡ </m:t>
                </m:r>
                <m:f>
                  <m:fPr>
                    <m:ctrlPr>
                      <w:rPr>
                        <w:rFonts w:ascii="Cambria Math" w:hAnsi="Cambria Math"/>
                        <w:i/>
                      </w:rPr>
                    </m:ctrlPr>
                  </m:fPr>
                  <m:num>
                    <m:sSubSup>
                      <m:sSubSupPr>
                        <m:ctrlPr>
                          <w:rPr>
                            <w:rFonts w:ascii="Cambria Math" w:hAnsi="Cambria Math"/>
                            <w:i/>
                          </w:rPr>
                        </m:ctrlPr>
                      </m:sSubSupPr>
                      <m:e>
                        <m:r>
                          <w:rPr>
                            <w:rFonts w:ascii="Cambria Math" w:hAnsi="Cambria Math"/>
                          </w:rPr>
                          <m:t>Z</m:t>
                        </m:r>
                      </m:e>
                      <m:sub>
                        <m:r>
                          <w:rPr>
                            <w:rFonts w:ascii="Cambria Math" w:hAnsi="Cambria Math"/>
                          </w:rPr>
                          <m:t>0</m:t>
                        </m:r>
                      </m:sub>
                      <m:sup>
                        <m:r>
                          <w:rPr>
                            <w:rFonts w:ascii="Cambria Math" w:hAnsi="Cambria Math"/>
                          </w:rPr>
                          <m:t>2</m:t>
                        </m:r>
                      </m:sup>
                    </m:sSubSup>
                  </m:num>
                  <m:den>
                    <m:r>
                      <w:rPr>
                        <w:rFonts w:ascii="Cambria Math" w:hAnsi="Cambria Math"/>
                        <w:color w:val="000000"/>
                      </w:rPr>
                      <m:t>-</m:t>
                    </m:r>
                    <m:r>
                      <w:rPr>
                        <w:rFonts w:ascii="Cambria Math" w:hAnsi="Cambria Math"/>
                        <w:color w:val="000000" w:themeColor="text1"/>
                      </w:rPr>
                      <m:t>∆</m:t>
                    </m:r>
                    <m:sSub>
                      <m:sSubPr>
                        <m:ctrlPr>
                          <w:rPr>
                            <w:rFonts w:ascii="Cambria Math" w:hAnsi="Cambria Math"/>
                            <w:i/>
                            <w:color w:val="000000"/>
                          </w:rPr>
                        </m:ctrlPr>
                      </m:sSubPr>
                      <m:e>
                        <m:r>
                          <w:rPr>
                            <w:rFonts w:ascii="Cambria Math" w:hAnsi="Cambria Math"/>
                            <w:color w:val="000000"/>
                          </w:rPr>
                          <m:t>Z</m:t>
                        </m:r>
                      </m:e>
                      <m:sub>
                        <m:r>
                          <w:rPr>
                            <w:rFonts w:ascii="Cambria Math" w:hAnsi="Cambria Math"/>
                            <w:color w:val="000000"/>
                          </w:rPr>
                          <m:t>b</m:t>
                        </m:r>
                      </m:sub>
                    </m:sSub>
                    <m:d>
                      <m:dPr>
                        <m:ctrlPr>
                          <w:rPr>
                            <w:rFonts w:ascii="Cambria Math" w:hAnsi="Cambria Math"/>
                            <w:i/>
                            <w:color w:val="000000"/>
                          </w:rPr>
                        </m:ctrlPr>
                      </m:dPr>
                      <m:e>
                        <m:r>
                          <w:rPr>
                            <w:rFonts w:ascii="Cambria Math" w:hAnsi="Cambria Math"/>
                            <w:color w:val="000000"/>
                          </w:rPr>
                          <m:t>t</m:t>
                        </m:r>
                      </m:e>
                    </m:d>
                  </m:den>
                </m:f>
                <m:d>
                  <m:dPr>
                    <m:ctrlPr>
                      <w:rPr>
                        <w:rFonts w:ascii="Cambria Math" w:hAnsi="Cambria Math"/>
                        <w:i/>
                      </w:rPr>
                    </m:ctrlPr>
                  </m:dPr>
                  <m:e>
                    <m:r>
                      <w:rPr>
                        <w:rFonts w:ascii="Cambria Math" w:hAnsi="Cambria Math"/>
                      </w:rPr>
                      <m:t>Ω</m:t>
                    </m:r>
                    <m:d>
                      <m:dPr>
                        <m:ctrlPr>
                          <w:rPr>
                            <w:rFonts w:ascii="Cambria Math" w:hAnsi="Cambria Math"/>
                            <w:i/>
                          </w:rPr>
                        </m:ctrlPr>
                      </m:dPr>
                      <m:e>
                        <m:r>
                          <w:rPr>
                            <w:rFonts w:ascii="Cambria Math" w:hAnsi="Cambria Math"/>
                          </w:rPr>
                          <m:t>t</m:t>
                        </m:r>
                      </m:e>
                    </m:d>
                  </m:e>
                </m:d>
                <m:r>
                  <w:rPr>
                    <w:rFonts w:ascii="Cambria Math" w:hAnsi="Cambria Math"/>
                  </w:rPr>
                  <m:t>.</m:t>
                </m:r>
              </m:oMath>
            </m:oMathPara>
          </w:p>
        </w:tc>
        <w:tc>
          <w:tcPr>
            <w:tcW w:w="702" w:type="dxa"/>
            <w:vAlign w:val="center"/>
          </w:tcPr>
          <w:p w14:paraId="164ACCA9" w14:textId="77777777" w:rsidR="00BD7167" w:rsidRPr="00630043" w:rsidRDefault="00BD7167" w:rsidP="00BD7167">
            <w:pPr>
              <w:jc w:val="center"/>
              <w:rPr>
                <w:color w:val="000000"/>
              </w:rPr>
            </w:pPr>
            <w:r w:rsidRPr="00630043">
              <w:rPr>
                <w:color w:val="000000"/>
              </w:rPr>
              <w:t>(</w:t>
            </w:r>
            <w:bookmarkStart w:id="84" w:name="deltaZ_prva"/>
            <w:bookmarkStart w:id="85" w:name="vypocetSV_3"/>
            <w:r w:rsidRPr="00B66FCC">
              <w:rPr>
                <w:color w:val="000000"/>
              </w:rPr>
              <w:fldChar w:fldCharType="begin"/>
            </w:r>
            <w:r w:rsidRPr="00630043">
              <w:rPr>
                <w:color w:val="000000"/>
              </w:rPr>
              <w:instrText xml:space="preserve"> SEQ eq \* MERGEFORMAT </w:instrText>
            </w:r>
            <w:r w:rsidRPr="00B66FCC">
              <w:rPr>
                <w:color w:val="000000"/>
              </w:rPr>
              <w:fldChar w:fldCharType="separate"/>
            </w:r>
            <w:r w:rsidR="00A37FEB">
              <w:rPr>
                <w:noProof/>
                <w:color w:val="000000"/>
              </w:rPr>
              <w:t>21</w:t>
            </w:r>
            <w:r w:rsidRPr="00B66FCC">
              <w:rPr>
                <w:color w:val="000000"/>
              </w:rPr>
              <w:fldChar w:fldCharType="end"/>
            </w:r>
            <w:bookmarkEnd w:id="84"/>
            <w:bookmarkEnd w:id="85"/>
            <w:r w:rsidRPr="00630043">
              <w:rPr>
                <w:color w:val="000000"/>
              </w:rPr>
              <w:t>)</w:t>
            </w:r>
          </w:p>
        </w:tc>
      </w:tr>
    </w:tbl>
    <w:p w14:paraId="0B5529E2" w14:textId="77777777" w:rsidR="00BD7167" w:rsidRPr="00630043" w:rsidRDefault="00BD7167" w:rsidP="00BD7167"/>
    <w:p w14:paraId="5D348423" w14:textId="77777777" w:rsidR="00BD7167" w:rsidRPr="00630043" w:rsidRDefault="00BD7167" w:rsidP="00BD7167">
      <w:r w:rsidRPr="00630043">
        <w:t>Na výpočet SV z bioimpedancie sa používajú dva typy metód, ktoré vysvetľujú zmeny impedancie v priebehu srdcového cyklu ako dôsledok:</w:t>
      </w:r>
    </w:p>
    <w:p w14:paraId="42BE2608" w14:textId="77777777" w:rsidR="00BD7167" w:rsidRPr="00630043" w:rsidRDefault="00BD7167" w:rsidP="00BD7167">
      <w:pPr>
        <w:pStyle w:val="Odsekzoznamu"/>
        <w:numPr>
          <w:ilvl w:val="0"/>
          <w:numId w:val="27"/>
        </w:numPr>
      </w:pPr>
      <w:r w:rsidRPr="00630043">
        <w:t>Zmeny objemu krvi</w:t>
      </w:r>
    </w:p>
    <w:p w14:paraId="13C5C94A" w14:textId="77777777" w:rsidR="00BD7167" w:rsidRPr="00630043" w:rsidRDefault="00BD7167" w:rsidP="00BD7167">
      <w:pPr>
        <w:pStyle w:val="Odsekzoznamu"/>
        <w:numPr>
          <w:ilvl w:val="0"/>
          <w:numId w:val="27"/>
        </w:numPr>
      </w:pPr>
      <w:r w:rsidRPr="00630043">
        <w:t>Zmeny elektrickej vodivosti krvi</w:t>
      </w:r>
    </w:p>
    <w:p w14:paraId="25C7E132" w14:textId="77777777" w:rsidR="00BD7167" w:rsidRPr="00630043" w:rsidRDefault="00BD7167" w:rsidP="00BD7167">
      <w:pPr>
        <w:pStyle w:val="Nadpis3"/>
        <w:spacing w:line="240" w:lineRule="auto"/>
      </w:pPr>
      <w:bookmarkStart w:id="86" w:name="_Toc386404200"/>
      <w:bookmarkStart w:id="87" w:name="_Toc517604941"/>
      <w:r w:rsidRPr="00630043">
        <w:t xml:space="preserve">Metódy </w:t>
      </w:r>
      <w:bookmarkEnd w:id="86"/>
      <w:r w:rsidRPr="00630043">
        <w:t>výpočtu SV na základe zmeny objemu krvi</w:t>
      </w:r>
      <w:bookmarkEnd w:id="87"/>
    </w:p>
    <w:p w14:paraId="0016EF52" w14:textId="77777777" w:rsidR="00BD7167" w:rsidRPr="00630043" w:rsidRDefault="00BD7167" w:rsidP="00BD7167"/>
    <w:p w14:paraId="0AE7BA17" w14:textId="0F74705B" w:rsidR="00BD7167" w:rsidRPr="00630043" w:rsidRDefault="00BD7167" w:rsidP="00BD7167">
      <w:r w:rsidRPr="00630043">
        <w:t xml:space="preserve">Predpokladajme, že zmeny v objeme krvi v hrudníku </w:t>
      </w:r>
      <m:oMath>
        <m:r>
          <w:rPr>
            <w:rFonts w:ascii="Cambria Math" w:hAnsi="Cambria Math"/>
            <w:color w:val="000000" w:themeColor="text1"/>
          </w:rPr>
          <m:t>∆</m:t>
        </m:r>
        <m:sSub>
          <m:sSubPr>
            <m:ctrlPr>
              <w:rPr>
                <w:rFonts w:ascii="Cambria Math" w:hAnsi="Cambria Math"/>
                <w:i/>
                <w:color w:val="000000"/>
              </w:rPr>
            </m:ctrlPr>
          </m:sSubPr>
          <m:e>
            <m:r>
              <w:rPr>
                <w:rFonts w:ascii="Cambria Math" w:hAnsi="Cambria Math"/>
                <w:color w:val="000000"/>
              </w:rPr>
              <m:t>V</m:t>
            </m:r>
          </m:e>
          <m:sub>
            <m:r>
              <w:rPr>
                <w:rFonts w:ascii="Cambria Math" w:hAnsi="Cambria Math"/>
                <w:color w:val="000000"/>
              </w:rPr>
              <m:t>b</m:t>
            </m:r>
          </m:sub>
        </m:sSub>
      </m:oMath>
      <w:r w:rsidRPr="00630043">
        <w:rPr>
          <w:color w:val="000000"/>
        </w:rPr>
        <w:t xml:space="preserve"> počas srdcového cyklu spôs</w:t>
      </w:r>
      <w:r w:rsidR="00984F34">
        <w:rPr>
          <w:color w:val="000000"/>
        </w:rPr>
        <w:t>obia zmenu v impedancii hrudníka</w:t>
      </w:r>
      <w:r w:rsidRPr="00630043">
        <w:rPr>
          <w:color w:val="000000"/>
        </w:rPr>
        <w:t xml:space="preserve"> </w:t>
      </w:r>
      <m:oMath>
        <m:r>
          <w:rPr>
            <w:rFonts w:ascii="Cambria Math" w:hAnsi="Cambria Math"/>
            <w:color w:val="000000" w:themeColor="text1"/>
          </w:rPr>
          <m:t>∆</m:t>
        </m:r>
        <m:sSub>
          <m:sSubPr>
            <m:ctrlPr>
              <w:rPr>
                <w:rFonts w:ascii="Cambria Math" w:hAnsi="Cambria Math"/>
                <w:i/>
                <w:color w:val="000000"/>
              </w:rPr>
            </m:ctrlPr>
          </m:sSubPr>
          <m:e>
            <m:r>
              <w:rPr>
                <w:rFonts w:ascii="Cambria Math" w:hAnsi="Cambria Math"/>
                <w:color w:val="000000"/>
              </w:rPr>
              <m:t>Z</m:t>
            </m:r>
          </m:e>
          <m:sub>
            <m:r>
              <w:rPr>
                <w:rFonts w:ascii="Cambria Math" w:hAnsi="Cambria Math"/>
                <w:color w:val="000000"/>
              </w:rPr>
              <m:t>b</m:t>
            </m:r>
          </m:sub>
        </m:sSub>
        <m:d>
          <m:dPr>
            <m:ctrlPr>
              <w:rPr>
                <w:rFonts w:ascii="Cambria Math" w:hAnsi="Cambria Math"/>
                <w:i/>
                <w:color w:val="000000"/>
              </w:rPr>
            </m:ctrlPr>
          </m:dPr>
          <m:e>
            <m:r>
              <w:rPr>
                <w:rFonts w:ascii="Cambria Math" w:hAnsi="Cambria Math"/>
                <w:color w:val="000000"/>
              </w:rPr>
              <m:t>t</m:t>
            </m:r>
          </m:e>
        </m:d>
      </m:oMath>
      <w:r w:rsidRPr="00630043">
        <w:rPr>
          <w:color w:val="000000"/>
        </w:rPr>
        <w:t xml:space="preserve">. </w:t>
      </w:r>
      <w:r w:rsidRPr="00630043">
        <w:t>Dosadením pravej časti rovnice (</w:t>
      </w:r>
      <w:r w:rsidRPr="00B66FCC">
        <w:rPr>
          <w:color w:val="000000"/>
        </w:rPr>
        <w:fldChar w:fldCharType="begin"/>
      </w:r>
      <w:r w:rsidRPr="00630043">
        <w:instrText xml:space="preserve"> REF vypocetSV_3 \h </w:instrText>
      </w:r>
      <w:r w:rsidRPr="00B66FCC">
        <w:rPr>
          <w:color w:val="000000"/>
        </w:rPr>
      </w:r>
      <w:r w:rsidRPr="00B66FCC">
        <w:rPr>
          <w:color w:val="000000"/>
        </w:rPr>
        <w:fldChar w:fldCharType="separate"/>
      </w:r>
      <w:r w:rsidR="00A37FEB">
        <w:rPr>
          <w:noProof/>
          <w:color w:val="000000"/>
        </w:rPr>
        <w:t>21</w:t>
      </w:r>
      <w:r w:rsidRPr="00B66FCC">
        <w:rPr>
          <w:color w:val="000000"/>
        </w:rPr>
        <w:fldChar w:fldCharType="end"/>
      </w:r>
      <w:r w:rsidRPr="00630043">
        <w:t>) do rovnice (</w:t>
      </w:r>
      <w:r w:rsidRPr="00B66FCC">
        <w:fldChar w:fldCharType="begin"/>
      </w:r>
      <w:r w:rsidRPr="00630043">
        <w:instrText xml:space="preserve"> REF vypocetSV_1 \h </w:instrText>
      </w:r>
      <w:r w:rsidRPr="00B66FCC">
        <w:fldChar w:fldCharType="separate"/>
      </w:r>
      <w:r w:rsidR="00A37FEB">
        <w:rPr>
          <w:noProof/>
          <w:color w:val="000000"/>
        </w:rPr>
        <w:t>19</w:t>
      </w:r>
      <w:r w:rsidRPr="00B66FCC">
        <w:fldChar w:fldCharType="end"/>
      </w:r>
      <w:r w:rsidRPr="00630043">
        <w:t xml:space="preserve">), dostaneme vzťah pre maximálnu objemovú zmenu, kde jedinou premennou je - </w:t>
      </w:r>
      <m:oMath>
        <m:r>
          <w:rPr>
            <w:rFonts w:ascii="Cambria Math" w:hAnsi="Cambria Math"/>
            <w:color w:val="000000" w:themeColor="text1"/>
          </w:rPr>
          <m:t>∆</m:t>
        </m:r>
        <m:sSub>
          <m:sSubPr>
            <m:ctrlPr>
              <w:rPr>
                <w:rFonts w:ascii="Cambria Math" w:hAnsi="Cambria Math"/>
                <w:i/>
                <w:color w:val="000000"/>
              </w:rPr>
            </m:ctrlPr>
          </m:sSubPr>
          <m:e>
            <m:r>
              <w:rPr>
                <w:rFonts w:ascii="Cambria Math" w:hAnsi="Cambria Math"/>
                <w:color w:val="000000"/>
              </w:rPr>
              <m:t>Z</m:t>
            </m:r>
          </m:e>
          <m:sub>
            <m:r>
              <w:rPr>
                <w:rFonts w:ascii="Cambria Math" w:hAnsi="Cambria Math"/>
                <w:color w:val="000000"/>
              </w:rPr>
              <m:t>max</m:t>
            </m:r>
          </m:sub>
        </m:sSub>
      </m:oMath>
      <w:r w:rsidRPr="00630043">
        <w:rPr>
          <w:color w:val="000000"/>
        </w:rPr>
        <w:t xml:space="preserve">, </w:t>
      </w:r>
      <w:r w:rsidRPr="00630043">
        <w:t>a síce maximálna hodnota zmeny zápornej impedancie:</w:t>
      </w:r>
    </w:p>
    <w:p w14:paraId="76DAB8A7" w14:textId="77777777" w:rsidR="00BD7167" w:rsidRPr="00630043" w:rsidRDefault="00BD7167" w:rsidP="00BD7167"/>
    <w:tbl>
      <w:tblPr>
        <w:tblW w:w="0" w:type="auto"/>
        <w:tblLook w:val="04A0" w:firstRow="1" w:lastRow="0" w:firstColumn="1" w:lastColumn="0" w:noHBand="0" w:noVBand="1"/>
      </w:tblPr>
      <w:tblGrid>
        <w:gridCol w:w="704"/>
        <w:gridCol w:w="7088"/>
        <w:gridCol w:w="702"/>
      </w:tblGrid>
      <w:tr w:rsidR="00BD7167" w:rsidRPr="00630043" w14:paraId="08F3A9EB" w14:textId="77777777" w:rsidTr="00BD7167">
        <w:tc>
          <w:tcPr>
            <w:tcW w:w="704" w:type="dxa"/>
          </w:tcPr>
          <w:p w14:paraId="3FEAE449" w14:textId="77777777" w:rsidR="00BD7167" w:rsidRPr="00630043" w:rsidRDefault="00BD7167" w:rsidP="00BD7167">
            <w:pPr>
              <w:jc w:val="center"/>
              <w:rPr>
                <w:color w:val="000000"/>
              </w:rPr>
            </w:pPr>
          </w:p>
        </w:tc>
        <w:tc>
          <w:tcPr>
            <w:tcW w:w="7088" w:type="dxa"/>
            <w:vAlign w:val="center"/>
          </w:tcPr>
          <w:p w14:paraId="31449179" w14:textId="77777777" w:rsidR="00BD7167" w:rsidRPr="00630043" w:rsidRDefault="00BD7167" w:rsidP="00BD7167">
            <w:pPr>
              <w:jc w:val="center"/>
              <w:rPr>
                <w:color w:val="000000"/>
              </w:rPr>
            </w:pPr>
            <m:oMathPara>
              <m:oMath>
                <m:r>
                  <w:rPr>
                    <w:rFonts w:ascii="Cambria Math" w:hAnsi="Cambria Math"/>
                    <w:color w:val="000000" w:themeColor="text1"/>
                  </w:rPr>
                  <m:t>∆</m:t>
                </m:r>
                <m:sSub>
                  <m:sSubPr>
                    <m:ctrlPr>
                      <w:rPr>
                        <w:rFonts w:ascii="Cambria Math" w:hAnsi="Cambria Math"/>
                        <w:i/>
                        <w:color w:val="000000"/>
                      </w:rPr>
                    </m:ctrlPr>
                  </m:sSubPr>
                  <m:e>
                    <m:r>
                      <w:rPr>
                        <w:rFonts w:ascii="Cambria Math" w:hAnsi="Cambria Math"/>
                        <w:color w:val="000000"/>
                      </w:rPr>
                      <m:t>V</m:t>
                    </m:r>
                  </m:e>
                  <m:sub>
                    <m:r>
                      <w:rPr>
                        <w:rFonts w:ascii="Cambria Math" w:hAnsi="Cambria Math"/>
                        <w:color w:val="000000"/>
                      </w:rPr>
                      <m:t>b(max)</m:t>
                    </m:r>
                  </m:sub>
                </m:sSub>
                <m:r>
                  <w:rPr>
                    <w:rFonts w:ascii="Cambria Math" w:hAnsi="Cambria Math"/>
                  </w:rPr>
                  <m:t xml:space="preserve">= - </m:t>
                </m:r>
                <m:f>
                  <m:fPr>
                    <m:ctrlPr>
                      <w:rPr>
                        <w:rFonts w:ascii="Cambria Math" w:hAnsi="Cambria Math"/>
                        <w:i/>
                      </w:rPr>
                    </m:ctrlPr>
                  </m:fPr>
                  <m:num>
                    <m:sSub>
                      <m:sSubPr>
                        <m:ctrlPr>
                          <w:rPr>
                            <w:rFonts w:ascii="Cambria Math" w:hAnsi="Cambria Math"/>
                            <w:i/>
                          </w:rPr>
                        </m:ctrlPr>
                      </m:sSubPr>
                      <m:e>
                        <m:r>
                          <w:rPr>
                            <w:rFonts w:ascii="Cambria Math" w:hAnsi="Cambria Math"/>
                          </w:rPr>
                          <m:t>ρ</m:t>
                        </m:r>
                      </m:e>
                      <m:sub>
                        <m:r>
                          <w:rPr>
                            <w:rFonts w:ascii="Cambria Math" w:hAnsi="Cambria Math"/>
                          </w:rPr>
                          <m:t>b</m:t>
                        </m:r>
                      </m:sub>
                    </m:sSub>
                    <m:sSup>
                      <m:sSupPr>
                        <m:ctrlPr>
                          <w:rPr>
                            <w:rFonts w:ascii="Cambria Math" w:hAnsi="Cambria Math"/>
                            <w:i/>
                          </w:rPr>
                        </m:ctrlPr>
                      </m:sSupPr>
                      <m:e>
                        <m:r>
                          <w:rPr>
                            <w:rFonts w:ascii="Cambria Math" w:hAnsi="Cambria Math"/>
                          </w:rPr>
                          <m:t>L</m:t>
                        </m:r>
                      </m:e>
                      <m:sup>
                        <m:r>
                          <w:rPr>
                            <w:rFonts w:ascii="Cambria Math" w:hAnsi="Cambria Math"/>
                          </w:rPr>
                          <m:t>2</m:t>
                        </m:r>
                      </m:sup>
                    </m:sSup>
                  </m:num>
                  <m:den>
                    <m:sSubSup>
                      <m:sSubSupPr>
                        <m:ctrlPr>
                          <w:rPr>
                            <w:rFonts w:ascii="Cambria Math" w:hAnsi="Cambria Math"/>
                            <w:i/>
                          </w:rPr>
                        </m:ctrlPr>
                      </m:sSubSupPr>
                      <m:e>
                        <m:r>
                          <w:rPr>
                            <w:rFonts w:ascii="Cambria Math" w:hAnsi="Cambria Math"/>
                          </w:rPr>
                          <m:t>Z</m:t>
                        </m:r>
                      </m:e>
                      <m:sub>
                        <m:r>
                          <w:rPr>
                            <w:rFonts w:ascii="Cambria Math" w:hAnsi="Cambria Math"/>
                          </w:rPr>
                          <m:t>0</m:t>
                        </m:r>
                      </m:sub>
                      <m:sup>
                        <m:r>
                          <w:rPr>
                            <w:rFonts w:ascii="Cambria Math" w:hAnsi="Cambria Math"/>
                          </w:rPr>
                          <m:t>2</m:t>
                        </m:r>
                      </m:sup>
                    </m:sSubSup>
                  </m:den>
                </m:f>
                <m:r>
                  <w:rPr>
                    <w:rFonts w:ascii="Cambria Math" w:hAnsi="Cambria Math"/>
                    <w:color w:val="000000" w:themeColor="text1"/>
                  </w:rPr>
                  <m:t>∆</m:t>
                </m:r>
                <m:sSub>
                  <m:sSubPr>
                    <m:ctrlPr>
                      <w:rPr>
                        <w:rFonts w:ascii="Cambria Math" w:hAnsi="Cambria Math"/>
                        <w:i/>
                        <w:color w:val="000000"/>
                      </w:rPr>
                    </m:ctrlPr>
                  </m:sSubPr>
                  <m:e>
                    <m:r>
                      <w:rPr>
                        <w:rFonts w:ascii="Cambria Math" w:hAnsi="Cambria Math"/>
                        <w:color w:val="000000"/>
                      </w:rPr>
                      <m:t>Z</m:t>
                    </m:r>
                  </m:e>
                  <m:sub>
                    <m:r>
                      <w:rPr>
                        <w:rFonts w:ascii="Cambria Math" w:hAnsi="Cambria Math"/>
                        <w:color w:val="000000"/>
                      </w:rPr>
                      <m:t>max</m:t>
                    </m:r>
                  </m:sub>
                </m:sSub>
                <m:d>
                  <m:dPr>
                    <m:ctrlPr>
                      <w:rPr>
                        <w:rFonts w:ascii="Cambria Math" w:hAnsi="Cambria Math"/>
                        <w:i/>
                        <w:color w:val="000000"/>
                      </w:rPr>
                    </m:ctrlPr>
                  </m:dPr>
                  <m:e>
                    <m:r>
                      <w:rPr>
                        <w:rFonts w:ascii="Cambria Math" w:hAnsi="Cambria Math"/>
                        <w:color w:val="000000"/>
                      </w:rPr>
                      <m:t>ml</m:t>
                    </m:r>
                  </m:e>
                </m:d>
              </m:oMath>
            </m:oMathPara>
          </w:p>
        </w:tc>
        <w:tc>
          <w:tcPr>
            <w:tcW w:w="702" w:type="dxa"/>
            <w:vAlign w:val="center"/>
          </w:tcPr>
          <w:p w14:paraId="2E8D9757" w14:textId="77777777" w:rsidR="00BD7167" w:rsidRPr="00630043" w:rsidRDefault="00BD7167" w:rsidP="00BD7167">
            <w:pPr>
              <w:jc w:val="center"/>
              <w:rPr>
                <w:color w:val="000000"/>
              </w:rPr>
            </w:pPr>
            <w:r w:rsidRPr="00630043">
              <w:rPr>
                <w:color w:val="000000"/>
              </w:rPr>
              <w:t>(</w:t>
            </w:r>
            <w:bookmarkStart w:id="88" w:name="vypocetSV_4"/>
            <w:r w:rsidRPr="00B66FCC">
              <w:rPr>
                <w:color w:val="000000"/>
              </w:rPr>
              <w:fldChar w:fldCharType="begin"/>
            </w:r>
            <w:r w:rsidRPr="00630043">
              <w:rPr>
                <w:color w:val="000000"/>
              </w:rPr>
              <w:instrText xml:space="preserve"> SEQ eq \* MERGEFORMAT </w:instrText>
            </w:r>
            <w:r w:rsidRPr="00B66FCC">
              <w:rPr>
                <w:color w:val="000000"/>
              </w:rPr>
              <w:fldChar w:fldCharType="separate"/>
            </w:r>
            <w:r w:rsidR="00A37FEB">
              <w:rPr>
                <w:noProof/>
                <w:color w:val="000000"/>
              </w:rPr>
              <w:t>22</w:t>
            </w:r>
            <w:r w:rsidRPr="00B66FCC">
              <w:rPr>
                <w:color w:val="000000"/>
              </w:rPr>
              <w:fldChar w:fldCharType="end"/>
            </w:r>
            <w:bookmarkEnd w:id="88"/>
            <w:r w:rsidRPr="00630043">
              <w:rPr>
                <w:color w:val="000000"/>
              </w:rPr>
              <w:t>)</w:t>
            </w:r>
          </w:p>
        </w:tc>
      </w:tr>
    </w:tbl>
    <w:p w14:paraId="06CA5086" w14:textId="77777777" w:rsidR="00BD7167" w:rsidRPr="00630043" w:rsidRDefault="00BD7167" w:rsidP="00BD7167"/>
    <w:p w14:paraId="1A7FE858" w14:textId="77777777" w:rsidR="00BD7167" w:rsidRPr="00630043" w:rsidRDefault="00BD7167" w:rsidP="00BD7167">
      <w:r w:rsidRPr="00630043">
        <w:t xml:space="preserve">Táto rovnica však predpokladá nulový odtok krvi z meraného úseku a preto pre reálne použitie je potrebná jej úprava. </w:t>
      </w:r>
    </w:p>
    <w:p w14:paraId="38012C45" w14:textId="77777777" w:rsidR="00BD7167" w:rsidRPr="00630043" w:rsidRDefault="00BD7167" w:rsidP="00BD7167">
      <w:pPr>
        <w:pStyle w:val="Nadpis4"/>
      </w:pPr>
      <w:r w:rsidRPr="00630043">
        <w:t>Neybarov model</w:t>
      </w:r>
    </w:p>
    <w:p w14:paraId="200C24AA" w14:textId="77777777" w:rsidR="00BD7167" w:rsidRPr="00630043" w:rsidRDefault="00BD7167" w:rsidP="00BD7167"/>
    <w:p w14:paraId="0CE7602F" w14:textId="7F268635" w:rsidR="00BD7167" w:rsidRPr="00630043" w:rsidRDefault="00BD7167" w:rsidP="00BD7167">
      <w:r w:rsidRPr="00630043">
        <w:t>O to sa pokúsil Nyboer</w:t>
      </w:r>
      <w:r w:rsidRPr="00B66FCC">
        <w:fldChar w:fldCharType="begin"/>
      </w:r>
      <w:r w:rsidR="00284C6A">
        <w:instrText xml:space="preserve"> ADDIN EN.CITE &lt;EndNote&gt;&lt;Cite&gt;&lt;Author&gt;Nyboer&lt;/Author&gt;&lt;Year&gt;1950&lt;/Year&gt;&lt;RecNum&gt;0&lt;/RecNum&gt;&lt;IDText&gt;ELECTRICAL IMPEDANCE PLETHYSMOGRAPHY - A PHYSICAL AND PHYSIOLOGIC APPROACH TO PERIPHERAL VASCULAR STUDY&lt;/IDText&gt;&lt;DisplayText&gt;[4]&lt;/DisplayText&gt;&lt;record&gt;&lt;keywords&gt;&lt;keyword&gt;Cardiovascular System &amp;amp; Cardiology&lt;/keyword&gt;&lt;/keywords&gt;&lt;urls&gt;&lt;related-urls&gt;&lt;url&gt;&amp;lt;Go to ISI&amp;gt;://WOS:A1950UE49300002&lt;/url&gt;&lt;/related-urls&gt;&lt;/urls&gt;&lt;isbn&gt;0009-7322&lt;/isbn&gt;&lt;work-type&gt;Article&lt;/work-type&gt;&lt;titles&gt;&lt;title&gt;ELECTRICAL IMPEDANCE PLETHYSMOGRAPHY - A PHYSICAL AND PHYSIOLOGIC APPROACH TO PERIPHERAL VASCULAR STUDY&lt;/title&gt;&lt;secondary-title&gt;Circulation&lt;/secondary-title&gt;&lt;alt-title&gt;Circulation&lt;/alt-title&gt;&lt;/titles&gt;&lt;pages&gt;811-821&lt;/pages&gt;&lt;number&gt;6&lt;/number&gt;&lt;contributors&gt;&lt;authors&gt;&lt;author&gt;Nyboer, J.&lt;/author&gt;&lt;/authors&gt;&lt;/contributors&gt;&lt;language&gt;English&lt;/language&gt;&lt;added-date format="utc"&gt;1520089301&lt;/added-date&gt;&lt;ref-type name="Journal Article"&gt;17&lt;/ref-type&gt;&lt;dates&gt;&lt;year&gt;1950&lt;/year&gt;&lt;/dates&gt;&lt;rec-number&gt;2&lt;/rec-number&gt;&lt;last-updated-date format="utc"&gt;1520089301&lt;/last-updated-date&gt;&lt;accession-num&gt;WOS:A1950UE49300002&lt;/accession-num&gt;&lt;electronic-resource-num&gt;10.1161/01.cir.2.6.811&lt;/electronic-resource-num&gt;&lt;volume&gt;2&lt;/volume&gt;&lt;/record&gt;&lt;/Cite&gt;&lt;/EndNote&gt;</w:instrText>
      </w:r>
      <w:r w:rsidRPr="00B66FCC">
        <w:fldChar w:fldCharType="separate"/>
      </w:r>
      <w:r>
        <w:rPr>
          <w:noProof/>
        </w:rPr>
        <w:t>[4]</w:t>
      </w:r>
      <w:r w:rsidRPr="00B66FCC">
        <w:fldChar w:fldCharType="end"/>
      </w:r>
      <w:r w:rsidRPr="00630043">
        <w:t xml:space="preserve">, ktorý zavádza rovnicu: </w:t>
      </w:r>
    </w:p>
    <w:tbl>
      <w:tblPr>
        <w:tblW w:w="0" w:type="auto"/>
        <w:tblLook w:val="04A0" w:firstRow="1" w:lastRow="0" w:firstColumn="1" w:lastColumn="0" w:noHBand="0" w:noVBand="1"/>
      </w:tblPr>
      <w:tblGrid>
        <w:gridCol w:w="704"/>
        <w:gridCol w:w="7088"/>
        <w:gridCol w:w="702"/>
      </w:tblGrid>
      <w:tr w:rsidR="00BD7167" w:rsidRPr="00630043" w14:paraId="4B5B2827" w14:textId="77777777" w:rsidTr="00BD7167">
        <w:tc>
          <w:tcPr>
            <w:tcW w:w="704" w:type="dxa"/>
          </w:tcPr>
          <w:p w14:paraId="2361970F" w14:textId="77777777" w:rsidR="00BD7167" w:rsidRPr="00630043" w:rsidRDefault="00BD7167" w:rsidP="00BD7167">
            <w:pPr>
              <w:jc w:val="center"/>
              <w:rPr>
                <w:color w:val="000000"/>
              </w:rPr>
            </w:pPr>
          </w:p>
        </w:tc>
        <w:tc>
          <w:tcPr>
            <w:tcW w:w="7088" w:type="dxa"/>
            <w:vAlign w:val="center"/>
          </w:tcPr>
          <w:p w14:paraId="71ECE5D3" w14:textId="77777777" w:rsidR="00BD7167" w:rsidRPr="00630043" w:rsidRDefault="00AC40A1" w:rsidP="00BD7167">
            <w:pPr>
              <w:jc w:val="center"/>
              <w:rPr>
                <w:color w:val="000000"/>
              </w:rPr>
            </w:pPr>
            <m:oMathPara>
              <m:oMath>
                <m:sSub>
                  <m:sSubPr>
                    <m:ctrlPr>
                      <w:rPr>
                        <w:rFonts w:ascii="Cambria Math" w:hAnsi="Cambria Math"/>
                        <w:i/>
                        <w:color w:val="000000"/>
                      </w:rPr>
                    </m:ctrlPr>
                  </m:sSubPr>
                  <m:e>
                    <m:r>
                      <w:rPr>
                        <w:rFonts w:ascii="Cambria Math" w:hAnsi="Cambria Math"/>
                        <w:color w:val="000000"/>
                      </w:rPr>
                      <m:t>SV</m:t>
                    </m:r>
                  </m:e>
                  <m:sub>
                    <m:r>
                      <w:rPr>
                        <w:rFonts w:ascii="Cambria Math" w:hAnsi="Cambria Math"/>
                        <w:color w:val="000000"/>
                      </w:rPr>
                      <m:t>Nyboer</m:t>
                    </m:r>
                  </m:sub>
                </m:sSub>
                <m:r>
                  <w:rPr>
                    <w:rFonts w:ascii="Cambria Math" w:hAnsi="Cambria Math"/>
                  </w:rPr>
                  <m:t xml:space="preserve">= - </m:t>
                </m:r>
                <m:f>
                  <m:fPr>
                    <m:ctrlPr>
                      <w:rPr>
                        <w:rFonts w:ascii="Cambria Math" w:hAnsi="Cambria Math"/>
                        <w:i/>
                      </w:rPr>
                    </m:ctrlPr>
                  </m:fPr>
                  <m:num>
                    <m:sSub>
                      <m:sSubPr>
                        <m:ctrlPr>
                          <w:rPr>
                            <w:rFonts w:ascii="Cambria Math" w:hAnsi="Cambria Math"/>
                            <w:i/>
                          </w:rPr>
                        </m:ctrlPr>
                      </m:sSubPr>
                      <m:e>
                        <m:r>
                          <w:rPr>
                            <w:rFonts w:ascii="Cambria Math" w:hAnsi="Cambria Math"/>
                          </w:rPr>
                          <m:t>ρ</m:t>
                        </m:r>
                      </m:e>
                      <m:sub>
                        <m:r>
                          <w:rPr>
                            <w:rFonts w:ascii="Cambria Math" w:hAnsi="Cambria Math"/>
                          </w:rPr>
                          <m:t>b</m:t>
                        </m:r>
                      </m:sub>
                    </m:sSub>
                    <m:sSup>
                      <m:sSupPr>
                        <m:ctrlPr>
                          <w:rPr>
                            <w:rFonts w:ascii="Cambria Math" w:hAnsi="Cambria Math"/>
                            <w:i/>
                          </w:rPr>
                        </m:ctrlPr>
                      </m:sSupPr>
                      <m:e>
                        <m:r>
                          <w:rPr>
                            <w:rFonts w:ascii="Cambria Math" w:hAnsi="Cambria Math"/>
                          </w:rPr>
                          <m:t>L</m:t>
                        </m:r>
                      </m:e>
                      <m:sup>
                        <m:r>
                          <w:rPr>
                            <w:rFonts w:ascii="Cambria Math" w:hAnsi="Cambria Math"/>
                          </w:rPr>
                          <m:t>2</m:t>
                        </m:r>
                      </m:sup>
                    </m:sSup>
                  </m:num>
                  <m:den>
                    <m:sSubSup>
                      <m:sSubSupPr>
                        <m:ctrlPr>
                          <w:rPr>
                            <w:rFonts w:ascii="Cambria Math" w:hAnsi="Cambria Math"/>
                            <w:i/>
                          </w:rPr>
                        </m:ctrlPr>
                      </m:sSubSupPr>
                      <m:e>
                        <m:r>
                          <w:rPr>
                            <w:rFonts w:ascii="Cambria Math" w:hAnsi="Cambria Math"/>
                          </w:rPr>
                          <m:t>Z</m:t>
                        </m:r>
                      </m:e>
                      <m:sub>
                        <m:r>
                          <w:rPr>
                            <w:rFonts w:ascii="Cambria Math" w:hAnsi="Cambria Math"/>
                          </w:rPr>
                          <m:t>0</m:t>
                        </m:r>
                      </m:sub>
                      <m:sup>
                        <m:r>
                          <w:rPr>
                            <w:rFonts w:ascii="Cambria Math" w:hAnsi="Cambria Math"/>
                          </w:rPr>
                          <m:t>2</m:t>
                        </m:r>
                      </m:sup>
                    </m:sSubSup>
                  </m:den>
                </m:f>
                <m:r>
                  <w:rPr>
                    <w:rFonts w:ascii="Cambria Math" w:hAnsi="Cambria Math"/>
                    <w:color w:val="000000" w:themeColor="text1"/>
                  </w:rPr>
                  <m:t>∆</m:t>
                </m:r>
                <m:sSub>
                  <m:sSubPr>
                    <m:ctrlPr>
                      <w:rPr>
                        <w:rFonts w:ascii="Cambria Math" w:hAnsi="Cambria Math"/>
                        <w:i/>
                        <w:color w:val="000000"/>
                      </w:rPr>
                    </m:ctrlPr>
                  </m:sSubPr>
                  <m:e>
                    <m:r>
                      <w:rPr>
                        <w:rFonts w:ascii="Cambria Math" w:hAnsi="Cambria Math"/>
                        <w:color w:val="000000"/>
                      </w:rPr>
                      <m:t>Z</m:t>
                    </m:r>
                  </m:e>
                  <m:sub>
                    <m:r>
                      <m:rPr>
                        <m:sty m:val="p"/>
                      </m:rPr>
                      <w:rPr>
                        <w:rFonts w:ascii="Cambria Math" w:hAnsi="Cambria Math"/>
                        <w:color w:val="000000"/>
                      </w:rPr>
                      <m:t>max⁡</m:t>
                    </m:r>
                    <m:r>
                      <w:rPr>
                        <w:rFonts w:ascii="Cambria Math" w:hAnsi="Cambria Math"/>
                        <w:color w:val="000000"/>
                      </w:rPr>
                      <m:t>_mod</m:t>
                    </m:r>
                  </m:sub>
                </m:sSub>
              </m:oMath>
            </m:oMathPara>
          </w:p>
        </w:tc>
        <w:tc>
          <w:tcPr>
            <w:tcW w:w="702" w:type="dxa"/>
            <w:vAlign w:val="center"/>
          </w:tcPr>
          <w:p w14:paraId="2839C584" w14:textId="77777777" w:rsidR="00BD7167" w:rsidRPr="00630043" w:rsidRDefault="00BD7167" w:rsidP="00BD7167">
            <w:pPr>
              <w:jc w:val="center"/>
              <w:rPr>
                <w:color w:val="000000"/>
              </w:rPr>
            </w:pPr>
            <w:r w:rsidRPr="00630043">
              <w:rPr>
                <w:color w:val="000000"/>
              </w:rPr>
              <w:t>(</w:t>
            </w:r>
            <w:r w:rsidRPr="00B66FCC">
              <w:fldChar w:fldCharType="begin"/>
            </w:r>
            <w:r w:rsidRPr="00630043">
              <w:instrText xml:space="preserve"> SEQ eq \* MERGEFORMAT </w:instrText>
            </w:r>
            <w:r w:rsidRPr="00B66FCC">
              <w:fldChar w:fldCharType="separate"/>
            </w:r>
            <w:r w:rsidR="00A37FEB" w:rsidRPr="00A37FEB">
              <w:rPr>
                <w:noProof/>
                <w:color w:val="000000"/>
              </w:rPr>
              <w:t>23</w:t>
            </w:r>
            <w:r w:rsidRPr="00B66FCC">
              <w:rPr>
                <w:color w:val="000000"/>
              </w:rPr>
              <w:fldChar w:fldCharType="end"/>
            </w:r>
            <w:r w:rsidRPr="00630043">
              <w:rPr>
                <w:color w:val="000000"/>
              </w:rPr>
              <w:t>)</w:t>
            </w:r>
          </w:p>
        </w:tc>
      </w:tr>
    </w:tbl>
    <w:p w14:paraId="032039C9" w14:textId="77777777" w:rsidR="00BD7167" w:rsidRPr="00630043" w:rsidRDefault="00BD7167" w:rsidP="00BD7167"/>
    <w:p w14:paraId="065590CA" w14:textId="77777777" w:rsidR="00BD7167" w:rsidRPr="00630043" w:rsidRDefault="00BD7167" w:rsidP="00BD7167">
      <w:r w:rsidRPr="00630043">
        <w:t>s tou modifikáciou, že v tejto rovnici bolo potrebné určiť</w:t>
      </w:r>
      <m:oMath>
        <m:r>
          <w:rPr>
            <w:rFonts w:ascii="Cambria Math" w:hAnsi="Cambria Math"/>
            <w:color w:val="000000" w:themeColor="text1"/>
          </w:rPr>
          <m:t>∆</m:t>
        </m:r>
        <m:sSub>
          <m:sSubPr>
            <m:ctrlPr>
              <w:rPr>
                <w:rFonts w:ascii="Cambria Math" w:hAnsi="Cambria Math"/>
                <w:i/>
                <w:color w:val="000000"/>
              </w:rPr>
            </m:ctrlPr>
          </m:sSubPr>
          <m:e>
            <m:r>
              <w:rPr>
                <w:rFonts w:ascii="Cambria Math" w:hAnsi="Cambria Math"/>
                <w:color w:val="000000"/>
              </w:rPr>
              <m:t>Z</m:t>
            </m:r>
          </m:e>
          <m:sub>
            <m:r>
              <m:rPr>
                <m:sty m:val="p"/>
              </m:rPr>
              <w:rPr>
                <w:rFonts w:ascii="Cambria Math" w:hAnsi="Cambria Math"/>
                <w:color w:val="000000"/>
              </w:rPr>
              <m:t>max⁡</m:t>
            </m:r>
            <m:r>
              <w:rPr>
                <w:rFonts w:ascii="Cambria Math" w:hAnsi="Cambria Math"/>
                <w:color w:val="000000"/>
              </w:rPr>
              <m:t>_mod</m:t>
            </m:r>
          </m:sub>
        </m:sSub>
      </m:oMath>
      <w:r w:rsidRPr="00630043">
        <w:t xml:space="preserve"> a to spätnou extrapoláciou maxima poklesu impedancie na začiatok srdcového výdaja. Takto chcel vykompenzovať odtok krvi z meraného úseku. Tento prístup nebol široko akceptovaný pre problémy v manuálnom určovaní maximálneho poklesu impedancie. Vznikala tu navyše pomerne veľká chyba vo výpočte SV.</w:t>
      </w:r>
    </w:p>
    <w:p w14:paraId="1BA054C7" w14:textId="77777777" w:rsidR="00BD7167" w:rsidRPr="00630043" w:rsidRDefault="00BD7167" w:rsidP="00BD7167"/>
    <w:p w14:paraId="70E11406" w14:textId="77777777" w:rsidR="00BD7167" w:rsidRPr="00630043" w:rsidRDefault="00BD7167" w:rsidP="00BD7167">
      <w:pPr>
        <w:keepNext/>
        <w:jc w:val="center"/>
      </w:pPr>
      <w:r w:rsidRPr="00B66FCC">
        <w:rPr>
          <w:noProof/>
          <w:lang w:val="cs-CZ"/>
        </w:rPr>
        <w:drawing>
          <wp:inline distT="0" distB="0" distL="0" distR="0" wp14:anchorId="4BD6C7C9" wp14:editId="3CB3D355">
            <wp:extent cx="3753425" cy="2873076"/>
            <wp:effectExtent l="0" t="0" r="0" b="3810"/>
            <wp:docPr id="70"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8"/>
                    <pic:cNvPicPr>
                      <a:picLocks noChangeAspect="1" noChangeArrowheads="1"/>
                    </pic:cNvPicPr>
                  </pic:nvPicPr>
                  <pic:blipFill>
                    <a:blip r:embed="rId20"/>
                    <a:srcRect/>
                    <a:stretch>
                      <a:fillRect/>
                    </a:stretch>
                  </pic:blipFill>
                  <pic:spPr bwMode="auto">
                    <a:xfrm>
                      <a:off x="0" y="0"/>
                      <a:ext cx="3757680" cy="2876333"/>
                    </a:xfrm>
                    <a:prstGeom prst="rect">
                      <a:avLst/>
                    </a:prstGeom>
                    <a:noFill/>
                    <a:ln w="9525">
                      <a:noFill/>
                      <a:miter lim="800000"/>
                      <a:headEnd/>
                      <a:tailEnd/>
                    </a:ln>
                  </pic:spPr>
                </pic:pic>
              </a:graphicData>
            </a:graphic>
          </wp:inline>
        </w:drawing>
      </w:r>
    </w:p>
    <w:p w14:paraId="05CA0E8D" w14:textId="77777777" w:rsidR="00BD7167" w:rsidRPr="00630043" w:rsidRDefault="00BD7167" w:rsidP="00BD7167">
      <w:pPr>
        <w:pStyle w:val="Popis"/>
        <w:rPr>
          <w:vanish/>
          <w:szCs w:val="22"/>
          <w:lang w:val="sk-SK"/>
          <w:specVanish/>
        </w:rPr>
      </w:pPr>
      <w:bookmarkStart w:id="89" w:name="_Toc516835671"/>
      <w:r w:rsidRPr="00630043">
        <w:rPr>
          <w:lang w:val="sk-SK"/>
        </w:rPr>
        <w:t xml:space="preserve">Obrázok </w:t>
      </w:r>
      <w:r>
        <w:rPr>
          <w:lang w:val="sk-SK"/>
        </w:rPr>
        <w:fldChar w:fldCharType="begin"/>
      </w:r>
      <w:r>
        <w:rPr>
          <w:lang w:val="sk-SK"/>
        </w:rPr>
        <w:instrText xml:space="preserve"> STYLEREF 1 \s </w:instrText>
      </w:r>
      <w:r>
        <w:rPr>
          <w:lang w:val="sk-SK"/>
        </w:rPr>
        <w:fldChar w:fldCharType="separate"/>
      </w:r>
      <w:r w:rsidR="00A37FEB">
        <w:rPr>
          <w:noProof/>
          <w:lang w:val="sk-SK"/>
        </w:rPr>
        <w:t>1</w:t>
      </w:r>
      <w:r>
        <w:rPr>
          <w:lang w:val="sk-SK"/>
        </w:rPr>
        <w:fldChar w:fldCharType="end"/>
      </w:r>
      <w:r>
        <w:rPr>
          <w:lang w:val="sk-SK"/>
        </w:rPr>
        <w:t>.</w:t>
      </w:r>
      <w:r>
        <w:rPr>
          <w:lang w:val="sk-SK"/>
        </w:rPr>
        <w:fldChar w:fldCharType="begin"/>
      </w:r>
      <w:r>
        <w:rPr>
          <w:lang w:val="sk-SK"/>
        </w:rPr>
        <w:instrText xml:space="preserve"> SEQ Obrázok \* ARABIC \s 1 </w:instrText>
      </w:r>
      <w:r>
        <w:rPr>
          <w:lang w:val="sk-SK"/>
        </w:rPr>
        <w:fldChar w:fldCharType="separate"/>
      </w:r>
      <w:r w:rsidR="00A37FEB">
        <w:rPr>
          <w:noProof/>
          <w:lang w:val="sk-SK"/>
        </w:rPr>
        <w:t>9</w:t>
      </w:r>
      <w:r>
        <w:rPr>
          <w:lang w:val="sk-SK"/>
        </w:rPr>
        <w:fldChar w:fldCharType="end"/>
      </w:r>
      <w:r w:rsidRPr="00630043">
        <w:rPr>
          <w:lang w:val="sk-SK"/>
        </w:rPr>
        <w:t xml:space="preserve">: Spätná extrapolácia </w:t>
      </w:r>
      <m:oMath>
        <m:r>
          <w:rPr>
            <w:rFonts w:ascii="Cambria Math" w:hAnsi="Cambria Math"/>
            <w:color w:val="000000" w:themeColor="text1"/>
            <w:lang w:val="sk-SK"/>
          </w:rPr>
          <m:t>∆</m:t>
        </m:r>
        <m:sSub>
          <m:sSubPr>
            <m:ctrlPr>
              <w:rPr>
                <w:rFonts w:ascii="Cambria Math" w:hAnsi="Cambria Math"/>
                <w:color w:val="000000"/>
                <w:lang w:val="sk-SK"/>
              </w:rPr>
            </m:ctrlPr>
          </m:sSubPr>
          <m:e>
            <m:r>
              <w:rPr>
                <w:rFonts w:ascii="Cambria Math" w:hAnsi="Cambria Math"/>
                <w:color w:val="000000"/>
                <w:lang w:val="sk-SK"/>
              </w:rPr>
              <m:t>Z</m:t>
            </m:r>
          </m:e>
          <m:sub>
            <m:r>
              <w:rPr>
                <w:rFonts w:ascii="Cambria Math" w:hAnsi="Cambria Math"/>
                <w:color w:val="000000"/>
                <w:lang w:val="sk-SK"/>
              </w:rPr>
              <m:t>max⁡</m:t>
            </m:r>
          </m:sub>
        </m:sSub>
      </m:oMath>
      <w:r w:rsidRPr="00630043">
        <w:rPr>
          <w:lang w:val="sk-SK"/>
        </w:rPr>
        <w:t xml:space="preserve"> a dopredná extrapolácia </w:t>
      </w:r>
      <m:oMath>
        <m:r>
          <w:rPr>
            <w:rFonts w:ascii="Cambria Math" w:hAnsi="Cambria Math"/>
            <w:lang w:val="sk-SK"/>
          </w:rPr>
          <m:t>-dZ/d</m:t>
        </m:r>
        <m:sSub>
          <m:sSubPr>
            <m:ctrlPr>
              <w:rPr>
                <w:rFonts w:ascii="Cambria Math" w:hAnsi="Cambria Math"/>
                <w:lang w:val="sk-SK"/>
              </w:rPr>
            </m:ctrlPr>
          </m:sSubPr>
          <m:e>
            <m:r>
              <w:rPr>
                <w:rFonts w:ascii="Cambria Math" w:hAnsi="Cambria Math"/>
                <w:lang w:val="sk-SK"/>
              </w:rPr>
              <m:t>t</m:t>
            </m:r>
          </m:e>
          <m:sub>
            <m:r>
              <w:rPr>
                <w:rFonts w:ascii="Cambria Math" w:hAnsi="Cambria Math"/>
                <w:lang w:val="sk-SK"/>
              </w:rPr>
              <m:t>max</m:t>
            </m:r>
          </m:sub>
        </m:sSub>
      </m:oMath>
      <w:bookmarkEnd w:id="89"/>
    </w:p>
    <w:p w14:paraId="339CE35B" w14:textId="77777777" w:rsidR="00BD7167" w:rsidRPr="00630043" w:rsidRDefault="00BD7167" w:rsidP="00984F34">
      <w:pPr>
        <w:pStyle w:val="Popis"/>
      </w:pPr>
      <w:r w:rsidRPr="00630043">
        <w:t xml:space="preserve">. </w:t>
      </w:r>
      <w:r>
        <w:t>Prevzaté z</w:t>
      </w:r>
      <w:r w:rsidRPr="00630043">
        <w:t xml:space="preserve"> </w:t>
      </w:r>
      <w:r w:rsidRPr="00B66FCC">
        <w:fldChar w:fldCharType="begin"/>
      </w:r>
      <w:r>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equations&lt;/IDText&gt;&lt;DisplayText&gt;[3]&lt;/DisplayText&gt;&lt;record&gt;&lt;keywords&gt;&lt;keyword&gt;Impedance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Pr="00B66FCC">
        <w:fldChar w:fldCharType="separate"/>
      </w:r>
      <w:r>
        <w:rPr>
          <w:noProof/>
        </w:rPr>
        <w:t>[3]</w:t>
      </w:r>
      <w:r w:rsidRPr="00B66FCC">
        <w:fldChar w:fldCharType="end"/>
      </w:r>
      <w:r w:rsidRPr="00630043">
        <w:t>.</w:t>
      </w:r>
      <w:r>
        <w:t xml:space="preserve"> </w:t>
      </w:r>
      <w:r w:rsidRPr="00630043">
        <w:t>V hornej časti obrázku je načrtnutý princíp spätnej extrapolácie podľa Nyboera a v spodnej časti dopredná extrapolácia podľa Kubíčka</w:t>
      </w:r>
      <w:r>
        <w:t xml:space="preserve">. </w:t>
      </w:r>
    </w:p>
    <w:p w14:paraId="24CAF360" w14:textId="77777777" w:rsidR="00BD7167" w:rsidRPr="00630043" w:rsidRDefault="00BD7167" w:rsidP="00BD7167">
      <w:pPr>
        <w:rPr>
          <w:vanish/>
          <w:szCs w:val="22"/>
        </w:rPr>
      </w:pPr>
    </w:p>
    <w:p w14:paraId="18E77122" w14:textId="77777777" w:rsidR="00BD7167" w:rsidRPr="00630043" w:rsidRDefault="00BD7167" w:rsidP="00BD7167">
      <w:pPr>
        <w:pStyle w:val="Nadpis4"/>
      </w:pPr>
      <w:r w:rsidRPr="00630043">
        <w:t>Kubíčkov model</w:t>
      </w:r>
    </w:p>
    <w:p w14:paraId="01EBF53B" w14:textId="415E3260" w:rsidR="00BD7167" w:rsidRPr="00630043" w:rsidRDefault="00BD7167" w:rsidP="00BD7167">
      <w:r w:rsidRPr="00630043">
        <w:t xml:space="preserve">Problém sa snažil vyriešiť Kubíček a spol. </w:t>
      </w:r>
      <w:r w:rsidRPr="00B66FCC">
        <w:fldChar w:fldCharType="begin"/>
      </w:r>
      <w:r w:rsidR="00284C6A">
        <w:instrText xml:space="preserve"> ADDIN EN.CITE &lt;EndNote&gt;&lt;Cite&gt;&lt;Author&gt;Kubicek&lt;/Author&gt;&lt;Year&gt;1966&lt;/Year&gt;&lt;RecNum&gt;0&lt;/RecNum&gt;&lt;IDText&gt;DEVELOPMENT AND EVALUATION OF AN IMPEDANCE CARDIAC OUTPUT SYSTEM&lt;/IDText&gt;&lt;DisplayText&gt;[29]&lt;/DisplayText&gt;&lt;record&gt;&lt;urls&gt;&lt;related-urls&gt;&lt;url&gt;&amp;lt;Go to ISI&amp;gt;://WOS:A19668679500003&lt;/url&gt;&lt;/related-urls&gt;&lt;/urls&gt;&lt;isbn&gt;0001-9402&lt;/isbn&gt;&lt;work-type&gt;Article&lt;/work-type&gt;&lt;titles&gt;&lt;title&gt;DEVELOPMENT AND EVALUATION OF AN IMPEDANCE CARDIAC OUTPUT SYSTEM&lt;/title&gt;&lt;secondary-title&gt;Aerospace Medicine&lt;/secondary-title&gt;&lt;/titles&gt;&lt;pages&gt;1208-&amp;amp;&lt;/pages&gt;&lt;number&gt;12&lt;/number&gt;&lt;contributors&gt;&lt;authors&gt;&lt;author&gt;Kubicek, W. G.&lt;/author&gt;&lt;author&gt;Karnegis, J. N.&lt;/author&gt;&lt;author&gt;Gatterso.Rp,&lt;/author&gt;&lt;author&gt;Witsoe, D. A.&lt;/author&gt;&lt;author&gt;Mattson, R. H.&lt;/author&gt;&lt;/authors&gt;&lt;/contributors&gt;&lt;language&gt;English&lt;/language&gt;&lt;added-date format="utc"&gt;1520768543&lt;/added-date&gt;&lt;ref-type name="Journal Article"&gt;17&lt;/ref-type&gt;&lt;dates&gt;&lt;year&gt;1966&lt;/year&gt;&lt;/dates&gt;&lt;rec-number&gt;37&lt;/rec-number&gt;&lt;last-updated-date format="utc"&gt;1520768543&lt;/last-updated-date&gt;&lt;accession-num&gt;WOS:A19668679500003&lt;/accession-num&gt;&lt;volume&gt;37&lt;/volume&gt;&lt;/record&gt;&lt;/Cite&gt;&lt;/EndNote&gt;</w:instrText>
      </w:r>
      <w:r w:rsidRPr="00B66FCC">
        <w:fldChar w:fldCharType="separate"/>
      </w:r>
      <w:r>
        <w:rPr>
          <w:noProof/>
        </w:rPr>
        <w:t>[29]</w:t>
      </w:r>
      <w:r w:rsidRPr="00B66FCC">
        <w:fldChar w:fldCharType="end"/>
      </w:r>
      <w:r w:rsidRPr="00630043">
        <w:t>, ktorý predpokladá, že ak sa maximum derivácie impedancie udrží konštantné počas celej doby systoly, vykompenzuje sa tak výtok krvi do periférií:</w:t>
      </w:r>
    </w:p>
    <w:p w14:paraId="542B7DAC" w14:textId="77777777" w:rsidR="00BD7167" w:rsidRPr="00630043" w:rsidRDefault="00BD7167" w:rsidP="00BD7167"/>
    <w:tbl>
      <w:tblPr>
        <w:tblW w:w="0" w:type="auto"/>
        <w:tblLook w:val="04A0" w:firstRow="1" w:lastRow="0" w:firstColumn="1" w:lastColumn="0" w:noHBand="0" w:noVBand="1"/>
      </w:tblPr>
      <w:tblGrid>
        <w:gridCol w:w="704"/>
        <w:gridCol w:w="7088"/>
        <w:gridCol w:w="702"/>
      </w:tblGrid>
      <w:tr w:rsidR="00BD7167" w:rsidRPr="00630043" w14:paraId="79DD6B3E" w14:textId="77777777" w:rsidTr="00BD7167">
        <w:tc>
          <w:tcPr>
            <w:tcW w:w="704" w:type="dxa"/>
          </w:tcPr>
          <w:p w14:paraId="238113E5" w14:textId="77777777" w:rsidR="00BD7167" w:rsidRPr="00630043" w:rsidRDefault="00BD7167" w:rsidP="00BD7167">
            <w:pPr>
              <w:jc w:val="center"/>
              <w:rPr>
                <w:color w:val="000000"/>
              </w:rPr>
            </w:pPr>
          </w:p>
        </w:tc>
        <w:tc>
          <w:tcPr>
            <w:tcW w:w="7088" w:type="dxa"/>
            <w:vAlign w:val="center"/>
          </w:tcPr>
          <w:p w14:paraId="29E4EB98" w14:textId="77777777" w:rsidR="00BD7167" w:rsidRPr="00630043" w:rsidRDefault="00BD7167" w:rsidP="00BD7167">
            <w:pPr>
              <w:jc w:val="center"/>
              <w:rPr>
                <w:color w:val="000000"/>
              </w:rPr>
            </w:pPr>
            <m:oMathPara>
              <m:oMath>
                <m:r>
                  <w:rPr>
                    <w:rFonts w:ascii="Cambria Math" w:hAnsi="Cambria Math"/>
                    <w:color w:val="000000"/>
                  </w:rPr>
                  <m:t>d</m:t>
                </m:r>
                <m:sSub>
                  <m:sSubPr>
                    <m:ctrlPr>
                      <w:rPr>
                        <w:rFonts w:ascii="Cambria Math" w:hAnsi="Cambria Math"/>
                        <w:i/>
                        <w:color w:val="000000"/>
                      </w:rPr>
                    </m:ctrlPr>
                  </m:sSubPr>
                  <m:e>
                    <m:r>
                      <w:rPr>
                        <w:rFonts w:ascii="Cambria Math" w:hAnsi="Cambria Math"/>
                        <w:color w:val="000000"/>
                      </w:rPr>
                      <m:t>Z</m:t>
                    </m:r>
                  </m:e>
                  <m:sub>
                    <m:r>
                      <w:rPr>
                        <w:rFonts w:ascii="Cambria Math" w:hAnsi="Cambria Math"/>
                        <w:color w:val="000000"/>
                      </w:rPr>
                      <m:t>max</m:t>
                    </m:r>
                  </m:sub>
                </m:sSub>
                <m:r>
                  <w:rPr>
                    <w:rFonts w:ascii="Cambria Math" w:hAnsi="Cambria Math"/>
                  </w:rPr>
                  <m:t xml:space="preserve">= </m:t>
                </m:r>
                <m:f>
                  <m:fPr>
                    <m:ctrlPr>
                      <w:rPr>
                        <w:rFonts w:ascii="Cambria Math" w:hAnsi="Cambria Math"/>
                        <w:i/>
                      </w:rPr>
                    </m:ctrlPr>
                  </m:fPr>
                  <m:num>
                    <m:r>
                      <w:rPr>
                        <w:rFonts w:ascii="Cambria Math" w:hAnsi="Cambria Math"/>
                      </w:rPr>
                      <m:t>dZ(t)</m:t>
                    </m:r>
                  </m:num>
                  <m:den>
                    <m:sSub>
                      <m:sSubPr>
                        <m:ctrlPr>
                          <w:rPr>
                            <w:rFonts w:ascii="Cambria Math" w:hAnsi="Cambria Math"/>
                            <w:i/>
                          </w:rPr>
                        </m:ctrlPr>
                      </m:sSubPr>
                      <m:e>
                        <m:r>
                          <w:rPr>
                            <w:rFonts w:ascii="Cambria Math" w:hAnsi="Cambria Math"/>
                          </w:rPr>
                          <m:t>dt</m:t>
                        </m:r>
                      </m:e>
                      <m:sub>
                        <m:r>
                          <w:rPr>
                            <w:rFonts w:ascii="Cambria Math" w:hAnsi="Cambria Math"/>
                          </w:rPr>
                          <m:t>max</m:t>
                        </m:r>
                      </m:sub>
                    </m:sSub>
                  </m:den>
                </m:f>
                <m:r>
                  <w:rPr>
                    <w:rFonts w:ascii="Cambria Math" w:hAnsi="Cambria Math"/>
                  </w:rPr>
                  <m:t xml:space="preserve"> </m:t>
                </m:r>
                <m:r>
                  <w:rPr>
                    <w:rFonts w:ascii="Cambria Math" w:hAnsi="Cambria Math" w:hint="eastAsia"/>
                  </w:rPr>
                  <m:t>×</m:t>
                </m:r>
                <m:sSub>
                  <m:sSubPr>
                    <m:ctrlPr>
                      <w:rPr>
                        <w:rFonts w:ascii="Cambria Math" w:hAnsi="Cambria Math"/>
                        <w:i/>
                      </w:rPr>
                    </m:ctrlPr>
                  </m:sSubPr>
                  <m:e>
                    <m:r>
                      <w:rPr>
                        <w:rFonts w:ascii="Cambria Math" w:hAnsi="Cambria Math"/>
                      </w:rPr>
                      <m:t>T</m:t>
                    </m:r>
                  </m:e>
                  <m:sub>
                    <m:r>
                      <w:rPr>
                        <w:rFonts w:ascii="Cambria Math" w:hAnsi="Cambria Math"/>
                      </w:rPr>
                      <m:t xml:space="preserve">LVE </m:t>
                    </m:r>
                  </m:sub>
                </m:sSub>
                <m:r>
                  <w:rPr>
                    <w:rFonts w:ascii="Cambria Math" w:hAnsi="Cambria Math"/>
                  </w:rPr>
                  <m:t>.</m:t>
                </m:r>
              </m:oMath>
            </m:oMathPara>
          </w:p>
        </w:tc>
        <w:tc>
          <w:tcPr>
            <w:tcW w:w="702" w:type="dxa"/>
            <w:vAlign w:val="center"/>
          </w:tcPr>
          <w:p w14:paraId="4E2EF0EC" w14:textId="77777777" w:rsidR="00BD7167" w:rsidRPr="00630043" w:rsidRDefault="00BD7167" w:rsidP="00BD7167">
            <w:pPr>
              <w:jc w:val="center"/>
              <w:rPr>
                <w:color w:val="000000"/>
              </w:rPr>
            </w:pPr>
            <w:r w:rsidRPr="00630043">
              <w:rPr>
                <w:color w:val="000000"/>
              </w:rPr>
              <w:t>(</w:t>
            </w:r>
            <w:r w:rsidRPr="00B66FCC">
              <w:fldChar w:fldCharType="begin"/>
            </w:r>
            <w:r w:rsidRPr="00630043">
              <w:instrText xml:space="preserve"> SEQ eq \* MERGEFORMAT </w:instrText>
            </w:r>
            <w:r w:rsidRPr="00B66FCC">
              <w:fldChar w:fldCharType="separate"/>
            </w:r>
            <w:r w:rsidR="00A37FEB" w:rsidRPr="00A37FEB">
              <w:rPr>
                <w:noProof/>
                <w:color w:val="000000"/>
              </w:rPr>
              <w:t>24</w:t>
            </w:r>
            <w:r w:rsidRPr="00B66FCC">
              <w:rPr>
                <w:color w:val="000000"/>
              </w:rPr>
              <w:fldChar w:fldCharType="end"/>
            </w:r>
            <w:r w:rsidRPr="00630043">
              <w:rPr>
                <w:color w:val="000000"/>
              </w:rPr>
              <w:t>)</w:t>
            </w:r>
          </w:p>
        </w:tc>
      </w:tr>
    </w:tbl>
    <w:p w14:paraId="3E681DBD" w14:textId="77777777" w:rsidR="00BD7167" w:rsidRPr="00630043" w:rsidRDefault="00BD7167" w:rsidP="00BD7167"/>
    <w:p w14:paraId="3B49AB03" w14:textId="447AF69A" w:rsidR="00BD7167" w:rsidRPr="00630043" w:rsidRDefault="00BD7167" w:rsidP="00BD7167">
      <w:r w:rsidRPr="00630043">
        <w:t xml:space="preserve">Po dosadení rovnice </w:t>
      </w:r>
      <w:r w:rsidRPr="00630043">
        <w:rPr>
          <w:color w:val="000000"/>
        </w:rPr>
        <w:t>(</w:t>
      </w:r>
      <w:r w:rsidRPr="00B66FCC">
        <w:rPr>
          <w:color w:val="000000"/>
        </w:rPr>
        <w:fldChar w:fldCharType="begin"/>
      </w:r>
      <w:r w:rsidRPr="00630043">
        <w:rPr>
          <w:color w:val="000000"/>
        </w:rPr>
        <w:instrText xml:space="preserve"> REF kubicek \h </w:instrText>
      </w:r>
      <w:r w:rsidRPr="00B66FCC">
        <w:rPr>
          <w:color w:val="000000"/>
        </w:rPr>
      </w:r>
      <w:r w:rsidRPr="00B66FCC">
        <w:rPr>
          <w:color w:val="000000"/>
        </w:rPr>
        <w:fldChar w:fldCharType="separate"/>
      </w:r>
      <w:r w:rsidR="00A37FEB">
        <w:rPr>
          <w:noProof/>
          <w:color w:val="000000"/>
        </w:rPr>
        <w:t>25</w:t>
      </w:r>
      <w:r w:rsidRPr="00B66FCC">
        <w:rPr>
          <w:color w:val="000000"/>
        </w:rPr>
        <w:fldChar w:fldCharType="end"/>
      </w:r>
      <w:r w:rsidRPr="00630043">
        <w:rPr>
          <w:color w:val="000000"/>
        </w:rPr>
        <w:t>)</w:t>
      </w:r>
      <w:r w:rsidRPr="00630043">
        <w:t xml:space="preserve"> do rovnice </w:t>
      </w:r>
      <w:r w:rsidRPr="00630043">
        <w:rPr>
          <w:color w:val="000000"/>
        </w:rPr>
        <w:t>(</w:t>
      </w:r>
      <w:r w:rsidRPr="00B66FCC">
        <w:rPr>
          <w:color w:val="000000"/>
        </w:rPr>
        <w:fldChar w:fldCharType="begin"/>
      </w:r>
      <w:r w:rsidRPr="00630043">
        <w:rPr>
          <w:color w:val="000000"/>
        </w:rPr>
        <w:instrText xml:space="preserve"> REF vypocetSV_4 \h </w:instrText>
      </w:r>
      <w:r w:rsidRPr="00B66FCC">
        <w:rPr>
          <w:color w:val="000000"/>
        </w:rPr>
      </w:r>
      <w:r w:rsidRPr="00B66FCC">
        <w:rPr>
          <w:color w:val="000000"/>
        </w:rPr>
        <w:fldChar w:fldCharType="separate"/>
      </w:r>
      <w:r w:rsidR="00A37FEB">
        <w:rPr>
          <w:noProof/>
          <w:color w:val="000000"/>
        </w:rPr>
        <w:t>22</w:t>
      </w:r>
      <w:r w:rsidRPr="00B66FCC">
        <w:rPr>
          <w:color w:val="000000"/>
        </w:rPr>
        <w:fldChar w:fldCharType="end"/>
      </w:r>
      <w:r w:rsidRPr="00630043">
        <w:rPr>
          <w:color w:val="000000"/>
        </w:rPr>
        <w:t>)</w:t>
      </w:r>
      <w:r w:rsidRPr="00630043">
        <w:t xml:space="preserve"> dostávame rovnicu pre výpočet SV z maxima impedancie podľa Kubíčka </w:t>
      </w:r>
      <w:r w:rsidRPr="00B66FCC">
        <w:fldChar w:fldCharType="begin"/>
      </w:r>
      <w:r w:rsidR="00284C6A">
        <w:instrText xml:space="preserve"> ADDIN EN.CITE &lt;EndNote&gt;&lt;Cite&gt;&lt;Author&gt;Kubicek&lt;/Author&gt;&lt;Year&gt;1966&lt;/Year&gt;&lt;RecNum&gt;0&lt;/RecNum&gt;&lt;IDText&gt;DEVELOPMENT AND EVALUATION OF AN IMPEDANCE CARDIAC OUTPUT SYSTEM&lt;/IDText&gt;&lt;DisplayText&gt;[29]&lt;/DisplayText&gt;&lt;record&gt;&lt;urls&gt;&lt;related-urls&gt;&lt;url&gt;&amp;lt;Go to ISI&amp;gt;://WOS:A19668679500003&lt;/url&gt;&lt;/related-urls&gt;&lt;/urls&gt;&lt;isbn&gt;0001-9402&lt;/isbn&gt;&lt;work-type&gt;Article&lt;/work-type&gt;&lt;titles&gt;&lt;title&gt;DEVELOPMENT AND EVALUATION OF AN IMPEDANCE CARDIAC OUTPUT SYSTEM&lt;/title&gt;&lt;secondary-title&gt;Aerospace Medicine&lt;/secondary-title&gt;&lt;/titles&gt;&lt;pages&gt;1208-&amp;amp;&lt;/pages&gt;&lt;number&gt;12&lt;/number&gt;&lt;contributors&gt;&lt;authors&gt;&lt;author&gt;Kubicek, W. G.&lt;/author&gt;&lt;author&gt;Karnegis, J. N.&lt;/author&gt;&lt;author&gt;Gatterso.Rp,&lt;/author&gt;&lt;author&gt;Witsoe, D. A.&lt;/author&gt;&lt;author&gt;Mattson, R. H.&lt;/author&gt;&lt;/authors&gt;&lt;/contributors&gt;&lt;language&gt;English&lt;/language&gt;&lt;added-date format="utc"&gt;1520768543&lt;/added-date&gt;&lt;ref-type name="Journal Article"&gt;17&lt;/ref-type&gt;&lt;dates&gt;&lt;year&gt;1966&lt;/year&gt;&lt;/dates&gt;&lt;rec-number&gt;37&lt;/rec-number&gt;&lt;last-updated-date format="utc"&gt;1520768543&lt;/last-updated-date&gt;&lt;accession-num&gt;WOS:A19668679500003&lt;/accession-num&gt;&lt;volume&gt;37&lt;/volume&gt;&lt;/record&gt;&lt;/Cite&gt;&lt;/EndNote&gt;</w:instrText>
      </w:r>
      <w:r w:rsidRPr="00B66FCC">
        <w:fldChar w:fldCharType="separate"/>
      </w:r>
      <w:r>
        <w:rPr>
          <w:noProof/>
        </w:rPr>
        <w:t>[29]</w:t>
      </w:r>
      <w:r w:rsidRPr="00B66FCC">
        <w:fldChar w:fldCharType="end"/>
      </w:r>
      <w:r w:rsidRPr="00630043">
        <w:t>:</w:t>
      </w:r>
    </w:p>
    <w:p w14:paraId="14325348" w14:textId="77777777" w:rsidR="00BD7167" w:rsidRPr="00630043" w:rsidRDefault="00BD7167" w:rsidP="00BD7167"/>
    <w:tbl>
      <w:tblPr>
        <w:tblW w:w="0" w:type="auto"/>
        <w:tblLook w:val="04A0" w:firstRow="1" w:lastRow="0" w:firstColumn="1" w:lastColumn="0" w:noHBand="0" w:noVBand="1"/>
      </w:tblPr>
      <w:tblGrid>
        <w:gridCol w:w="704"/>
        <w:gridCol w:w="7088"/>
        <w:gridCol w:w="702"/>
      </w:tblGrid>
      <w:tr w:rsidR="00BD7167" w:rsidRPr="00630043" w14:paraId="26F6659B" w14:textId="77777777" w:rsidTr="00BD7167">
        <w:tc>
          <w:tcPr>
            <w:tcW w:w="704" w:type="dxa"/>
          </w:tcPr>
          <w:p w14:paraId="69B1A5AE" w14:textId="77777777" w:rsidR="00BD7167" w:rsidRPr="00630043" w:rsidRDefault="00BD7167" w:rsidP="00BD7167">
            <w:pPr>
              <w:jc w:val="center"/>
              <w:rPr>
                <w:color w:val="000000"/>
              </w:rPr>
            </w:pPr>
          </w:p>
        </w:tc>
        <w:tc>
          <w:tcPr>
            <w:tcW w:w="7088" w:type="dxa"/>
            <w:vAlign w:val="center"/>
          </w:tcPr>
          <w:p w14:paraId="5F2DEAB6" w14:textId="7BFCAD8F" w:rsidR="00BD7167" w:rsidRPr="00630043" w:rsidRDefault="00AC40A1" w:rsidP="00BD7167">
            <w:pPr>
              <w:jc w:val="center"/>
              <w:rPr>
                <w:color w:val="000000"/>
              </w:rPr>
            </w:pPr>
            <m:oMathPara>
              <m:oMath>
                <m:sSub>
                  <m:sSubPr>
                    <m:ctrlPr>
                      <w:rPr>
                        <w:rFonts w:ascii="Cambria Math" w:hAnsi="Cambria Math"/>
                        <w:i/>
                        <w:color w:val="000000"/>
                      </w:rPr>
                    </m:ctrlPr>
                  </m:sSubPr>
                  <m:e>
                    <m:r>
                      <w:rPr>
                        <w:rFonts w:ascii="Cambria Math" w:hAnsi="Cambria Math"/>
                        <w:color w:val="000000"/>
                      </w:rPr>
                      <m:t>SV</m:t>
                    </m:r>
                  </m:e>
                  <m:sub>
                    <m:r>
                      <w:rPr>
                        <w:rFonts w:ascii="Cambria Math" w:hAnsi="Cambria Math"/>
                        <w:color w:val="000000"/>
                      </w:rPr>
                      <m:t>Kubicek</m:t>
                    </m:r>
                  </m:sub>
                </m:sSub>
                <m:r>
                  <w:rPr>
                    <w:rFonts w:ascii="Cambria Math" w:hAnsi="Cambria Math"/>
                  </w:rPr>
                  <m:t>=</m:t>
                </m:r>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ρ</m:t>
                        </m:r>
                      </m:e>
                      <m:sub>
                        <m:r>
                          <w:rPr>
                            <w:rFonts w:ascii="Cambria Math" w:hAnsi="Cambria Math"/>
                          </w:rPr>
                          <m:t>b</m:t>
                        </m:r>
                      </m:sub>
                    </m:sSub>
                    <m:sSup>
                      <m:sSupPr>
                        <m:ctrlPr>
                          <w:rPr>
                            <w:rFonts w:ascii="Cambria Math" w:hAnsi="Cambria Math"/>
                            <w:i/>
                          </w:rPr>
                        </m:ctrlPr>
                      </m:sSupPr>
                      <m:e>
                        <m:r>
                          <w:rPr>
                            <w:rFonts w:ascii="Cambria Math" w:hAnsi="Cambria Math"/>
                          </w:rPr>
                          <m:t>L</m:t>
                        </m:r>
                      </m:e>
                      <m:sup>
                        <m:r>
                          <w:rPr>
                            <w:rFonts w:ascii="Cambria Math" w:hAnsi="Cambria Math"/>
                          </w:rPr>
                          <m:t>2</m:t>
                        </m:r>
                      </m:sup>
                    </m:sSup>
                  </m:num>
                  <m:den>
                    <m:sSubSup>
                      <m:sSubSupPr>
                        <m:ctrlPr>
                          <w:rPr>
                            <w:rFonts w:ascii="Cambria Math" w:hAnsi="Cambria Math"/>
                            <w:i/>
                          </w:rPr>
                        </m:ctrlPr>
                      </m:sSubSupPr>
                      <m:e>
                        <m:r>
                          <w:rPr>
                            <w:rFonts w:ascii="Cambria Math" w:hAnsi="Cambria Math"/>
                          </w:rPr>
                          <m:t>Z</m:t>
                        </m:r>
                      </m:e>
                      <m:sub>
                        <m:r>
                          <w:rPr>
                            <w:rFonts w:ascii="Cambria Math" w:hAnsi="Cambria Math"/>
                          </w:rPr>
                          <m:t>0</m:t>
                        </m:r>
                      </m:sub>
                      <m:sup>
                        <m:r>
                          <w:rPr>
                            <w:rFonts w:ascii="Cambria Math" w:hAnsi="Cambria Math"/>
                          </w:rPr>
                          <m:t>2</m:t>
                        </m:r>
                      </m:sup>
                    </m:sSubSup>
                  </m:den>
                </m:f>
                <m:f>
                  <m:fPr>
                    <m:ctrlPr>
                      <w:rPr>
                        <w:rFonts w:ascii="Cambria Math" w:hAnsi="Cambria Math"/>
                        <w:i/>
                      </w:rPr>
                    </m:ctrlPr>
                  </m:fPr>
                  <m:num>
                    <m:r>
                      <w:rPr>
                        <w:rFonts w:ascii="Cambria Math" w:hAnsi="Cambria Math"/>
                      </w:rPr>
                      <m:t>dZ(t)</m:t>
                    </m:r>
                  </m:num>
                  <m:den>
                    <m:sSub>
                      <m:sSubPr>
                        <m:ctrlPr>
                          <w:rPr>
                            <w:rFonts w:ascii="Cambria Math" w:hAnsi="Cambria Math"/>
                            <w:i/>
                          </w:rPr>
                        </m:ctrlPr>
                      </m:sSubPr>
                      <m:e>
                        <m:r>
                          <w:rPr>
                            <w:rFonts w:ascii="Cambria Math" w:hAnsi="Cambria Math"/>
                          </w:rPr>
                          <m:t>dt</m:t>
                        </m:r>
                      </m:e>
                      <m:sub>
                        <m:r>
                          <w:rPr>
                            <w:rFonts w:ascii="Cambria Math" w:hAnsi="Cambria Math"/>
                          </w:rPr>
                          <m:t>max</m:t>
                        </m:r>
                      </m:sub>
                    </m:sSub>
                  </m:den>
                </m:f>
                <m:sSub>
                  <m:sSubPr>
                    <m:ctrlPr>
                      <w:rPr>
                        <w:rFonts w:ascii="Cambria Math" w:hAnsi="Cambria Math"/>
                        <w:i/>
                      </w:rPr>
                    </m:ctrlPr>
                  </m:sSubPr>
                  <m:e>
                    <m:r>
                      <w:rPr>
                        <w:rFonts w:ascii="Cambria Math" w:hAnsi="Cambria Math"/>
                      </w:rPr>
                      <m:t>T</m:t>
                    </m:r>
                  </m:e>
                  <m:sub>
                    <m:r>
                      <w:rPr>
                        <w:rFonts w:ascii="Cambria Math" w:hAnsi="Cambria Math"/>
                      </w:rPr>
                      <m:t xml:space="preserve">LVE </m:t>
                    </m:r>
                  </m:sub>
                </m:sSub>
                <m:d>
                  <m:dPr>
                    <m:ctrlPr>
                      <w:rPr>
                        <w:rFonts w:ascii="Cambria Math" w:hAnsi="Cambria Math"/>
                        <w:i/>
                        <w:color w:val="000000"/>
                      </w:rPr>
                    </m:ctrlPr>
                  </m:dPr>
                  <m:e>
                    <m:r>
                      <w:rPr>
                        <w:rFonts w:ascii="Cambria Math" w:hAnsi="Cambria Math"/>
                        <w:color w:val="000000"/>
                      </w:rPr>
                      <m:t>mL</m:t>
                    </m:r>
                  </m:e>
                </m:d>
                <m:r>
                  <m:rPr>
                    <m:sty m:val="p"/>
                  </m:rPr>
                  <w:rPr>
                    <w:rFonts w:ascii="Cambria Math" w:hAnsi="Cambria Math"/>
                    <w:color w:val="000000"/>
                  </w:rPr>
                  <m:t>.</m:t>
                </m:r>
              </m:oMath>
            </m:oMathPara>
          </w:p>
        </w:tc>
        <w:tc>
          <w:tcPr>
            <w:tcW w:w="702" w:type="dxa"/>
            <w:vAlign w:val="center"/>
          </w:tcPr>
          <w:p w14:paraId="7F923489" w14:textId="77777777" w:rsidR="00BD7167" w:rsidRPr="00630043" w:rsidRDefault="00BD7167" w:rsidP="00BD7167">
            <w:pPr>
              <w:jc w:val="center"/>
              <w:rPr>
                <w:color w:val="000000"/>
              </w:rPr>
            </w:pPr>
            <w:r w:rsidRPr="00630043">
              <w:rPr>
                <w:color w:val="000000"/>
              </w:rPr>
              <w:t>(</w:t>
            </w:r>
            <w:bookmarkStart w:id="90" w:name="kubicek"/>
            <w:r w:rsidRPr="00B66FCC">
              <w:rPr>
                <w:color w:val="000000"/>
              </w:rPr>
              <w:fldChar w:fldCharType="begin"/>
            </w:r>
            <w:r w:rsidRPr="00630043">
              <w:rPr>
                <w:color w:val="000000"/>
              </w:rPr>
              <w:instrText xml:space="preserve"> SEQ eq \* MERGEFORMAT </w:instrText>
            </w:r>
            <w:r w:rsidRPr="00B66FCC">
              <w:rPr>
                <w:color w:val="000000"/>
              </w:rPr>
              <w:fldChar w:fldCharType="separate"/>
            </w:r>
            <w:r w:rsidR="00A37FEB">
              <w:rPr>
                <w:noProof/>
                <w:color w:val="000000"/>
              </w:rPr>
              <w:t>25</w:t>
            </w:r>
            <w:r w:rsidRPr="00B66FCC">
              <w:rPr>
                <w:color w:val="000000"/>
              </w:rPr>
              <w:fldChar w:fldCharType="end"/>
            </w:r>
            <w:bookmarkEnd w:id="90"/>
            <w:r w:rsidRPr="00630043">
              <w:rPr>
                <w:color w:val="000000"/>
              </w:rPr>
              <w:t>)</w:t>
            </w:r>
          </w:p>
        </w:tc>
      </w:tr>
    </w:tbl>
    <w:p w14:paraId="55A4AC45" w14:textId="77777777" w:rsidR="00BD7167" w:rsidRPr="00630043" w:rsidRDefault="00BD7167" w:rsidP="00BD7167"/>
    <w:p w14:paraId="2971BF6A" w14:textId="01071899" w:rsidR="00BD7167" w:rsidRPr="00630043" w:rsidRDefault="00BD7167" w:rsidP="00BD7167">
      <w:r w:rsidRPr="00630043">
        <w:t>Kde L (m) je dĺžka meraného úseku hrudníka. Je to dĺžka medzi elektródami zaznamenávajúcimi zmeny napätia. Hodnota</w:t>
      </w:r>
      <w:r w:rsidR="00984F34">
        <w:t xml:space="preserve"> </w:t>
      </w:r>
      <m:oMath>
        <m:sSub>
          <m:sSubPr>
            <m:ctrlPr>
              <w:rPr>
                <w:rFonts w:ascii="Cambria Math" w:hAnsi="Cambria Math"/>
                <w:i/>
              </w:rPr>
            </m:ctrlPr>
          </m:sSubPr>
          <m:e>
            <m:r>
              <w:rPr>
                <w:rFonts w:ascii="Cambria Math" w:hAnsi="Cambria Math"/>
              </w:rPr>
              <m:t>ρ</m:t>
            </m:r>
          </m:e>
          <m:sub>
            <m:r>
              <w:rPr>
                <w:rFonts w:ascii="Cambria Math" w:hAnsi="Cambria Math"/>
              </w:rPr>
              <m:t>b</m:t>
            </m:r>
          </m:sub>
        </m:sSub>
      </m:oMath>
      <w:r w:rsidRPr="00630043">
        <w:t xml:space="preserve"> udáva elektrický odpor krvi, z pozorovaní bol určený na hodnotu 150 Ω cm = 15 kΩm </w:t>
      </w:r>
      <w:r w:rsidRPr="00B66FCC">
        <w:fldChar w:fldCharType="begin"/>
      </w:r>
      <w:r>
        <w:instrText xml:space="preserve"> ADDIN EN.CITE &lt;EndNote&gt;&lt;Cite&gt;&lt;Author&gt;Kubicek&lt;/Author&gt;&lt;Year&gt;1966&lt;/Year&gt;&lt;RecNum&gt;0&lt;/RecNum&gt;&lt;IDText&gt;DEVELOPMENT AND EVALUATION OF AN IMPEDANCE CARDIAC OUTPUT SYSTEM&lt;/IDText&gt;&lt;DisplayText&gt;[29]&lt;/DisplayText&gt;&lt;record&gt;&lt;urls&gt;&lt;related-urls&gt;&lt;url&gt;&amp;lt;Go to ISI&amp;gt;://WOS:A19668679500003&lt;/url&gt;&lt;/related-urls&gt;&lt;/urls&gt;&lt;isbn&gt;0001-9402&lt;/isbn&gt;&lt;work-type&gt;Article&lt;/work-type&gt;&lt;titles&gt;&lt;title&gt;DEVELOPMENT AND EVALUATION OF AN IMPEDANCE CARDIAC OUTPUT SYSTEM&lt;/title&gt;&lt;secondary-title&gt;Aerospace Medicine&lt;/secondary-title&gt;&lt;/titles&gt;&lt;pages&gt;1208-&amp;amp;&lt;/pages&gt;&lt;number&gt;12&lt;/number&gt;&lt;contributors&gt;&lt;authors&gt;&lt;author&gt;Kubicek, W. G.&lt;/author&gt;&lt;author&gt;Karnegis, J. N.&lt;/author&gt;&lt;author&gt;Gatterso.Rp,&lt;/author&gt;&lt;author&gt;Witsoe, D. A.&lt;/author&gt;&lt;author&gt;Mattson, R. H.&lt;/author&gt;&lt;/authors&gt;&lt;/contributors&gt;&lt;language&gt;English&lt;/language&gt;&lt;added-date format="utc"&gt;1520090231&lt;/added-date&gt;&lt;ref-type name="Journal Article"&gt;17&lt;/ref-type&gt;&lt;dates&gt;&lt;year&gt;1966&lt;/year&gt;&lt;/dates&gt;&lt;rec-number&gt;3&lt;/rec-number&gt;&lt;last-updated-date format="utc"&gt;1520090231&lt;/last-updated-date&gt;&lt;accession-num&gt;WOS:A19668679500003&lt;/accession-num&gt;&lt;volume&gt;37&lt;/volume&gt;&lt;/record&gt;&lt;/Cite&gt;&lt;/EndNote&gt;</w:instrText>
      </w:r>
      <w:r w:rsidRPr="00B66FCC">
        <w:fldChar w:fldCharType="separate"/>
      </w:r>
      <w:r>
        <w:rPr>
          <w:noProof/>
        </w:rPr>
        <w:t>[29]</w:t>
      </w:r>
      <w:r w:rsidRPr="00B66FCC">
        <w:fldChar w:fldCharType="end"/>
      </w:r>
      <w:r w:rsidRPr="00630043">
        <w:t xml:space="preserve">. Ukazuje sa, že hodnota elektrického odporu krvi </w:t>
      </w:r>
      <w:r w:rsidR="008D24BE">
        <w:t>ostáva rovnaká aj pri zmene hema</w:t>
      </w:r>
      <w:r w:rsidRPr="00630043">
        <w:t>t</w:t>
      </w:r>
      <w:r w:rsidR="008D24BE">
        <w:t>o</w:t>
      </w:r>
      <w:r w:rsidRPr="00630043">
        <w:t>kritu. Dokonca aj veľké výchylky hematokritu a to od 26% do 66% sa neodrazili na zmene vodivosti krvi</w:t>
      </w:r>
      <w:r w:rsidRPr="00B66FCC">
        <w:fldChar w:fldCharType="begin"/>
      </w:r>
      <w:r>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equations&lt;/IDText&gt;&lt;DisplayText&gt;[3]&lt;/DisplayText&gt;&lt;record&gt;&lt;keywords&gt;&lt;keyword&gt;Impedance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Pr="00B66FCC">
        <w:fldChar w:fldCharType="separate"/>
      </w:r>
      <w:r>
        <w:rPr>
          <w:noProof/>
        </w:rPr>
        <w:t>[3]</w:t>
      </w:r>
      <w:r w:rsidRPr="00B66FCC">
        <w:fldChar w:fldCharType="end"/>
      </w:r>
      <w:r w:rsidRPr="00630043">
        <w:t xml:space="preserve">. Hodnote </w:t>
      </w:r>
      <m:oMath>
        <m:f>
          <m:fPr>
            <m:ctrlPr>
              <w:rPr>
                <w:rFonts w:ascii="Cambria Math" w:hAnsi="Cambria Math"/>
                <w:i/>
              </w:rPr>
            </m:ctrlPr>
          </m:fPr>
          <m:num>
            <m:sSub>
              <m:sSubPr>
                <m:ctrlPr>
                  <w:rPr>
                    <w:rFonts w:ascii="Cambria Math" w:hAnsi="Cambria Math"/>
                    <w:i/>
                  </w:rPr>
                </m:ctrlPr>
              </m:sSubPr>
              <m:e>
                <m:r>
                  <w:rPr>
                    <w:rFonts w:ascii="Cambria Math" w:hAnsi="Cambria Math"/>
                  </w:rPr>
                  <m:t>ρ</m:t>
                </m:r>
              </m:e>
              <m:sub>
                <m:r>
                  <w:rPr>
                    <w:rFonts w:ascii="Cambria Math" w:hAnsi="Cambria Math"/>
                  </w:rPr>
                  <m:t>b</m:t>
                </m:r>
              </m:sub>
            </m:sSub>
            <m:sSup>
              <m:sSupPr>
                <m:ctrlPr>
                  <w:rPr>
                    <w:rFonts w:ascii="Cambria Math" w:hAnsi="Cambria Math"/>
                    <w:i/>
                  </w:rPr>
                </m:ctrlPr>
              </m:sSupPr>
              <m:e>
                <m:r>
                  <w:rPr>
                    <w:rFonts w:ascii="Cambria Math" w:hAnsi="Cambria Math"/>
                  </w:rPr>
                  <m:t>L</m:t>
                </m:r>
              </m:e>
              <m:sup>
                <m:r>
                  <w:rPr>
                    <w:rFonts w:ascii="Cambria Math" w:hAnsi="Cambria Math"/>
                  </w:rPr>
                  <m:t>2</m:t>
                </m:r>
              </m:sup>
            </m:sSup>
          </m:num>
          <m:den>
            <m:sSub>
              <m:sSubPr>
                <m:ctrlPr>
                  <w:rPr>
                    <w:rFonts w:ascii="Cambria Math" w:hAnsi="Cambria Math"/>
                    <w:i/>
                  </w:rPr>
                </m:ctrlPr>
              </m:sSubPr>
              <m:e>
                <m:r>
                  <w:rPr>
                    <w:rFonts w:ascii="Cambria Math" w:hAnsi="Cambria Math"/>
                  </w:rPr>
                  <m:t>Z</m:t>
                </m:r>
              </m:e>
              <m:sub>
                <m:r>
                  <w:rPr>
                    <w:rFonts w:ascii="Cambria Math" w:hAnsi="Cambria Math"/>
                  </w:rPr>
                  <m:t>0</m:t>
                </m:r>
              </m:sub>
            </m:sSub>
          </m:den>
        </m:f>
      </m:oMath>
      <w:r w:rsidRPr="00630043">
        <w:t xml:space="preserve"> sa tiež hovorí objemová konštanta </w:t>
      </w:r>
      <m:oMath>
        <m:sSub>
          <m:sSubPr>
            <m:ctrlPr>
              <w:rPr>
                <w:rFonts w:ascii="Cambria Math" w:hAnsi="Cambria Math"/>
                <w:i/>
              </w:rPr>
            </m:ctrlPr>
          </m:sSubPr>
          <m:e>
            <m:r>
              <w:rPr>
                <w:rFonts w:ascii="Cambria Math" w:hAnsi="Cambria Math"/>
              </w:rPr>
              <m:t>- V</m:t>
            </m:r>
          </m:e>
          <m:sub>
            <m:r>
              <w:rPr>
                <w:rFonts w:ascii="Cambria Math" w:hAnsi="Cambria Math"/>
              </w:rPr>
              <m:t>c</m:t>
            </m:r>
          </m:sub>
        </m:sSub>
      </m:oMath>
      <w:r w:rsidRPr="00630043">
        <w:t xml:space="preserve"> . </w:t>
      </w:r>
    </w:p>
    <w:p w14:paraId="0BC91203" w14:textId="77777777" w:rsidR="00BD7167" w:rsidRPr="00630043" w:rsidRDefault="00BD7167" w:rsidP="00BD7167"/>
    <w:tbl>
      <w:tblPr>
        <w:tblW w:w="0" w:type="auto"/>
        <w:tblLook w:val="04A0" w:firstRow="1" w:lastRow="0" w:firstColumn="1" w:lastColumn="0" w:noHBand="0" w:noVBand="1"/>
      </w:tblPr>
      <w:tblGrid>
        <w:gridCol w:w="704"/>
        <w:gridCol w:w="7088"/>
        <w:gridCol w:w="702"/>
      </w:tblGrid>
      <w:tr w:rsidR="00BD7167" w:rsidRPr="00630043" w14:paraId="7EEDF5AC" w14:textId="77777777" w:rsidTr="00BD7167">
        <w:tc>
          <w:tcPr>
            <w:tcW w:w="704" w:type="dxa"/>
          </w:tcPr>
          <w:p w14:paraId="3BC4C206" w14:textId="77777777" w:rsidR="00BD7167" w:rsidRPr="00630043" w:rsidRDefault="00BD7167" w:rsidP="00BD7167">
            <w:pPr>
              <w:jc w:val="center"/>
              <w:rPr>
                <w:color w:val="000000"/>
              </w:rPr>
            </w:pPr>
          </w:p>
        </w:tc>
        <w:tc>
          <w:tcPr>
            <w:tcW w:w="7088" w:type="dxa"/>
            <w:vAlign w:val="center"/>
          </w:tcPr>
          <w:p w14:paraId="06543E38" w14:textId="77777777" w:rsidR="00BD7167" w:rsidRPr="00630043" w:rsidRDefault="00AC40A1" w:rsidP="00BD7167">
            <w:pPr>
              <w:jc w:val="center"/>
              <w:rPr>
                <w:color w:val="000000"/>
              </w:rPr>
            </w:pPr>
            <m:oMathPara>
              <m:oMath>
                <m:sSub>
                  <m:sSubPr>
                    <m:ctrlPr>
                      <w:rPr>
                        <w:rFonts w:ascii="Cambria Math" w:hAnsi="Cambria Math"/>
                        <w:i/>
                      </w:rPr>
                    </m:ctrlPr>
                  </m:sSubPr>
                  <m:e>
                    <m:r>
                      <w:rPr>
                        <w:rFonts w:ascii="Cambria Math" w:hAnsi="Cambria Math"/>
                      </w:rPr>
                      <m:t>V</m:t>
                    </m:r>
                  </m:e>
                  <m:sub>
                    <m:r>
                      <w:rPr>
                        <w:rFonts w:ascii="Cambria Math" w:hAnsi="Cambria Math"/>
                      </w:rPr>
                      <m:t>c</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ρ</m:t>
                        </m:r>
                      </m:e>
                      <m:sub>
                        <m:r>
                          <w:rPr>
                            <w:rFonts w:ascii="Cambria Math" w:hAnsi="Cambria Math"/>
                          </w:rPr>
                          <m:t>b</m:t>
                        </m:r>
                      </m:sub>
                    </m:sSub>
                    <m:sSup>
                      <m:sSupPr>
                        <m:ctrlPr>
                          <w:rPr>
                            <w:rFonts w:ascii="Cambria Math" w:hAnsi="Cambria Math"/>
                            <w:i/>
                          </w:rPr>
                        </m:ctrlPr>
                      </m:sSupPr>
                      <m:e>
                        <m:r>
                          <w:rPr>
                            <w:rFonts w:ascii="Cambria Math" w:hAnsi="Cambria Math"/>
                          </w:rPr>
                          <m:t>L</m:t>
                        </m:r>
                      </m:e>
                      <m:sup>
                        <m:r>
                          <w:rPr>
                            <w:rFonts w:ascii="Cambria Math" w:hAnsi="Cambria Math"/>
                          </w:rPr>
                          <m:t>2</m:t>
                        </m:r>
                      </m:sup>
                    </m:sSup>
                  </m:num>
                  <m:den>
                    <m:sSub>
                      <m:sSubPr>
                        <m:ctrlPr>
                          <w:rPr>
                            <w:rFonts w:ascii="Cambria Math" w:hAnsi="Cambria Math"/>
                            <w:i/>
                          </w:rPr>
                        </m:ctrlPr>
                      </m:sSubPr>
                      <m:e>
                        <m:r>
                          <w:rPr>
                            <w:rFonts w:ascii="Cambria Math" w:hAnsi="Cambria Math"/>
                          </w:rPr>
                          <m:t>Z</m:t>
                        </m:r>
                      </m:e>
                      <m:sub>
                        <m:r>
                          <w:rPr>
                            <w:rFonts w:ascii="Cambria Math" w:hAnsi="Cambria Math"/>
                          </w:rPr>
                          <m:t>0</m:t>
                        </m:r>
                      </m:sub>
                    </m:sSub>
                  </m:den>
                </m:f>
                <m:r>
                  <w:rPr>
                    <w:rFonts w:ascii="Cambria Math" w:hAnsi="Cambria Math"/>
                    <w:color w:val="000000"/>
                  </w:rPr>
                  <m:t xml:space="preserve"> .</m:t>
                </m:r>
              </m:oMath>
            </m:oMathPara>
          </w:p>
        </w:tc>
        <w:tc>
          <w:tcPr>
            <w:tcW w:w="702" w:type="dxa"/>
            <w:vAlign w:val="center"/>
          </w:tcPr>
          <w:p w14:paraId="68E39C3E" w14:textId="77777777" w:rsidR="00BD7167" w:rsidRPr="00630043" w:rsidRDefault="00BD7167" w:rsidP="00BD7167">
            <w:pPr>
              <w:jc w:val="center"/>
              <w:rPr>
                <w:color w:val="000000"/>
              </w:rPr>
            </w:pPr>
            <w:r w:rsidRPr="00630043">
              <w:rPr>
                <w:color w:val="000000"/>
              </w:rPr>
              <w:t>(</w:t>
            </w:r>
            <w:bookmarkStart w:id="91" w:name="Vc"/>
            <w:r w:rsidRPr="00B66FCC">
              <w:rPr>
                <w:color w:val="000000"/>
              </w:rPr>
              <w:fldChar w:fldCharType="begin"/>
            </w:r>
            <w:r w:rsidRPr="00630043">
              <w:rPr>
                <w:color w:val="000000"/>
              </w:rPr>
              <w:instrText xml:space="preserve"> SEQ eq \* MERGEFORMAT </w:instrText>
            </w:r>
            <w:r w:rsidRPr="00B66FCC">
              <w:rPr>
                <w:color w:val="000000"/>
              </w:rPr>
              <w:fldChar w:fldCharType="separate"/>
            </w:r>
            <w:r w:rsidR="00A37FEB">
              <w:rPr>
                <w:noProof/>
                <w:color w:val="000000"/>
              </w:rPr>
              <w:t>26</w:t>
            </w:r>
            <w:r w:rsidRPr="00B66FCC">
              <w:rPr>
                <w:color w:val="000000"/>
              </w:rPr>
              <w:fldChar w:fldCharType="end"/>
            </w:r>
            <w:bookmarkEnd w:id="91"/>
            <w:r w:rsidRPr="00630043">
              <w:rPr>
                <w:color w:val="000000"/>
              </w:rPr>
              <w:t>)</w:t>
            </w:r>
          </w:p>
        </w:tc>
      </w:tr>
    </w:tbl>
    <w:p w14:paraId="09F6D10E" w14:textId="77777777" w:rsidR="00BD7167" w:rsidRPr="00630043" w:rsidRDefault="00BD7167" w:rsidP="00BD7167"/>
    <w:p w14:paraId="5CBECC71" w14:textId="4A55ACC2" w:rsidR="00BD7167" w:rsidRPr="00630043" w:rsidRDefault="00BD7167" w:rsidP="00BD7167">
      <w:r w:rsidRPr="00630043">
        <w:t>Hodnota</w:t>
      </w:r>
      <w:r w:rsidR="00C63F3E">
        <w:t xml:space="preserve"> </w:t>
      </w:r>
      <m:oMath>
        <m:f>
          <m:fPr>
            <m:ctrlPr>
              <w:rPr>
                <w:rFonts w:ascii="Cambria Math" w:hAnsi="Cambria Math"/>
                <w:i/>
              </w:rPr>
            </m:ctrlPr>
          </m:fPr>
          <m:num>
            <m:r>
              <w:rPr>
                <w:rFonts w:ascii="Cambria Math" w:hAnsi="Cambria Math"/>
              </w:rPr>
              <m:t>dZ(t)</m:t>
            </m:r>
          </m:num>
          <m:den>
            <m:sSub>
              <m:sSubPr>
                <m:ctrlPr>
                  <w:rPr>
                    <w:rFonts w:ascii="Cambria Math" w:hAnsi="Cambria Math"/>
                    <w:i/>
                  </w:rPr>
                </m:ctrlPr>
              </m:sSubPr>
              <m:e>
                <m:r>
                  <w:rPr>
                    <w:rFonts w:ascii="Cambria Math" w:hAnsi="Cambria Math"/>
                  </w:rPr>
                  <m:t>dt</m:t>
                </m:r>
              </m:e>
              <m:sub>
                <m:r>
                  <w:rPr>
                    <w:rFonts w:ascii="Cambria Math" w:hAnsi="Cambria Math"/>
                  </w:rPr>
                  <m:t>max</m:t>
                </m:r>
              </m:sub>
            </m:sSub>
          </m:den>
        </m:f>
      </m:oMath>
      <w:r w:rsidRPr="00630043">
        <w:t xml:space="preserve"> udáva maximu derivovanej impedancie počas srdcového cyklu a </w:t>
      </w:r>
      <m:oMath>
        <m:sSub>
          <m:sSubPr>
            <m:ctrlPr>
              <w:rPr>
                <w:rFonts w:ascii="Cambria Math" w:hAnsi="Cambria Math"/>
                <w:i/>
              </w:rPr>
            </m:ctrlPr>
          </m:sSubPr>
          <m:e>
            <m:r>
              <w:rPr>
                <w:rFonts w:ascii="Cambria Math" w:hAnsi="Cambria Math"/>
              </w:rPr>
              <m:t>T</m:t>
            </m:r>
          </m:e>
          <m:sub>
            <m:r>
              <w:rPr>
                <w:rFonts w:ascii="Cambria Math" w:hAnsi="Cambria Math"/>
              </w:rPr>
              <m:t xml:space="preserve">LVE </m:t>
            </m:r>
          </m:sub>
        </m:sSub>
      </m:oMath>
      <w:r w:rsidRPr="00630043">
        <w:t xml:space="preserve">udáva časovú dĺžku toku krvi z ľavej komory. Tomuto spôsobu kompenzácie odtoku krvi z meranej oblasti sa hovorí maximálna dopredná extrapolácia a je základom pre všetky dnešné rovnice počítajúce SV z ICG. </w:t>
      </w:r>
    </w:p>
    <w:p w14:paraId="1EB5FA66" w14:textId="77777777" w:rsidR="00BD7167" w:rsidRDefault="00BD7167" w:rsidP="00BD7167"/>
    <w:p w14:paraId="0B26C0A0" w14:textId="77777777" w:rsidR="002C512A" w:rsidRPr="00630043" w:rsidRDefault="002C512A" w:rsidP="00BD7167"/>
    <w:p w14:paraId="4653CB62" w14:textId="77777777" w:rsidR="00BD7167" w:rsidRPr="00630043" w:rsidRDefault="00BD7167" w:rsidP="00BD7167">
      <w:pPr>
        <w:pStyle w:val="Nadpis4"/>
      </w:pPr>
      <w:r w:rsidRPr="00630043">
        <w:lastRenderedPageBreak/>
        <w:t>Šramek-Bernsteinov model</w:t>
      </w:r>
    </w:p>
    <w:p w14:paraId="17AE4E83" w14:textId="77777777" w:rsidR="00BD7167" w:rsidRPr="00630043" w:rsidRDefault="00BD7167" w:rsidP="00BD7167"/>
    <w:p w14:paraId="1506BE40" w14:textId="7800CF93" w:rsidR="00BD7167" w:rsidRPr="00630043" w:rsidRDefault="00BD7167" w:rsidP="00BD7167">
      <w:r w:rsidRPr="00630043">
        <w:t>Ďalšou metódou pre výpočet SV je Šramek-Bernsteina metóda</w:t>
      </w:r>
      <w:r w:rsidR="00C63F3E">
        <w:t xml:space="preserve"> </w:t>
      </w:r>
      <w:r w:rsidRPr="00B66FCC">
        <w:fldChar w:fldCharType="begin"/>
      </w:r>
      <w:r>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equations&lt;/IDText&gt;&lt;DisplayText&gt;[3]&lt;/DisplayText&gt;&lt;record&gt;&lt;keywords&gt;&lt;keyword&gt;Impedance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Pr="00B66FCC">
        <w:fldChar w:fldCharType="separate"/>
      </w:r>
      <w:r>
        <w:rPr>
          <w:noProof/>
        </w:rPr>
        <w:t>[3]</w:t>
      </w:r>
      <w:r w:rsidRPr="00B66FCC">
        <w:fldChar w:fldCharType="end"/>
      </w:r>
      <w:r w:rsidRPr="00630043">
        <w:t>. Východiská pre túto metódu sú rovnaké ako pri Kubičkovej metóde. Zmena nastáva pri fyzickej definícií hrudníka a veľkosti objemu hrudníka, ktorý je však pre daného pacienta počas merania konštantný. Tento model zavádza nový pojem: objem elektricky aktívneho hrudníka</w:t>
      </w:r>
      <m:oMath>
        <m:sSub>
          <m:sSubPr>
            <m:ctrlPr>
              <w:rPr>
                <w:rFonts w:ascii="Cambria Math" w:hAnsi="Cambria Math"/>
                <w:i/>
              </w:rPr>
            </m:ctrlPr>
          </m:sSubPr>
          <m:e>
            <m:r>
              <w:rPr>
                <w:rFonts w:ascii="Cambria Math" w:hAnsi="Cambria Math"/>
              </w:rPr>
              <m:t>V</m:t>
            </m:r>
          </m:e>
          <m:sub>
            <m:r>
              <w:rPr>
                <w:rFonts w:ascii="Cambria Math" w:hAnsi="Cambria Math"/>
              </w:rPr>
              <m:t>EPT</m:t>
            </m:r>
          </m:sub>
        </m:sSub>
      </m:oMath>
      <w:r w:rsidR="00C63F3E">
        <w:t xml:space="preserve"> </w:t>
      </w:r>
      <w:r w:rsidRPr="00B66FCC">
        <w:fldChar w:fldCharType="begin"/>
      </w:r>
      <w:r w:rsidR="00284C6A">
        <w:instrText xml:space="preserve"> ADDIN EN.CITE &lt;EndNote&gt;&lt;Cite&gt;&lt;Author&gt;Quail&lt;/Author&gt;&lt;Year&gt;1981&lt;/Year&gt;&lt;RecNum&gt;0&lt;/RecNum&gt;&lt;IDText&gt;THORACIC RESISTIVITY FOR STROKE VOLUME CALCULATION IN IMPEDANCE CARDIOGRAPHY&lt;/IDText&gt;&lt;DisplayText&gt;[33]&lt;/DisplayText&gt;&lt;record&gt;&lt;keywords&gt;&lt;keyword&gt;Physiology&lt;/keyword&gt;&lt;keyword&gt;Sport Sciences&lt;/keyword&gt;&lt;/keywords&gt;&lt;urls&gt;&lt;related-urls&gt;&lt;url&gt;&amp;lt;Go to ISI&amp;gt;://WOS:A1981KY77000029&lt;/url&gt;&lt;/related-urls&gt;&lt;/urls&gt;&lt;isbn&gt;8750-7587&lt;/isbn&gt;&lt;work-type&gt;Article&lt;/work-type&gt;&lt;titles&gt;&lt;title&gt;THORACIC RESISTIVITY FOR STROKE VOLUME CALCULATION IN IMPEDANCE CARDIOGRAPHY&lt;/title&gt;&lt;secondary-title&gt;Journal of Applied Physiology&lt;/secondary-title&gt;&lt;alt-title&gt;J. Appl. Physiol.&lt;/alt-title&gt;&lt;/titles&gt;&lt;pages&gt;191-195&lt;/pages&gt;&lt;number&gt;1&lt;/number&gt;&lt;contributors&gt;&lt;authors&gt;&lt;author&gt;Quail, A. W.&lt;/author&gt;&lt;author&gt;Traugott, F. M.&lt;/author&gt;&lt;author&gt;Porges, W. L.&lt;/author&gt;&lt;author&gt;White, S. W.&lt;/author&gt;&lt;/authors&gt;&lt;/contributors&gt;&lt;language&gt;English&lt;/language&gt;&lt;added-date format="utc"&gt;1522262428&lt;/added-date&gt;&lt;ref-type name="Journal Article"&gt;17&lt;/ref-type&gt;&lt;auth-address&gt;ROYAL NEWCASTLE HOSP,DEPT ANAESTHET,NEWCASTLE,NSW 2300,AUSTRALIA. UNIV SYDNEY,DEPT VET CLIN STUDIES,SYDNEY,NSW 2006,AUSTRALIA.&amp;#xD;QUAIL, AW (reprint author), UNIV NEWCASTLE,FAC MED,NEWCASTLE,NSW 2308,AUSTRALIA.&lt;/auth-address&gt;&lt;dates&gt;&lt;year&gt;1981&lt;/year&gt;&lt;/dates&gt;&lt;rec-number&gt;76&lt;/rec-number&gt;&lt;last-updated-date format="utc"&gt;1522262428&lt;/last-updated-date&gt;&lt;accession-num&gt;WOS:A1981KY77000029&lt;/accession-num&gt;&lt;volume&gt;50&lt;/volume&gt;&lt;/record&gt;&lt;/Cite&gt;&lt;/EndNote&gt;</w:instrText>
      </w:r>
      <w:r w:rsidRPr="00B66FCC">
        <w:fldChar w:fldCharType="separate"/>
      </w:r>
      <w:r>
        <w:rPr>
          <w:noProof/>
        </w:rPr>
        <w:t>[33]</w:t>
      </w:r>
      <w:r w:rsidRPr="00B66FCC">
        <w:fldChar w:fldCharType="end"/>
      </w:r>
      <w:r w:rsidRPr="00630043">
        <w:t xml:space="preserve">, ktorý nahrádza objemovú konštantu </w:t>
      </w:r>
      <m:oMath>
        <m:sSub>
          <m:sSubPr>
            <m:ctrlPr>
              <w:rPr>
                <w:rFonts w:ascii="Cambria Math" w:hAnsi="Cambria Math"/>
                <w:i/>
              </w:rPr>
            </m:ctrlPr>
          </m:sSubPr>
          <m:e>
            <m:r>
              <w:rPr>
                <w:rFonts w:ascii="Cambria Math" w:hAnsi="Cambria Math"/>
              </w:rPr>
              <m:t>V</m:t>
            </m:r>
          </m:e>
          <m:sub>
            <m:r>
              <w:rPr>
                <w:rFonts w:ascii="Cambria Math" w:hAnsi="Cambria Math"/>
              </w:rPr>
              <m:t>c</m:t>
            </m:r>
          </m:sub>
        </m:sSub>
      </m:oMath>
      <w:r w:rsidRPr="00630043">
        <w:t xml:space="preserve">. Základom pre definovanie konštanty </w:t>
      </w:r>
      <m:oMath>
        <m:sSub>
          <m:sSubPr>
            <m:ctrlPr>
              <w:rPr>
                <w:rFonts w:ascii="Cambria Math" w:hAnsi="Cambria Math"/>
                <w:i/>
              </w:rPr>
            </m:ctrlPr>
          </m:sSubPr>
          <m:e>
            <m:r>
              <w:rPr>
                <w:rFonts w:ascii="Cambria Math" w:hAnsi="Cambria Math"/>
              </w:rPr>
              <m:t>V</m:t>
            </m:r>
          </m:e>
          <m:sub>
            <m:r>
              <w:rPr>
                <w:rFonts w:ascii="Cambria Math" w:hAnsi="Cambria Math"/>
              </w:rPr>
              <m:t>EPT</m:t>
            </m:r>
          </m:sub>
        </m:sSub>
      </m:oMath>
      <w:r w:rsidRPr="00630043">
        <w:t xml:space="preserve"> je rovnica </w:t>
      </w:r>
      <w:r w:rsidR="00C63F3E">
        <w:t>(</w:t>
      </w:r>
      <w:r w:rsidRPr="00B66FCC">
        <w:fldChar w:fldCharType="begin"/>
      </w:r>
      <w:r w:rsidRPr="00630043">
        <w:instrText xml:space="preserve"> REF elektricky_aktivny_hrudnik \h </w:instrText>
      </w:r>
      <w:r w:rsidRPr="00B66FCC">
        <w:fldChar w:fldCharType="separate"/>
      </w:r>
      <w:r w:rsidR="00A37FEB">
        <w:rPr>
          <w:noProof/>
          <w:color w:val="000000"/>
        </w:rPr>
        <w:t>27</w:t>
      </w:r>
      <w:r w:rsidRPr="00B66FCC">
        <w:fldChar w:fldCharType="end"/>
      </w:r>
      <w:r w:rsidR="00C63F3E">
        <w:t>)</w:t>
      </w:r>
      <w:r w:rsidRPr="00630043">
        <w:t>.</w:t>
      </w:r>
    </w:p>
    <w:p w14:paraId="3EBD5BBE" w14:textId="77777777" w:rsidR="00BD7167" w:rsidRPr="00630043" w:rsidRDefault="00BD7167" w:rsidP="00BD7167"/>
    <w:tbl>
      <w:tblPr>
        <w:tblW w:w="0" w:type="auto"/>
        <w:tblLook w:val="04A0" w:firstRow="1" w:lastRow="0" w:firstColumn="1" w:lastColumn="0" w:noHBand="0" w:noVBand="1"/>
      </w:tblPr>
      <w:tblGrid>
        <w:gridCol w:w="704"/>
        <w:gridCol w:w="7088"/>
        <w:gridCol w:w="702"/>
      </w:tblGrid>
      <w:tr w:rsidR="00BD7167" w:rsidRPr="00630043" w14:paraId="36F9C34B" w14:textId="77777777" w:rsidTr="00BD7167">
        <w:tc>
          <w:tcPr>
            <w:tcW w:w="704" w:type="dxa"/>
          </w:tcPr>
          <w:p w14:paraId="01754E3C" w14:textId="77777777" w:rsidR="00BD7167" w:rsidRPr="00630043" w:rsidRDefault="00BD7167" w:rsidP="00BD7167">
            <w:pPr>
              <w:jc w:val="center"/>
              <w:rPr>
                <w:color w:val="000000"/>
              </w:rPr>
            </w:pPr>
          </w:p>
        </w:tc>
        <w:tc>
          <w:tcPr>
            <w:tcW w:w="7088" w:type="dxa"/>
            <w:vAlign w:val="center"/>
          </w:tcPr>
          <w:p w14:paraId="0C470ED8" w14:textId="77777777" w:rsidR="00BD7167" w:rsidRPr="00630043" w:rsidRDefault="00AC40A1" w:rsidP="00BD7167">
            <w:pPr>
              <w:jc w:val="center"/>
              <w:rPr>
                <w:color w:val="000000"/>
              </w:rPr>
            </w:pPr>
            <m:oMathPara>
              <m:oMath>
                <m:sSub>
                  <m:sSubPr>
                    <m:ctrlPr>
                      <w:rPr>
                        <w:rFonts w:ascii="Cambria Math" w:hAnsi="Cambria Math"/>
                        <w:i/>
                      </w:rPr>
                    </m:ctrlPr>
                  </m:sSubPr>
                  <m:e>
                    <m:r>
                      <w:rPr>
                        <w:rFonts w:ascii="Cambria Math" w:hAnsi="Cambria Math"/>
                      </w:rPr>
                      <m:t>ρ</m:t>
                    </m:r>
                  </m:e>
                  <m:sub>
                    <m:r>
                      <w:rPr>
                        <w:rFonts w:ascii="Cambria Math" w:hAnsi="Cambria Math"/>
                      </w:rPr>
                      <m:t>b</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Z</m:t>
                        </m:r>
                      </m:e>
                      <m:sub>
                        <m:r>
                          <w:rPr>
                            <w:rFonts w:ascii="Cambria Math" w:hAnsi="Cambria Math"/>
                          </w:rPr>
                          <m:t>0</m:t>
                        </m:r>
                      </m:sub>
                    </m:sSub>
                    <m:r>
                      <w:rPr>
                        <w:rFonts w:ascii="Cambria Math" w:hAnsi="Cambria Math"/>
                      </w:rPr>
                      <m:t>A</m:t>
                    </m:r>
                  </m:num>
                  <m:den>
                    <m:r>
                      <w:rPr>
                        <w:rFonts w:ascii="Cambria Math" w:hAnsi="Cambria Math"/>
                      </w:rPr>
                      <m:t>L</m:t>
                    </m:r>
                  </m:den>
                </m:f>
                <m:r>
                  <w:rPr>
                    <w:rFonts w:ascii="Cambria Math" w:hAnsi="Cambria Math"/>
                    <w:color w:val="000000"/>
                  </w:rPr>
                  <m:t xml:space="preserve"> .</m:t>
                </m:r>
              </m:oMath>
            </m:oMathPara>
          </w:p>
        </w:tc>
        <w:tc>
          <w:tcPr>
            <w:tcW w:w="702" w:type="dxa"/>
            <w:vAlign w:val="center"/>
          </w:tcPr>
          <w:p w14:paraId="1D112D0B" w14:textId="77777777" w:rsidR="00BD7167" w:rsidRPr="00630043" w:rsidRDefault="00BD7167" w:rsidP="00BD7167">
            <w:pPr>
              <w:jc w:val="center"/>
              <w:rPr>
                <w:color w:val="000000"/>
              </w:rPr>
            </w:pPr>
            <w:r w:rsidRPr="00630043">
              <w:rPr>
                <w:color w:val="000000"/>
              </w:rPr>
              <w:t>(</w:t>
            </w:r>
            <w:bookmarkStart w:id="92" w:name="elektricky_aktivny_hrudnik"/>
            <w:r w:rsidRPr="00B66FCC">
              <w:rPr>
                <w:color w:val="000000"/>
              </w:rPr>
              <w:fldChar w:fldCharType="begin"/>
            </w:r>
            <w:r w:rsidRPr="00630043">
              <w:rPr>
                <w:color w:val="000000"/>
              </w:rPr>
              <w:instrText xml:space="preserve"> SEQ eq \* MERGEFORMAT </w:instrText>
            </w:r>
            <w:r w:rsidRPr="00B66FCC">
              <w:rPr>
                <w:color w:val="000000"/>
              </w:rPr>
              <w:fldChar w:fldCharType="separate"/>
            </w:r>
            <w:r w:rsidR="00A37FEB">
              <w:rPr>
                <w:noProof/>
                <w:color w:val="000000"/>
              </w:rPr>
              <w:t>27</w:t>
            </w:r>
            <w:r w:rsidRPr="00B66FCC">
              <w:rPr>
                <w:color w:val="000000"/>
              </w:rPr>
              <w:fldChar w:fldCharType="end"/>
            </w:r>
            <w:bookmarkEnd w:id="92"/>
            <w:r w:rsidRPr="00630043">
              <w:rPr>
                <w:color w:val="000000"/>
              </w:rPr>
              <w:t>)</w:t>
            </w:r>
          </w:p>
        </w:tc>
      </w:tr>
    </w:tbl>
    <w:p w14:paraId="26C5F099" w14:textId="77777777" w:rsidR="00BD7167" w:rsidRPr="00630043" w:rsidRDefault="00BD7167" w:rsidP="00BD7167"/>
    <w:p w14:paraId="12ABDF5F" w14:textId="1A24862C" w:rsidR="00BD7167" w:rsidRPr="00630043" w:rsidRDefault="00BD7167" w:rsidP="00BD7167">
      <w:r w:rsidRPr="00630043">
        <w:t xml:space="preserve">, kde </w:t>
      </w:r>
      <m:oMath>
        <m:sSub>
          <m:sSubPr>
            <m:ctrlPr>
              <w:rPr>
                <w:rFonts w:ascii="Cambria Math" w:hAnsi="Cambria Math"/>
                <w:i/>
              </w:rPr>
            </m:ctrlPr>
          </m:sSubPr>
          <m:e>
            <m:r>
              <w:rPr>
                <w:rFonts w:ascii="Cambria Math" w:hAnsi="Cambria Math"/>
              </w:rPr>
              <m:t>Z</m:t>
            </m:r>
          </m:e>
          <m:sub>
            <m:r>
              <w:rPr>
                <w:rFonts w:ascii="Cambria Math" w:hAnsi="Cambria Math"/>
              </w:rPr>
              <m:t>0</m:t>
            </m:r>
          </m:sub>
        </m:sSub>
      </m:oMath>
      <w:r w:rsidRPr="00630043">
        <w:t xml:space="preserve"> je základná impedancia, </w:t>
      </w:r>
      <m:oMath>
        <m:r>
          <w:rPr>
            <w:rFonts w:ascii="Cambria Math" w:hAnsi="Cambria Math"/>
          </w:rPr>
          <m:t>A</m:t>
        </m:r>
      </m:oMath>
      <w:r w:rsidRPr="00630043">
        <w:t xml:space="preserve"> plocha prierezu hrudníka a L je dĺžka hrudníka. Po dosadení rovnice </w:t>
      </w:r>
      <w:r w:rsidR="00C63F3E">
        <w:t>(</w:t>
      </w:r>
      <w:r w:rsidRPr="00B66FCC">
        <w:fldChar w:fldCharType="begin"/>
      </w:r>
      <w:r w:rsidRPr="00630043">
        <w:instrText xml:space="preserve"> REF elektricky_aktivny_hrudnik \h </w:instrText>
      </w:r>
      <w:r w:rsidRPr="00B66FCC">
        <w:fldChar w:fldCharType="separate"/>
      </w:r>
      <w:r w:rsidR="00A37FEB">
        <w:rPr>
          <w:noProof/>
          <w:color w:val="000000"/>
        </w:rPr>
        <w:t>27</w:t>
      </w:r>
      <w:r w:rsidRPr="00B66FCC">
        <w:fldChar w:fldCharType="end"/>
      </w:r>
      <w:r w:rsidR="00C63F3E">
        <w:t>)</w:t>
      </w:r>
      <w:r w:rsidRPr="00630043">
        <w:t xml:space="preserve"> do rovnice </w:t>
      </w:r>
      <w:r w:rsidR="00C63F3E">
        <w:t>(</w:t>
      </w:r>
      <w:r w:rsidRPr="00B66FCC">
        <w:fldChar w:fldCharType="begin"/>
      </w:r>
      <w:r w:rsidRPr="00630043">
        <w:instrText xml:space="preserve"> REF Vc \h </w:instrText>
      </w:r>
      <w:r w:rsidRPr="00B66FCC">
        <w:fldChar w:fldCharType="separate"/>
      </w:r>
      <w:r w:rsidR="00A37FEB">
        <w:rPr>
          <w:noProof/>
          <w:color w:val="000000"/>
        </w:rPr>
        <w:t>26</w:t>
      </w:r>
      <w:r w:rsidRPr="00B66FCC">
        <w:fldChar w:fldCharType="end"/>
      </w:r>
      <w:r w:rsidR="00C63F3E">
        <w:t>)</w:t>
      </w:r>
      <w:r w:rsidRPr="00630043">
        <w:t xml:space="preserve"> vypadne člen </w:t>
      </w:r>
      <m:oMath>
        <m:sSub>
          <m:sSubPr>
            <m:ctrlPr>
              <w:rPr>
                <w:rFonts w:ascii="Cambria Math" w:hAnsi="Cambria Math"/>
                <w:i/>
              </w:rPr>
            </m:ctrlPr>
          </m:sSubPr>
          <m:e>
            <m:r>
              <w:rPr>
                <w:rFonts w:ascii="Cambria Math" w:hAnsi="Cambria Math"/>
              </w:rPr>
              <m:t>Z</m:t>
            </m:r>
          </m:e>
          <m:sub>
            <m:r>
              <w:rPr>
                <w:rFonts w:ascii="Cambria Math" w:hAnsi="Cambria Math"/>
              </w:rPr>
              <m:t>0</m:t>
            </m:r>
          </m:sub>
        </m:sSub>
      </m:oMath>
      <w:r w:rsidRPr="00630043">
        <w:t xml:space="preserve">. </w:t>
      </w:r>
      <m:oMath>
        <m:sSub>
          <m:sSubPr>
            <m:ctrlPr>
              <w:rPr>
                <w:rFonts w:ascii="Cambria Math" w:hAnsi="Cambria Math"/>
                <w:i/>
              </w:rPr>
            </m:ctrlPr>
          </m:sSubPr>
          <m:e>
            <m:r>
              <w:rPr>
                <w:rFonts w:ascii="Cambria Math" w:hAnsi="Cambria Math"/>
              </w:rPr>
              <m:t>V</m:t>
            </m:r>
          </m:e>
          <m:sub>
            <m:r>
              <w:rPr>
                <w:rFonts w:ascii="Cambria Math" w:hAnsi="Cambria Math"/>
              </w:rPr>
              <m:t>EPT</m:t>
            </m:r>
          </m:sub>
        </m:sSub>
      </m:oMath>
      <w:r w:rsidRPr="00630043">
        <w:t xml:space="preserve"> je stanovený rovnicou:</w:t>
      </w:r>
    </w:p>
    <w:p w14:paraId="66A5056B" w14:textId="77777777" w:rsidR="00BD7167" w:rsidRPr="00630043" w:rsidRDefault="00BD7167" w:rsidP="00BD7167"/>
    <w:tbl>
      <w:tblPr>
        <w:tblW w:w="0" w:type="auto"/>
        <w:tblLook w:val="04A0" w:firstRow="1" w:lastRow="0" w:firstColumn="1" w:lastColumn="0" w:noHBand="0" w:noVBand="1"/>
      </w:tblPr>
      <w:tblGrid>
        <w:gridCol w:w="704"/>
        <w:gridCol w:w="7088"/>
        <w:gridCol w:w="702"/>
      </w:tblGrid>
      <w:tr w:rsidR="00BD7167" w:rsidRPr="00630043" w14:paraId="3F716F06" w14:textId="77777777" w:rsidTr="00BD7167">
        <w:tc>
          <w:tcPr>
            <w:tcW w:w="704" w:type="dxa"/>
          </w:tcPr>
          <w:p w14:paraId="63CDC5C4" w14:textId="77777777" w:rsidR="00BD7167" w:rsidRPr="00630043" w:rsidRDefault="00BD7167" w:rsidP="00BD7167">
            <w:pPr>
              <w:jc w:val="center"/>
              <w:rPr>
                <w:color w:val="000000"/>
              </w:rPr>
            </w:pPr>
          </w:p>
        </w:tc>
        <w:tc>
          <w:tcPr>
            <w:tcW w:w="7088" w:type="dxa"/>
            <w:vAlign w:val="center"/>
          </w:tcPr>
          <w:p w14:paraId="6828DF9F" w14:textId="77777777" w:rsidR="00BD7167" w:rsidRPr="00630043" w:rsidRDefault="00AC40A1" w:rsidP="00BD7167">
            <w:pPr>
              <w:jc w:val="center"/>
              <w:rPr>
                <w:color w:val="000000"/>
              </w:rPr>
            </w:pPr>
            <m:oMathPara>
              <m:oMath>
                <m:sSub>
                  <m:sSubPr>
                    <m:ctrlPr>
                      <w:rPr>
                        <w:rFonts w:ascii="Cambria Math" w:hAnsi="Cambria Math"/>
                        <w:i/>
                      </w:rPr>
                    </m:ctrlPr>
                  </m:sSubPr>
                  <m:e>
                    <m:r>
                      <w:rPr>
                        <w:rFonts w:ascii="Cambria Math" w:hAnsi="Cambria Math"/>
                      </w:rPr>
                      <m:t>V</m:t>
                    </m:r>
                  </m:e>
                  <m:sub>
                    <m:r>
                      <w:rPr>
                        <w:rFonts w:ascii="Cambria Math" w:hAnsi="Cambria Math"/>
                      </w:rPr>
                      <m:t>EPT</m:t>
                    </m:r>
                  </m:sub>
                </m:sSub>
                <m:r>
                  <w:rPr>
                    <w:rFonts w:ascii="Cambria Math" w:hAnsi="Cambria Math"/>
                  </w:rPr>
                  <m:t>= δ</m:t>
                </m:r>
                <m:f>
                  <m:fPr>
                    <m:ctrlPr>
                      <w:rPr>
                        <w:rFonts w:ascii="Cambria Math" w:hAnsi="Cambria Math"/>
                        <w:i/>
                      </w:rPr>
                    </m:ctrlPr>
                  </m:fPr>
                  <m:num>
                    <m:sSup>
                      <m:sSupPr>
                        <m:ctrlPr>
                          <w:rPr>
                            <w:rFonts w:ascii="Cambria Math" w:hAnsi="Cambria Math"/>
                            <w:i/>
                          </w:rPr>
                        </m:ctrlPr>
                      </m:sSupPr>
                      <m:e>
                        <m:r>
                          <w:rPr>
                            <w:rFonts w:ascii="Cambria Math" w:hAnsi="Cambria Math"/>
                          </w:rPr>
                          <m:t>L</m:t>
                        </m:r>
                      </m:e>
                      <m:sup>
                        <m:r>
                          <w:rPr>
                            <w:rFonts w:ascii="Cambria Math" w:hAnsi="Cambria Math"/>
                          </w:rPr>
                          <m:t>3</m:t>
                        </m:r>
                      </m:sup>
                    </m:sSup>
                  </m:num>
                  <m:den>
                    <m:r>
                      <w:rPr>
                        <w:rFonts w:ascii="Cambria Math" w:hAnsi="Cambria Math"/>
                      </w:rPr>
                      <m:t>4.25</m:t>
                    </m:r>
                  </m:den>
                </m:f>
                <m:r>
                  <w:rPr>
                    <w:rFonts w:ascii="Cambria Math" w:hAnsi="Cambria Math"/>
                    <w:color w:val="000000"/>
                  </w:rPr>
                  <m:t xml:space="preserve"> .</m:t>
                </m:r>
              </m:oMath>
            </m:oMathPara>
          </w:p>
        </w:tc>
        <w:tc>
          <w:tcPr>
            <w:tcW w:w="702" w:type="dxa"/>
            <w:vAlign w:val="center"/>
          </w:tcPr>
          <w:p w14:paraId="0317B46D" w14:textId="77777777" w:rsidR="00BD7167" w:rsidRPr="00630043" w:rsidRDefault="00BD7167" w:rsidP="00BD7167">
            <w:pPr>
              <w:jc w:val="center"/>
              <w:rPr>
                <w:color w:val="000000"/>
              </w:rPr>
            </w:pPr>
            <w:r w:rsidRPr="00630043">
              <w:rPr>
                <w:color w:val="000000"/>
              </w:rPr>
              <w:t>(</w:t>
            </w:r>
            <w:r w:rsidRPr="00B66FCC">
              <w:fldChar w:fldCharType="begin"/>
            </w:r>
            <w:r w:rsidRPr="00630043">
              <w:instrText xml:space="preserve"> SEQ eq \* MERGEFORMAT </w:instrText>
            </w:r>
            <w:r w:rsidRPr="00B66FCC">
              <w:fldChar w:fldCharType="separate"/>
            </w:r>
            <w:r w:rsidR="00A37FEB" w:rsidRPr="00A37FEB">
              <w:rPr>
                <w:noProof/>
                <w:color w:val="000000"/>
              </w:rPr>
              <w:t>28</w:t>
            </w:r>
            <w:r w:rsidRPr="00B66FCC">
              <w:rPr>
                <w:color w:val="000000"/>
              </w:rPr>
              <w:fldChar w:fldCharType="end"/>
            </w:r>
            <w:r w:rsidRPr="00630043">
              <w:rPr>
                <w:color w:val="000000"/>
              </w:rPr>
              <w:t>)</w:t>
            </w:r>
          </w:p>
        </w:tc>
      </w:tr>
    </w:tbl>
    <w:p w14:paraId="7DBD0036" w14:textId="77777777" w:rsidR="00BD7167" w:rsidRPr="00630043" w:rsidRDefault="00BD7167" w:rsidP="00BD7167"/>
    <w:p w14:paraId="56BE0FF3" w14:textId="063BF917" w:rsidR="00BD7167" w:rsidRPr="00630043" w:rsidRDefault="00BD7167" w:rsidP="00BD7167">
      <w:r w:rsidRPr="00630043">
        <w:t xml:space="preserve">, kde L je dĺžka hrudníka, konštanta 4.25 bola získaná experimentálne a hodnota </w:t>
      </w:r>
      <m:oMath>
        <m:r>
          <w:rPr>
            <w:rFonts w:ascii="Cambria Math" w:hAnsi="Cambria Math"/>
          </w:rPr>
          <m:t>δ</m:t>
        </m:r>
      </m:oMath>
      <w:r w:rsidRPr="00630043">
        <w:t xml:space="preserve"> je bezrozmerný parameter, ktorý koriguje odchýlku od ideálnej telesnej váhy, čo ovplyvňuje prúdenie krvi v krvnom riečisku</w:t>
      </w:r>
      <w:r w:rsidR="00C63F3E">
        <w:t xml:space="preserve"> </w:t>
      </w:r>
      <w:r w:rsidRPr="00B66FCC">
        <w:fldChar w:fldCharType="begin"/>
      </w:r>
      <w:r w:rsidR="00284C6A">
        <w:instrText xml:space="preserve"> ADDIN EN.CITE &lt;EndNote&gt;&lt;Cite&gt;&lt;Author&gt;Hicks&lt;/Author&gt;&lt;Year&gt;1956&lt;/Year&gt;&lt;RecNum&gt;0&lt;/RecNum&gt;&lt;IDText&gt;THE ESTIMATION AND PREDICTION OF NORMAL BLOOD VOLUME&lt;/IDText&gt;&lt;DisplayText&gt;[34]&lt;/DisplayText&gt;&lt;record&gt;&lt;keywords&gt;&lt;keyword&gt;Research &amp;amp; Experimental Medicine&lt;/keyword&gt;&lt;/keywords&gt;&lt;urls&gt;&lt;related-urls&gt;&lt;url&gt;&amp;lt;Go to ISI&amp;gt;://WOS:A1956WK15800010&lt;/url&gt;&lt;/related-urls&gt;&lt;/urls&gt;&lt;isbn&gt;0143-5221&lt;/isbn&gt;&lt;work-type&gt;Article&lt;/work-type&gt;&lt;titles&gt;&lt;title&gt;THE ESTIMATION AND PREDICTION OF NORMAL BLOOD VOLUME&lt;/title&gt;&lt;secondary-title&gt;Clinical Science&lt;/secondary-title&gt;&lt;alt-title&gt;Clin. Sci.&lt;/alt-title&gt;&lt;/titles&gt;&lt;pages&gt;557-565&lt;/pages&gt;&lt;number&gt;4&lt;/number&gt;&lt;contributors&gt;&lt;authors&gt;&lt;author&gt;Hicks, D. A.&lt;/author&gt;&lt;author&gt;Hope, A.&lt;/author&gt;&lt;author&gt;Turnbull, A. L.&lt;/author&gt;&lt;author&gt;Verel, D.&lt;/author&gt;&lt;/authors&gt;&lt;/contributors&gt;&lt;language&gt;English&lt;/language&gt;&lt;added-date format="utc"&gt;1522265655&lt;/added-date&gt;&lt;ref-type name="Journal Article"&gt;17&lt;/ref-type&gt;&lt;dates&gt;&lt;year&gt;1956&lt;/year&gt;&lt;/dates&gt;&lt;rec-number&gt;77&lt;/rec-number&gt;&lt;last-updated-date format="utc"&gt;1522265655&lt;/last-updated-date&gt;&lt;accession-num&gt;WOS:A1956WK15800010&lt;/accession-num&gt;&lt;volume&gt;15&lt;/volume&gt;&lt;/record&gt;&lt;/Cite&gt;&lt;/EndNote&gt;</w:instrText>
      </w:r>
      <w:r w:rsidRPr="00B66FCC">
        <w:fldChar w:fldCharType="separate"/>
      </w:r>
      <w:r>
        <w:rPr>
          <w:noProof/>
        </w:rPr>
        <w:t>[34]</w:t>
      </w:r>
      <w:r w:rsidRPr="00B66FCC">
        <w:fldChar w:fldCharType="end"/>
      </w:r>
      <w:r w:rsidRPr="00630043">
        <w:t xml:space="preserve">. </w:t>
      </w:r>
    </w:p>
    <w:p w14:paraId="5476D2B0" w14:textId="77777777" w:rsidR="00BD7167" w:rsidRPr="00630043" w:rsidRDefault="00BD7167" w:rsidP="00BD7167"/>
    <w:tbl>
      <w:tblPr>
        <w:tblW w:w="0" w:type="auto"/>
        <w:tblLook w:val="04A0" w:firstRow="1" w:lastRow="0" w:firstColumn="1" w:lastColumn="0" w:noHBand="0" w:noVBand="1"/>
      </w:tblPr>
      <w:tblGrid>
        <w:gridCol w:w="704"/>
        <w:gridCol w:w="7088"/>
        <w:gridCol w:w="702"/>
      </w:tblGrid>
      <w:tr w:rsidR="00BD7167" w:rsidRPr="00630043" w14:paraId="22E557DA" w14:textId="77777777" w:rsidTr="00BD7167">
        <w:tc>
          <w:tcPr>
            <w:tcW w:w="704" w:type="dxa"/>
          </w:tcPr>
          <w:p w14:paraId="6D7D9BFA" w14:textId="77777777" w:rsidR="00BD7167" w:rsidRPr="00630043" w:rsidRDefault="00BD7167" w:rsidP="00BD7167">
            <w:pPr>
              <w:jc w:val="center"/>
              <w:rPr>
                <w:color w:val="000000"/>
              </w:rPr>
            </w:pPr>
          </w:p>
        </w:tc>
        <w:tc>
          <w:tcPr>
            <w:tcW w:w="7088" w:type="dxa"/>
            <w:vAlign w:val="center"/>
          </w:tcPr>
          <w:p w14:paraId="06D5B132" w14:textId="77777777" w:rsidR="00BD7167" w:rsidRPr="00630043" w:rsidRDefault="00BD7167" w:rsidP="00BD7167">
            <w:pPr>
              <w:jc w:val="center"/>
              <w:rPr>
                <w:color w:val="000000"/>
              </w:rPr>
            </w:pPr>
            <m:oMathPara>
              <m:oMath>
                <m:r>
                  <w:rPr>
                    <w:rFonts w:ascii="Cambria Math" w:hAnsi="Cambria Math"/>
                  </w:rPr>
                  <m:t xml:space="preserve">δ= </m:t>
                </m:r>
                <m:rad>
                  <m:radPr>
                    <m:degHide m:val="1"/>
                    <m:ctrlPr>
                      <w:rPr>
                        <w:rFonts w:ascii="Cambria Math" w:hAnsi="Cambria Math"/>
                        <w:i/>
                      </w:rPr>
                    </m:ctrlPr>
                  </m:radPr>
                  <m:deg/>
                  <m:e>
                    <m:f>
                      <m:fPr>
                        <m:ctrlPr>
                          <w:rPr>
                            <w:rFonts w:ascii="Cambria Math" w:hAnsi="Cambria Math"/>
                            <w:i/>
                          </w:rPr>
                        </m:ctrlPr>
                      </m:fPr>
                      <m:num>
                        <m:r>
                          <w:rPr>
                            <w:rFonts w:ascii="Cambria Math" w:hAnsi="Cambria Math"/>
                          </w:rPr>
                          <m:t>m</m:t>
                        </m:r>
                      </m:num>
                      <m:den>
                        <m:sSup>
                          <m:sSupPr>
                            <m:ctrlPr>
                              <w:rPr>
                                <w:rFonts w:ascii="Cambria Math" w:hAnsi="Cambria Math"/>
                                <w:i/>
                              </w:rPr>
                            </m:ctrlPr>
                          </m:sSupPr>
                          <m:e>
                            <m:r>
                              <w:rPr>
                                <w:rFonts w:ascii="Cambria Math" w:hAnsi="Cambria Math"/>
                              </w:rPr>
                              <m:t xml:space="preserve">24* </m:t>
                            </m:r>
                            <m:r>
                              <w:rPr>
                                <w:rFonts w:ascii="Cambria Math" w:hAnsi="Cambria Math"/>
                              </w:rPr>
                              <m:t>h</m:t>
                            </m:r>
                          </m:e>
                          <m:sup>
                            <m:r>
                              <w:rPr>
                                <w:rFonts w:ascii="Cambria Math" w:hAnsi="Cambria Math"/>
                              </w:rPr>
                              <m:t>2</m:t>
                            </m:r>
                          </m:sup>
                        </m:sSup>
                      </m:den>
                    </m:f>
                  </m:e>
                </m:rad>
                <m:r>
                  <w:rPr>
                    <w:rFonts w:ascii="Cambria Math" w:hAnsi="Cambria Math"/>
                    <w:color w:val="000000"/>
                  </w:rPr>
                  <m:t xml:space="preserve"> .</m:t>
                </m:r>
              </m:oMath>
            </m:oMathPara>
          </w:p>
        </w:tc>
        <w:tc>
          <w:tcPr>
            <w:tcW w:w="702" w:type="dxa"/>
            <w:vAlign w:val="center"/>
          </w:tcPr>
          <w:p w14:paraId="4EFB89E1" w14:textId="77777777" w:rsidR="00BD7167" w:rsidRPr="00630043" w:rsidRDefault="00BD7167" w:rsidP="00BD7167">
            <w:pPr>
              <w:jc w:val="center"/>
              <w:rPr>
                <w:color w:val="000000"/>
              </w:rPr>
            </w:pPr>
            <w:r w:rsidRPr="00630043">
              <w:rPr>
                <w:color w:val="000000"/>
              </w:rPr>
              <w:t>(</w:t>
            </w:r>
            <w:r w:rsidRPr="00B66FCC">
              <w:fldChar w:fldCharType="begin"/>
            </w:r>
            <w:r w:rsidRPr="00630043">
              <w:instrText xml:space="preserve"> SEQ eq \* MERGEFORMAT </w:instrText>
            </w:r>
            <w:r w:rsidRPr="00B66FCC">
              <w:fldChar w:fldCharType="separate"/>
            </w:r>
            <w:r w:rsidR="00A37FEB" w:rsidRPr="00A37FEB">
              <w:rPr>
                <w:noProof/>
                <w:color w:val="000000"/>
              </w:rPr>
              <w:t>29</w:t>
            </w:r>
            <w:r w:rsidRPr="00B66FCC">
              <w:rPr>
                <w:color w:val="000000"/>
              </w:rPr>
              <w:fldChar w:fldCharType="end"/>
            </w:r>
            <w:r w:rsidRPr="00630043">
              <w:rPr>
                <w:color w:val="000000"/>
              </w:rPr>
              <w:t>)</w:t>
            </w:r>
          </w:p>
        </w:tc>
      </w:tr>
    </w:tbl>
    <w:p w14:paraId="53681B3D" w14:textId="77777777" w:rsidR="00BD7167" w:rsidRPr="00630043" w:rsidRDefault="00BD7167" w:rsidP="00BD7167"/>
    <w:p w14:paraId="5BE9D338" w14:textId="77777777" w:rsidR="00BD7167" w:rsidRPr="00630043" w:rsidRDefault="00BD7167" w:rsidP="00BD7167">
      <w:r w:rsidRPr="00630043">
        <w:t xml:space="preserve">Takto definovaný objem predstavuje objem tkaniva, ktorý sa elektricky podieľa na meraní srdcového výdaja. Po nahradení objemovej konštanty </w:t>
      </w:r>
      <m:oMath>
        <m:sSub>
          <m:sSubPr>
            <m:ctrlPr>
              <w:rPr>
                <w:rFonts w:ascii="Cambria Math" w:hAnsi="Cambria Math"/>
                <w:i/>
              </w:rPr>
            </m:ctrlPr>
          </m:sSubPr>
          <m:e>
            <m:r>
              <w:rPr>
                <w:rFonts w:ascii="Cambria Math" w:hAnsi="Cambria Math"/>
              </w:rPr>
              <m:t>V</m:t>
            </m:r>
          </m:e>
          <m:sub>
            <m:r>
              <w:rPr>
                <w:rFonts w:ascii="Cambria Math" w:hAnsi="Cambria Math"/>
              </w:rPr>
              <m:t>c</m:t>
            </m:r>
          </m:sub>
        </m:sSub>
      </m:oMath>
      <w:r w:rsidRPr="00630043">
        <w:t xml:space="preserve"> v rovnici (</w:t>
      </w:r>
      <w:r w:rsidRPr="00B66FCC">
        <w:fldChar w:fldCharType="begin"/>
      </w:r>
      <w:r w:rsidRPr="00630043">
        <w:instrText xml:space="preserve"> REF kubicek \h </w:instrText>
      </w:r>
      <w:r w:rsidRPr="00B66FCC">
        <w:fldChar w:fldCharType="separate"/>
      </w:r>
      <w:r w:rsidR="00A37FEB">
        <w:rPr>
          <w:noProof/>
          <w:color w:val="000000"/>
        </w:rPr>
        <w:t>25</w:t>
      </w:r>
      <w:r w:rsidRPr="00B66FCC">
        <w:fldChar w:fldCharType="end"/>
      </w:r>
      <w:r w:rsidRPr="00630043">
        <w:t xml:space="preserve">) objemovou konštantou </w:t>
      </w:r>
      <m:oMath>
        <m:sSub>
          <m:sSubPr>
            <m:ctrlPr>
              <w:rPr>
                <w:rFonts w:ascii="Cambria Math" w:hAnsi="Cambria Math"/>
                <w:i/>
              </w:rPr>
            </m:ctrlPr>
          </m:sSubPr>
          <m:e>
            <m:r>
              <w:rPr>
                <w:rFonts w:ascii="Cambria Math" w:hAnsi="Cambria Math"/>
              </w:rPr>
              <m:t>V</m:t>
            </m:r>
          </m:e>
          <m:sub>
            <m:r>
              <w:rPr>
                <w:rFonts w:ascii="Cambria Math" w:hAnsi="Cambria Math"/>
              </w:rPr>
              <m:t>EPT</m:t>
            </m:r>
          </m:sub>
        </m:sSub>
      </m:oMath>
      <w:r w:rsidRPr="00630043">
        <w:t xml:space="preserve"> dostávame Šrámek Bernštainovu rovnicu pre výpočet SV:</w:t>
      </w:r>
    </w:p>
    <w:p w14:paraId="3458DFF0" w14:textId="77777777" w:rsidR="00BD7167" w:rsidRPr="00630043" w:rsidRDefault="00BD7167" w:rsidP="00BD7167"/>
    <w:tbl>
      <w:tblPr>
        <w:tblW w:w="0" w:type="auto"/>
        <w:tblLook w:val="04A0" w:firstRow="1" w:lastRow="0" w:firstColumn="1" w:lastColumn="0" w:noHBand="0" w:noVBand="1"/>
      </w:tblPr>
      <w:tblGrid>
        <w:gridCol w:w="704"/>
        <w:gridCol w:w="7088"/>
        <w:gridCol w:w="702"/>
      </w:tblGrid>
      <w:tr w:rsidR="00BD7167" w:rsidRPr="00630043" w14:paraId="76826F3C" w14:textId="77777777" w:rsidTr="00BD7167">
        <w:tc>
          <w:tcPr>
            <w:tcW w:w="704" w:type="dxa"/>
          </w:tcPr>
          <w:p w14:paraId="5093D6CC" w14:textId="77777777" w:rsidR="00BD7167" w:rsidRPr="00630043" w:rsidRDefault="00BD7167" w:rsidP="00BD7167">
            <w:pPr>
              <w:jc w:val="center"/>
              <w:rPr>
                <w:color w:val="000000"/>
              </w:rPr>
            </w:pPr>
          </w:p>
        </w:tc>
        <w:tc>
          <w:tcPr>
            <w:tcW w:w="7088" w:type="dxa"/>
            <w:vAlign w:val="center"/>
          </w:tcPr>
          <w:p w14:paraId="52A43D6E" w14:textId="77777777" w:rsidR="00BD7167" w:rsidRPr="00630043" w:rsidRDefault="00AC40A1" w:rsidP="00BD7167">
            <w:pPr>
              <w:jc w:val="center"/>
              <w:rPr>
                <w:color w:val="000000"/>
              </w:rPr>
            </w:pPr>
            <m:oMathPara>
              <m:oMath>
                <m:sSub>
                  <m:sSubPr>
                    <m:ctrlPr>
                      <w:rPr>
                        <w:rFonts w:ascii="Cambria Math" w:hAnsi="Cambria Math"/>
                        <w:i/>
                        <w:color w:val="000000"/>
                      </w:rPr>
                    </m:ctrlPr>
                  </m:sSubPr>
                  <m:e>
                    <m:r>
                      <w:rPr>
                        <w:rFonts w:ascii="Cambria Math" w:hAnsi="Cambria Math"/>
                        <w:color w:val="000000"/>
                      </w:rPr>
                      <m:t>SV</m:t>
                    </m:r>
                  </m:e>
                  <m:sub>
                    <m:r>
                      <w:rPr>
                        <w:rFonts w:ascii="Cambria Math" w:hAnsi="Cambria Math"/>
                        <w:color w:val="000000"/>
                      </w:rPr>
                      <m:t>S-B</m:t>
                    </m:r>
                  </m:sub>
                </m:sSub>
                <m:r>
                  <w:rPr>
                    <w:rFonts w:ascii="Cambria Math" w:hAnsi="Cambria Math"/>
                  </w:rPr>
                  <m:t xml:space="preserve">= δ </m:t>
                </m:r>
                <m:f>
                  <m:fPr>
                    <m:ctrlPr>
                      <w:rPr>
                        <w:rFonts w:ascii="Cambria Math" w:hAnsi="Cambria Math"/>
                        <w:i/>
                      </w:rPr>
                    </m:ctrlPr>
                  </m:fPr>
                  <m:num>
                    <m:sSup>
                      <m:sSupPr>
                        <m:ctrlPr>
                          <w:rPr>
                            <w:rFonts w:ascii="Cambria Math" w:hAnsi="Cambria Math"/>
                            <w:i/>
                          </w:rPr>
                        </m:ctrlPr>
                      </m:sSupPr>
                      <m:e>
                        <m:r>
                          <w:rPr>
                            <w:rFonts w:ascii="Cambria Math" w:hAnsi="Cambria Math"/>
                          </w:rPr>
                          <m:t>L</m:t>
                        </m:r>
                      </m:e>
                      <m:sup>
                        <m:r>
                          <w:rPr>
                            <w:rFonts w:ascii="Cambria Math" w:hAnsi="Cambria Math"/>
                          </w:rPr>
                          <m:t>3</m:t>
                        </m:r>
                      </m:sup>
                    </m:sSup>
                  </m:num>
                  <m:den>
                    <m:r>
                      <w:rPr>
                        <w:rFonts w:ascii="Cambria Math" w:hAnsi="Cambria Math"/>
                      </w:rPr>
                      <m:t>4.25</m:t>
                    </m:r>
                  </m:den>
                </m:f>
                <m:f>
                  <m:fPr>
                    <m:ctrlPr>
                      <w:rPr>
                        <w:rFonts w:ascii="Cambria Math" w:hAnsi="Cambria Math"/>
                        <w:i/>
                      </w:rPr>
                    </m:ctrlPr>
                  </m:fPr>
                  <m:num>
                    <m:r>
                      <w:rPr>
                        <w:rFonts w:ascii="Cambria Math" w:hAnsi="Cambria Math"/>
                      </w:rPr>
                      <m:t>dZ/d</m:t>
                    </m:r>
                    <m:sSub>
                      <m:sSubPr>
                        <m:ctrlPr>
                          <w:rPr>
                            <w:rFonts w:ascii="Cambria Math" w:hAnsi="Cambria Math"/>
                            <w:i/>
                          </w:rPr>
                        </m:ctrlPr>
                      </m:sSubPr>
                      <m:e>
                        <m:r>
                          <w:rPr>
                            <w:rFonts w:ascii="Cambria Math" w:hAnsi="Cambria Math"/>
                          </w:rPr>
                          <m:t>t</m:t>
                        </m:r>
                      </m:e>
                      <m:sub>
                        <m:r>
                          <w:rPr>
                            <w:rFonts w:ascii="Cambria Math" w:hAnsi="Cambria Math"/>
                          </w:rPr>
                          <m:t>max</m:t>
                        </m:r>
                      </m:sub>
                    </m:sSub>
                  </m:num>
                  <m:den>
                    <m:sSub>
                      <m:sSubPr>
                        <m:ctrlPr>
                          <w:rPr>
                            <w:rFonts w:ascii="Cambria Math" w:hAnsi="Cambria Math"/>
                            <w:i/>
                          </w:rPr>
                        </m:ctrlPr>
                      </m:sSubPr>
                      <m:e>
                        <m:r>
                          <w:rPr>
                            <w:rFonts w:ascii="Cambria Math" w:hAnsi="Cambria Math"/>
                          </w:rPr>
                          <m:t>Z</m:t>
                        </m:r>
                      </m:e>
                      <m:sub>
                        <m:r>
                          <w:rPr>
                            <w:rFonts w:ascii="Cambria Math" w:hAnsi="Cambria Math"/>
                          </w:rPr>
                          <m:t>0</m:t>
                        </m:r>
                      </m:sub>
                    </m:sSub>
                  </m:den>
                </m:f>
                <m:sSub>
                  <m:sSubPr>
                    <m:ctrlPr>
                      <w:rPr>
                        <w:rFonts w:ascii="Cambria Math" w:hAnsi="Cambria Math"/>
                        <w:i/>
                      </w:rPr>
                    </m:ctrlPr>
                  </m:sSubPr>
                  <m:e>
                    <m:r>
                      <w:rPr>
                        <w:rFonts w:ascii="Cambria Math" w:hAnsi="Cambria Math"/>
                      </w:rPr>
                      <m:t>T</m:t>
                    </m:r>
                  </m:e>
                  <m:sub>
                    <m:r>
                      <w:rPr>
                        <w:rFonts w:ascii="Cambria Math" w:hAnsi="Cambria Math"/>
                      </w:rPr>
                      <m:t xml:space="preserve">LVE </m:t>
                    </m:r>
                  </m:sub>
                </m:sSub>
                <m:d>
                  <m:dPr>
                    <m:ctrlPr>
                      <w:rPr>
                        <w:rFonts w:ascii="Cambria Math" w:hAnsi="Cambria Math"/>
                        <w:i/>
                        <w:color w:val="000000"/>
                      </w:rPr>
                    </m:ctrlPr>
                  </m:dPr>
                  <m:e>
                    <m:r>
                      <w:rPr>
                        <w:rFonts w:ascii="Cambria Math" w:hAnsi="Cambria Math"/>
                        <w:color w:val="000000"/>
                      </w:rPr>
                      <m:t>ml</m:t>
                    </m:r>
                  </m:e>
                </m:d>
                <m:r>
                  <m:rPr>
                    <m:sty m:val="p"/>
                  </m:rPr>
                  <w:rPr>
                    <w:rFonts w:ascii="Cambria Math" w:hAnsi="Cambria Math"/>
                    <w:color w:val="000000"/>
                  </w:rPr>
                  <m:t>.</m:t>
                </m:r>
              </m:oMath>
            </m:oMathPara>
          </w:p>
        </w:tc>
        <w:tc>
          <w:tcPr>
            <w:tcW w:w="702" w:type="dxa"/>
            <w:vAlign w:val="center"/>
          </w:tcPr>
          <w:p w14:paraId="01D57F54" w14:textId="77777777" w:rsidR="00BD7167" w:rsidRPr="00630043" w:rsidRDefault="00BD7167" w:rsidP="00BD7167">
            <w:pPr>
              <w:jc w:val="center"/>
              <w:rPr>
                <w:color w:val="000000"/>
              </w:rPr>
            </w:pPr>
            <w:r w:rsidRPr="00630043">
              <w:rPr>
                <w:color w:val="000000"/>
              </w:rPr>
              <w:t>(</w:t>
            </w:r>
            <w:bookmarkStart w:id="93" w:name="sramek"/>
            <w:r w:rsidRPr="00B66FCC">
              <w:rPr>
                <w:color w:val="000000"/>
              </w:rPr>
              <w:fldChar w:fldCharType="begin"/>
            </w:r>
            <w:r w:rsidRPr="00630043">
              <w:rPr>
                <w:color w:val="000000"/>
              </w:rPr>
              <w:instrText xml:space="preserve"> SEQ eq \* MERGEFORMAT </w:instrText>
            </w:r>
            <w:r w:rsidRPr="00B66FCC">
              <w:rPr>
                <w:color w:val="000000"/>
              </w:rPr>
              <w:fldChar w:fldCharType="separate"/>
            </w:r>
            <w:r w:rsidR="00A37FEB">
              <w:rPr>
                <w:noProof/>
                <w:color w:val="000000"/>
              </w:rPr>
              <w:t>30</w:t>
            </w:r>
            <w:r w:rsidRPr="00B66FCC">
              <w:rPr>
                <w:color w:val="000000"/>
              </w:rPr>
              <w:fldChar w:fldCharType="end"/>
            </w:r>
            <w:bookmarkEnd w:id="93"/>
            <w:r w:rsidRPr="00630043">
              <w:rPr>
                <w:color w:val="000000"/>
              </w:rPr>
              <w:t>)</w:t>
            </w:r>
          </w:p>
        </w:tc>
      </w:tr>
      <w:tr w:rsidR="00BD7167" w:rsidRPr="00630043" w14:paraId="3CFA1F76" w14:textId="77777777" w:rsidTr="00BD7167">
        <w:tc>
          <w:tcPr>
            <w:tcW w:w="704" w:type="dxa"/>
          </w:tcPr>
          <w:p w14:paraId="04F25A12" w14:textId="77777777" w:rsidR="00BD7167" w:rsidRPr="00630043" w:rsidRDefault="00BD7167" w:rsidP="00BD7167">
            <w:pPr>
              <w:jc w:val="center"/>
              <w:rPr>
                <w:color w:val="000000"/>
              </w:rPr>
            </w:pPr>
          </w:p>
        </w:tc>
        <w:tc>
          <w:tcPr>
            <w:tcW w:w="7088" w:type="dxa"/>
            <w:vAlign w:val="center"/>
          </w:tcPr>
          <w:p w14:paraId="6076261A" w14:textId="77777777" w:rsidR="00BD7167" w:rsidRPr="00630043" w:rsidRDefault="00BD7167" w:rsidP="00BD7167">
            <w:pPr>
              <w:jc w:val="center"/>
              <w:rPr>
                <w:color w:val="000000"/>
              </w:rPr>
            </w:pPr>
          </w:p>
        </w:tc>
        <w:tc>
          <w:tcPr>
            <w:tcW w:w="702" w:type="dxa"/>
            <w:vAlign w:val="center"/>
          </w:tcPr>
          <w:p w14:paraId="2FA08AD0" w14:textId="77777777" w:rsidR="00BD7167" w:rsidRPr="00630043" w:rsidRDefault="00BD7167" w:rsidP="00BD7167">
            <w:pPr>
              <w:jc w:val="center"/>
              <w:rPr>
                <w:color w:val="000000"/>
              </w:rPr>
            </w:pPr>
          </w:p>
        </w:tc>
      </w:tr>
    </w:tbl>
    <w:p w14:paraId="6295B9CC" w14:textId="47C17712" w:rsidR="00BD7167" w:rsidRPr="00630043" w:rsidRDefault="00BD7167" w:rsidP="00BD7167">
      <w:r w:rsidRPr="00630043">
        <w:lastRenderedPageBreak/>
        <w:t>Tento prístup má zohľadniť nie</w:t>
      </w:r>
      <w:r w:rsidR="00C63F3E">
        <w:t xml:space="preserve"> </w:t>
      </w:r>
      <w:r w:rsidRPr="00630043">
        <w:t>len dĺžku hrudníka, ale aj telesnú váhu a objem krvi v hrudníku.</w:t>
      </w:r>
    </w:p>
    <w:p w14:paraId="2505AF56" w14:textId="77777777" w:rsidR="00BD7167" w:rsidRPr="00630043" w:rsidRDefault="00BD7167" w:rsidP="00BD7167">
      <w:pPr>
        <w:pStyle w:val="Nadpis3"/>
        <w:spacing w:line="240" w:lineRule="auto"/>
      </w:pPr>
      <w:bookmarkStart w:id="94" w:name="_Toc386404201"/>
      <w:bookmarkStart w:id="95" w:name="_Toc517604942"/>
      <w:r w:rsidRPr="00630043">
        <w:t>Metódy výpočtu SV na základe zmeny vodivosti krvi</w:t>
      </w:r>
      <w:bookmarkEnd w:id="94"/>
      <w:bookmarkEnd w:id="95"/>
    </w:p>
    <w:p w14:paraId="6624431E" w14:textId="77777777" w:rsidR="00BD7167" w:rsidRPr="00630043" w:rsidRDefault="00BD7167" w:rsidP="00BD7167"/>
    <w:p w14:paraId="182FBDAD" w14:textId="77777777" w:rsidR="00BD7167" w:rsidRPr="00630043" w:rsidRDefault="00BD7167" w:rsidP="00BD7167">
      <w:r w:rsidRPr="00630043">
        <w:t>Tieto metódy sa nazývajú aj bioimpedančná flowmetria. Predošlé metódy predpokladajú konštantný odpor krvi, čo bolo spomenuté vyššie ako veličina, ktorá sa mení v závislosti na rýchlosti prúdení krvi a teda prináša do metódy nepresnosti. Derivovaním rovnice (</w:t>
      </w:r>
      <w:r w:rsidRPr="00B66FCC">
        <w:fldChar w:fldCharType="begin"/>
      </w:r>
      <w:r w:rsidRPr="00630043">
        <w:instrText xml:space="preserve"> REF vypocetSV_1 \h </w:instrText>
      </w:r>
      <w:r w:rsidRPr="00B66FCC">
        <w:fldChar w:fldCharType="separate"/>
      </w:r>
      <w:r w:rsidR="00A37FEB">
        <w:rPr>
          <w:noProof/>
          <w:color w:val="000000"/>
        </w:rPr>
        <w:t>19</w:t>
      </w:r>
      <w:r w:rsidRPr="00B66FCC">
        <w:fldChar w:fldCharType="end"/>
      </w:r>
      <w:r w:rsidRPr="00630043">
        <w:t>) po častiach, dostaneme rovnicu:</w:t>
      </w:r>
    </w:p>
    <w:p w14:paraId="7A8C5F46" w14:textId="77777777" w:rsidR="00BD7167" w:rsidRPr="00630043" w:rsidRDefault="00BD7167" w:rsidP="00BD7167"/>
    <w:tbl>
      <w:tblPr>
        <w:tblW w:w="0" w:type="auto"/>
        <w:tblLook w:val="04A0" w:firstRow="1" w:lastRow="0" w:firstColumn="1" w:lastColumn="0" w:noHBand="0" w:noVBand="1"/>
      </w:tblPr>
      <w:tblGrid>
        <w:gridCol w:w="704"/>
        <w:gridCol w:w="7088"/>
        <w:gridCol w:w="702"/>
      </w:tblGrid>
      <w:tr w:rsidR="00BD7167" w:rsidRPr="00630043" w14:paraId="3E9C5956" w14:textId="77777777" w:rsidTr="00BD7167">
        <w:tc>
          <w:tcPr>
            <w:tcW w:w="704" w:type="dxa"/>
          </w:tcPr>
          <w:p w14:paraId="763000EE" w14:textId="77777777" w:rsidR="00BD7167" w:rsidRPr="00630043" w:rsidRDefault="00BD7167" w:rsidP="00BD7167">
            <w:pPr>
              <w:jc w:val="center"/>
              <w:rPr>
                <w:color w:val="000000"/>
              </w:rPr>
            </w:pPr>
          </w:p>
        </w:tc>
        <w:tc>
          <w:tcPr>
            <w:tcW w:w="7088" w:type="dxa"/>
            <w:vAlign w:val="center"/>
          </w:tcPr>
          <w:p w14:paraId="2AA09815" w14:textId="77777777" w:rsidR="00BD7167" w:rsidRPr="00630043" w:rsidRDefault="00AC40A1" w:rsidP="00BD7167">
            <w:pPr>
              <w:jc w:val="center"/>
              <w:rPr>
                <w:color w:val="000000"/>
              </w:rPr>
            </w:pPr>
            <m:oMathPara>
              <m:oMath>
                <m:f>
                  <m:fPr>
                    <m:ctrlPr>
                      <w:rPr>
                        <w:rFonts w:ascii="Cambria Math" w:hAnsi="Cambria Math"/>
                        <w:i/>
                      </w:rPr>
                    </m:ctrlPr>
                  </m:fPr>
                  <m:num>
                    <m:r>
                      <w:rPr>
                        <w:rFonts w:ascii="Cambria Math" w:hAnsi="Cambria Math"/>
                      </w:rPr>
                      <m:t>dZ(t)</m:t>
                    </m:r>
                  </m:num>
                  <m:den>
                    <m:r>
                      <w:rPr>
                        <w:rFonts w:ascii="Cambria Math" w:hAnsi="Cambria Math"/>
                      </w:rPr>
                      <m:t>dt</m:t>
                    </m:r>
                  </m:den>
                </m:f>
                <m:r>
                  <w:rPr>
                    <w:rFonts w:ascii="Cambria Math" w:hAnsi="Cambria Math"/>
                  </w:rPr>
                  <m:t xml:space="preserve">= </m:t>
                </m:r>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Z</m:t>
                        </m:r>
                      </m:e>
                      <m:sub>
                        <m:r>
                          <w:rPr>
                            <w:rFonts w:ascii="Cambria Math" w:hAnsi="Cambria Math"/>
                          </w:rPr>
                          <m:t>length</m:t>
                        </m:r>
                      </m:sub>
                    </m:sSub>
                    <m:r>
                      <w:rPr>
                        <w:rFonts w:ascii="Cambria Math" w:hAnsi="Cambria Math"/>
                      </w:rPr>
                      <m:t>(t)</m:t>
                    </m:r>
                  </m:num>
                  <m:den>
                    <m:r>
                      <w:rPr>
                        <w:rFonts w:ascii="Cambria Math" w:hAnsi="Cambria Math"/>
                      </w:rPr>
                      <m:t>dt</m:t>
                    </m:r>
                  </m:den>
                </m:f>
                <m:r>
                  <w:rPr>
                    <w:rFonts w:ascii="Cambria Math" w:hAnsi="Cambria Math"/>
                  </w:rPr>
                  <m:t xml:space="preserve">+ </m:t>
                </m:r>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Z</m:t>
                        </m:r>
                      </m:e>
                      <m:sub>
                        <m:r>
                          <w:rPr>
                            <w:rFonts w:ascii="Cambria Math" w:hAnsi="Cambria Math"/>
                          </w:rPr>
                          <m:t>vel</m:t>
                        </m:r>
                      </m:sub>
                    </m:sSub>
                    <m:r>
                      <w:rPr>
                        <w:rFonts w:ascii="Cambria Math" w:hAnsi="Cambria Math"/>
                      </w:rPr>
                      <m:t>(t)</m:t>
                    </m:r>
                  </m:num>
                  <m:den>
                    <m:r>
                      <w:rPr>
                        <w:rFonts w:ascii="Cambria Math" w:hAnsi="Cambria Math"/>
                      </w:rPr>
                      <m:t>dt</m:t>
                    </m:r>
                  </m:den>
                </m:f>
                <m:r>
                  <w:rPr>
                    <w:rFonts w:ascii="Cambria Math" w:hAnsi="Cambria Math"/>
                  </w:rPr>
                  <m:t xml:space="preserve">- </m:t>
                </m:r>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Z</m:t>
                        </m:r>
                      </m:e>
                      <m:sub>
                        <m:r>
                          <w:rPr>
                            <w:rFonts w:ascii="Cambria Math" w:hAnsi="Cambria Math"/>
                          </w:rPr>
                          <m:t>vol</m:t>
                        </m:r>
                      </m:sub>
                    </m:sSub>
                    <m:r>
                      <w:rPr>
                        <w:rFonts w:ascii="Cambria Math" w:hAnsi="Cambria Math"/>
                      </w:rPr>
                      <m:t>(t)</m:t>
                    </m:r>
                  </m:num>
                  <m:den>
                    <m:r>
                      <w:rPr>
                        <w:rFonts w:ascii="Cambria Math" w:hAnsi="Cambria Math"/>
                      </w:rPr>
                      <m:t>dt</m:t>
                    </m:r>
                  </m:den>
                </m:f>
                <m:r>
                  <m:rPr>
                    <m:sty m:val="p"/>
                  </m:rPr>
                  <w:rPr>
                    <w:rFonts w:ascii="Cambria Math" w:hAnsi="Cambria Math"/>
                    <w:color w:val="000000"/>
                  </w:rPr>
                  <m:t xml:space="preserve"> .</m:t>
                </m:r>
              </m:oMath>
            </m:oMathPara>
          </w:p>
        </w:tc>
        <w:tc>
          <w:tcPr>
            <w:tcW w:w="702" w:type="dxa"/>
            <w:vAlign w:val="center"/>
          </w:tcPr>
          <w:p w14:paraId="6DF72D93" w14:textId="77777777" w:rsidR="00BD7167" w:rsidRPr="00630043" w:rsidRDefault="00BD7167" w:rsidP="00BD7167">
            <w:pPr>
              <w:jc w:val="center"/>
              <w:rPr>
                <w:color w:val="000000"/>
              </w:rPr>
            </w:pPr>
            <w:r w:rsidRPr="00630043">
              <w:rPr>
                <w:color w:val="000000"/>
              </w:rPr>
              <w:t>(</w:t>
            </w:r>
            <w:r w:rsidRPr="00B66FCC">
              <w:fldChar w:fldCharType="begin"/>
            </w:r>
            <w:r w:rsidRPr="00630043">
              <w:instrText xml:space="preserve"> SEQ eq \* MERGEFORMAT </w:instrText>
            </w:r>
            <w:r w:rsidRPr="00B66FCC">
              <w:fldChar w:fldCharType="separate"/>
            </w:r>
            <w:r w:rsidR="00A37FEB" w:rsidRPr="00A37FEB">
              <w:rPr>
                <w:noProof/>
                <w:color w:val="000000"/>
              </w:rPr>
              <w:t>31</w:t>
            </w:r>
            <w:r w:rsidRPr="00B66FCC">
              <w:rPr>
                <w:color w:val="000000"/>
              </w:rPr>
              <w:fldChar w:fldCharType="end"/>
            </w:r>
            <w:r w:rsidRPr="00630043">
              <w:rPr>
                <w:color w:val="000000"/>
              </w:rPr>
              <w:t>)</w:t>
            </w:r>
          </w:p>
        </w:tc>
      </w:tr>
    </w:tbl>
    <w:p w14:paraId="0F1C18AE" w14:textId="77777777" w:rsidR="00BD7167" w:rsidRPr="00630043" w:rsidRDefault="00BD7167" w:rsidP="00BD7167"/>
    <w:p w14:paraId="43EB75EC" w14:textId="77777777" w:rsidR="00BD7167" w:rsidRPr="00630043" w:rsidRDefault="00BD7167" w:rsidP="00BD7167">
      <w:r w:rsidRPr="00630043">
        <w:t>A po dosadení dostaneme rovnicu:</w:t>
      </w:r>
    </w:p>
    <w:p w14:paraId="3B17A6BE" w14:textId="77777777" w:rsidR="00BD7167" w:rsidRPr="00630043" w:rsidRDefault="00BD7167" w:rsidP="00BD7167"/>
    <w:tbl>
      <w:tblPr>
        <w:tblW w:w="0" w:type="auto"/>
        <w:tblLook w:val="04A0" w:firstRow="1" w:lastRow="0" w:firstColumn="1" w:lastColumn="0" w:noHBand="0" w:noVBand="1"/>
      </w:tblPr>
      <w:tblGrid>
        <w:gridCol w:w="704"/>
        <w:gridCol w:w="7088"/>
        <w:gridCol w:w="702"/>
      </w:tblGrid>
      <w:tr w:rsidR="00BD7167" w:rsidRPr="00630043" w14:paraId="644CE9E3" w14:textId="77777777" w:rsidTr="00BD7167">
        <w:tc>
          <w:tcPr>
            <w:tcW w:w="704" w:type="dxa"/>
          </w:tcPr>
          <w:p w14:paraId="15648FDB" w14:textId="77777777" w:rsidR="00BD7167" w:rsidRPr="00630043" w:rsidRDefault="00BD7167" w:rsidP="00BD7167">
            <w:pPr>
              <w:jc w:val="center"/>
              <w:rPr>
                <w:color w:val="000000"/>
              </w:rPr>
            </w:pPr>
          </w:p>
        </w:tc>
        <w:tc>
          <w:tcPr>
            <w:tcW w:w="7088" w:type="dxa"/>
            <w:vAlign w:val="center"/>
          </w:tcPr>
          <w:p w14:paraId="4DEF8D50" w14:textId="77777777" w:rsidR="00BD7167" w:rsidRPr="00630043" w:rsidRDefault="00AC40A1" w:rsidP="00BD7167">
            <w:pPr>
              <w:rPr>
                <w:color w:val="000000"/>
              </w:rPr>
            </w:pPr>
            <m:oMathPara>
              <m:oMath>
                <m:f>
                  <m:fPr>
                    <m:ctrlPr>
                      <w:rPr>
                        <w:rFonts w:ascii="Cambria Math" w:hAnsi="Cambria Math"/>
                        <w:i/>
                      </w:rPr>
                    </m:ctrlPr>
                  </m:fPr>
                  <m:num>
                    <m:r>
                      <w:rPr>
                        <w:rFonts w:ascii="Cambria Math" w:hAnsi="Cambria Math"/>
                      </w:rPr>
                      <m:t>dZ(t)</m:t>
                    </m:r>
                  </m:num>
                  <m:den>
                    <m:r>
                      <w:rPr>
                        <w:rFonts w:ascii="Cambria Math" w:hAnsi="Cambria Math"/>
                      </w:rPr>
                      <m:t>dt</m:t>
                    </m:r>
                  </m:den>
                </m:f>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ρ</m:t>
                        </m:r>
                      </m:e>
                      <m:sub>
                        <m:r>
                          <w:rPr>
                            <w:rFonts w:ascii="Cambria Math" w:hAnsi="Cambria Math"/>
                          </w:rPr>
                          <m:t>b</m:t>
                        </m:r>
                      </m:sub>
                    </m:sSub>
                  </m:num>
                  <m:den>
                    <m:sSub>
                      <m:sSubPr>
                        <m:ctrlPr>
                          <w:rPr>
                            <w:rFonts w:ascii="Cambria Math" w:hAnsi="Cambria Math"/>
                            <w:i/>
                          </w:rPr>
                        </m:ctrlPr>
                      </m:sSubPr>
                      <m:e>
                        <m:r>
                          <w:rPr>
                            <w:rFonts w:ascii="Cambria Math" w:hAnsi="Cambria Math"/>
                          </w:rPr>
                          <m:t>V</m:t>
                        </m:r>
                      </m:e>
                      <m:sub>
                        <m:r>
                          <w:rPr>
                            <w:rFonts w:ascii="Cambria Math" w:hAnsi="Cambria Math"/>
                          </w:rPr>
                          <m:t>b</m:t>
                        </m:r>
                      </m:sub>
                    </m:sSub>
                  </m:den>
                </m:f>
                <m:f>
                  <m:fPr>
                    <m:ctrlPr>
                      <w:rPr>
                        <w:rFonts w:ascii="Cambria Math" w:hAnsi="Cambria Math"/>
                        <w:i/>
                      </w:rPr>
                    </m:ctrlPr>
                  </m:fPr>
                  <m:num>
                    <m:r>
                      <w:rPr>
                        <w:rFonts w:ascii="Cambria Math" w:hAnsi="Cambria Math"/>
                      </w:rPr>
                      <m:t>2L</m:t>
                    </m:r>
                  </m:num>
                  <m:den>
                    <m:r>
                      <w:rPr>
                        <w:rFonts w:ascii="Cambria Math" w:hAnsi="Cambria Math"/>
                      </w:rPr>
                      <m:t>1</m:t>
                    </m:r>
                  </m:den>
                </m:f>
                <m:f>
                  <m:fPr>
                    <m:ctrlPr>
                      <w:rPr>
                        <w:rFonts w:ascii="Cambria Math" w:hAnsi="Cambria Math"/>
                        <w:i/>
                      </w:rPr>
                    </m:ctrlPr>
                  </m:fPr>
                  <m:num>
                    <m:r>
                      <w:rPr>
                        <w:rFonts w:ascii="Cambria Math" w:hAnsi="Cambria Math"/>
                      </w:rPr>
                      <m:t>dL(t)</m:t>
                    </m:r>
                  </m:num>
                  <m:den>
                    <m:r>
                      <w:rPr>
                        <w:rFonts w:ascii="Cambria Math" w:hAnsi="Cambria Math"/>
                      </w:rPr>
                      <m:t>dt</m:t>
                    </m:r>
                  </m:den>
                </m:f>
                <m:r>
                  <w:rPr>
                    <w:rFonts w:ascii="Cambria Math" w:hAnsi="Cambria Math"/>
                  </w:rPr>
                  <m:t xml:space="preserve">+ </m:t>
                </m:r>
                <m:f>
                  <m:fPr>
                    <m:ctrlPr>
                      <w:rPr>
                        <w:rFonts w:ascii="Cambria Math" w:hAnsi="Cambria Math"/>
                        <w:i/>
                      </w:rPr>
                    </m:ctrlPr>
                  </m:fPr>
                  <m:num>
                    <m:sSup>
                      <m:sSupPr>
                        <m:ctrlPr>
                          <w:rPr>
                            <w:rFonts w:ascii="Cambria Math" w:hAnsi="Cambria Math"/>
                            <w:i/>
                          </w:rPr>
                        </m:ctrlPr>
                      </m:sSupPr>
                      <m:e>
                        <m:r>
                          <w:rPr>
                            <w:rFonts w:ascii="Cambria Math" w:hAnsi="Cambria Math"/>
                          </w:rPr>
                          <m:t>L</m:t>
                        </m:r>
                      </m:e>
                      <m:sup>
                        <m:r>
                          <w:rPr>
                            <w:rFonts w:ascii="Cambria Math" w:hAnsi="Cambria Math"/>
                          </w:rPr>
                          <m:t>2</m:t>
                        </m:r>
                      </m:sup>
                    </m:sSup>
                  </m:num>
                  <m:den>
                    <m:sSub>
                      <m:sSubPr>
                        <m:ctrlPr>
                          <w:rPr>
                            <w:rFonts w:ascii="Cambria Math" w:hAnsi="Cambria Math"/>
                            <w:i/>
                          </w:rPr>
                        </m:ctrlPr>
                      </m:sSubPr>
                      <m:e>
                        <m:r>
                          <w:rPr>
                            <w:rFonts w:ascii="Cambria Math" w:hAnsi="Cambria Math"/>
                          </w:rPr>
                          <m:t>V</m:t>
                        </m:r>
                      </m:e>
                      <m:sub>
                        <m:r>
                          <w:rPr>
                            <w:rFonts w:ascii="Cambria Math" w:hAnsi="Cambria Math"/>
                          </w:rPr>
                          <m:t>b</m:t>
                        </m:r>
                      </m:sub>
                    </m:sSub>
                  </m:den>
                </m:f>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ρ</m:t>
                        </m:r>
                      </m:e>
                      <m:sub>
                        <m:r>
                          <w:rPr>
                            <w:rFonts w:ascii="Cambria Math" w:hAnsi="Cambria Math"/>
                          </w:rPr>
                          <m:t>b</m:t>
                        </m:r>
                      </m:sub>
                    </m:sSub>
                    <m:r>
                      <w:rPr>
                        <w:rFonts w:ascii="Cambria Math" w:hAnsi="Cambria Math"/>
                      </w:rPr>
                      <m:t>(t)</m:t>
                    </m:r>
                  </m:num>
                  <m:den>
                    <m:r>
                      <w:rPr>
                        <w:rFonts w:ascii="Cambria Math" w:hAnsi="Cambria Math"/>
                      </w:rPr>
                      <m:t>dt</m:t>
                    </m:r>
                  </m:den>
                </m:f>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ρ</m:t>
                        </m:r>
                      </m:e>
                      <m:sub>
                        <m:r>
                          <w:rPr>
                            <w:rFonts w:ascii="Cambria Math" w:hAnsi="Cambria Math"/>
                          </w:rPr>
                          <m:t>b</m:t>
                        </m:r>
                      </m:sub>
                    </m:sSub>
                    <m:sSup>
                      <m:sSupPr>
                        <m:ctrlPr>
                          <w:rPr>
                            <w:rFonts w:ascii="Cambria Math" w:hAnsi="Cambria Math"/>
                            <w:i/>
                          </w:rPr>
                        </m:ctrlPr>
                      </m:sSupPr>
                      <m:e>
                        <m:r>
                          <w:rPr>
                            <w:rFonts w:ascii="Cambria Math" w:hAnsi="Cambria Math"/>
                          </w:rPr>
                          <m:t>L</m:t>
                        </m:r>
                      </m:e>
                      <m:sup>
                        <m:r>
                          <w:rPr>
                            <w:rFonts w:ascii="Cambria Math" w:hAnsi="Cambria Math"/>
                          </w:rPr>
                          <m:t>2</m:t>
                        </m:r>
                      </m:sup>
                    </m:sSup>
                  </m:num>
                  <m:den>
                    <m:sSubSup>
                      <m:sSubSupPr>
                        <m:ctrlPr>
                          <w:rPr>
                            <w:rFonts w:ascii="Cambria Math" w:hAnsi="Cambria Math"/>
                            <w:i/>
                          </w:rPr>
                        </m:ctrlPr>
                      </m:sSubSupPr>
                      <m:e>
                        <m:r>
                          <w:rPr>
                            <w:rFonts w:ascii="Cambria Math" w:hAnsi="Cambria Math"/>
                          </w:rPr>
                          <m:t>V</m:t>
                        </m:r>
                      </m:e>
                      <m:sub>
                        <m:r>
                          <w:rPr>
                            <w:rFonts w:ascii="Cambria Math" w:hAnsi="Cambria Math"/>
                          </w:rPr>
                          <m:t>b</m:t>
                        </m:r>
                      </m:sub>
                      <m:sup>
                        <m:r>
                          <w:rPr>
                            <w:rFonts w:ascii="Cambria Math" w:hAnsi="Cambria Math"/>
                          </w:rPr>
                          <m:t>2</m:t>
                        </m:r>
                      </m:sup>
                    </m:sSubSup>
                  </m:den>
                </m:f>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V</m:t>
                        </m:r>
                      </m:e>
                      <m:sub>
                        <m:r>
                          <w:rPr>
                            <w:rFonts w:ascii="Cambria Math" w:hAnsi="Cambria Math"/>
                          </w:rPr>
                          <m:t>b</m:t>
                        </m:r>
                      </m:sub>
                    </m:sSub>
                    <m:r>
                      <w:rPr>
                        <w:rFonts w:ascii="Cambria Math" w:hAnsi="Cambria Math"/>
                      </w:rPr>
                      <m:t>(t)</m:t>
                    </m:r>
                  </m:num>
                  <m:den>
                    <m:r>
                      <w:rPr>
                        <w:rFonts w:ascii="Cambria Math" w:hAnsi="Cambria Math"/>
                      </w:rPr>
                      <m:t>dt</m:t>
                    </m:r>
                  </m:den>
                </m:f>
                <m:r>
                  <m:rPr>
                    <m:sty m:val="p"/>
                  </m:rPr>
                  <w:rPr>
                    <w:rFonts w:ascii="Cambria Math" w:hAnsi="Cambria Math"/>
                    <w:color w:val="000000"/>
                  </w:rPr>
                  <m:t xml:space="preserve"> .</m:t>
                </m:r>
              </m:oMath>
            </m:oMathPara>
          </w:p>
        </w:tc>
        <w:tc>
          <w:tcPr>
            <w:tcW w:w="702" w:type="dxa"/>
            <w:vAlign w:val="center"/>
          </w:tcPr>
          <w:p w14:paraId="7A0D1E36" w14:textId="77777777" w:rsidR="00BD7167" w:rsidRPr="00630043" w:rsidRDefault="00BD7167" w:rsidP="00BD7167">
            <w:pPr>
              <w:jc w:val="center"/>
              <w:rPr>
                <w:color w:val="000000"/>
              </w:rPr>
            </w:pPr>
            <w:r w:rsidRPr="00630043">
              <w:rPr>
                <w:color w:val="000000"/>
              </w:rPr>
              <w:t>(</w:t>
            </w:r>
            <w:bookmarkStart w:id="96" w:name="premenliva_impedancia_2"/>
            <w:r w:rsidRPr="00B66FCC">
              <w:rPr>
                <w:color w:val="000000"/>
              </w:rPr>
              <w:fldChar w:fldCharType="begin"/>
            </w:r>
            <w:r w:rsidRPr="00630043">
              <w:rPr>
                <w:color w:val="000000"/>
              </w:rPr>
              <w:instrText xml:space="preserve"> SEQ eq \* MERGEFORMAT </w:instrText>
            </w:r>
            <w:r w:rsidRPr="00B66FCC">
              <w:rPr>
                <w:color w:val="000000"/>
              </w:rPr>
              <w:fldChar w:fldCharType="separate"/>
            </w:r>
            <w:r w:rsidR="00A37FEB">
              <w:rPr>
                <w:noProof/>
                <w:color w:val="000000"/>
              </w:rPr>
              <w:t>32</w:t>
            </w:r>
            <w:r w:rsidRPr="00B66FCC">
              <w:rPr>
                <w:color w:val="000000"/>
              </w:rPr>
              <w:fldChar w:fldCharType="end"/>
            </w:r>
            <w:bookmarkEnd w:id="96"/>
            <w:r w:rsidRPr="00630043">
              <w:rPr>
                <w:color w:val="000000"/>
              </w:rPr>
              <w:t>)</w:t>
            </w:r>
          </w:p>
        </w:tc>
      </w:tr>
    </w:tbl>
    <w:p w14:paraId="75B5956F" w14:textId="77777777" w:rsidR="00BD7167" w:rsidRPr="00630043" w:rsidRDefault="00BD7167" w:rsidP="00BD7167"/>
    <w:p w14:paraId="5232B9B6" w14:textId="31453D31" w:rsidR="00BD7167" w:rsidRPr="00630043" w:rsidRDefault="00BD7167" w:rsidP="00BD7167">
      <w:r w:rsidRPr="00630043">
        <w:t xml:space="preserve">Presný pôvod maxima hodnoty zápornej impedančnej krivky </w:t>
      </w:r>
      <m:oMath>
        <m:r>
          <w:rPr>
            <w:rFonts w:ascii="Cambria Math" w:hAnsi="Cambria Math"/>
          </w:rPr>
          <m:t>-dZ/d</m:t>
        </m:r>
        <m:sSub>
          <m:sSubPr>
            <m:ctrlPr>
              <w:rPr>
                <w:rFonts w:ascii="Cambria Math" w:hAnsi="Cambria Math"/>
                <w:i/>
              </w:rPr>
            </m:ctrlPr>
          </m:sSubPr>
          <m:e>
            <m:r>
              <w:rPr>
                <w:rFonts w:ascii="Cambria Math" w:hAnsi="Cambria Math"/>
              </w:rPr>
              <m:t>t</m:t>
            </m:r>
          </m:e>
          <m:sub>
            <m:r>
              <w:rPr>
                <w:rFonts w:ascii="Cambria Math" w:hAnsi="Cambria Math"/>
              </w:rPr>
              <m:t>max</m:t>
            </m:r>
          </m:sub>
        </m:sSub>
      </m:oMath>
      <w:r w:rsidRPr="00630043">
        <w:t xml:space="preserve"> ostáva zatiaľ nejasný. Predchádzajúce úvahy predpokladali, že </w:t>
      </w:r>
      <m:oMath>
        <m:r>
          <w:rPr>
            <w:rFonts w:ascii="Cambria Math" w:hAnsi="Cambria Math"/>
          </w:rPr>
          <m:t>-dZ/d</m:t>
        </m:r>
        <m:sSub>
          <m:sSubPr>
            <m:ctrlPr>
              <w:rPr>
                <w:rFonts w:ascii="Cambria Math" w:hAnsi="Cambria Math"/>
                <w:i/>
              </w:rPr>
            </m:ctrlPr>
          </m:sSubPr>
          <m:e>
            <m:r>
              <w:rPr>
                <w:rFonts w:ascii="Cambria Math" w:hAnsi="Cambria Math"/>
              </w:rPr>
              <m:t>t</m:t>
            </m:r>
          </m:e>
          <m:sub>
            <m:r>
              <w:rPr>
                <w:rFonts w:ascii="Cambria Math" w:hAnsi="Cambria Math"/>
              </w:rPr>
              <m:t>max</m:t>
            </m:r>
          </m:sub>
        </m:sSub>
      </m:oMath>
      <w:r w:rsidRPr="00630043">
        <w:t xml:space="preserve"> zodpovedá maximu priemeru aorty. Pred dosiahnutím maxima hodnoty priemeru aorty sa predpokladá len malý výtok krvi z aorty do periférií. Maximum hodnoty derivácie impedancie by teda mal určovať tretí derivant vyjadrujúci zmenu objemu v aorte – kapacitnú časť </w:t>
      </w:r>
      <w:r w:rsidR="00C63F3E">
        <w:t>w</w:t>
      </w:r>
      <w:r w:rsidRPr="00630043">
        <w:t xml:space="preserve">indkesselovho modelu. Viac informácií k pôvodu zápornej impedančnej krivky: </w:t>
      </w:r>
      <m:oMath>
        <m:r>
          <w:rPr>
            <w:rFonts w:ascii="Cambria Math" w:hAnsi="Cambria Math"/>
          </w:rPr>
          <m:t>-dZ/d</m:t>
        </m:r>
        <m:sSub>
          <m:sSubPr>
            <m:ctrlPr>
              <w:rPr>
                <w:rFonts w:ascii="Cambria Math" w:hAnsi="Cambria Math"/>
                <w:i/>
              </w:rPr>
            </m:ctrlPr>
          </m:sSubPr>
          <m:e>
            <m:r>
              <w:rPr>
                <w:rFonts w:ascii="Cambria Math" w:hAnsi="Cambria Math"/>
              </w:rPr>
              <m:t>t</m:t>
            </m:r>
          </m:e>
          <m:sub>
            <m:r>
              <w:rPr>
                <w:rFonts w:ascii="Cambria Math" w:hAnsi="Cambria Math"/>
              </w:rPr>
              <m:t>max</m:t>
            </m:r>
          </m:sub>
        </m:sSub>
      </m:oMath>
      <w:r w:rsidRPr="00630043">
        <w:t xml:space="preserve"> poskytujú simultánne merania viacerých parametrov obehovej sústavy, ktoré znázorňuje </w:t>
      </w:r>
      <w:r w:rsidRPr="00B66FCC">
        <w:fldChar w:fldCharType="begin"/>
      </w:r>
      <w:r w:rsidRPr="00630043">
        <w:instrText xml:space="preserve"> REF _Ref510082113 \h </w:instrText>
      </w:r>
      <w:r w:rsidRPr="00B66FCC">
        <w:fldChar w:fldCharType="separate"/>
      </w:r>
      <w:r w:rsidR="00A37FEB" w:rsidRPr="00630043">
        <w:t xml:space="preserve">Obrázok </w:t>
      </w:r>
      <w:r w:rsidR="00A37FEB">
        <w:rPr>
          <w:noProof/>
        </w:rPr>
        <w:t>1</w:t>
      </w:r>
      <w:r w:rsidR="00A37FEB">
        <w:t>.</w:t>
      </w:r>
      <w:r w:rsidR="00A37FEB">
        <w:rPr>
          <w:noProof/>
        </w:rPr>
        <w:t>10</w:t>
      </w:r>
      <w:r w:rsidRPr="00B66FCC">
        <w:fldChar w:fldCharType="end"/>
      </w:r>
      <w:r w:rsidRPr="00630043">
        <w:t xml:space="preserve"> .</w:t>
      </w:r>
    </w:p>
    <w:p w14:paraId="7F0B54A7" w14:textId="77777777" w:rsidR="00BD7167" w:rsidRPr="00630043" w:rsidRDefault="00BD7167" w:rsidP="00BD7167">
      <w:pPr>
        <w:jc w:val="center"/>
      </w:pPr>
      <w:r w:rsidRPr="00B66FCC">
        <w:rPr>
          <w:noProof/>
          <w:lang w:val="cs-CZ"/>
        </w:rPr>
        <w:lastRenderedPageBreak/>
        <w:drawing>
          <wp:inline distT="0" distB="0" distL="0" distR="0" wp14:anchorId="6F063DA0" wp14:editId="5D771E88">
            <wp:extent cx="3479409" cy="2954740"/>
            <wp:effectExtent l="0" t="0" r="6985" b="0"/>
            <wp:docPr id="63"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11"/>
                    <pic:cNvPicPr>
                      <a:picLocks noChangeAspect="1" noChangeArrowheads="1"/>
                    </pic:cNvPicPr>
                  </pic:nvPicPr>
                  <pic:blipFill>
                    <a:blip r:embed="rId21"/>
                    <a:srcRect/>
                    <a:stretch>
                      <a:fillRect/>
                    </a:stretch>
                  </pic:blipFill>
                  <pic:spPr bwMode="auto">
                    <a:xfrm>
                      <a:off x="0" y="0"/>
                      <a:ext cx="3506894" cy="2978080"/>
                    </a:xfrm>
                    <a:prstGeom prst="rect">
                      <a:avLst/>
                    </a:prstGeom>
                    <a:noFill/>
                    <a:ln w="9525">
                      <a:noFill/>
                      <a:miter lim="800000"/>
                      <a:headEnd/>
                      <a:tailEnd/>
                    </a:ln>
                  </pic:spPr>
                </pic:pic>
              </a:graphicData>
            </a:graphic>
          </wp:inline>
        </w:drawing>
      </w:r>
    </w:p>
    <w:p w14:paraId="70BB8D31" w14:textId="77777777" w:rsidR="00BD7167" w:rsidRPr="00630043" w:rsidRDefault="00BD7167" w:rsidP="00BD7167">
      <w:pPr>
        <w:pStyle w:val="Popis"/>
        <w:rPr>
          <w:vanish/>
          <w:lang w:val="sk-SK"/>
          <w:specVanish/>
        </w:rPr>
      </w:pPr>
      <w:bookmarkStart w:id="97" w:name="_Ref510082113"/>
      <w:bookmarkStart w:id="98" w:name="_Ref510038423"/>
      <w:bookmarkStart w:id="99" w:name="_Toc516835672"/>
      <w:r w:rsidRPr="00630043">
        <w:rPr>
          <w:lang w:val="sk-SK"/>
        </w:rPr>
        <w:t xml:space="preserve">Obrázok </w:t>
      </w:r>
      <w:r>
        <w:rPr>
          <w:lang w:val="sk-SK"/>
        </w:rPr>
        <w:fldChar w:fldCharType="begin"/>
      </w:r>
      <w:r>
        <w:rPr>
          <w:lang w:val="sk-SK"/>
        </w:rPr>
        <w:instrText xml:space="preserve"> STYLEREF 1 \s </w:instrText>
      </w:r>
      <w:r>
        <w:rPr>
          <w:lang w:val="sk-SK"/>
        </w:rPr>
        <w:fldChar w:fldCharType="separate"/>
      </w:r>
      <w:r w:rsidR="00A37FEB">
        <w:rPr>
          <w:noProof/>
          <w:lang w:val="sk-SK"/>
        </w:rPr>
        <w:t>1</w:t>
      </w:r>
      <w:r>
        <w:rPr>
          <w:lang w:val="sk-SK"/>
        </w:rPr>
        <w:fldChar w:fldCharType="end"/>
      </w:r>
      <w:r>
        <w:rPr>
          <w:lang w:val="sk-SK"/>
        </w:rPr>
        <w:t>.</w:t>
      </w:r>
      <w:r>
        <w:rPr>
          <w:lang w:val="sk-SK"/>
        </w:rPr>
        <w:fldChar w:fldCharType="begin"/>
      </w:r>
      <w:r>
        <w:rPr>
          <w:lang w:val="sk-SK"/>
        </w:rPr>
        <w:instrText xml:space="preserve"> SEQ Obrázok \* ARABIC \s 1 </w:instrText>
      </w:r>
      <w:r>
        <w:rPr>
          <w:lang w:val="sk-SK"/>
        </w:rPr>
        <w:fldChar w:fldCharType="separate"/>
      </w:r>
      <w:r w:rsidR="00A37FEB">
        <w:rPr>
          <w:noProof/>
          <w:lang w:val="sk-SK"/>
        </w:rPr>
        <w:t>10</w:t>
      </w:r>
      <w:r>
        <w:rPr>
          <w:lang w:val="sk-SK"/>
        </w:rPr>
        <w:fldChar w:fldCharType="end"/>
      </w:r>
      <w:bookmarkEnd w:id="97"/>
      <w:r w:rsidRPr="00630043">
        <w:rPr>
          <w:lang w:val="sk-SK"/>
        </w:rPr>
        <w:t>:</w:t>
      </w:r>
      <w:r w:rsidRPr="00630043">
        <w:rPr>
          <w:szCs w:val="22"/>
          <w:lang w:val="sk-SK"/>
        </w:rPr>
        <w:t xml:space="preserve"> Vzťah maximálneho toku krvi a</w:t>
      </w:r>
      <w:r>
        <w:rPr>
          <w:szCs w:val="22"/>
          <w:lang w:val="sk-SK"/>
        </w:rPr>
        <w:t xml:space="preserve"> parametra </w:t>
      </w:r>
      <m:oMath>
        <m:r>
          <w:rPr>
            <w:rFonts w:ascii="Cambria Math" w:hAnsi="Cambria Math"/>
            <w:lang w:val="sk-SK"/>
          </w:rPr>
          <m:t>-dZ/d</m:t>
        </m:r>
        <m:sSub>
          <m:sSubPr>
            <m:ctrlPr>
              <w:rPr>
                <w:rFonts w:ascii="Cambria Math" w:hAnsi="Cambria Math"/>
                <w:lang w:val="sk-SK"/>
              </w:rPr>
            </m:ctrlPr>
          </m:sSubPr>
          <m:e>
            <m:r>
              <w:rPr>
                <w:rFonts w:ascii="Cambria Math" w:hAnsi="Cambria Math"/>
                <w:lang w:val="sk-SK"/>
              </w:rPr>
              <m:t>t</m:t>
            </m:r>
          </m:e>
          <m:sub>
            <m:r>
              <w:rPr>
                <w:rFonts w:ascii="Cambria Math" w:hAnsi="Cambria Math"/>
                <w:lang w:val="sk-SK"/>
              </w:rPr>
              <m:t>max</m:t>
            </m:r>
          </m:sub>
        </m:sSub>
      </m:oMath>
      <w:bookmarkEnd w:id="98"/>
      <w:bookmarkEnd w:id="99"/>
    </w:p>
    <w:p w14:paraId="66247AD3" w14:textId="0231BB2A" w:rsidR="00BD7167" w:rsidRPr="00630043" w:rsidRDefault="00BD7167" w:rsidP="00BD7167">
      <w:pPr>
        <w:pStyle w:val="Popis"/>
        <w:rPr>
          <w:vanish/>
          <w:lang w:val="sk-SK"/>
        </w:rPr>
      </w:pPr>
      <w:r w:rsidRPr="00630043">
        <w:rPr>
          <w:szCs w:val="22"/>
          <w:lang w:val="sk-SK"/>
        </w:rPr>
        <w:t xml:space="preserve">. </w:t>
      </w:r>
      <w:r>
        <w:rPr>
          <w:szCs w:val="22"/>
          <w:lang w:val="sk-SK"/>
        </w:rPr>
        <w:t xml:space="preserve">Prevzaté z </w:t>
      </w:r>
      <w:r w:rsidRPr="00B66FCC">
        <w:rPr>
          <w:szCs w:val="22"/>
          <w:lang w:val="sk-SK"/>
        </w:rPr>
        <w:fldChar w:fldCharType="begin"/>
      </w:r>
      <w:r>
        <w:rPr>
          <w:szCs w:val="22"/>
          <w:lang w:val="sk-SK"/>
        </w:rPr>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equations&lt;/IDText&gt;&lt;DisplayText&gt;[3]&lt;/DisplayText&gt;&lt;record&gt;&lt;keywords&gt;&lt;keyword&gt;Impedance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Pr="00B66FCC">
        <w:rPr>
          <w:szCs w:val="22"/>
          <w:lang w:val="sk-SK"/>
        </w:rPr>
        <w:fldChar w:fldCharType="separate"/>
      </w:r>
      <w:r>
        <w:rPr>
          <w:noProof/>
          <w:szCs w:val="22"/>
          <w:lang w:val="sk-SK"/>
        </w:rPr>
        <w:t>[3]</w:t>
      </w:r>
      <w:r w:rsidRPr="00B66FCC">
        <w:rPr>
          <w:szCs w:val="22"/>
          <w:lang w:val="sk-SK"/>
        </w:rPr>
        <w:fldChar w:fldCharType="end"/>
      </w:r>
      <w:r w:rsidRPr="00630043">
        <w:rPr>
          <w:szCs w:val="22"/>
          <w:lang w:val="sk-SK"/>
        </w:rPr>
        <w:t>.</w:t>
      </w:r>
      <w:r>
        <w:rPr>
          <w:szCs w:val="22"/>
          <w:lang w:val="sk-SK"/>
        </w:rPr>
        <w:t xml:space="preserve"> Zhora</w:t>
      </w:r>
      <w:r w:rsidRPr="00630043">
        <w:rPr>
          <w:szCs w:val="22"/>
          <w:lang w:val="sk-SK"/>
        </w:rPr>
        <w:t xml:space="preserve"> EKG (A), tlak v aorte (B), rozpínanie aorty (C), tok v aorte (D), rozpínanie pľúcnej tepny (E),</w:t>
      </w:r>
      <m:oMath>
        <m:r>
          <w:rPr>
            <w:rFonts w:ascii="Cambria Math" w:hAnsi="Cambria Math"/>
            <w:color w:val="000000" w:themeColor="text1"/>
            <w:lang w:val="sk-SK"/>
          </w:rPr>
          <m:t>∆Z</m:t>
        </m:r>
      </m:oMath>
      <w:r w:rsidRPr="00630043">
        <w:rPr>
          <w:szCs w:val="22"/>
          <w:lang w:val="sk-SK"/>
        </w:rPr>
        <w:t xml:space="preserve"> (F) a </w:t>
      </w:r>
      <m:oMath>
        <m:r>
          <w:rPr>
            <w:rFonts w:ascii="Cambria Math" w:hAnsi="Cambria Math"/>
            <w:lang w:val="sk-SK"/>
          </w:rPr>
          <m:t>-dZ/dt</m:t>
        </m:r>
      </m:oMath>
      <w:r w:rsidRPr="00630043">
        <w:rPr>
          <w:szCs w:val="22"/>
          <w:lang w:val="sk-SK"/>
        </w:rPr>
        <w:t xml:space="preserve"> (G)</w:t>
      </w:r>
      <w:r>
        <w:rPr>
          <w:szCs w:val="22"/>
          <w:lang w:val="sk-SK"/>
        </w:rPr>
        <w:t>.</w:t>
      </w:r>
      <w:r w:rsidRPr="00630043">
        <w:rPr>
          <w:szCs w:val="22"/>
          <w:lang w:val="sk-SK"/>
        </w:rPr>
        <w:t xml:space="preserve"> </w:t>
      </w:r>
    </w:p>
    <w:p w14:paraId="2088CB65" w14:textId="77777777" w:rsidR="00BD7167" w:rsidRPr="00630043" w:rsidRDefault="00BD7167" w:rsidP="00BD7167">
      <w:pPr>
        <w:jc w:val="center"/>
      </w:pPr>
    </w:p>
    <w:p w14:paraId="3AEF93E5" w14:textId="7E73BAA5" w:rsidR="00BD7167" w:rsidRPr="00630043" w:rsidRDefault="00BD7167" w:rsidP="00BD7167">
      <w:r w:rsidRPr="00630043">
        <w:t>Krivka D (</w:t>
      </w:r>
      <w:r w:rsidRPr="00B66FCC">
        <w:fldChar w:fldCharType="begin"/>
      </w:r>
      <w:r w:rsidRPr="00630043">
        <w:instrText xml:space="preserve"> REF _Ref510082113 \h </w:instrText>
      </w:r>
      <w:r w:rsidRPr="00B66FCC">
        <w:fldChar w:fldCharType="separate"/>
      </w:r>
      <w:r w:rsidR="00A37FEB" w:rsidRPr="00630043">
        <w:t xml:space="preserve">Obrázok </w:t>
      </w:r>
      <w:r w:rsidR="00A37FEB">
        <w:rPr>
          <w:noProof/>
        </w:rPr>
        <w:t>1</w:t>
      </w:r>
      <w:r w:rsidR="00A37FEB">
        <w:t>.</w:t>
      </w:r>
      <w:r w:rsidR="00A37FEB">
        <w:rPr>
          <w:noProof/>
        </w:rPr>
        <w:t>10</w:t>
      </w:r>
      <w:r w:rsidRPr="00B66FCC">
        <w:fldChar w:fldCharType="end"/>
      </w:r>
      <w:r w:rsidRPr="00630043">
        <w:t xml:space="preserve">) predstavuje tok krvi – Q, a krivka G predstavuje derivovanú impedanciu </w:t>
      </w:r>
      <m:oMath>
        <m:r>
          <w:rPr>
            <w:rFonts w:ascii="Cambria Math" w:hAnsi="Cambria Math"/>
          </w:rPr>
          <m:t>-dZ/dt</m:t>
        </m:r>
      </m:oMath>
      <w:r w:rsidRPr="00630043">
        <w:t xml:space="preserve">. Maximálna hodnota toku krvi </w:t>
      </w:r>
      <m:oMath>
        <m:sSub>
          <m:sSubPr>
            <m:ctrlPr>
              <w:rPr>
                <w:rFonts w:ascii="Cambria Math" w:hAnsi="Cambria Math"/>
                <w:i/>
              </w:rPr>
            </m:ctrlPr>
          </m:sSubPr>
          <m:e>
            <m:r>
              <w:rPr>
                <w:rFonts w:ascii="Cambria Math" w:hAnsi="Cambria Math"/>
              </w:rPr>
              <m:t>Q</m:t>
            </m:r>
          </m:e>
          <m:sub>
            <m:r>
              <w:rPr>
                <w:rFonts w:ascii="Cambria Math" w:hAnsi="Cambria Math"/>
              </w:rPr>
              <m:t>max</m:t>
            </m:r>
          </m:sub>
        </m:sSub>
      </m:oMath>
      <w:r w:rsidRPr="00630043">
        <w:t xml:space="preserve"> nastáva v bode nulovej derivácie impedancie a maximálna zmena toku krvi </w:t>
      </w:r>
      <m:oMath>
        <m:r>
          <w:rPr>
            <w:rFonts w:ascii="Cambria Math" w:hAnsi="Cambria Math"/>
          </w:rPr>
          <m:t>dQ/d</m:t>
        </m:r>
        <m:sSub>
          <m:sSubPr>
            <m:ctrlPr>
              <w:rPr>
                <w:rFonts w:ascii="Cambria Math" w:hAnsi="Cambria Math"/>
                <w:i/>
              </w:rPr>
            </m:ctrlPr>
          </m:sSubPr>
          <m:e>
            <m:r>
              <w:rPr>
                <w:rFonts w:ascii="Cambria Math" w:hAnsi="Cambria Math"/>
              </w:rPr>
              <m:t>t</m:t>
            </m:r>
          </m:e>
          <m:sub>
            <m:r>
              <w:rPr>
                <w:rFonts w:ascii="Cambria Math" w:hAnsi="Cambria Math"/>
              </w:rPr>
              <m:t>max</m:t>
            </m:r>
          </m:sub>
        </m:sSub>
      </m:oMath>
      <w:r w:rsidRPr="00630043">
        <w:t xml:space="preserve"> nastáva v rovnakom momente, ako </w:t>
      </w:r>
      <m:oMath>
        <m:r>
          <w:rPr>
            <w:rFonts w:ascii="Cambria Math" w:hAnsi="Cambria Math"/>
          </w:rPr>
          <m:t>-dZ/d</m:t>
        </m:r>
        <m:sSub>
          <m:sSubPr>
            <m:ctrlPr>
              <w:rPr>
                <w:rFonts w:ascii="Cambria Math" w:hAnsi="Cambria Math"/>
                <w:i/>
              </w:rPr>
            </m:ctrlPr>
          </m:sSubPr>
          <m:e>
            <m:r>
              <w:rPr>
                <w:rFonts w:ascii="Cambria Math" w:hAnsi="Cambria Math"/>
              </w:rPr>
              <m:t>t</m:t>
            </m:r>
          </m:e>
          <m:sub>
            <m:r>
              <w:rPr>
                <w:rFonts w:ascii="Cambria Math" w:hAnsi="Cambria Math"/>
              </w:rPr>
              <m:t>max</m:t>
            </m:r>
          </m:sub>
        </m:sSub>
      </m:oMath>
      <w:r w:rsidRPr="00630043">
        <w:t xml:space="preserve">. Je preto na mieste sa domnievať, že </w:t>
      </w:r>
      <m:oMath>
        <m:r>
          <w:rPr>
            <w:rFonts w:ascii="Cambria Math" w:hAnsi="Cambria Math"/>
          </w:rPr>
          <m:t>-dZ/d</m:t>
        </m:r>
        <m:sSub>
          <m:sSubPr>
            <m:ctrlPr>
              <w:rPr>
                <w:rFonts w:ascii="Cambria Math" w:hAnsi="Cambria Math"/>
                <w:i/>
              </w:rPr>
            </m:ctrlPr>
          </m:sSubPr>
          <m:e>
            <m:r>
              <w:rPr>
                <w:rFonts w:ascii="Cambria Math" w:hAnsi="Cambria Math"/>
              </w:rPr>
              <m:t>t</m:t>
            </m:r>
          </m:e>
          <m:sub>
            <m:r>
              <w:rPr>
                <w:rFonts w:ascii="Cambria Math" w:hAnsi="Cambria Math"/>
              </w:rPr>
              <m:t>max</m:t>
            </m:r>
          </m:sub>
        </m:sSub>
      </m:oMath>
      <w:r w:rsidRPr="00630043">
        <w:t xml:space="preserve"> je v skutočnosti elektrickou analógiou maximálneho zrýchlenia krvi v dobe systoly a nie maximálneho objemu tak, ako to predpokladajú Kubiček alebo Šrámek. Ďalšie simultánne meranie znázorňuje </w:t>
      </w:r>
      <w:r w:rsidRPr="00B66FCC">
        <w:fldChar w:fldCharType="begin"/>
      </w:r>
      <w:r w:rsidRPr="00630043">
        <w:instrText xml:space="preserve"> REF _Ref510259483 \h </w:instrText>
      </w:r>
      <w:r w:rsidRPr="00B66FCC">
        <w:fldChar w:fldCharType="separate"/>
      </w:r>
      <w:r w:rsidR="00A37FEB" w:rsidRPr="00630043">
        <w:t xml:space="preserve">Obrázok </w:t>
      </w:r>
      <w:r w:rsidR="00A37FEB">
        <w:rPr>
          <w:noProof/>
        </w:rPr>
        <w:t>1</w:t>
      </w:r>
      <w:r w:rsidR="00A37FEB">
        <w:t>.</w:t>
      </w:r>
      <w:r w:rsidR="00A37FEB">
        <w:rPr>
          <w:noProof/>
        </w:rPr>
        <w:t>11</w:t>
      </w:r>
      <w:r w:rsidRPr="00B66FCC">
        <w:fldChar w:fldCharType="end"/>
      </w:r>
      <w:r w:rsidRPr="00630043">
        <w:t xml:space="preserve">. Na obrázku vidíme, že </w:t>
      </w:r>
      <m:oMath>
        <m:r>
          <w:rPr>
            <w:rFonts w:ascii="Cambria Math" w:hAnsi="Cambria Math"/>
          </w:rPr>
          <m:t>-dZ/d</m:t>
        </m:r>
        <m:sSub>
          <m:sSubPr>
            <m:ctrlPr>
              <w:rPr>
                <w:rFonts w:ascii="Cambria Math" w:hAnsi="Cambria Math"/>
                <w:i/>
              </w:rPr>
            </m:ctrlPr>
          </m:sSubPr>
          <m:e>
            <m:r>
              <w:rPr>
                <w:rFonts w:ascii="Cambria Math" w:hAnsi="Cambria Math"/>
              </w:rPr>
              <m:t>t</m:t>
            </m:r>
          </m:e>
          <m:sub>
            <m:r>
              <w:rPr>
                <w:rFonts w:ascii="Cambria Math" w:hAnsi="Cambria Math"/>
              </w:rPr>
              <m:t>max</m:t>
            </m:r>
          </m:sub>
        </m:sSub>
      </m:oMath>
      <w:r w:rsidRPr="00630043">
        <w:t xml:space="preserve"> a</w:t>
      </w:r>
      <m:oMath>
        <m:r>
          <w:rPr>
            <w:rFonts w:ascii="Cambria Math" w:hAnsi="Cambria Math"/>
          </w:rPr>
          <m:t xml:space="preserve"> dP/d</m:t>
        </m:r>
        <m:sSub>
          <m:sSubPr>
            <m:ctrlPr>
              <w:rPr>
                <w:rFonts w:ascii="Cambria Math" w:hAnsi="Cambria Math"/>
                <w:i/>
              </w:rPr>
            </m:ctrlPr>
          </m:sSubPr>
          <m:e>
            <m:r>
              <w:rPr>
                <w:rFonts w:ascii="Cambria Math" w:hAnsi="Cambria Math"/>
              </w:rPr>
              <m:t>t</m:t>
            </m:r>
          </m:e>
          <m:sub>
            <m:r>
              <w:rPr>
                <w:rFonts w:ascii="Cambria Math" w:hAnsi="Cambria Math"/>
              </w:rPr>
              <m:t>max</m:t>
            </m:r>
          </m:sub>
        </m:sSub>
      </m:oMath>
      <w:r w:rsidRPr="00630043">
        <w:t xml:space="preserve"> sa vyskytujú v jednom okamihu. Predpokladáme, že </w:t>
      </w:r>
      <m:oMath>
        <m:r>
          <w:rPr>
            <w:rFonts w:ascii="Cambria Math" w:hAnsi="Cambria Math"/>
          </w:rPr>
          <m:t>dP/d</m:t>
        </m:r>
        <m:sSub>
          <m:sSubPr>
            <m:ctrlPr>
              <w:rPr>
                <w:rFonts w:ascii="Cambria Math" w:hAnsi="Cambria Math"/>
                <w:i/>
              </w:rPr>
            </m:ctrlPr>
          </m:sSubPr>
          <m:e>
            <m:r>
              <w:rPr>
                <w:rFonts w:ascii="Cambria Math" w:hAnsi="Cambria Math"/>
              </w:rPr>
              <m:t>t</m:t>
            </m:r>
          </m:e>
          <m:sub>
            <m:r>
              <w:rPr>
                <w:rFonts w:ascii="Cambria Math" w:hAnsi="Cambria Math"/>
              </w:rPr>
              <m:t>max</m:t>
            </m:r>
          </m:sub>
        </m:sSub>
      </m:oMath>
      <w:r w:rsidRPr="00630043">
        <w:t xml:space="preserve"> je analógiou </w:t>
      </w:r>
      <m:oMath>
        <m:r>
          <w:rPr>
            <w:rFonts w:ascii="Cambria Math" w:hAnsi="Cambria Math"/>
          </w:rPr>
          <m:t>dF/d</m:t>
        </m:r>
        <m:sSub>
          <m:sSubPr>
            <m:ctrlPr>
              <w:rPr>
                <w:rFonts w:ascii="Cambria Math" w:hAnsi="Cambria Math"/>
                <w:i/>
              </w:rPr>
            </m:ctrlPr>
          </m:sSubPr>
          <m:e>
            <m:r>
              <w:rPr>
                <w:rFonts w:ascii="Cambria Math" w:hAnsi="Cambria Math"/>
              </w:rPr>
              <m:t>t</m:t>
            </m:r>
          </m:e>
          <m:sub>
            <m:r>
              <w:rPr>
                <w:rFonts w:ascii="Cambria Math" w:hAnsi="Cambria Math"/>
              </w:rPr>
              <m:t>max</m:t>
            </m:r>
          </m:sub>
        </m:sSub>
      </m:oMath>
      <w:r w:rsidRPr="00630043">
        <w:t xml:space="preserve">, preto </w:t>
      </w:r>
      <m:oMath>
        <m:r>
          <w:rPr>
            <w:rFonts w:ascii="Cambria Math" w:hAnsi="Cambria Math"/>
          </w:rPr>
          <m:t>-dZ/d</m:t>
        </m:r>
        <m:sSub>
          <m:sSubPr>
            <m:ctrlPr>
              <w:rPr>
                <w:rFonts w:ascii="Cambria Math" w:hAnsi="Cambria Math"/>
                <w:i/>
              </w:rPr>
            </m:ctrlPr>
          </m:sSubPr>
          <m:e>
            <m:r>
              <w:rPr>
                <w:rFonts w:ascii="Cambria Math" w:hAnsi="Cambria Math"/>
              </w:rPr>
              <m:t>t</m:t>
            </m:r>
          </m:e>
          <m:sub>
            <m:r>
              <w:rPr>
                <w:rFonts w:ascii="Cambria Math" w:hAnsi="Cambria Math"/>
              </w:rPr>
              <m:t>max</m:t>
            </m:r>
          </m:sub>
        </m:sSub>
      </m:oMath>
      <w:r w:rsidR="00C63F3E">
        <w:t xml:space="preserve"> </w:t>
      </w:r>
      <w:r w:rsidRPr="00630043">
        <w:t>v impedančnej kardiografii vyjadruje maximálnu zmenu sily, ktorou srdce tlačí krv do obehu.</w:t>
      </w:r>
    </w:p>
    <w:p w14:paraId="1409867F" w14:textId="0D04E41B" w:rsidR="00BD7167" w:rsidRPr="00630043" w:rsidRDefault="00BD7167" w:rsidP="00BD7167">
      <w:pPr>
        <w:pStyle w:val="Popis"/>
        <w:rPr>
          <w:vanish/>
          <w:lang w:val="sk-SK"/>
          <w:specVanish/>
        </w:rPr>
      </w:pPr>
      <w:bookmarkStart w:id="100" w:name="_Ref510259483"/>
      <w:bookmarkStart w:id="101" w:name="_Toc516835673"/>
      <w:r w:rsidRPr="00B66FCC">
        <w:rPr>
          <w:noProof/>
          <w:lang w:val="cs-CZ" w:eastAsia="cs-CZ" w:bidi="ar-SA"/>
        </w:rPr>
        <w:lastRenderedPageBreak/>
        <w:drawing>
          <wp:anchor distT="71755" distB="0" distL="114300" distR="114300" simplePos="0" relativeHeight="251732992" behindDoc="0" locked="0" layoutInCell="1" allowOverlap="0" wp14:anchorId="3DDB278A" wp14:editId="1B88B4B3">
            <wp:simplePos x="0" y="0"/>
            <wp:positionH relativeFrom="margin">
              <wp:align>center</wp:align>
            </wp:positionH>
            <wp:positionV relativeFrom="paragraph">
              <wp:posOffset>126365</wp:posOffset>
            </wp:positionV>
            <wp:extent cx="4561205" cy="2803525"/>
            <wp:effectExtent l="0" t="0" r="0" b="0"/>
            <wp:wrapTopAndBottom/>
            <wp:docPr id="6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12"/>
                    <pic:cNvPicPr>
                      <a:picLocks noChangeAspect="1" noChangeArrowheads="1"/>
                    </pic:cNvPicPr>
                  </pic:nvPicPr>
                  <pic:blipFill>
                    <a:blip r:embed="rId22"/>
                    <a:srcRect/>
                    <a:stretch>
                      <a:fillRect/>
                    </a:stretch>
                  </pic:blipFill>
                  <pic:spPr bwMode="auto">
                    <a:xfrm>
                      <a:off x="0" y="0"/>
                      <a:ext cx="4561205" cy="2803525"/>
                    </a:xfrm>
                    <a:prstGeom prst="rect">
                      <a:avLst/>
                    </a:prstGeom>
                    <a:noFill/>
                    <a:ln w="9525">
                      <a:noFill/>
                      <a:miter lim="800000"/>
                      <a:headEnd/>
                      <a:tailEnd/>
                    </a:ln>
                  </pic:spPr>
                </pic:pic>
              </a:graphicData>
            </a:graphic>
          </wp:anchor>
        </w:drawing>
      </w:r>
      <w:r w:rsidRPr="00630043">
        <w:rPr>
          <w:lang w:val="sk-SK"/>
        </w:rPr>
        <w:t xml:space="preserve">Obrázok </w:t>
      </w:r>
      <w:r>
        <w:rPr>
          <w:lang w:val="sk-SK"/>
        </w:rPr>
        <w:fldChar w:fldCharType="begin"/>
      </w:r>
      <w:r>
        <w:rPr>
          <w:lang w:val="sk-SK"/>
        </w:rPr>
        <w:instrText xml:space="preserve"> STYLEREF 1 \s </w:instrText>
      </w:r>
      <w:r>
        <w:rPr>
          <w:lang w:val="sk-SK"/>
        </w:rPr>
        <w:fldChar w:fldCharType="separate"/>
      </w:r>
      <w:r w:rsidR="00A37FEB">
        <w:rPr>
          <w:noProof/>
          <w:lang w:val="sk-SK"/>
        </w:rPr>
        <w:t>1</w:t>
      </w:r>
      <w:r>
        <w:rPr>
          <w:lang w:val="sk-SK"/>
        </w:rPr>
        <w:fldChar w:fldCharType="end"/>
      </w:r>
      <w:r>
        <w:rPr>
          <w:lang w:val="sk-SK"/>
        </w:rPr>
        <w:t>.</w:t>
      </w:r>
      <w:r>
        <w:rPr>
          <w:lang w:val="sk-SK"/>
        </w:rPr>
        <w:fldChar w:fldCharType="begin"/>
      </w:r>
      <w:r>
        <w:rPr>
          <w:lang w:val="sk-SK"/>
        </w:rPr>
        <w:instrText xml:space="preserve"> SEQ Obrázok \* ARABIC \s 1 </w:instrText>
      </w:r>
      <w:r>
        <w:rPr>
          <w:lang w:val="sk-SK"/>
        </w:rPr>
        <w:fldChar w:fldCharType="separate"/>
      </w:r>
      <w:r w:rsidR="00A37FEB">
        <w:rPr>
          <w:noProof/>
          <w:lang w:val="sk-SK"/>
        </w:rPr>
        <w:t>11</w:t>
      </w:r>
      <w:r>
        <w:rPr>
          <w:lang w:val="sk-SK"/>
        </w:rPr>
        <w:fldChar w:fldCharType="end"/>
      </w:r>
      <w:bookmarkEnd w:id="100"/>
      <w:r w:rsidR="008D24BE">
        <w:rPr>
          <w:lang w:val="sk-SK"/>
        </w:rPr>
        <w:t>: Identifikovanie pô</w:t>
      </w:r>
      <w:r w:rsidRPr="00630043">
        <w:rPr>
          <w:lang w:val="sk-SK"/>
        </w:rPr>
        <w:t xml:space="preserve">vodu </w:t>
      </w:r>
      <m:oMath>
        <m:r>
          <w:rPr>
            <w:rFonts w:ascii="Cambria Math" w:hAnsi="Cambria Math"/>
            <w:lang w:val="sk-SK"/>
          </w:rPr>
          <m:t>-dZ/d</m:t>
        </m:r>
        <m:sSub>
          <m:sSubPr>
            <m:ctrlPr>
              <w:rPr>
                <w:rFonts w:ascii="Cambria Math" w:hAnsi="Cambria Math"/>
                <w:lang w:val="sk-SK"/>
              </w:rPr>
            </m:ctrlPr>
          </m:sSubPr>
          <m:e>
            <m:r>
              <w:rPr>
                <w:rFonts w:ascii="Cambria Math" w:hAnsi="Cambria Math"/>
                <w:lang w:val="sk-SK"/>
              </w:rPr>
              <m:t>t</m:t>
            </m:r>
          </m:e>
          <m:sub>
            <m:r>
              <w:rPr>
                <w:rFonts w:ascii="Cambria Math" w:hAnsi="Cambria Math"/>
                <w:lang w:val="sk-SK"/>
              </w:rPr>
              <m:t>max</m:t>
            </m:r>
          </m:sub>
        </m:sSub>
      </m:oMath>
      <w:r w:rsidRPr="00630043">
        <w:rPr>
          <w:lang w:val="sk-SK"/>
        </w:rPr>
        <w:t xml:space="preserve"> z krivky dP/dt</w:t>
      </w:r>
      <w:bookmarkEnd w:id="101"/>
    </w:p>
    <w:p w14:paraId="4C79627E" w14:textId="77777777" w:rsidR="00BD7167" w:rsidRPr="00630043" w:rsidRDefault="00BD7167" w:rsidP="00BD7167">
      <w:pPr>
        <w:pStyle w:val="Popis"/>
        <w:rPr>
          <w:lang w:val="sk-SK"/>
        </w:rPr>
      </w:pPr>
      <w:r w:rsidRPr="00630043">
        <w:rPr>
          <w:lang w:val="sk-SK"/>
        </w:rPr>
        <w:t>.</w:t>
      </w:r>
      <w:r w:rsidRPr="00630043">
        <w:rPr>
          <w:szCs w:val="22"/>
          <w:lang w:val="sk-SK"/>
        </w:rPr>
        <w:t xml:space="preserve"> </w:t>
      </w:r>
      <w:r>
        <w:rPr>
          <w:szCs w:val="22"/>
          <w:lang w:val="sk-SK"/>
        </w:rPr>
        <w:t>Prevzaté z</w:t>
      </w:r>
      <w:r w:rsidRPr="00630043">
        <w:rPr>
          <w:szCs w:val="22"/>
          <w:lang w:val="sk-SK"/>
        </w:rPr>
        <w:t xml:space="preserve"> </w:t>
      </w:r>
      <w:r w:rsidRPr="00B66FCC">
        <w:rPr>
          <w:szCs w:val="22"/>
          <w:lang w:val="sk-SK"/>
        </w:rPr>
        <w:fldChar w:fldCharType="begin"/>
      </w:r>
      <w:r>
        <w:rPr>
          <w:szCs w:val="22"/>
          <w:lang w:val="sk-SK"/>
        </w:rPr>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equations&lt;/IDText&gt;&lt;DisplayText&gt;[3]&lt;/DisplayText&gt;&lt;record&gt;&lt;keywords&gt;&lt;keyword&gt;Impedance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Pr="00B66FCC">
        <w:rPr>
          <w:szCs w:val="22"/>
          <w:lang w:val="sk-SK"/>
        </w:rPr>
        <w:fldChar w:fldCharType="separate"/>
      </w:r>
      <w:r>
        <w:rPr>
          <w:noProof/>
          <w:szCs w:val="22"/>
          <w:lang w:val="sk-SK"/>
        </w:rPr>
        <w:t>[3]</w:t>
      </w:r>
      <w:r w:rsidRPr="00B66FCC">
        <w:rPr>
          <w:szCs w:val="22"/>
          <w:lang w:val="sk-SK"/>
        </w:rPr>
        <w:fldChar w:fldCharType="end"/>
      </w:r>
      <w:r w:rsidRPr="00630043">
        <w:rPr>
          <w:szCs w:val="22"/>
          <w:lang w:val="sk-SK"/>
        </w:rPr>
        <w:t>.</w:t>
      </w:r>
      <w:r>
        <w:rPr>
          <w:szCs w:val="22"/>
          <w:lang w:val="sk-SK"/>
        </w:rPr>
        <w:t xml:space="preserve"> </w:t>
      </w:r>
      <w:r w:rsidRPr="00630043">
        <w:rPr>
          <w:szCs w:val="22"/>
          <w:lang w:val="sk-SK"/>
        </w:rPr>
        <w:t xml:space="preserve">Krivky v poradí zhora reprezentujú EKG, dP/dt, P(t), </w:t>
      </w:r>
      <m:oMath>
        <m:r>
          <w:rPr>
            <w:rFonts w:ascii="Cambria Math" w:hAnsi="Cambria Math"/>
            <w:lang w:val="sk-SK"/>
          </w:rPr>
          <m:t>-dZ/dt</m:t>
        </m:r>
      </m:oMath>
      <w:r w:rsidRPr="00630043">
        <w:rPr>
          <w:szCs w:val="22"/>
          <w:lang w:val="sk-SK"/>
        </w:rPr>
        <w:t xml:space="preserve">. Maximum </w:t>
      </w:r>
      <m:oMath>
        <m:r>
          <w:rPr>
            <w:rFonts w:ascii="Cambria Math" w:hAnsi="Cambria Math"/>
            <w:lang w:val="sk-SK"/>
          </w:rPr>
          <m:t>-dZ/d</m:t>
        </m:r>
      </m:oMath>
      <w:r w:rsidRPr="00630043">
        <w:rPr>
          <w:szCs w:val="22"/>
          <w:lang w:val="sk-SK"/>
        </w:rPr>
        <w:t xml:space="preserve"> nastáva v rovnakom momente ako dP/dt</w:t>
      </w:r>
      <w:r>
        <w:rPr>
          <w:szCs w:val="22"/>
          <w:lang w:val="sk-SK"/>
        </w:rPr>
        <w:t xml:space="preserve">. </w:t>
      </w:r>
    </w:p>
    <w:p w14:paraId="67C469FE" w14:textId="3B13F26A" w:rsidR="00BD7167" w:rsidRPr="00630043" w:rsidRDefault="00BD7167" w:rsidP="00BD7167">
      <w:r w:rsidRPr="00630043">
        <w:t xml:space="preserve">Ďalšou informáciou, ktorá odkrýva fyziologický pôvod </w:t>
      </w:r>
      <m:oMath>
        <m:r>
          <w:rPr>
            <w:rFonts w:ascii="Cambria Math" w:hAnsi="Cambria Math"/>
          </w:rPr>
          <m:t>-dZ/d</m:t>
        </m:r>
        <m:sSub>
          <m:sSubPr>
            <m:ctrlPr>
              <w:rPr>
                <w:rFonts w:ascii="Cambria Math" w:hAnsi="Cambria Math"/>
                <w:i/>
              </w:rPr>
            </m:ctrlPr>
          </m:sSubPr>
          <m:e>
            <m:r>
              <w:rPr>
                <w:rFonts w:ascii="Cambria Math" w:hAnsi="Cambria Math"/>
              </w:rPr>
              <m:t>t</m:t>
            </m:r>
          </m:e>
          <m:sub>
            <m:r>
              <w:rPr>
                <w:rFonts w:ascii="Cambria Math" w:hAnsi="Cambria Math"/>
              </w:rPr>
              <m:t>max</m:t>
            </m:r>
          </m:sub>
        </m:sSub>
      </m:oMath>
      <w:r w:rsidRPr="00630043">
        <w:t xml:space="preserve"> je analýza časovej oblasti srdcovocievnych parametrov. Bolo zistené, že maximálna rýchlosť toku krvi sa vyskytuje 100±20ms po otvorení aortálnej chlopne a maximálne zrýchlenie toku krvi v aorte sa vyskytuje 60±20ms po otvorení aortálnej chlopne </w:t>
      </w:r>
      <w:r w:rsidRPr="00B66FCC">
        <w:fldChar w:fldCharType="begin">
          <w:fldData xml:space="preserve">PEVuZE5vdGU+PENpdGU+PEF1dGhvcj5HYXJkaW48L0F1dGhvcj48WWVhcj4xOTg0PC9ZZWFyPjxS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=
</w:fldData>
        </w:fldChar>
      </w:r>
      <w:r w:rsidR="00284C6A">
        <w:instrText xml:space="preserve"> ADDIN EN.CITE </w:instrText>
      </w:r>
      <w:r w:rsidR="00284C6A">
        <w:fldChar w:fldCharType="begin">
          <w:fldData xml:space="preserve">PEVuZE5vdGU+PENpdGU+PEF1dGhvcj5HYXJkaW48L0F1dGhvcj48WWVhcj4xOTg0PC9ZZWFyPjxS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=
</w:fldData>
        </w:fldChar>
      </w:r>
      <w:r w:rsidR="00284C6A">
        <w:instrText xml:space="preserve"> ADDIN EN.CITE.DATA </w:instrText>
      </w:r>
      <w:r w:rsidR="00284C6A">
        <w:fldChar w:fldCharType="end"/>
      </w:r>
      <w:r w:rsidRPr="00B66FCC">
        <w:fldChar w:fldCharType="separate"/>
      </w:r>
      <w:r>
        <w:rPr>
          <w:noProof/>
        </w:rPr>
        <w:t>[35-37]</w:t>
      </w:r>
      <w:r w:rsidRPr="00B66FCC">
        <w:fldChar w:fldCharType="end"/>
      </w:r>
      <w:r w:rsidRPr="00630043">
        <w:t xml:space="preserve">. Hodnota </w:t>
      </w:r>
      <m:oMath>
        <m:r>
          <w:rPr>
            <w:rFonts w:ascii="Cambria Math" w:hAnsi="Cambria Math"/>
          </w:rPr>
          <m:t>-dZ/d</m:t>
        </m:r>
        <m:sSub>
          <m:sSubPr>
            <m:ctrlPr>
              <w:rPr>
                <w:rFonts w:ascii="Cambria Math" w:hAnsi="Cambria Math"/>
                <w:i/>
              </w:rPr>
            </m:ctrlPr>
          </m:sSubPr>
          <m:e>
            <m:r>
              <w:rPr>
                <w:rFonts w:ascii="Cambria Math" w:hAnsi="Cambria Math"/>
              </w:rPr>
              <m:t>t</m:t>
            </m:r>
          </m:e>
          <m:sub>
            <m:r>
              <w:rPr>
                <w:rFonts w:ascii="Cambria Math" w:hAnsi="Cambria Math"/>
              </w:rPr>
              <m:t>max</m:t>
            </m:r>
          </m:sub>
        </m:sSub>
      </m:oMath>
      <w:r w:rsidRPr="00630043">
        <w:t xml:space="preserve"> sa vyskytuje rovnako 60±20ms po otvorení aortálnej chlopne </w:t>
      </w:r>
      <w:r w:rsidRPr="00B66FCC">
        <w:fldChar w:fldCharType="begin"/>
      </w:r>
      <w:r w:rsidR="00284C6A">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equations&lt;/IDText&gt;&lt;DisplayText&gt;[3]&lt;/DisplayText&gt;&lt;record&gt;&lt;keywords&gt;&lt;keyword&gt;Impedance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Pr="00B66FCC">
        <w:fldChar w:fldCharType="separate"/>
      </w:r>
      <w:r>
        <w:rPr>
          <w:noProof/>
        </w:rPr>
        <w:t>[3]</w:t>
      </w:r>
      <w:r w:rsidRPr="00B66FCC">
        <w:fldChar w:fldCharType="end"/>
      </w:r>
    </w:p>
    <w:p w14:paraId="75231687" w14:textId="3FCE567B" w:rsidR="00BD7167" w:rsidRPr="00630043" w:rsidRDefault="008D24BE" w:rsidP="00BD7167">
      <w:pPr>
        <w:pStyle w:val="Nadpis4"/>
      </w:pPr>
      <w:r>
        <w:t>Bernste</w:t>
      </w:r>
      <w:r w:rsidR="00BD7167" w:rsidRPr="00630043">
        <w:t>inov model</w:t>
      </w:r>
    </w:p>
    <w:p w14:paraId="5E243067" w14:textId="77777777" w:rsidR="00BD7167" w:rsidRPr="00630043" w:rsidRDefault="00BD7167" w:rsidP="00BD7167">
      <w:r w:rsidRPr="00630043">
        <w:t xml:space="preserve">Na základe simultánnych meraní hemodynamických veličín tlaku, toku a derivovanej impedancie, bolo zistené, že hodnota </w:t>
      </w:r>
      <m:oMath>
        <m:r>
          <w:rPr>
            <w:rFonts w:ascii="Cambria Math" w:hAnsi="Cambria Math"/>
          </w:rPr>
          <m:t>-dZ/d</m:t>
        </m:r>
        <m:sSub>
          <m:sSubPr>
            <m:ctrlPr>
              <w:rPr>
                <w:rFonts w:ascii="Cambria Math" w:hAnsi="Cambria Math"/>
                <w:i/>
              </w:rPr>
            </m:ctrlPr>
          </m:sSubPr>
          <m:e>
            <m:r>
              <w:rPr>
                <w:rFonts w:ascii="Cambria Math" w:hAnsi="Cambria Math"/>
              </w:rPr>
              <m:t>t</m:t>
            </m:r>
          </m:e>
          <m:sub>
            <m:r>
              <w:rPr>
                <w:rFonts w:ascii="Cambria Math" w:hAnsi="Cambria Math"/>
              </w:rPr>
              <m:t>max</m:t>
            </m:r>
          </m:sub>
        </m:sSub>
      </m:oMath>
      <w:r w:rsidRPr="00630043">
        <w:t xml:space="preserve"> sa na časovej osi vyskytuje v rovnakom čase ako maximálna zmena arteriálneho krvného tlaku a maximálne zrýchlenie krvi. Hodnota </w:t>
      </w:r>
      <m:oMath>
        <m:r>
          <w:rPr>
            <w:rFonts w:ascii="Cambria Math" w:hAnsi="Cambria Math"/>
          </w:rPr>
          <m:t>-dZ/d</m:t>
        </m:r>
        <m:sSub>
          <m:sSubPr>
            <m:ctrlPr>
              <w:rPr>
                <w:rFonts w:ascii="Cambria Math" w:hAnsi="Cambria Math"/>
                <w:i/>
              </w:rPr>
            </m:ctrlPr>
          </m:sSubPr>
          <m:e>
            <m:r>
              <w:rPr>
                <w:rFonts w:ascii="Cambria Math" w:hAnsi="Cambria Math"/>
              </w:rPr>
              <m:t>t</m:t>
            </m:r>
          </m:e>
          <m:sub>
            <m:r>
              <w:rPr>
                <w:rFonts w:ascii="Cambria Math" w:hAnsi="Cambria Math"/>
              </w:rPr>
              <m:t>max</m:t>
            </m:r>
          </m:sub>
        </m:sSub>
      </m:oMath>
      <w:r w:rsidRPr="00630043">
        <w:t xml:space="preserve"> sa preto bude riadiť hlavne druhým derivantom parciálnej derivácie odporu v rovnici (</w:t>
      </w:r>
      <w:r w:rsidRPr="00B66FCC">
        <w:fldChar w:fldCharType="begin"/>
      </w:r>
      <w:r w:rsidRPr="00630043">
        <w:instrText xml:space="preserve"> REF premenliva_impedancia_2 \h </w:instrText>
      </w:r>
      <w:r w:rsidRPr="00B66FCC">
        <w:fldChar w:fldCharType="separate"/>
      </w:r>
      <w:r w:rsidR="00A37FEB">
        <w:rPr>
          <w:noProof/>
          <w:color w:val="000000"/>
        </w:rPr>
        <w:t>32</w:t>
      </w:r>
      <w:r w:rsidRPr="00B66FCC">
        <w:fldChar w:fldCharType="end"/>
      </w:r>
      <w:r w:rsidRPr="00630043">
        <w:t>) :</w:t>
      </w:r>
    </w:p>
    <w:p w14:paraId="2D61C6E5" w14:textId="77777777" w:rsidR="00BD7167" w:rsidRPr="00630043" w:rsidRDefault="00BD7167" w:rsidP="00BD7167"/>
    <w:tbl>
      <w:tblPr>
        <w:tblW w:w="0" w:type="auto"/>
        <w:tblLook w:val="04A0" w:firstRow="1" w:lastRow="0" w:firstColumn="1" w:lastColumn="0" w:noHBand="0" w:noVBand="1"/>
      </w:tblPr>
      <w:tblGrid>
        <w:gridCol w:w="704"/>
        <w:gridCol w:w="7088"/>
        <w:gridCol w:w="702"/>
      </w:tblGrid>
      <w:tr w:rsidR="00BD7167" w:rsidRPr="00630043" w14:paraId="2E3F38BD" w14:textId="77777777" w:rsidTr="00BD7167">
        <w:tc>
          <w:tcPr>
            <w:tcW w:w="704" w:type="dxa"/>
          </w:tcPr>
          <w:p w14:paraId="1B18131D" w14:textId="77777777" w:rsidR="00BD7167" w:rsidRPr="00630043" w:rsidRDefault="00BD7167" w:rsidP="00BD7167">
            <w:pPr>
              <w:jc w:val="center"/>
              <w:rPr>
                <w:color w:val="000000"/>
              </w:rPr>
            </w:pPr>
          </w:p>
        </w:tc>
        <w:tc>
          <w:tcPr>
            <w:tcW w:w="7088" w:type="dxa"/>
            <w:vAlign w:val="center"/>
          </w:tcPr>
          <w:p w14:paraId="05A203CC" w14:textId="77777777" w:rsidR="00BD7167" w:rsidRPr="00630043" w:rsidRDefault="00AC40A1" w:rsidP="00BD7167">
            <w:pPr>
              <w:rPr>
                <w:color w:val="000000"/>
              </w:rPr>
            </w:pPr>
            <m:oMathPara>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Z</m:t>
                        </m:r>
                      </m:e>
                      <m:sub>
                        <m:r>
                          <w:rPr>
                            <w:rFonts w:ascii="Cambria Math" w:hAnsi="Cambria Math"/>
                          </w:rPr>
                          <m:t>vel</m:t>
                        </m:r>
                      </m:sub>
                    </m:sSub>
                    <m:r>
                      <w:rPr>
                        <w:rFonts w:ascii="Cambria Math" w:hAnsi="Cambria Math"/>
                      </w:rPr>
                      <m:t>(t)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den>
                </m:f>
                <m:r>
                  <w:rPr>
                    <w:rFonts w:ascii="Cambria Math" w:hAnsi="Cambria Math"/>
                  </w:rPr>
                  <m:t xml:space="preserve">= </m:t>
                </m:r>
                <m:f>
                  <m:fPr>
                    <m:ctrlPr>
                      <w:rPr>
                        <w:rFonts w:ascii="Cambria Math" w:hAnsi="Cambria Math"/>
                        <w:i/>
                      </w:rPr>
                    </m:ctrlPr>
                  </m:fPr>
                  <m:num>
                    <m:sSup>
                      <m:sSupPr>
                        <m:ctrlPr>
                          <w:rPr>
                            <w:rFonts w:ascii="Cambria Math" w:hAnsi="Cambria Math"/>
                            <w:i/>
                          </w:rPr>
                        </m:ctrlPr>
                      </m:sSupPr>
                      <m:e>
                        <m:r>
                          <w:rPr>
                            <w:rFonts w:ascii="Cambria Math" w:hAnsi="Cambria Math"/>
                          </w:rPr>
                          <m:t>L</m:t>
                        </m:r>
                      </m:e>
                      <m:sup>
                        <m:r>
                          <w:rPr>
                            <w:rFonts w:ascii="Cambria Math" w:hAnsi="Cambria Math"/>
                          </w:rPr>
                          <m:t>2</m:t>
                        </m:r>
                      </m:sup>
                    </m:sSup>
                  </m:num>
                  <m:den>
                    <m:sSub>
                      <m:sSubPr>
                        <m:ctrlPr>
                          <w:rPr>
                            <w:rFonts w:ascii="Cambria Math" w:hAnsi="Cambria Math"/>
                            <w:i/>
                          </w:rPr>
                        </m:ctrlPr>
                      </m:sSubPr>
                      <m:e>
                        <m:r>
                          <w:rPr>
                            <w:rFonts w:ascii="Cambria Math" w:hAnsi="Cambria Math"/>
                          </w:rPr>
                          <m:t>V</m:t>
                        </m:r>
                      </m:e>
                      <m:sub>
                        <m:r>
                          <w:rPr>
                            <w:rFonts w:ascii="Cambria Math" w:hAnsi="Cambria Math"/>
                          </w:rPr>
                          <m:t>b</m:t>
                        </m:r>
                      </m:sub>
                    </m:sSub>
                  </m:den>
                </m:f>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ρ</m:t>
                        </m:r>
                      </m:e>
                      <m:sub>
                        <m:r>
                          <w:rPr>
                            <w:rFonts w:ascii="Cambria Math" w:hAnsi="Cambria Math"/>
                          </w:rPr>
                          <m:t>b</m:t>
                        </m:r>
                      </m:sub>
                    </m:sSub>
                    <m:d>
                      <m:dPr>
                        <m:ctrlPr>
                          <w:rPr>
                            <w:rFonts w:ascii="Cambria Math" w:hAnsi="Cambria Math"/>
                            <w:i/>
                          </w:rPr>
                        </m:ctrlPr>
                      </m:dPr>
                      <m:e>
                        <m:r>
                          <w:rPr>
                            <w:rFonts w:ascii="Cambria Math" w:hAnsi="Cambria Math"/>
                          </w:rPr>
                          <m:t>t</m:t>
                        </m:r>
                      </m:e>
                    </m:d>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den>
                </m:f>
                <m:d>
                  <m:dPr>
                    <m:ctrlPr>
                      <w:rPr>
                        <w:rFonts w:ascii="Cambria Math" w:hAnsi="Cambria Math"/>
                        <w:i/>
                      </w:rPr>
                    </m:ctrlPr>
                  </m:dPr>
                  <m:e>
                    <m:r>
                      <w:rPr>
                        <w:rFonts w:ascii="Cambria Math" w:hAnsi="Cambria Math"/>
                      </w:rPr>
                      <m:t>Ω.</m:t>
                    </m:r>
                    <m:sSup>
                      <m:sSupPr>
                        <m:ctrlPr>
                          <w:rPr>
                            <w:rFonts w:ascii="Cambria Math" w:hAnsi="Cambria Math"/>
                            <w:i/>
                          </w:rPr>
                        </m:ctrlPr>
                      </m:sSupPr>
                      <m:e>
                        <m:r>
                          <w:rPr>
                            <w:rFonts w:ascii="Cambria Math" w:hAnsi="Cambria Math"/>
                          </w:rPr>
                          <m:t>s</m:t>
                        </m:r>
                      </m:e>
                      <m:sup>
                        <m:r>
                          <w:rPr>
                            <w:rFonts w:ascii="Cambria Math" w:hAnsi="Cambria Math"/>
                          </w:rPr>
                          <m:t>-1</m:t>
                        </m:r>
                      </m:sup>
                    </m:sSup>
                  </m:e>
                </m:d>
                <m:r>
                  <m:rPr>
                    <m:sty m:val="p"/>
                  </m:rPr>
                  <w:rPr>
                    <w:rFonts w:ascii="Cambria Math" w:hAnsi="Cambria Math"/>
                    <w:color w:val="000000"/>
                  </w:rPr>
                  <m:t xml:space="preserve"> .</m:t>
                </m:r>
              </m:oMath>
            </m:oMathPara>
          </w:p>
        </w:tc>
        <w:tc>
          <w:tcPr>
            <w:tcW w:w="702" w:type="dxa"/>
            <w:vAlign w:val="center"/>
          </w:tcPr>
          <w:p w14:paraId="33786ECB" w14:textId="77777777" w:rsidR="00BD7167" w:rsidRPr="00630043" w:rsidRDefault="00BD7167" w:rsidP="00BD7167">
            <w:pPr>
              <w:jc w:val="center"/>
              <w:rPr>
                <w:color w:val="000000"/>
              </w:rPr>
            </w:pPr>
            <w:r w:rsidRPr="00630043">
              <w:rPr>
                <w:color w:val="000000"/>
              </w:rPr>
              <w:t>(</w:t>
            </w:r>
            <w:r w:rsidRPr="00B66FCC">
              <w:fldChar w:fldCharType="begin"/>
            </w:r>
            <w:r w:rsidRPr="00630043">
              <w:instrText xml:space="preserve"> SEQ eq \* MERGEFORMAT </w:instrText>
            </w:r>
            <w:r w:rsidRPr="00B66FCC">
              <w:fldChar w:fldCharType="separate"/>
            </w:r>
            <w:r w:rsidR="00A37FEB" w:rsidRPr="00A37FEB">
              <w:rPr>
                <w:noProof/>
                <w:color w:val="000000"/>
              </w:rPr>
              <w:t>33</w:t>
            </w:r>
            <w:r w:rsidRPr="00B66FCC">
              <w:rPr>
                <w:color w:val="000000"/>
              </w:rPr>
              <w:fldChar w:fldCharType="end"/>
            </w:r>
            <w:r w:rsidRPr="00630043">
              <w:rPr>
                <w:color w:val="000000"/>
              </w:rPr>
              <w:t>)</w:t>
            </w:r>
          </w:p>
        </w:tc>
      </w:tr>
    </w:tbl>
    <w:p w14:paraId="4A708014" w14:textId="77777777" w:rsidR="00BD7167" w:rsidRPr="00630043" w:rsidRDefault="00BD7167" w:rsidP="00BD7167"/>
    <w:p w14:paraId="58EE5BCD" w14:textId="07944238" w:rsidR="00BD7167" w:rsidRPr="00630043" w:rsidRDefault="00BD7167" w:rsidP="00BD7167">
      <w:r w:rsidRPr="00630043">
        <w:t>Keďže Ber</w:t>
      </w:r>
      <w:r w:rsidR="008D24BE">
        <w:t>nste</w:t>
      </w:r>
      <w:r w:rsidRPr="00630043">
        <w:t xml:space="preserve">in predpokladá, že hodnota </w:t>
      </w:r>
      <m:oMath>
        <m:r>
          <w:rPr>
            <w:rFonts w:ascii="Cambria Math" w:hAnsi="Cambria Math"/>
          </w:rPr>
          <m:t>-dZ/d</m:t>
        </m:r>
        <m:sSub>
          <m:sSubPr>
            <m:ctrlPr>
              <w:rPr>
                <w:rFonts w:ascii="Cambria Math" w:hAnsi="Cambria Math"/>
                <w:i/>
              </w:rPr>
            </m:ctrlPr>
          </m:sSubPr>
          <m:e>
            <m:r>
              <w:rPr>
                <w:rFonts w:ascii="Cambria Math" w:hAnsi="Cambria Math"/>
              </w:rPr>
              <m:t>t</m:t>
            </m:r>
          </m:e>
          <m:sub>
            <m:r>
              <w:rPr>
                <w:rFonts w:ascii="Cambria Math" w:hAnsi="Cambria Math"/>
              </w:rPr>
              <m:t>max</m:t>
            </m:r>
          </m:sub>
        </m:sSub>
      </m:oMath>
      <w:r w:rsidRPr="00630043">
        <w:t xml:space="preserve"> je analógiou maximálneho zrýchlenia krvi, ktoré má rozmer (</w:t>
      </w:r>
      <m:oMath>
        <m:r>
          <w:rPr>
            <w:rFonts w:ascii="Cambria Math" w:hAnsi="Cambria Math"/>
          </w:rPr>
          <m:t>m</m:t>
        </m:r>
        <m:sSup>
          <m:sSupPr>
            <m:ctrlPr>
              <w:rPr>
                <w:rFonts w:ascii="Cambria Math" w:hAnsi="Cambria Math"/>
                <w:i/>
              </w:rPr>
            </m:ctrlPr>
          </m:sSupPr>
          <m:e>
            <m:r>
              <w:rPr>
                <w:rFonts w:ascii="Cambria Math" w:hAnsi="Cambria Math"/>
              </w:rPr>
              <m:t>s</m:t>
            </m:r>
          </m:e>
          <m:sup>
            <m:r>
              <w:rPr>
                <w:rFonts w:ascii="Cambria Math" w:hAnsi="Cambria Math"/>
              </w:rPr>
              <m:t>-2</m:t>
            </m:r>
          </m:sup>
        </m:sSup>
      </m:oMath>
      <w:r w:rsidRPr="00630043">
        <w:t xml:space="preserve">) označuje hodnoty </w:t>
      </w:r>
      <m:oMath>
        <m:r>
          <w:rPr>
            <w:rFonts w:ascii="Cambria Math" w:hAnsi="Cambria Math"/>
          </w:rPr>
          <m:t>-dZ/d</m:t>
        </m:r>
        <m:sSub>
          <m:sSubPr>
            <m:ctrlPr>
              <w:rPr>
                <w:rFonts w:ascii="Cambria Math" w:hAnsi="Cambria Math"/>
                <w:i/>
              </w:rPr>
            </m:ctrlPr>
          </m:sSubPr>
          <m:e>
            <m:r>
              <w:rPr>
                <w:rFonts w:ascii="Cambria Math" w:hAnsi="Cambria Math"/>
              </w:rPr>
              <m:t>t</m:t>
            </m:r>
          </m:e>
          <m:sub>
            <m:r>
              <w:rPr>
                <w:rFonts w:ascii="Cambria Math" w:hAnsi="Cambria Math"/>
              </w:rPr>
              <m:t>max</m:t>
            </m:r>
          </m:sub>
        </m:sSub>
      </m:oMath>
      <w:r w:rsidRPr="00630043">
        <w:t xml:space="preserve"> rozmerom </w:t>
      </w:r>
      <m:oMath>
        <m:r>
          <w:rPr>
            <w:rFonts w:ascii="Cambria Math" w:hAnsi="Cambria Math"/>
          </w:rPr>
          <w:lastRenderedPageBreak/>
          <m:t>Ω.</m:t>
        </m:r>
        <m:sSup>
          <m:sSupPr>
            <m:ctrlPr>
              <w:rPr>
                <w:rFonts w:ascii="Cambria Math" w:hAnsi="Cambria Math"/>
                <w:i/>
              </w:rPr>
            </m:ctrlPr>
          </m:sSupPr>
          <m:e>
            <m:r>
              <w:rPr>
                <w:rFonts w:ascii="Cambria Math" w:hAnsi="Cambria Math"/>
              </w:rPr>
              <m:t>s</m:t>
            </m:r>
          </m:e>
          <m:sup>
            <m:r>
              <w:rPr>
                <w:rFonts w:ascii="Cambria Math" w:hAnsi="Cambria Math"/>
              </w:rPr>
              <m:t>-2</m:t>
            </m:r>
          </m:sup>
        </m:sSup>
      </m:oMath>
      <w:r w:rsidRPr="00630043">
        <w:t>. Rovnica (</w:t>
      </w:r>
      <w:r w:rsidRPr="00B66FCC">
        <w:fldChar w:fldCharType="begin"/>
      </w:r>
      <w:r w:rsidRPr="00630043">
        <w:instrText xml:space="preserve"> REF paraba \h </w:instrText>
      </w:r>
      <w:r w:rsidRPr="00B66FCC">
        <w:fldChar w:fldCharType="separate"/>
      </w:r>
      <w:r w:rsidR="00A37FEB">
        <w:rPr>
          <w:noProof/>
          <w:color w:val="000000"/>
        </w:rPr>
        <w:t>18</w:t>
      </w:r>
      <w:r w:rsidRPr="00B66FCC">
        <w:fldChar w:fldCharType="end"/>
      </w:r>
      <w:r w:rsidRPr="00630043">
        <w:t xml:space="preserve">) ukazuje výpočet maximálneho zrýchlenia krvi v aorte - PARABA. Priemernú rýchlosť krvi v aorte dostaneme odmocnením hodnoty PARABA. </w:t>
      </w:r>
    </w:p>
    <w:p w14:paraId="4B44ADD3" w14:textId="77777777" w:rsidR="00BD7167" w:rsidRPr="00630043" w:rsidRDefault="00BD7167" w:rsidP="00BD7167"/>
    <w:tbl>
      <w:tblPr>
        <w:tblW w:w="0" w:type="auto"/>
        <w:tblLook w:val="04A0" w:firstRow="1" w:lastRow="0" w:firstColumn="1" w:lastColumn="0" w:noHBand="0" w:noVBand="1"/>
      </w:tblPr>
      <w:tblGrid>
        <w:gridCol w:w="704"/>
        <w:gridCol w:w="7088"/>
        <w:gridCol w:w="702"/>
      </w:tblGrid>
      <w:tr w:rsidR="00BD7167" w:rsidRPr="00630043" w14:paraId="21749151" w14:textId="77777777" w:rsidTr="00BD7167">
        <w:tc>
          <w:tcPr>
            <w:tcW w:w="704" w:type="dxa"/>
          </w:tcPr>
          <w:p w14:paraId="24CD5624" w14:textId="77777777" w:rsidR="00BD7167" w:rsidRPr="00630043" w:rsidRDefault="00BD7167" w:rsidP="00BD7167">
            <w:pPr>
              <w:jc w:val="center"/>
              <w:rPr>
                <w:color w:val="000000"/>
              </w:rPr>
            </w:pPr>
          </w:p>
        </w:tc>
        <w:tc>
          <w:tcPr>
            <w:tcW w:w="7088" w:type="dxa"/>
            <w:vAlign w:val="center"/>
          </w:tcPr>
          <w:p w14:paraId="746E586D" w14:textId="77777777" w:rsidR="00BD7167" w:rsidRPr="00630043" w:rsidRDefault="00AC40A1" w:rsidP="00BD7167">
            <m:oMathPara>
              <m:oMath>
                <m:bar>
                  <m:barPr>
                    <m:pos m:val="top"/>
                    <m:ctrlPr>
                      <w:rPr>
                        <w:rFonts w:ascii="Cambria Math" w:hAnsi="Cambria Math"/>
                        <w:i/>
                      </w:rPr>
                    </m:ctrlPr>
                  </m:barPr>
                  <m:e>
                    <m:r>
                      <w:rPr>
                        <w:rFonts w:ascii="Cambria Math" w:hAnsi="Cambria Math"/>
                      </w:rPr>
                      <m:t>v</m:t>
                    </m:r>
                  </m:e>
                </m:bar>
                <m:r>
                  <w:rPr>
                    <w:rFonts w:ascii="Cambria Math" w:hAnsi="Cambria Math"/>
                  </w:rPr>
                  <m:t xml:space="preserve">= </m:t>
                </m:r>
                <m:rad>
                  <m:radPr>
                    <m:degHide m:val="1"/>
                    <m:ctrlPr>
                      <w:rPr>
                        <w:rFonts w:ascii="Cambria Math" w:hAnsi="Cambria Math"/>
                        <w:i/>
                      </w:rPr>
                    </m:ctrlPr>
                  </m:radPr>
                  <m:deg/>
                  <m:e>
                    <m:r>
                      <w:rPr>
                        <w:rFonts w:ascii="Cambria Math" w:hAnsi="Cambria Math"/>
                      </w:rPr>
                      <m:t>PARABA</m:t>
                    </m:r>
                  </m:e>
                </m:rad>
              </m:oMath>
            </m:oMathPara>
          </w:p>
          <w:p w14:paraId="48433406" w14:textId="77777777" w:rsidR="00BD7167" w:rsidRPr="00630043" w:rsidRDefault="00BD7167" w:rsidP="00BD7167">
            <w:pPr>
              <w:rPr>
                <w:color w:val="000000"/>
              </w:rPr>
            </w:pPr>
            <m:oMathPara>
              <m:oMath>
                <m:r>
                  <m:rPr>
                    <m:sty m:val="p"/>
                  </m:rPr>
                  <w:rPr>
                    <w:rFonts w:ascii="Cambria Math" w:hAnsi="Cambria Math"/>
                    <w:color w:val="000000"/>
                  </w:rPr>
                  <m:t xml:space="preserve"> .</m:t>
                </m:r>
              </m:oMath>
            </m:oMathPara>
          </w:p>
        </w:tc>
        <w:tc>
          <w:tcPr>
            <w:tcW w:w="702" w:type="dxa"/>
            <w:vAlign w:val="center"/>
          </w:tcPr>
          <w:p w14:paraId="552FAFB5" w14:textId="77777777" w:rsidR="00BD7167" w:rsidRPr="00630043" w:rsidRDefault="00BD7167" w:rsidP="00BD7167">
            <w:pPr>
              <w:jc w:val="center"/>
              <w:rPr>
                <w:color w:val="000000"/>
              </w:rPr>
            </w:pPr>
            <w:r w:rsidRPr="00630043">
              <w:rPr>
                <w:color w:val="000000"/>
              </w:rPr>
              <w:t>(</w:t>
            </w:r>
            <w:r w:rsidRPr="00B66FCC">
              <w:fldChar w:fldCharType="begin"/>
            </w:r>
            <w:r w:rsidRPr="00630043">
              <w:instrText xml:space="preserve"> SEQ eq \* MERGEFORMAT </w:instrText>
            </w:r>
            <w:r w:rsidRPr="00B66FCC">
              <w:fldChar w:fldCharType="separate"/>
            </w:r>
            <w:r w:rsidR="00A37FEB" w:rsidRPr="00A37FEB">
              <w:rPr>
                <w:noProof/>
                <w:color w:val="000000"/>
              </w:rPr>
              <w:t>34</w:t>
            </w:r>
            <w:r w:rsidRPr="00B66FCC">
              <w:rPr>
                <w:color w:val="000000"/>
              </w:rPr>
              <w:fldChar w:fldCharType="end"/>
            </w:r>
            <w:r w:rsidRPr="00630043">
              <w:rPr>
                <w:color w:val="000000"/>
              </w:rPr>
              <w:t>)</w:t>
            </w:r>
          </w:p>
        </w:tc>
      </w:tr>
    </w:tbl>
    <w:p w14:paraId="0FF78CBF" w14:textId="38CC34EB" w:rsidR="00BD7167" w:rsidRPr="00630043" w:rsidRDefault="00BD7167" w:rsidP="00BD7167">
      <w:r w:rsidRPr="00630043">
        <w:t xml:space="preserve">Experimentálne bolo zistené, že relatívne zmeny impedancie </w:t>
      </w:r>
      <m:oMath>
        <m:f>
          <m:fPr>
            <m:ctrlPr>
              <w:rPr>
                <w:rFonts w:ascii="Cambria Math" w:hAnsi="Cambria Math"/>
                <w:i/>
              </w:rPr>
            </m:ctrlPr>
          </m:fPr>
          <m:num>
            <m:r>
              <w:rPr>
                <w:rFonts w:ascii="Cambria Math" w:hAnsi="Cambria Math"/>
              </w:rPr>
              <m:t>dZ(t</m:t>
            </m:r>
            <m:f>
              <m:fPr>
                <m:type m:val="lin"/>
                <m:ctrlPr>
                  <w:rPr>
                    <w:rFonts w:ascii="Cambria Math" w:hAnsi="Cambria Math"/>
                    <w:i/>
                  </w:rPr>
                </m:ctrlPr>
              </m:fPr>
              <m:num>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den>
            </m:f>
          </m:num>
          <m:den>
            <m:sSub>
              <m:sSubPr>
                <m:ctrlPr>
                  <w:rPr>
                    <w:rFonts w:ascii="Cambria Math" w:hAnsi="Cambria Math"/>
                    <w:i/>
                  </w:rPr>
                </m:ctrlPr>
              </m:sSubPr>
              <m:e>
                <m:r>
                  <w:rPr>
                    <w:rFonts w:ascii="Cambria Math" w:hAnsi="Cambria Math"/>
                  </w:rPr>
                  <m:t>Z</m:t>
                </m:r>
              </m:e>
              <m:sub>
                <m:r>
                  <w:rPr>
                    <w:rFonts w:ascii="Cambria Math" w:hAnsi="Cambria Math"/>
                  </w:rPr>
                  <m:t>0</m:t>
                </m:r>
              </m:sub>
            </m:sSub>
          </m:den>
        </m:f>
      </m:oMath>
      <w:r w:rsidRPr="00630043">
        <w:t xml:space="preserve"> sú závislé na mocnine </w:t>
      </w:r>
      <w:r w:rsidRPr="00630043">
        <w:rPr>
          <w:i/>
        </w:rPr>
        <w:t>m</w:t>
      </w:r>
      <w:r w:rsidRPr="00630043">
        <w:t xml:space="preserve"> redukovanej priemernej priestorovej rýchlosť</w:t>
      </w:r>
      <m:oMath>
        <m:sSub>
          <m:sSubPr>
            <m:ctrlPr>
              <w:rPr>
                <w:rFonts w:ascii="Cambria Math" w:hAnsi="Cambria Math"/>
                <w:i/>
              </w:rPr>
            </m:ctrlPr>
          </m:sSubPr>
          <m:e>
            <m:r>
              <w:rPr>
                <w:rFonts w:ascii="Cambria Math" w:hAnsi="Cambria Math"/>
              </w:rPr>
              <m:t xml:space="preserve"> v</m:t>
            </m:r>
          </m:e>
          <m:sub>
            <m:r>
              <w:rPr>
                <w:rFonts w:ascii="Cambria Math" w:hAnsi="Cambria Math"/>
              </w:rPr>
              <m:t>SAV</m:t>
            </m:r>
          </m:sub>
        </m:sSub>
      </m:oMath>
      <w:r w:rsidRPr="00630043">
        <w:t xml:space="preserve"> z rovnice (</w:t>
      </w:r>
      <w:r w:rsidRPr="00B66FCC">
        <w:fldChar w:fldCharType="begin"/>
      </w:r>
      <w:r w:rsidRPr="00630043">
        <w:instrText xml:space="preserve"> REF vsav \h </w:instrText>
      </w:r>
      <w:r w:rsidRPr="00B66FCC">
        <w:fldChar w:fldCharType="separate"/>
      </w:r>
      <w:r w:rsidR="00A37FEB">
        <w:rPr>
          <w:noProof/>
          <w:color w:val="000000"/>
        </w:rPr>
        <w:t>17</w:t>
      </w:r>
      <w:r w:rsidRPr="00B66FCC">
        <w:fldChar w:fldCharType="end"/>
      </w:r>
      <w:r w:rsidRPr="00630043">
        <w:t>), kde m = 1,15-1,25</w:t>
      </w:r>
      <w:r w:rsidR="00C63F3E">
        <w:t xml:space="preserve"> </w:t>
      </w:r>
      <w:r w:rsidRPr="00B66FCC">
        <w:fldChar w:fldCharType="begin"/>
      </w:r>
      <w:r w:rsidR="00284C6A">
        <w:instrText xml:space="preserve"> ADDIN EN.CITE &lt;EndNote&gt;&lt;Cite&gt;&lt;Author&gt;Gaw&lt;/Author&gt;&lt;Year&gt;2008&lt;/Year&gt;&lt;RecNum&gt;0&lt;/RecNum&gt;&lt;IDText&gt;The electrical impedance of pulsatile blood flowing through rigid tubes: A theoretical investigation&lt;/IDText&gt;&lt;DisplayText&gt;[32]&lt;/DisplayText&gt;&lt;record&gt;&lt;dates&gt;&lt;pub-dates&gt;&lt;date&gt;Feb&lt;/date&gt;&lt;/pub-dates&gt;&lt;year&gt;2008&lt;/year&gt;&lt;/dates&gt;&lt;keywords&gt;&lt;keyword&gt;bioimpedance&lt;/keyword&gt;&lt;keyword&gt;mathematical model&lt;/keyword&gt;&lt;keyword&gt;pulsatile blood flow&lt;/keyword&gt;&lt;keyword&gt;red blood cell&lt;/keyword&gt;&lt;keyword&gt;(RBC) orientation&lt;/keyword&gt;&lt;keyword&gt;erythrocyte orientation&lt;/keyword&gt;&lt;keyword&gt;conductivity&lt;/keyword&gt;&lt;keyword&gt;cardiography&lt;/keyword&gt;&lt;keyword&gt;motion&lt;/keyword&gt;&lt;keyword&gt;Engineering&lt;/keyword&gt;&lt;/keywords&gt;&lt;urls&gt;&lt;related-urls&gt;&lt;url&gt;&amp;lt;Go to ISI&amp;gt;://WOS:000252622200036&lt;/url&gt;&lt;/related-urls&gt;&lt;/urls&gt;&lt;isbn&gt;0018-9294&lt;/isbn&gt;&lt;work-type&gt;Article&lt;/work-type&gt;&lt;titles&gt;&lt;title&gt;The electrical impedance of pulsatile blood flowing through rigid tubes: A theoretical investigation&lt;/title&gt;&lt;secondary-title&gt;Ieee Transactions on Biomedical Engineering&lt;/secondary-title&gt;&lt;alt-title&gt;IEEE Trans. Biomed. Eng.&lt;/alt-title&gt;&lt;/titles&gt;&lt;pages&gt;721-727&lt;/pages&gt;&lt;number&gt;2&lt;/number&gt;&lt;contributors&gt;&lt;authors&gt;&lt;author&gt;Gaw, R. L.&lt;/author&gt;&lt;author&gt;Cornish, B. H.&lt;/author&gt;&lt;author&gt;Thomas, B. J.&lt;/author&gt;&lt;/authors&gt;&lt;/contributors&gt;&lt;language&gt;English&lt;/language&gt;&lt;added-date format="utc"&gt;1522315715&lt;/added-date&gt;&lt;ref-type name="Journal Article"&gt;17&lt;/ref-type&gt;&lt;auth-address&gt;[Gaw, R. L.&amp;#xD;Cornish, B. H.&amp;#xD;Thomas, B. J.] Queensland Univ TEchnol, Sch Phys &amp;amp; Chem Sci, Brisbane, Qld 4001, Australia.&amp;#xD;Gaw, RL (reprint author), Queensland Univ TEchnol, Sch Phys &amp;amp; Chem Sci, Brisbane, Qld 4001, Australia.&amp;#xD;r.gaw@qut.edu.au&amp;#xD;b.comish@qut.edu.au&amp;#xD;bj.thomas@qut.edu.au&lt;/auth-address&gt;&lt;rec-number&gt;78&lt;/rec-number&gt;&lt;last-updated-date format="utc"&gt;1522315715&lt;/last-updated-date&gt;&lt;accession-num&gt;WOS:000252622200036&lt;/accession-num&gt;&lt;electronic-resource-num&gt;10.1109/tbme.2007.903531&lt;/electronic-resource-num&gt;&lt;volume&gt;55&lt;/volume&gt;&lt;/record&gt;&lt;/Cite&gt;&lt;/EndNote&gt;</w:instrText>
      </w:r>
      <w:r w:rsidRPr="00B66FCC">
        <w:fldChar w:fldCharType="separate"/>
      </w:r>
      <w:r>
        <w:rPr>
          <w:noProof/>
        </w:rPr>
        <w:t>[32]</w:t>
      </w:r>
      <w:r w:rsidRPr="00B66FCC">
        <w:fldChar w:fldCharType="end"/>
      </w:r>
      <w:r w:rsidRPr="00630043">
        <w:t>. Pre priemernú rýchlosť odvodenú z impedancie potom môžem odvodiť vzťah:.</w:t>
      </w:r>
      <w:r w:rsidR="00181F02">
        <w:t xml:space="preserve"> </w:t>
      </w:r>
    </w:p>
    <w:p w14:paraId="26DF3755" w14:textId="77777777" w:rsidR="00BD7167" w:rsidRPr="00630043" w:rsidRDefault="00BD7167" w:rsidP="00BD7167"/>
    <w:tbl>
      <w:tblPr>
        <w:tblW w:w="0" w:type="auto"/>
        <w:tblLook w:val="04A0" w:firstRow="1" w:lastRow="0" w:firstColumn="1" w:lastColumn="0" w:noHBand="0" w:noVBand="1"/>
      </w:tblPr>
      <w:tblGrid>
        <w:gridCol w:w="704"/>
        <w:gridCol w:w="7088"/>
        <w:gridCol w:w="702"/>
      </w:tblGrid>
      <w:tr w:rsidR="00BD7167" w:rsidRPr="00630043" w14:paraId="2CBE2C08" w14:textId="77777777" w:rsidTr="00BD7167">
        <w:tc>
          <w:tcPr>
            <w:tcW w:w="704" w:type="dxa"/>
          </w:tcPr>
          <w:p w14:paraId="5C5A7757" w14:textId="77777777" w:rsidR="00BD7167" w:rsidRPr="00630043" w:rsidRDefault="00BD7167" w:rsidP="00BD7167">
            <w:pPr>
              <w:jc w:val="center"/>
              <w:rPr>
                <w:color w:val="000000"/>
              </w:rPr>
            </w:pPr>
          </w:p>
        </w:tc>
        <w:tc>
          <w:tcPr>
            <w:tcW w:w="7088" w:type="dxa"/>
            <w:vAlign w:val="center"/>
          </w:tcPr>
          <w:p w14:paraId="15A13F0B" w14:textId="77777777" w:rsidR="00BD7167" w:rsidRPr="00630043" w:rsidRDefault="00AC40A1" w:rsidP="00BD7167">
            <m:oMathPara>
              <m:oMath>
                <m:bar>
                  <m:barPr>
                    <m:pos m:val="top"/>
                    <m:ctrlPr>
                      <w:rPr>
                        <w:rFonts w:ascii="Cambria Math" w:hAnsi="Cambria Math"/>
                        <w:i/>
                      </w:rPr>
                    </m:ctrlPr>
                  </m:barPr>
                  <m:e>
                    <m:r>
                      <w:rPr>
                        <w:rFonts w:ascii="Cambria Math" w:hAnsi="Cambria Math"/>
                      </w:rPr>
                      <m:t>v</m:t>
                    </m:r>
                  </m:e>
                </m:bar>
                <m:r>
                  <w:rPr>
                    <w:rFonts w:ascii="Cambria Math" w:hAnsi="Cambria Math"/>
                  </w:rPr>
                  <m:t xml:space="preserve">= </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PARABA</m:t>
                        </m:r>
                      </m:e>
                      <m:sup>
                        <m:r>
                          <w:rPr>
                            <w:rFonts w:ascii="Cambria Math" w:hAnsi="Cambria Math"/>
                          </w:rPr>
                          <m:t>m</m:t>
                        </m:r>
                      </m:sup>
                    </m:sSup>
                  </m:e>
                </m:rad>
                <m:r>
                  <w:rPr>
                    <w:rFonts w:ascii="Cambria Math" w:hAnsi="Cambria Math"/>
                  </w:rPr>
                  <m:t xml:space="preserve"> ≡ </m:t>
                </m:r>
                <m:rad>
                  <m:radPr>
                    <m:degHide m:val="1"/>
                    <m:ctrlPr>
                      <w:rPr>
                        <w:rFonts w:ascii="Cambria Math" w:hAnsi="Cambria Math"/>
                        <w:i/>
                      </w:rPr>
                    </m:ctrlPr>
                  </m:radPr>
                  <m:deg/>
                  <m:e>
                    <m:f>
                      <m:fPr>
                        <m:ctrlPr>
                          <w:rPr>
                            <w:rFonts w:ascii="Cambria Math" w:hAnsi="Cambria Math"/>
                            <w:i/>
                          </w:rPr>
                        </m:ctrlPr>
                      </m:fPr>
                      <m:num>
                        <m:r>
                          <w:rPr>
                            <w:rFonts w:ascii="Cambria Math" w:hAnsi="Cambria Math"/>
                          </w:rPr>
                          <m:t>dZ(t</m:t>
                        </m:r>
                        <m:f>
                          <m:fPr>
                            <m:type m:val="lin"/>
                            <m:ctrlPr>
                              <w:rPr>
                                <w:rFonts w:ascii="Cambria Math" w:hAnsi="Cambria Math"/>
                                <w:i/>
                              </w:rPr>
                            </m:ctrlPr>
                          </m:fPr>
                          <m:num>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den>
                        </m:f>
                      </m:num>
                      <m:den>
                        <m:sSub>
                          <m:sSubPr>
                            <m:ctrlPr>
                              <w:rPr>
                                <w:rFonts w:ascii="Cambria Math" w:hAnsi="Cambria Math"/>
                                <w:i/>
                              </w:rPr>
                            </m:ctrlPr>
                          </m:sSubPr>
                          <m:e>
                            <m:r>
                              <w:rPr>
                                <w:rFonts w:ascii="Cambria Math" w:hAnsi="Cambria Math"/>
                              </w:rPr>
                              <m:t>Z</m:t>
                            </m:r>
                          </m:e>
                          <m:sub>
                            <m:r>
                              <w:rPr>
                                <w:rFonts w:ascii="Cambria Math" w:hAnsi="Cambria Math"/>
                              </w:rPr>
                              <m:t>0</m:t>
                            </m:r>
                          </m:sub>
                        </m:sSub>
                      </m:den>
                    </m:f>
                  </m:e>
                </m:rad>
              </m:oMath>
            </m:oMathPara>
          </w:p>
          <w:p w14:paraId="65FC34D4" w14:textId="77777777" w:rsidR="00BD7167" w:rsidRPr="00630043" w:rsidRDefault="00BD7167" w:rsidP="00BD7167">
            <w:pPr>
              <w:rPr>
                <w:color w:val="000000"/>
              </w:rPr>
            </w:pPr>
            <m:oMathPara>
              <m:oMath>
                <m:r>
                  <m:rPr>
                    <m:sty m:val="p"/>
                  </m:rPr>
                  <w:rPr>
                    <w:rFonts w:ascii="Cambria Math" w:hAnsi="Cambria Math"/>
                    <w:color w:val="000000"/>
                  </w:rPr>
                  <m:t xml:space="preserve"> .</m:t>
                </m:r>
              </m:oMath>
            </m:oMathPara>
          </w:p>
        </w:tc>
        <w:tc>
          <w:tcPr>
            <w:tcW w:w="702" w:type="dxa"/>
            <w:vAlign w:val="center"/>
          </w:tcPr>
          <w:p w14:paraId="17838CD3" w14:textId="77777777" w:rsidR="00BD7167" w:rsidRPr="00630043" w:rsidRDefault="00BD7167" w:rsidP="00BD7167">
            <w:pPr>
              <w:jc w:val="center"/>
              <w:rPr>
                <w:color w:val="000000"/>
              </w:rPr>
            </w:pPr>
            <w:r w:rsidRPr="00630043">
              <w:rPr>
                <w:color w:val="000000"/>
              </w:rPr>
              <w:t>(</w:t>
            </w:r>
            <w:r w:rsidRPr="00B66FCC">
              <w:fldChar w:fldCharType="begin"/>
            </w:r>
            <w:r w:rsidRPr="00630043">
              <w:instrText xml:space="preserve"> SEQ eq \* MERGEFORMAT </w:instrText>
            </w:r>
            <w:r w:rsidRPr="00B66FCC">
              <w:fldChar w:fldCharType="separate"/>
            </w:r>
            <w:r w:rsidR="00A37FEB" w:rsidRPr="00A37FEB">
              <w:rPr>
                <w:noProof/>
                <w:color w:val="000000"/>
              </w:rPr>
              <w:t>35</w:t>
            </w:r>
            <w:r w:rsidRPr="00B66FCC">
              <w:rPr>
                <w:color w:val="000000"/>
              </w:rPr>
              <w:fldChar w:fldCharType="end"/>
            </w:r>
            <w:r w:rsidRPr="00630043">
              <w:rPr>
                <w:color w:val="000000"/>
              </w:rPr>
              <w:t>)</w:t>
            </w:r>
          </w:p>
        </w:tc>
      </w:tr>
    </w:tbl>
    <w:p w14:paraId="16ABFD49" w14:textId="77777777" w:rsidR="00BD7167" w:rsidRPr="00630043" w:rsidRDefault="00BD7167" w:rsidP="00BD7167">
      <w:r w:rsidRPr="00630043">
        <w:t>SV ďalej počítame ako priemernú rýchlosť krvi v aorte násobenou časom toku a prierezom:</w:t>
      </w:r>
    </w:p>
    <w:p w14:paraId="5F208CD8" w14:textId="77777777" w:rsidR="00BD7167" w:rsidRPr="00630043" w:rsidRDefault="00BD7167" w:rsidP="00BD7167"/>
    <w:tbl>
      <w:tblPr>
        <w:tblW w:w="0" w:type="auto"/>
        <w:tblLook w:val="04A0" w:firstRow="1" w:lastRow="0" w:firstColumn="1" w:lastColumn="0" w:noHBand="0" w:noVBand="1"/>
      </w:tblPr>
      <w:tblGrid>
        <w:gridCol w:w="704"/>
        <w:gridCol w:w="7088"/>
        <w:gridCol w:w="702"/>
      </w:tblGrid>
      <w:tr w:rsidR="00BD7167" w:rsidRPr="00630043" w14:paraId="5CC33503" w14:textId="77777777" w:rsidTr="00BD7167">
        <w:tc>
          <w:tcPr>
            <w:tcW w:w="704" w:type="dxa"/>
          </w:tcPr>
          <w:p w14:paraId="7EC82490" w14:textId="77777777" w:rsidR="00BD7167" w:rsidRPr="00630043" w:rsidRDefault="00BD7167" w:rsidP="00BD7167">
            <w:pPr>
              <w:jc w:val="center"/>
              <w:rPr>
                <w:color w:val="000000"/>
              </w:rPr>
            </w:pPr>
          </w:p>
        </w:tc>
        <w:tc>
          <w:tcPr>
            <w:tcW w:w="7088" w:type="dxa"/>
            <w:vAlign w:val="center"/>
          </w:tcPr>
          <w:p w14:paraId="5F2FB04E" w14:textId="77777777" w:rsidR="00BD7167" w:rsidRPr="00630043" w:rsidRDefault="00BD7167" w:rsidP="00BD7167">
            <w:pPr>
              <w:rPr>
                <w:color w:val="000000"/>
              </w:rPr>
            </w:pPr>
            <m:oMathPara>
              <m:oMath>
                <m:r>
                  <w:rPr>
                    <w:rFonts w:ascii="Cambria Math" w:hAnsi="Cambria Math"/>
                  </w:rPr>
                  <m:t>SV= π</m:t>
                </m:r>
                <m:sSup>
                  <m:sSupPr>
                    <m:ctrlPr>
                      <w:rPr>
                        <w:rFonts w:ascii="Cambria Math" w:hAnsi="Cambria Math"/>
                        <w:i/>
                      </w:rPr>
                    </m:ctrlPr>
                  </m:sSupPr>
                  <m:e>
                    <m:r>
                      <w:rPr>
                        <w:rFonts w:ascii="Cambria Math" w:hAnsi="Cambria Math"/>
                      </w:rPr>
                      <m:t>r</m:t>
                    </m:r>
                  </m:e>
                  <m:sup>
                    <m:r>
                      <w:rPr>
                        <w:rFonts w:ascii="Cambria Math" w:hAnsi="Cambria Math"/>
                      </w:rPr>
                      <m:t>2</m:t>
                    </m:r>
                  </m:sup>
                </m:sSup>
                <m:nary>
                  <m:naryPr>
                    <m:limLoc m:val="subSup"/>
                    <m:ctrlPr>
                      <w:rPr>
                        <w:rFonts w:ascii="Cambria Math" w:hAnsi="Cambria Math"/>
                        <w:i/>
                      </w:rPr>
                    </m:ctrlPr>
                  </m:naryPr>
                  <m:sub>
                    <m:r>
                      <w:rPr>
                        <w:rFonts w:ascii="Cambria Math" w:hAnsi="Cambria Math"/>
                      </w:rPr>
                      <m:t>t0</m:t>
                    </m:r>
                  </m:sub>
                  <m:sup>
                    <m:r>
                      <w:rPr>
                        <w:rFonts w:ascii="Cambria Math" w:hAnsi="Cambria Math"/>
                      </w:rPr>
                      <m:t>t1</m:t>
                    </m:r>
                  </m:sup>
                  <m:e>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dt= π</m:t>
                    </m:r>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 xml:space="preserve"> . </m:t>
                    </m:r>
                    <m:bar>
                      <m:barPr>
                        <m:pos m:val="top"/>
                        <m:ctrlPr>
                          <w:rPr>
                            <w:rFonts w:ascii="Cambria Math" w:hAnsi="Cambria Math"/>
                            <w:i/>
                          </w:rPr>
                        </m:ctrlPr>
                      </m:barPr>
                      <m:e>
                        <m:r>
                          <w:rPr>
                            <w:rFonts w:ascii="Cambria Math" w:hAnsi="Cambria Math"/>
                          </w:rPr>
                          <m:t>v</m:t>
                        </m:r>
                      </m:e>
                    </m:bar>
                    <m:r>
                      <w:rPr>
                        <w:rFonts w:ascii="Cambria Math" w:hAnsi="Cambria Math"/>
                      </w:rPr>
                      <m:t xml:space="preserve"> . </m:t>
                    </m:r>
                    <m:sSub>
                      <m:sSubPr>
                        <m:ctrlPr>
                          <w:rPr>
                            <w:rFonts w:ascii="Cambria Math" w:hAnsi="Cambria Math"/>
                            <w:i/>
                          </w:rPr>
                        </m:ctrlPr>
                      </m:sSubPr>
                      <m:e>
                        <m:r>
                          <w:rPr>
                            <w:rFonts w:ascii="Cambria Math" w:hAnsi="Cambria Math"/>
                          </w:rPr>
                          <m:t>T</m:t>
                        </m:r>
                      </m:e>
                      <m:sub>
                        <m:r>
                          <w:rPr>
                            <w:rFonts w:ascii="Cambria Math" w:hAnsi="Cambria Math"/>
                          </w:rPr>
                          <m:t>LVE</m:t>
                        </m:r>
                      </m:sub>
                    </m:sSub>
                  </m:e>
                </m:nary>
                <m:r>
                  <m:rPr>
                    <m:sty m:val="p"/>
                  </m:rPr>
                  <w:rPr>
                    <w:rFonts w:ascii="Cambria Math" w:hAnsi="Cambria Math"/>
                    <w:color w:val="000000"/>
                  </w:rPr>
                  <m:t xml:space="preserve"> .</m:t>
                </m:r>
              </m:oMath>
            </m:oMathPara>
          </w:p>
        </w:tc>
        <w:tc>
          <w:tcPr>
            <w:tcW w:w="702" w:type="dxa"/>
            <w:vAlign w:val="center"/>
          </w:tcPr>
          <w:p w14:paraId="438B9440" w14:textId="77777777" w:rsidR="00BD7167" w:rsidRPr="00630043" w:rsidRDefault="00BD7167" w:rsidP="00BD7167">
            <w:pPr>
              <w:jc w:val="center"/>
              <w:rPr>
                <w:color w:val="000000"/>
              </w:rPr>
            </w:pPr>
            <w:r w:rsidRPr="00630043">
              <w:rPr>
                <w:color w:val="000000"/>
              </w:rPr>
              <w:t>(</w:t>
            </w:r>
            <w:r w:rsidRPr="00B66FCC">
              <w:fldChar w:fldCharType="begin"/>
            </w:r>
            <w:r w:rsidRPr="00630043">
              <w:instrText xml:space="preserve"> SEQ eq \* MERGEFORMAT </w:instrText>
            </w:r>
            <w:r w:rsidRPr="00B66FCC">
              <w:fldChar w:fldCharType="separate"/>
            </w:r>
            <w:r w:rsidR="00A37FEB" w:rsidRPr="00A37FEB">
              <w:rPr>
                <w:noProof/>
                <w:color w:val="000000"/>
              </w:rPr>
              <w:t>36</w:t>
            </w:r>
            <w:r w:rsidRPr="00B66FCC">
              <w:rPr>
                <w:color w:val="000000"/>
              </w:rPr>
              <w:fldChar w:fldCharType="end"/>
            </w:r>
            <w:r w:rsidRPr="00630043">
              <w:rPr>
                <w:color w:val="000000"/>
              </w:rPr>
              <w:t>)</w:t>
            </w:r>
          </w:p>
        </w:tc>
      </w:tr>
    </w:tbl>
    <w:p w14:paraId="47D5A528" w14:textId="77777777" w:rsidR="00BD7167" w:rsidRPr="00630043" w:rsidRDefault="00BD7167" w:rsidP="00BD7167"/>
    <w:p w14:paraId="6A2DCD0A" w14:textId="0D16E148" w:rsidR="00BD7167" w:rsidRPr="00630043" w:rsidRDefault="00BD7167" w:rsidP="00BD7167">
      <w:r w:rsidRPr="00630043">
        <w:t xml:space="preserve">Konštantu </w:t>
      </w:r>
      <m:oMath>
        <m:r>
          <w:rPr>
            <w:rFonts w:ascii="Cambria Math" w:hAnsi="Cambria Math"/>
          </w:rPr>
          <m:t>π</m:t>
        </m:r>
        <m:sSup>
          <m:sSupPr>
            <m:ctrlPr>
              <w:rPr>
                <w:rFonts w:ascii="Cambria Math" w:hAnsi="Cambria Math"/>
                <w:i/>
              </w:rPr>
            </m:ctrlPr>
          </m:sSupPr>
          <m:e>
            <m:r>
              <w:rPr>
                <w:rFonts w:ascii="Cambria Math" w:hAnsi="Cambria Math"/>
              </w:rPr>
              <m:t>r</m:t>
            </m:r>
          </m:e>
          <m:sup>
            <m:r>
              <w:rPr>
                <w:rFonts w:ascii="Cambria Math" w:hAnsi="Cambria Math"/>
              </w:rPr>
              <m:t>2</m:t>
            </m:r>
          </m:sup>
        </m:sSup>
      </m:oMath>
      <w:r w:rsidRPr="00630043">
        <w:t xml:space="preserve"> Bernst</w:t>
      </w:r>
      <w:r w:rsidR="008D24BE">
        <w:t>e</w:t>
      </w:r>
      <w:r w:rsidRPr="00630043">
        <w:t xml:space="preserve">in nahradzuje vlastnou konštantou definujúcou objem </w:t>
      </w:r>
      <m:oMath>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ITBV</m:t>
                </m:r>
              </m:sub>
            </m:sSub>
          </m:num>
          <m:den>
            <m:sSup>
              <m:sSupPr>
                <m:ctrlPr>
                  <w:rPr>
                    <w:rFonts w:ascii="Cambria Math" w:hAnsi="Cambria Math"/>
                    <w:i/>
                  </w:rPr>
                </m:ctrlPr>
              </m:sSupPr>
              <m:e>
                <m:r>
                  <w:rPr>
                    <w:rFonts w:ascii="Cambria Math" w:hAnsi="Cambria Math"/>
                  </w:rPr>
                  <m:t>ζ</m:t>
                </m:r>
              </m:e>
              <m:sup>
                <m:r>
                  <w:rPr>
                    <w:rFonts w:ascii="Cambria Math" w:hAnsi="Cambria Math"/>
                  </w:rPr>
                  <m:t>2</m:t>
                </m:r>
              </m:sup>
            </m:sSup>
          </m:den>
        </m:f>
      </m:oMath>
      <w:r w:rsidRPr="00630043">
        <w:t xml:space="preserve">. Konštanta </w:t>
      </w:r>
      <m:oMath>
        <m:sSub>
          <m:sSubPr>
            <m:ctrlPr>
              <w:rPr>
                <w:rFonts w:ascii="Cambria Math" w:hAnsi="Cambria Math"/>
                <w:i/>
              </w:rPr>
            </m:ctrlPr>
          </m:sSubPr>
          <m:e>
            <m:r>
              <w:rPr>
                <w:rFonts w:ascii="Cambria Math" w:hAnsi="Cambria Math"/>
              </w:rPr>
              <m:t>V</m:t>
            </m:r>
          </m:e>
          <m:sub>
            <m:r>
              <w:rPr>
                <w:rFonts w:ascii="Cambria Math" w:hAnsi="Cambria Math"/>
              </w:rPr>
              <m:t>ITBV</m:t>
            </m:r>
          </m:sub>
        </m:sSub>
        <m:r>
          <w:rPr>
            <w:rFonts w:ascii="Cambria Math" w:hAnsi="Cambria Math"/>
          </w:rPr>
          <m:t>=17,5*m (ml)</m:t>
        </m:r>
      </m:oMath>
      <w:r w:rsidRPr="00630043">
        <w:t>, kde m je telesná váha.</w:t>
      </w:r>
      <w:r w:rsidR="00C63F3E">
        <w:t xml:space="preserve"> </w:t>
      </w:r>
      <w:r w:rsidRPr="00630043">
        <w:t xml:space="preserve">Konštanta </w:t>
      </w:r>
      <m:oMath>
        <m:r>
          <w:rPr>
            <w:rFonts w:ascii="Cambria Math" w:hAnsi="Cambria Math"/>
          </w:rPr>
          <m:t xml:space="preserve">ζ= </m:t>
        </m:r>
        <m:f>
          <m:fPr>
            <m:ctrlPr>
              <w:rPr>
                <w:rFonts w:ascii="Cambria Math" w:hAnsi="Cambria Math"/>
                <w:i/>
              </w:rPr>
            </m:ctrlPr>
          </m:fPr>
          <m:num>
            <m:sSubSup>
              <m:sSubSupPr>
                <m:ctrlPr>
                  <w:rPr>
                    <w:rFonts w:ascii="Cambria Math" w:hAnsi="Cambria Math"/>
                    <w:i/>
                  </w:rPr>
                </m:ctrlPr>
              </m:sSubSupPr>
              <m:e>
                <m:r>
                  <w:rPr>
                    <w:rFonts w:ascii="Cambria Math" w:hAnsi="Cambria Math"/>
                  </w:rPr>
                  <m:t>Z</m:t>
                </m:r>
              </m:e>
              <m:sub>
                <m:r>
                  <w:rPr>
                    <w:rFonts w:ascii="Cambria Math" w:hAnsi="Cambria Math"/>
                  </w:rPr>
                  <m:t>C</m:t>
                </m:r>
              </m:sub>
              <m:sup>
                <m:r>
                  <w:rPr>
                    <w:rFonts w:ascii="Cambria Math" w:hAnsi="Cambria Math"/>
                  </w:rPr>
                  <m:t>2</m:t>
                </m:r>
              </m:sup>
            </m:sSubSup>
            <m:r>
              <w:rPr>
                <w:rFonts w:ascii="Cambria Math" w:hAnsi="Cambria Math"/>
              </w:rPr>
              <m:t xml:space="preserve"> - </m:t>
            </m:r>
            <m:sSub>
              <m:sSubPr>
                <m:ctrlPr>
                  <w:rPr>
                    <w:rFonts w:ascii="Cambria Math" w:hAnsi="Cambria Math"/>
                    <w:i/>
                  </w:rPr>
                </m:ctrlPr>
              </m:sSubPr>
              <m:e>
                <m:r>
                  <w:rPr>
                    <w:rFonts w:ascii="Cambria Math" w:hAnsi="Cambria Math"/>
                  </w:rPr>
                  <m:t>Z</m:t>
                </m:r>
              </m:e>
              <m:sub>
                <m:r>
                  <w:rPr>
                    <w:rFonts w:ascii="Cambria Math" w:hAnsi="Cambria Math"/>
                  </w:rPr>
                  <m:t>C</m:t>
                </m:r>
              </m:sub>
            </m:sSub>
            <m:sSub>
              <m:sSubPr>
                <m:ctrlPr>
                  <w:rPr>
                    <w:rFonts w:ascii="Cambria Math" w:hAnsi="Cambria Math"/>
                    <w:i/>
                  </w:rPr>
                </m:ctrlPr>
              </m:sSubPr>
              <m:e>
                <m:r>
                  <w:rPr>
                    <w:rFonts w:ascii="Cambria Math" w:hAnsi="Cambria Math"/>
                  </w:rPr>
                  <m:t>Z</m:t>
                </m:r>
              </m:e>
              <m:sub>
                <m:r>
                  <w:rPr>
                    <w:rFonts w:ascii="Cambria Math" w:hAnsi="Cambria Math"/>
                  </w:rPr>
                  <m:t>0</m:t>
                </m:r>
              </m:sub>
            </m:sSub>
            <m:r>
              <w:rPr>
                <w:rFonts w:ascii="Cambria Math" w:hAnsi="Cambria Math"/>
              </w:rPr>
              <m:t>- K</m:t>
            </m:r>
          </m:num>
          <m:den>
            <m:r>
              <w:rPr>
                <w:rFonts w:ascii="Cambria Math" w:hAnsi="Cambria Math"/>
              </w:rPr>
              <m:t>2</m:t>
            </m:r>
            <m:sSubSup>
              <m:sSubSupPr>
                <m:ctrlPr>
                  <w:rPr>
                    <w:rFonts w:ascii="Cambria Math" w:hAnsi="Cambria Math"/>
                    <w:i/>
                  </w:rPr>
                </m:ctrlPr>
              </m:sSubSupPr>
              <m:e>
                <m:r>
                  <w:rPr>
                    <w:rFonts w:ascii="Cambria Math" w:hAnsi="Cambria Math"/>
                  </w:rPr>
                  <m:t>Z</m:t>
                </m:r>
              </m:e>
              <m:sub>
                <m:r>
                  <w:rPr>
                    <w:rFonts w:ascii="Cambria Math" w:hAnsi="Cambria Math"/>
                  </w:rPr>
                  <m:t>C</m:t>
                </m:r>
              </m:sub>
              <m:sup>
                <m:r>
                  <w:rPr>
                    <w:rFonts w:ascii="Cambria Math" w:hAnsi="Cambria Math"/>
                  </w:rPr>
                  <m:t>2</m:t>
                </m:r>
              </m:sup>
            </m:sSubSup>
            <m:r>
              <w:rPr>
                <w:rFonts w:ascii="Cambria Math" w:hAnsi="Cambria Math"/>
              </w:rPr>
              <m:t xml:space="preserve"> + </m:t>
            </m:r>
            <m:sSubSup>
              <m:sSubSupPr>
                <m:ctrlPr>
                  <w:rPr>
                    <w:rFonts w:ascii="Cambria Math" w:hAnsi="Cambria Math"/>
                    <w:i/>
                  </w:rPr>
                </m:ctrlPr>
              </m:sSubSupPr>
              <m:e>
                <m:r>
                  <w:rPr>
                    <w:rFonts w:ascii="Cambria Math" w:hAnsi="Cambria Math"/>
                  </w:rPr>
                  <m:t>Z</m:t>
                </m:r>
              </m:e>
              <m:sub>
                <m:r>
                  <w:rPr>
                    <w:rFonts w:ascii="Cambria Math" w:hAnsi="Cambria Math"/>
                  </w:rPr>
                  <m:t>C</m:t>
                </m:r>
              </m:sub>
              <m:sup>
                <m:r>
                  <w:rPr>
                    <w:rFonts w:ascii="Cambria Math" w:hAnsi="Cambria Math"/>
                  </w:rPr>
                  <m:t>2</m:t>
                </m:r>
              </m:sup>
            </m:sSubSup>
            <m:r>
              <w:rPr>
                <w:rFonts w:ascii="Cambria Math" w:hAnsi="Cambria Math"/>
              </w:rPr>
              <m:t>- +</m:t>
            </m:r>
            <m:sSub>
              <m:sSubPr>
                <m:ctrlPr>
                  <w:rPr>
                    <w:rFonts w:ascii="Cambria Math" w:hAnsi="Cambria Math"/>
                    <w:i/>
                  </w:rPr>
                </m:ctrlPr>
              </m:sSubPr>
              <m:e>
                <m:r>
                  <w:rPr>
                    <w:rFonts w:ascii="Cambria Math" w:hAnsi="Cambria Math"/>
                  </w:rPr>
                  <m:t>Z</m:t>
                </m:r>
              </m:e>
              <m:sub>
                <m:r>
                  <w:rPr>
                    <w:rFonts w:ascii="Cambria Math" w:hAnsi="Cambria Math"/>
                  </w:rPr>
                  <m:t>C</m:t>
                </m:r>
              </m:sub>
            </m:sSub>
            <m:sSub>
              <m:sSubPr>
                <m:ctrlPr>
                  <w:rPr>
                    <w:rFonts w:ascii="Cambria Math" w:hAnsi="Cambria Math"/>
                    <w:i/>
                  </w:rPr>
                </m:ctrlPr>
              </m:sSubPr>
              <m:e>
                <m:r>
                  <w:rPr>
                    <w:rFonts w:ascii="Cambria Math" w:hAnsi="Cambria Math"/>
                  </w:rPr>
                  <m:t>Z</m:t>
                </m:r>
              </m:e>
              <m:sub>
                <m:r>
                  <w:rPr>
                    <w:rFonts w:ascii="Cambria Math" w:hAnsi="Cambria Math"/>
                  </w:rPr>
                  <m:t>0</m:t>
                </m:r>
              </m:sub>
            </m:sSub>
            <m:r>
              <w:rPr>
                <w:rFonts w:ascii="Cambria Math" w:hAnsi="Cambria Math"/>
              </w:rPr>
              <m:t>+K</m:t>
            </m:r>
          </m:den>
        </m:f>
      </m:oMath>
      <w:r w:rsidRPr="00630043">
        <w:t xml:space="preserve">, kde </w:t>
      </w:r>
      <m:oMath>
        <m:sSub>
          <m:sSubPr>
            <m:ctrlPr>
              <w:rPr>
                <w:rFonts w:ascii="Cambria Math" w:hAnsi="Cambria Math"/>
                <w:i/>
              </w:rPr>
            </m:ctrlPr>
          </m:sSubPr>
          <m:e>
            <m:r>
              <w:rPr>
                <w:rFonts w:ascii="Cambria Math" w:hAnsi="Cambria Math"/>
              </w:rPr>
              <m:t>Z</m:t>
            </m:r>
          </m:e>
          <m:sub>
            <m:r>
              <w:rPr>
                <w:rFonts w:ascii="Cambria Math" w:hAnsi="Cambria Math"/>
              </w:rPr>
              <m:t>C</m:t>
            </m:r>
          </m:sub>
        </m:sSub>
      </m:oMath>
      <w:r w:rsidRPr="00630043">
        <w:t xml:space="preserve"> = 20 je kritická konštanta, a</w:t>
      </w:r>
      <m:oMath>
        <m:r>
          <w:rPr>
            <w:rFonts w:ascii="Cambria Math" w:hAnsi="Cambria Math" w:hint="eastAsia"/>
          </w:rPr>
          <m:t> </m:t>
        </m:r>
        <m:r>
          <w:rPr>
            <w:rFonts w:ascii="Cambria Math" w:hAnsi="Cambria Math"/>
          </w:rPr>
          <m:t>K</m:t>
        </m:r>
      </m:oMath>
      <w:r w:rsidRPr="00630043">
        <w:t xml:space="preserve">→0 je triviálna konštanta. </w:t>
      </w:r>
      <m:oMath>
        <m:sSub>
          <m:sSubPr>
            <m:ctrlPr>
              <w:rPr>
                <w:rFonts w:ascii="Cambria Math" w:hAnsi="Cambria Math"/>
                <w:i/>
              </w:rPr>
            </m:ctrlPr>
          </m:sSubPr>
          <m:e>
            <m:r>
              <w:rPr>
                <w:rFonts w:ascii="Cambria Math" w:hAnsi="Cambria Math"/>
              </w:rPr>
              <m:t>Z</m:t>
            </m:r>
          </m:e>
          <m:sub>
            <m:r>
              <w:rPr>
                <w:rFonts w:ascii="Cambria Math" w:hAnsi="Cambria Math"/>
              </w:rPr>
              <m:t>0</m:t>
            </m:r>
          </m:sub>
        </m:sSub>
      </m:oMath>
      <w:r w:rsidRPr="00630043">
        <w:t xml:space="preserve"> je jediný člen, ktorý ovplyvňuje hodnotu </w:t>
      </w:r>
      <m:oMath>
        <m:r>
          <w:rPr>
            <w:rFonts w:ascii="Cambria Math" w:hAnsi="Cambria Math"/>
          </w:rPr>
          <m:t>ζ</m:t>
        </m:r>
      </m:oMath>
      <w:r w:rsidRPr="00630043">
        <w:t xml:space="preserve"> počas merania. Hodnota </w:t>
      </w:r>
      <m:oMath>
        <m:r>
          <w:rPr>
            <w:rFonts w:ascii="Cambria Math" w:hAnsi="Cambria Math"/>
          </w:rPr>
          <m:t>ζ</m:t>
        </m:r>
      </m:oMath>
      <w:r w:rsidRPr="00630043">
        <w:t xml:space="preserve"> sa pohybuje v intervale (0;1) ak je hodnota je </w:t>
      </w:r>
      <m:oMath>
        <m:sSub>
          <m:sSubPr>
            <m:ctrlPr>
              <w:rPr>
                <w:rFonts w:ascii="Cambria Math" w:hAnsi="Cambria Math"/>
                <w:i/>
              </w:rPr>
            </m:ctrlPr>
          </m:sSubPr>
          <m:e>
            <m:r>
              <w:rPr>
                <w:rFonts w:ascii="Cambria Math" w:hAnsi="Cambria Math"/>
              </w:rPr>
              <m:t>Z</m:t>
            </m:r>
          </m:e>
          <m:sub>
            <m:r>
              <w:rPr>
                <w:rFonts w:ascii="Cambria Math" w:hAnsi="Cambria Math"/>
              </w:rPr>
              <m:t>0</m:t>
            </m:r>
          </m:sub>
        </m:sSub>
      </m:oMath>
      <w:r w:rsidRPr="00630043">
        <w:t xml:space="preserve">&lt;20. Pre hodnotu </w:t>
      </w:r>
      <m:oMath>
        <m:sSub>
          <m:sSubPr>
            <m:ctrlPr>
              <w:rPr>
                <w:rFonts w:ascii="Cambria Math" w:hAnsi="Cambria Math"/>
                <w:i/>
              </w:rPr>
            </m:ctrlPr>
          </m:sSubPr>
          <m:e>
            <m:r>
              <w:rPr>
                <w:rFonts w:ascii="Cambria Math" w:hAnsi="Cambria Math"/>
              </w:rPr>
              <m:t>Z</m:t>
            </m:r>
          </m:e>
          <m:sub>
            <m:r>
              <w:rPr>
                <w:rFonts w:ascii="Cambria Math" w:hAnsi="Cambria Math"/>
              </w:rPr>
              <m:t>0</m:t>
            </m:r>
          </m:sub>
        </m:sSub>
      </m:oMath>
      <w:r w:rsidRPr="00630043">
        <w:t xml:space="preserve">≥ 20 je hodnota </w:t>
      </w:r>
      <m:oMath>
        <m:r>
          <w:rPr>
            <w:rFonts w:ascii="Cambria Math" w:hAnsi="Cambria Math"/>
          </w:rPr>
          <m:t>ζ</m:t>
        </m:r>
      </m:oMath>
      <w:r w:rsidRPr="00630043">
        <w:t xml:space="preserve"> = 1. Pri meraní reálnych dát dosahuje </w:t>
      </w:r>
      <m:oMath>
        <m:r>
          <w:rPr>
            <w:rFonts w:ascii="Cambria Math" w:hAnsi="Cambria Math"/>
          </w:rPr>
          <m:t>ζ</m:t>
        </m:r>
      </m:oMath>
      <w:r w:rsidRPr="00630043">
        <w:t xml:space="preserve"> = 1 vo väčšine prípadov. Po dosadení impedančnej analógie priemernej rýchlosti </w:t>
      </w:r>
      <m:oMath>
        <m:bar>
          <m:barPr>
            <m:pos m:val="top"/>
            <m:ctrlPr>
              <w:rPr>
                <w:rFonts w:ascii="Cambria Math" w:hAnsi="Cambria Math"/>
                <w:i/>
              </w:rPr>
            </m:ctrlPr>
          </m:barPr>
          <m:e>
            <m:r>
              <w:rPr>
                <w:rFonts w:ascii="Cambria Math" w:hAnsi="Cambria Math"/>
              </w:rPr>
              <m:t>v</m:t>
            </m:r>
          </m:e>
        </m:bar>
      </m:oMath>
      <w:r w:rsidRPr="00630043">
        <w:t xml:space="preserve"> dostávame Bernst</w:t>
      </w:r>
      <w:r w:rsidR="008D24BE">
        <w:t>e</w:t>
      </w:r>
      <w:r w:rsidRPr="00630043">
        <w:t>inovu rovnicu pre výpočet SV z impedancie:</w:t>
      </w:r>
    </w:p>
    <w:tbl>
      <w:tblPr>
        <w:tblW w:w="0" w:type="auto"/>
        <w:tblLook w:val="04A0" w:firstRow="1" w:lastRow="0" w:firstColumn="1" w:lastColumn="0" w:noHBand="0" w:noVBand="1"/>
      </w:tblPr>
      <w:tblGrid>
        <w:gridCol w:w="704"/>
        <w:gridCol w:w="7088"/>
        <w:gridCol w:w="702"/>
      </w:tblGrid>
      <w:tr w:rsidR="00BD7167" w:rsidRPr="00630043" w14:paraId="43E9E714" w14:textId="77777777" w:rsidTr="00BD7167">
        <w:tc>
          <w:tcPr>
            <w:tcW w:w="704" w:type="dxa"/>
          </w:tcPr>
          <w:p w14:paraId="7A1FECD8" w14:textId="77777777" w:rsidR="00BD7167" w:rsidRPr="00630043" w:rsidRDefault="00BD7167" w:rsidP="00BD7167">
            <w:pPr>
              <w:jc w:val="center"/>
              <w:rPr>
                <w:color w:val="000000"/>
              </w:rPr>
            </w:pPr>
          </w:p>
        </w:tc>
        <w:tc>
          <w:tcPr>
            <w:tcW w:w="7088" w:type="dxa"/>
            <w:vAlign w:val="center"/>
          </w:tcPr>
          <w:p w14:paraId="35CE101B" w14:textId="77777777" w:rsidR="00BD7167" w:rsidRPr="00630043" w:rsidRDefault="00AC40A1" w:rsidP="00BD7167">
            <w:pPr>
              <w:rPr>
                <w:color w:val="000000"/>
              </w:rPr>
            </w:pPr>
            <m:oMathPara>
              <m:oMath>
                <m:sSub>
                  <m:sSubPr>
                    <m:ctrlPr>
                      <w:rPr>
                        <w:rFonts w:ascii="Cambria Math" w:hAnsi="Cambria Math"/>
                        <w:i/>
                      </w:rPr>
                    </m:ctrlPr>
                  </m:sSubPr>
                  <m:e>
                    <m:r>
                      <w:rPr>
                        <w:rFonts w:ascii="Cambria Math" w:hAnsi="Cambria Math"/>
                      </w:rPr>
                      <m:t>V</m:t>
                    </m:r>
                  </m:e>
                  <m:sub>
                    <m:r>
                      <w:rPr>
                        <w:rFonts w:ascii="Cambria Math" w:hAnsi="Cambria Math"/>
                      </w:rPr>
                      <m:t xml:space="preserve">ICG </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ITBV</m:t>
                        </m:r>
                      </m:sub>
                    </m:sSub>
                  </m:num>
                  <m:den>
                    <m:sSup>
                      <m:sSupPr>
                        <m:ctrlPr>
                          <w:rPr>
                            <w:rFonts w:ascii="Cambria Math" w:hAnsi="Cambria Math"/>
                            <w:i/>
                          </w:rPr>
                        </m:ctrlPr>
                      </m:sSupPr>
                      <m:e>
                        <m:r>
                          <w:rPr>
                            <w:rFonts w:ascii="Cambria Math" w:hAnsi="Cambria Math"/>
                          </w:rPr>
                          <m:t>ζ</m:t>
                        </m:r>
                      </m:e>
                      <m:sup>
                        <m:r>
                          <w:rPr>
                            <w:rFonts w:ascii="Cambria Math" w:hAnsi="Cambria Math"/>
                          </w:rPr>
                          <m:t>2</m:t>
                        </m:r>
                      </m:sup>
                    </m:sSup>
                  </m:den>
                </m:f>
                <m:rad>
                  <m:radPr>
                    <m:degHide m:val="1"/>
                    <m:ctrlPr>
                      <w:rPr>
                        <w:rFonts w:ascii="Cambria Math" w:hAnsi="Cambria Math"/>
                        <w:i/>
                      </w:rPr>
                    </m:ctrlPr>
                  </m:radPr>
                  <m:deg/>
                  <m:e>
                    <m:f>
                      <m:fPr>
                        <m:ctrlPr>
                          <w:rPr>
                            <w:rFonts w:ascii="Cambria Math" w:hAnsi="Cambria Math"/>
                            <w:i/>
                          </w:rPr>
                        </m:ctrlPr>
                      </m:fPr>
                      <m:num>
                        <m:r>
                          <w:rPr>
                            <w:rFonts w:ascii="Cambria Math" w:hAnsi="Cambria Math"/>
                          </w:rPr>
                          <m:t>-dZ(t</m:t>
                        </m:r>
                        <m:f>
                          <m:fPr>
                            <m:type m:val="lin"/>
                            <m:ctrlPr>
                              <w:rPr>
                                <w:rFonts w:ascii="Cambria Math" w:hAnsi="Cambria Math"/>
                                <w:i/>
                              </w:rPr>
                            </m:ctrlPr>
                          </m:fPr>
                          <m:num>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den>
                        </m:f>
                      </m:num>
                      <m:den>
                        <m:sSub>
                          <m:sSubPr>
                            <m:ctrlPr>
                              <w:rPr>
                                <w:rFonts w:ascii="Cambria Math" w:hAnsi="Cambria Math"/>
                                <w:i/>
                              </w:rPr>
                            </m:ctrlPr>
                          </m:sSubPr>
                          <m:e>
                            <m:r>
                              <w:rPr>
                                <w:rFonts w:ascii="Cambria Math" w:hAnsi="Cambria Math"/>
                              </w:rPr>
                              <m:t>Z</m:t>
                            </m:r>
                          </m:e>
                          <m:sub>
                            <m:r>
                              <w:rPr>
                                <w:rFonts w:ascii="Cambria Math" w:hAnsi="Cambria Math"/>
                              </w:rPr>
                              <m:t>0</m:t>
                            </m:r>
                          </m:sub>
                        </m:sSub>
                      </m:den>
                    </m:f>
                  </m:e>
                </m:rad>
                <m:sSub>
                  <m:sSubPr>
                    <m:ctrlPr>
                      <w:rPr>
                        <w:rFonts w:ascii="Cambria Math" w:hAnsi="Cambria Math"/>
                        <w:i/>
                      </w:rPr>
                    </m:ctrlPr>
                  </m:sSubPr>
                  <m:e>
                    <m:r>
                      <w:rPr>
                        <w:rFonts w:ascii="Cambria Math" w:hAnsi="Cambria Math"/>
                      </w:rPr>
                      <m:t>T</m:t>
                    </m:r>
                  </m:e>
                  <m:sub>
                    <m:r>
                      <w:rPr>
                        <w:rFonts w:ascii="Cambria Math" w:hAnsi="Cambria Math"/>
                      </w:rPr>
                      <m:t>LVE</m:t>
                    </m:r>
                  </m:sub>
                </m:sSub>
                <m:d>
                  <m:dPr>
                    <m:ctrlPr>
                      <w:rPr>
                        <w:rFonts w:ascii="Cambria Math" w:hAnsi="Cambria Math"/>
                        <w:i/>
                      </w:rPr>
                    </m:ctrlPr>
                  </m:dPr>
                  <m:e>
                    <m:r>
                      <w:rPr>
                        <w:rFonts w:ascii="Cambria Math" w:hAnsi="Cambria Math"/>
                      </w:rPr>
                      <m:t>ml</m:t>
                    </m:r>
                  </m:e>
                </m:d>
                <m:r>
                  <m:rPr>
                    <m:sty m:val="p"/>
                  </m:rPr>
                  <w:rPr>
                    <w:rFonts w:ascii="Cambria Math" w:hAnsi="Cambria Math"/>
                    <w:color w:val="000000"/>
                  </w:rPr>
                  <m:t>.</m:t>
                </m:r>
              </m:oMath>
            </m:oMathPara>
          </w:p>
        </w:tc>
        <w:tc>
          <w:tcPr>
            <w:tcW w:w="702" w:type="dxa"/>
            <w:vAlign w:val="center"/>
          </w:tcPr>
          <w:p w14:paraId="3D4CBC8B" w14:textId="77777777" w:rsidR="00BD7167" w:rsidRPr="00630043" w:rsidRDefault="00BD7167" w:rsidP="00BD7167">
            <w:pPr>
              <w:jc w:val="center"/>
              <w:rPr>
                <w:color w:val="000000"/>
              </w:rPr>
            </w:pPr>
            <w:r w:rsidRPr="00630043">
              <w:rPr>
                <w:color w:val="000000"/>
              </w:rPr>
              <w:t>(</w:t>
            </w:r>
            <w:bookmarkStart w:id="102" w:name="Berstain_model_3"/>
            <w:r w:rsidRPr="00B66FCC">
              <w:rPr>
                <w:color w:val="000000"/>
              </w:rPr>
              <w:fldChar w:fldCharType="begin"/>
            </w:r>
            <w:r w:rsidRPr="00630043">
              <w:rPr>
                <w:color w:val="000000"/>
              </w:rPr>
              <w:instrText xml:space="preserve"> SEQ eq \* MERGEFORMAT </w:instrText>
            </w:r>
            <w:r w:rsidRPr="00B66FCC">
              <w:rPr>
                <w:color w:val="000000"/>
              </w:rPr>
              <w:fldChar w:fldCharType="separate"/>
            </w:r>
            <w:r w:rsidR="00A37FEB">
              <w:rPr>
                <w:noProof/>
                <w:color w:val="000000"/>
              </w:rPr>
              <w:t>37</w:t>
            </w:r>
            <w:r w:rsidRPr="00B66FCC">
              <w:rPr>
                <w:color w:val="000000"/>
              </w:rPr>
              <w:fldChar w:fldCharType="end"/>
            </w:r>
            <w:bookmarkEnd w:id="102"/>
            <w:r w:rsidRPr="00630043">
              <w:rPr>
                <w:color w:val="000000"/>
              </w:rPr>
              <w:t>)</w:t>
            </w:r>
          </w:p>
        </w:tc>
      </w:tr>
    </w:tbl>
    <w:p w14:paraId="7F52C826" w14:textId="77777777" w:rsidR="00BD7167" w:rsidRPr="00630043" w:rsidRDefault="00BD7167" w:rsidP="00BD7167">
      <w:pPr>
        <w:jc w:val="center"/>
      </w:pPr>
    </w:p>
    <w:p w14:paraId="25D54A80" w14:textId="41CD4CB1" w:rsidR="00BD7167" w:rsidRPr="00630043" w:rsidRDefault="00BD7167" w:rsidP="00BD7167">
      <w:r w:rsidRPr="00630043">
        <w:lastRenderedPageBreak/>
        <w:t xml:space="preserve">Keďže </w:t>
      </w:r>
      <m:oMath>
        <m:r>
          <w:rPr>
            <w:rFonts w:ascii="Cambria Math" w:hAnsi="Cambria Math"/>
          </w:rPr>
          <m:t>-dZ(t</m:t>
        </m:r>
        <m:f>
          <m:fPr>
            <m:type m:val="lin"/>
            <m:ctrlPr>
              <w:rPr>
                <w:rFonts w:ascii="Cambria Math" w:hAnsi="Cambria Math"/>
                <w:i/>
              </w:rPr>
            </m:ctrlPr>
          </m:fPr>
          <m:num>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den>
        </m:f>
      </m:oMath>
      <w:r w:rsidR="00C63F3E">
        <w:t xml:space="preserve"> </w:t>
      </w:r>
      <w:r w:rsidRPr="00630043">
        <w:t>reprezentuje akceleráciu krvi, nie je potrebné kompenzovať odtok krvi meraným úsekom. Rovnica:</w:t>
      </w:r>
    </w:p>
    <w:p w14:paraId="0297CB2C" w14:textId="77777777" w:rsidR="00BD7167" w:rsidRPr="00630043" w:rsidRDefault="00BD7167" w:rsidP="00BD7167"/>
    <w:tbl>
      <w:tblPr>
        <w:tblW w:w="0" w:type="auto"/>
        <w:tblLook w:val="04A0" w:firstRow="1" w:lastRow="0" w:firstColumn="1" w:lastColumn="0" w:noHBand="0" w:noVBand="1"/>
      </w:tblPr>
      <w:tblGrid>
        <w:gridCol w:w="704"/>
        <w:gridCol w:w="7088"/>
        <w:gridCol w:w="702"/>
      </w:tblGrid>
      <w:tr w:rsidR="00BD7167" w:rsidRPr="00630043" w14:paraId="3A181F85" w14:textId="77777777" w:rsidTr="00BD7167">
        <w:tc>
          <w:tcPr>
            <w:tcW w:w="704" w:type="dxa"/>
          </w:tcPr>
          <w:p w14:paraId="145A1314" w14:textId="77777777" w:rsidR="00BD7167" w:rsidRPr="00630043" w:rsidRDefault="00BD7167" w:rsidP="00BD7167">
            <w:pPr>
              <w:jc w:val="center"/>
              <w:rPr>
                <w:color w:val="000000"/>
              </w:rPr>
            </w:pPr>
          </w:p>
        </w:tc>
        <w:tc>
          <w:tcPr>
            <w:tcW w:w="7088" w:type="dxa"/>
            <w:vAlign w:val="center"/>
          </w:tcPr>
          <w:p w14:paraId="5E9AB3AB" w14:textId="77777777" w:rsidR="00BD7167" w:rsidRPr="00630043" w:rsidRDefault="00BD7167" w:rsidP="00BD7167">
            <w:pPr>
              <w:rPr>
                <w:color w:val="000000"/>
              </w:rPr>
            </w:pPr>
            <m:oMathPara>
              <m:oMath>
                <m:r>
                  <w:rPr>
                    <w:rFonts w:ascii="Cambria Math" w:hAnsi="Cambria Math"/>
                  </w:rPr>
                  <m:t>-</m:t>
                </m:r>
                <m:f>
                  <m:fPr>
                    <m:type m:val="lin"/>
                    <m:ctrlPr>
                      <w:rPr>
                        <w:rFonts w:ascii="Cambria Math" w:hAnsi="Cambria Math"/>
                        <w:i/>
                      </w:rPr>
                    </m:ctrlPr>
                  </m:fPr>
                  <m:num>
                    <m:r>
                      <w:rPr>
                        <w:rFonts w:ascii="Cambria Math" w:hAnsi="Cambria Math"/>
                      </w:rPr>
                      <m:t>dZ</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sSub>
                      <m:sSubPr>
                        <m:ctrlPr>
                          <w:rPr>
                            <w:rFonts w:ascii="Cambria Math" w:hAnsi="Cambria Math"/>
                            <w:i/>
                          </w:rPr>
                        </m:ctrlPr>
                      </m:sSubPr>
                      <m:e>
                        <m:r>
                          <w:rPr>
                            <w:rFonts w:ascii="Cambria Math" w:hAnsi="Cambria Math" w:hint="eastAsia"/>
                          </w:rPr>
                          <m:t>×</m:t>
                        </m:r>
                        <m:r>
                          <w:rPr>
                            <w:rFonts w:ascii="Cambria Math" w:hAnsi="Cambria Math"/>
                          </w:rPr>
                          <m:t xml:space="preserve"> T</m:t>
                        </m:r>
                      </m:e>
                      <m:sub>
                        <m:r>
                          <w:rPr>
                            <w:rFonts w:ascii="Cambria Math" w:hAnsi="Cambria Math"/>
                          </w:rPr>
                          <m:t>LVE</m:t>
                        </m:r>
                      </m:sub>
                    </m:sSub>
                  </m:den>
                </m:f>
                <m:r>
                  <m:rPr>
                    <m:sty m:val="p"/>
                  </m:rPr>
                  <w:rPr>
                    <w:rFonts w:ascii="Cambria Math" w:hAnsi="Cambria Math"/>
                    <w:color w:val="000000"/>
                  </w:rPr>
                  <m:t>.</m:t>
                </m:r>
              </m:oMath>
            </m:oMathPara>
          </w:p>
        </w:tc>
        <w:tc>
          <w:tcPr>
            <w:tcW w:w="702" w:type="dxa"/>
            <w:vAlign w:val="center"/>
          </w:tcPr>
          <w:p w14:paraId="6FEB89F3" w14:textId="77777777" w:rsidR="00BD7167" w:rsidRPr="00630043" w:rsidRDefault="00BD7167" w:rsidP="00BD7167">
            <w:pPr>
              <w:jc w:val="center"/>
              <w:rPr>
                <w:color w:val="000000"/>
              </w:rPr>
            </w:pPr>
            <w:r w:rsidRPr="00630043">
              <w:rPr>
                <w:color w:val="000000"/>
              </w:rPr>
              <w:t>(</w:t>
            </w:r>
            <w:r w:rsidRPr="00B66FCC">
              <w:fldChar w:fldCharType="begin"/>
            </w:r>
            <w:r w:rsidRPr="00630043">
              <w:instrText xml:space="preserve"> SEQ eq \* MERGEFORMAT </w:instrText>
            </w:r>
            <w:r w:rsidRPr="00B66FCC">
              <w:fldChar w:fldCharType="separate"/>
            </w:r>
            <w:r w:rsidR="00A37FEB" w:rsidRPr="00A37FEB">
              <w:rPr>
                <w:noProof/>
                <w:color w:val="000000"/>
              </w:rPr>
              <w:t>38</w:t>
            </w:r>
            <w:r w:rsidRPr="00B66FCC">
              <w:rPr>
                <w:color w:val="000000"/>
              </w:rPr>
              <w:fldChar w:fldCharType="end"/>
            </w:r>
            <w:r w:rsidRPr="00630043">
              <w:rPr>
                <w:color w:val="000000"/>
              </w:rPr>
              <w:t>)</w:t>
            </w:r>
          </w:p>
        </w:tc>
      </w:tr>
    </w:tbl>
    <w:p w14:paraId="4A7E0F0D" w14:textId="77777777" w:rsidR="00BD7167" w:rsidRPr="00630043" w:rsidRDefault="00BD7167" w:rsidP="00BD7167">
      <w:pPr>
        <w:jc w:val="center"/>
      </w:pPr>
    </w:p>
    <w:p w14:paraId="6114487A" w14:textId="77777777" w:rsidR="00BD7167" w:rsidRPr="00630043" w:rsidRDefault="00BD7167" w:rsidP="00BD7167">
      <w:r w:rsidRPr="00630043">
        <w:t xml:space="preserve">je teda podľa Bernsteina vhodnou alternatívou ku meraniu SV Dopplerou echokardiografiou </w:t>
      </w:r>
      <w:r w:rsidRPr="00B66FCC">
        <w:fldChar w:fldCharType="begin"/>
      </w:r>
      <w:r>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equations&lt;/IDText&gt;&lt;DisplayText&gt;[3]&lt;/DisplayText&gt;&lt;record&gt;&lt;keywords&gt;&lt;keyword&gt;Impedance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Pr="00B66FCC">
        <w:fldChar w:fldCharType="separate"/>
      </w:r>
      <w:r>
        <w:rPr>
          <w:noProof/>
        </w:rPr>
        <w:t>[3]</w:t>
      </w:r>
      <w:r w:rsidRPr="00B66FCC">
        <w:fldChar w:fldCharType="end"/>
      </w:r>
      <w:r w:rsidRPr="00630043">
        <w:t xml:space="preserve">. </w:t>
      </w:r>
    </w:p>
    <w:p w14:paraId="622D5998" w14:textId="77777777" w:rsidR="00BD7167" w:rsidRPr="00630043" w:rsidRDefault="00BD7167" w:rsidP="00BD7167"/>
    <w:p w14:paraId="00D2FDEE" w14:textId="2965C6CA" w:rsidR="00BD7167" w:rsidRPr="00630043" w:rsidRDefault="00BD7167" w:rsidP="00BD7167">
      <w:r w:rsidRPr="00630043">
        <w:t>Hodnoty SV vypočítané pomocou Kubičkovej (</w:t>
      </w:r>
      <w:r w:rsidRPr="00B66FCC">
        <w:fldChar w:fldCharType="begin"/>
      </w:r>
      <w:r w:rsidRPr="00630043">
        <w:instrText xml:space="preserve"> REF kubicek \h </w:instrText>
      </w:r>
      <w:r w:rsidRPr="00B66FCC">
        <w:fldChar w:fldCharType="separate"/>
      </w:r>
      <w:r w:rsidR="00A37FEB">
        <w:rPr>
          <w:noProof/>
          <w:color w:val="000000"/>
        </w:rPr>
        <w:t>25</w:t>
      </w:r>
      <w:r w:rsidRPr="00B66FCC">
        <w:fldChar w:fldCharType="end"/>
      </w:r>
      <w:r w:rsidRPr="00630043">
        <w:t>) a Šramkovej (</w:t>
      </w:r>
      <w:r w:rsidRPr="00B66FCC">
        <w:fldChar w:fldCharType="begin"/>
      </w:r>
      <w:r w:rsidRPr="00630043">
        <w:instrText xml:space="preserve"> REF sramek \h </w:instrText>
      </w:r>
      <w:r w:rsidRPr="00B66FCC">
        <w:fldChar w:fldCharType="separate"/>
      </w:r>
      <w:r w:rsidR="00A37FEB">
        <w:rPr>
          <w:noProof/>
          <w:color w:val="000000"/>
        </w:rPr>
        <w:t>30</w:t>
      </w:r>
      <w:r w:rsidRPr="00B66FCC">
        <w:fldChar w:fldCharType="end"/>
      </w:r>
      <w:r w:rsidRPr="00630043">
        <w:t>) metódy vysoko korelujú s hodnotami SV vypočítanými metódou definovanom Bernst</w:t>
      </w:r>
      <w:r w:rsidR="008D24BE">
        <w:t>e</w:t>
      </w:r>
      <w:r w:rsidRPr="00630043">
        <w:t>inom (</w:t>
      </w:r>
      <w:r w:rsidRPr="00B66FCC">
        <w:fldChar w:fldCharType="begin"/>
      </w:r>
      <w:r w:rsidRPr="00630043">
        <w:instrText xml:space="preserve"> REF Berstain_model_3 \h </w:instrText>
      </w:r>
      <w:r w:rsidRPr="00B66FCC">
        <w:fldChar w:fldCharType="separate"/>
      </w:r>
      <w:r w:rsidR="00A37FEB">
        <w:rPr>
          <w:noProof/>
          <w:color w:val="000000"/>
        </w:rPr>
        <w:t>37</w:t>
      </w:r>
      <w:r w:rsidRPr="00B66FCC">
        <w:fldChar w:fldCharType="end"/>
      </w:r>
      <w:r w:rsidRPr="00630043">
        <w:t xml:space="preserve">) (r=0,75). Je to hlavne kvôli tomu, že stredné zrýchlenie krvi v aorte takisto vysoko koreluje s hodnotou SV (r=0,75) </w:t>
      </w:r>
      <w:r w:rsidRPr="00B66FCC">
        <w:fldChar w:fldCharType="begin">
          <w:fldData xml:space="preserve">PEVuZE5vdGU+PENpdGU+PEF1dGhvcj5Lb2xldHRpczwvQXV0aG9yPjxZZWFyPjE5NzY8L1llYXI+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</w:fldData>
        </w:fldChar>
      </w:r>
      <w:r w:rsidR="00284C6A">
        <w:instrText xml:space="preserve"> ADDIN EN.CITE </w:instrText>
      </w:r>
      <w:r w:rsidR="00284C6A">
        <w:fldChar w:fldCharType="begin">
          <w:fldData xml:space="preserve">PEVuZE5vdGU+PENpdGU+PEF1dGhvcj5Lb2xldHRpczwvQXV0aG9yPjxZZWFyPjE5NzY8L1llYXI+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</w:fldData>
        </w:fldChar>
      </w:r>
      <w:r w:rsidR="00284C6A">
        <w:instrText xml:space="preserve"> ADDIN EN.CITE.DATA </w:instrText>
      </w:r>
      <w:r w:rsidR="00284C6A">
        <w:fldChar w:fldCharType="end"/>
      </w:r>
      <w:r w:rsidRPr="00B66FCC">
        <w:fldChar w:fldCharType="separate"/>
      </w:r>
      <w:r>
        <w:rPr>
          <w:noProof/>
        </w:rPr>
        <w:t>[38-40]</w:t>
      </w:r>
      <w:r w:rsidRPr="00B66FCC">
        <w:fldChar w:fldCharType="end"/>
      </w:r>
      <w:r w:rsidRPr="00630043">
        <w:t xml:space="preserve">. Je potrebné povedať, že odmocnením parametru </w:t>
      </w:r>
      <m:oMath>
        <m:r>
          <w:rPr>
            <w:rFonts w:ascii="Cambria Math" w:hAnsi="Cambria Math"/>
          </w:rPr>
          <m:t>-dZ(t</m:t>
        </m:r>
        <m:f>
          <m:fPr>
            <m:type m:val="lin"/>
            <m:ctrlPr>
              <w:rPr>
                <w:rFonts w:ascii="Cambria Math" w:hAnsi="Cambria Math"/>
                <w:i/>
              </w:rPr>
            </m:ctrlPr>
          </m:fPr>
          <m:num>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den>
        </m:f>
      </m:oMath>
      <w:r w:rsidRPr="00630043">
        <w:t xml:space="preserve"> sa utlmuje vplyv parametra </w:t>
      </w:r>
      <m:oMath>
        <m:r>
          <w:rPr>
            <w:rFonts w:ascii="Cambria Math" w:hAnsi="Cambria Math"/>
          </w:rPr>
          <m:t>-dZ(t</m:t>
        </m:r>
        <m:f>
          <m:fPr>
            <m:type m:val="lin"/>
            <m:ctrlPr>
              <w:rPr>
                <w:rFonts w:ascii="Cambria Math" w:hAnsi="Cambria Math"/>
                <w:i/>
              </w:rPr>
            </m:ctrlPr>
          </m:fPr>
          <m:num>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den>
        </m:f>
      </m:oMath>
      <w:r w:rsidRPr="00630043">
        <w:t xml:space="preserve"> na výslednú hodnotu SV a zvyšuje sa vplyv objemovej konštanty </w:t>
      </w:r>
      <m:oMath>
        <m:sSub>
          <m:sSubPr>
            <m:ctrlPr>
              <w:rPr>
                <w:rFonts w:ascii="Cambria Math" w:hAnsi="Cambria Math"/>
                <w:i/>
              </w:rPr>
            </m:ctrlPr>
          </m:sSubPr>
          <m:e>
            <m:r>
              <w:rPr>
                <w:rFonts w:ascii="Cambria Math" w:hAnsi="Cambria Math"/>
              </w:rPr>
              <m:t>V</m:t>
            </m:r>
          </m:e>
          <m:sub>
            <m:r>
              <w:rPr>
                <w:rFonts w:ascii="Cambria Math" w:hAnsi="Cambria Math"/>
              </w:rPr>
              <m:t>ITBV</m:t>
            </m:r>
          </m:sub>
        </m:sSub>
      </m:oMath>
      <w:r w:rsidRPr="00630043">
        <w:t xml:space="preserve"> na absolútnu hodnotu SV. Bola pritom ukázaná silná väzba metabolicky aktívnej telesnej hmoty (Fat-Free body Mass - FFM) na hodnotu SV </w:t>
      </w:r>
      <w:r w:rsidRPr="00B66FCC">
        <w:fldChar w:fldCharType="begin">
          <w:fldData xml:space="preserve">PEVuZE5vdGU+PENpdGU+PEF1dGhvcj5Db2xsaXM8L0F1dGhvcj48WWVhcj4yMDAxPC9ZZWFyPjxS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</w:fldData>
        </w:fldChar>
      </w:r>
      <w:r w:rsidR="00284C6A">
        <w:instrText xml:space="preserve"> ADDIN EN.CITE </w:instrText>
      </w:r>
      <w:r w:rsidR="00284C6A">
        <w:fldChar w:fldCharType="begin">
          <w:fldData xml:space="preserve">PEVuZE5vdGU+PENpdGU+PEF1dGhvcj5Db2xsaXM8L0F1dGhvcj48WWVhcj4yMDAxPC9ZZWFyPjxS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</w:fldData>
        </w:fldChar>
      </w:r>
      <w:r w:rsidR="00284C6A">
        <w:instrText xml:space="preserve"> ADDIN EN.CITE.DATA </w:instrText>
      </w:r>
      <w:r w:rsidR="00284C6A">
        <w:fldChar w:fldCharType="end"/>
      </w:r>
      <w:r w:rsidRPr="00B66FCC">
        <w:fldChar w:fldCharType="separate"/>
      </w:r>
      <w:r>
        <w:rPr>
          <w:noProof/>
        </w:rPr>
        <w:t>[41]</w:t>
      </w:r>
      <w:r w:rsidRPr="00B66FCC">
        <w:fldChar w:fldCharType="end"/>
      </w:r>
      <w:r w:rsidRPr="00630043">
        <w:t>.</w:t>
      </w:r>
    </w:p>
    <w:p w14:paraId="3964418B" w14:textId="77777777" w:rsidR="00BD7167" w:rsidRPr="00630043" w:rsidRDefault="00BD7167" w:rsidP="00BD7167"/>
    <w:p w14:paraId="5633402C" w14:textId="72756F8A" w:rsidR="00BD7167" w:rsidRPr="00630043" w:rsidRDefault="00BD7167" w:rsidP="00BD7167">
      <w:r w:rsidRPr="00630043">
        <w:t xml:space="preserve">Výrazná negatívna závislosť existuje medzi hodnotou </w:t>
      </w:r>
      <m:oMath>
        <m:f>
          <m:fPr>
            <m:ctrlPr>
              <w:rPr>
                <w:rFonts w:ascii="Cambria Math" w:hAnsi="Cambria Math"/>
                <w:i/>
              </w:rPr>
            </m:ctrlPr>
          </m:fPr>
          <m:num>
            <m:r>
              <w:rPr>
                <w:rFonts w:ascii="Cambria Math" w:hAnsi="Cambria Math"/>
              </w:rPr>
              <m:t>-dZ(t</m:t>
            </m:r>
            <m:f>
              <m:fPr>
                <m:type m:val="lin"/>
                <m:ctrlPr>
                  <w:rPr>
                    <w:rFonts w:ascii="Cambria Math" w:hAnsi="Cambria Math"/>
                    <w:i/>
                  </w:rPr>
                </m:ctrlPr>
              </m:fPr>
              <m:num>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den>
            </m:f>
          </m:num>
          <m:den>
            <m:sSub>
              <m:sSubPr>
                <m:ctrlPr>
                  <w:rPr>
                    <w:rFonts w:ascii="Cambria Math" w:hAnsi="Cambria Math"/>
                    <w:i/>
                  </w:rPr>
                </m:ctrlPr>
              </m:sSubPr>
              <m:e>
                <m:r>
                  <w:rPr>
                    <w:rFonts w:ascii="Cambria Math" w:hAnsi="Cambria Math"/>
                  </w:rPr>
                  <m:t>Z</m:t>
                </m:r>
              </m:e>
              <m:sub>
                <m:r>
                  <w:rPr>
                    <w:rFonts w:ascii="Cambria Math" w:hAnsi="Cambria Math"/>
                  </w:rPr>
                  <m:t>0</m:t>
                </m:r>
              </m:sub>
            </m:sSub>
          </m:den>
        </m:f>
      </m:oMath>
      <w:r w:rsidRPr="00630043">
        <w:t xml:space="preserve"> a telesnou váhou (r=-0.75)</w:t>
      </w:r>
      <w:r w:rsidR="006663C1">
        <w:t xml:space="preserve"> </w:t>
      </w:r>
      <w:r w:rsidRPr="00B66FCC">
        <w:fldChar w:fldCharType="begin"/>
      </w:r>
      <w:r w:rsidR="00284C6A">
        <w:instrText xml:space="preserve"> ADDIN EN.CITE &lt;EndNote&gt;&lt;Cite&gt;&lt;Author&gt;Sageman&lt;/Author&gt;&lt;Year&gt;1999&lt;/Year&gt;&lt;RecNum&gt;0&lt;/RecNum&gt;&lt;IDText&gt;Reliability and precision of a new thoracic electrical bioimpedance monitor in a lower body negative pressure model&lt;/IDText&gt;&lt;DisplayText&gt;[42]&lt;/DisplayText&gt;&lt;record&gt;&lt;dates&gt;&lt;pub-dates&gt;&lt;date&gt;Sep&lt;/date&gt;&lt;/pub-dates&gt;&lt;year&gt;1999&lt;/year&gt;&lt;/dates&gt;&lt;urls&gt;&lt;related-urls&gt;&lt;url&gt;&amp;lt;Go to ISI&amp;gt;://WOS:000082736300044&lt;/url&gt;&lt;/related-urls&gt;&lt;/urls&gt;&lt;isbn&gt;0090-3493&lt;/isbn&gt;&lt;titles&gt;&lt;title&gt;Reliability and precision of a new thoracic electrical bioimpedance monitor in a lower body negative pressure model&lt;/title&gt;&lt;secondary-title&gt;Critical Care Medicine&lt;/secondary-title&gt;&lt;/titles&gt;&lt;pages&gt;1986-1990&lt;/pages&gt;&lt;number&gt;9&lt;/number&gt;&lt;contributors&gt;&lt;authors&gt;&lt;author&gt;Sageman, W. S.&lt;/author&gt;&lt;/authors&gt;&lt;/contributors&gt;&lt;added-date format="utc"&gt;1522336422&lt;/added-date&gt;&lt;ref-type name="Journal Article"&gt;17&lt;/ref-type&gt;&lt;rec-number&gt;87&lt;/rec-number&gt;&lt;last-updated-date format="utc"&gt;1522336422&lt;/last-updated-date&gt;&lt;accession-num&gt;WOS:000082736300044&lt;/accession-num&gt;&lt;electronic-resource-num&gt;10.1097/00003246-199909000-00044&lt;/electronic-resource-num&gt;&lt;volume&gt;27&lt;/volume&gt;&lt;/record&gt;&lt;/Cite&gt;&lt;/EndNote&gt;</w:instrText>
      </w:r>
      <w:r w:rsidRPr="00B66FCC">
        <w:fldChar w:fldCharType="separate"/>
      </w:r>
      <w:r>
        <w:rPr>
          <w:noProof/>
        </w:rPr>
        <w:t>[42]</w:t>
      </w:r>
      <w:r w:rsidRPr="00B66FCC">
        <w:fldChar w:fldCharType="end"/>
      </w:r>
      <w:r w:rsidRPr="00630043">
        <w:t xml:space="preserve">. Je to hlavne pre vysokú závislosť plochy aortálnej chlopne na telesnej váhe. Plocha aortálnej chlopne závislý okrem telesnej váhy aj na veku a pohlaví. Hodnota </w:t>
      </w:r>
      <m:oMath>
        <m:r>
          <w:rPr>
            <w:rFonts w:ascii="Cambria Math" w:hAnsi="Cambria Math"/>
          </w:rPr>
          <m:t>-</m:t>
        </m:r>
        <m:r>
          <w:rPr>
            <w:rFonts w:ascii="Cambria Math" w:hAnsi="Cambria Math"/>
          </w:rPr>
          <m:t>dZ(t</m:t>
        </m:r>
        <m:f>
          <m:fPr>
            <m:type m:val="lin"/>
            <m:ctrlPr>
              <w:rPr>
                <w:rFonts w:ascii="Cambria Math" w:hAnsi="Cambria Math"/>
                <w:i/>
              </w:rPr>
            </m:ctrlPr>
          </m:fPr>
          <m:num>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den>
        </m:f>
      </m:oMath>
      <w:r w:rsidRPr="00630043">
        <w:t xml:space="preserve"> bude preto ovplyvnená aj telesnou váhou, vekom a pohlavím </w:t>
      </w:r>
      <w:r w:rsidRPr="00B66FCC">
        <w:fldChar w:fldCharType="begin"/>
      </w:r>
      <w:r w:rsidR="00284C6A">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equations&lt;/IDText&gt;&lt;DisplayText&gt;[3]&lt;/DisplayText&gt;&lt;record&gt;&lt;keywords&gt;&lt;keyword&gt;Impedance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Pr="00B66FCC">
        <w:fldChar w:fldCharType="separate"/>
      </w:r>
      <w:r>
        <w:rPr>
          <w:noProof/>
        </w:rPr>
        <w:t>[3]</w:t>
      </w:r>
      <w:r w:rsidRPr="00B66FCC">
        <w:fldChar w:fldCharType="end"/>
      </w:r>
      <w:r w:rsidRPr="00630043">
        <w:t>.</w:t>
      </w:r>
    </w:p>
    <w:p w14:paraId="0731B2A7" w14:textId="77777777" w:rsidR="00BD7167" w:rsidRPr="00630043" w:rsidRDefault="00BD7167" w:rsidP="00BD7167"/>
    <w:p w14:paraId="189F5BE8" w14:textId="62D0441B" w:rsidR="00BD7167" w:rsidRPr="00630043" w:rsidRDefault="00BD7167" w:rsidP="00BD7167">
      <w:r w:rsidRPr="00630043">
        <w:t>V modely prezentovanom Bernsteinom ide opäť o zjednodušenie skutočnosti, kde sa z hodnoty maximálnej derivácie odhaduje priemerná rýchlosť prúdenia krvi aortou.</w:t>
      </w:r>
      <w:r w:rsidR="006663C1">
        <w:t xml:space="preserve"> Pri prezentovaní modelu pritom</w:t>
      </w:r>
      <w:r w:rsidRPr="00630043">
        <w:t xml:space="preserve"> nie je zohľadnená dynamika sťahu srdca a rozloženie výkonu srdca počas systoly. Navyše je zrejmé, že pri maximálnom zrýchlení krvi v aorte, ktorú reprezentuje</w:t>
      </w:r>
      <m:oMath>
        <m:r>
          <w:rPr>
            <w:rFonts w:ascii="Cambria Math" w:hAnsi="Cambria Math"/>
          </w:rPr>
          <m:t>-dZ(t</m:t>
        </m:r>
        <m:f>
          <m:fPr>
            <m:type m:val="lin"/>
            <m:ctrlPr>
              <w:rPr>
                <w:rFonts w:ascii="Cambria Math" w:hAnsi="Cambria Math"/>
                <w:i/>
              </w:rPr>
            </m:ctrlPr>
          </m:fPr>
          <m:num>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den>
        </m:f>
      </m:oMath>
      <w:r w:rsidRPr="00630043">
        <w:t>, už došlo k výtoku krvi zo srdca smerom k perifériám a tiež k určitému žilnému návratu späť do srdca. Tieto zmeny objemu krvi v hrudníku pritom taktiež ovplyvňujú formovanie krivky</w:t>
      </w:r>
      <w:r w:rsidR="006663C1">
        <w:t xml:space="preserve"> </w:t>
      </w:r>
      <m:oMath>
        <m:r>
          <w:rPr>
            <w:rFonts w:ascii="Cambria Math" w:hAnsi="Cambria Math"/>
          </w:rPr>
          <m:t>-dZ(t</m:t>
        </m:r>
        <m:f>
          <m:fPr>
            <m:type m:val="lin"/>
            <m:ctrlPr>
              <w:rPr>
                <w:rFonts w:ascii="Cambria Math" w:hAnsi="Cambria Math"/>
                <w:i/>
              </w:rPr>
            </m:ctrlPr>
          </m:fPr>
          <m:num>
            <m:r>
              <w:rPr>
                <w:rFonts w:ascii="Cambria Math" w:hAnsi="Cambria Math"/>
              </w:rPr>
              <m:t>)</m:t>
            </m:r>
          </m:num>
          <m:den>
            <m:r>
              <w:rPr>
                <w:rFonts w:ascii="Cambria Math" w:hAnsi="Cambria Math"/>
              </w:rPr>
              <m:t>dt</m:t>
            </m:r>
          </m:den>
        </m:f>
      </m:oMath>
      <w:r w:rsidRPr="00630043">
        <w:t xml:space="preserve">. </w:t>
      </w:r>
    </w:p>
    <w:p w14:paraId="34957F57" w14:textId="675DE8C6" w:rsidR="00BD7167" w:rsidRPr="00630043" w:rsidRDefault="00BD7167" w:rsidP="00BD7167">
      <w:r w:rsidRPr="00630043">
        <w:lastRenderedPageBreak/>
        <w:t xml:space="preserve">Pre zlepšenie merania sa experimentuje s rôznym umiestnením elektród </w:t>
      </w:r>
      <w:r w:rsidRPr="00B66FCC">
        <w:fldChar w:fldCharType="begin">
          <w:fldData xml:space="preserve">PEVuZE5vdGU+PENpdGU+PEF1dGhvcj5Db3R0ZXI8L0F1dGhvcj48WWVhcj4yMDA2PC9ZZWFyPjxS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</w:fldData>
        </w:fldChar>
      </w:r>
      <w:r w:rsidR="00284C6A">
        <w:instrText xml:space="preserve"> ADDIN EN.CITE </w:instrText>
      </w:r>
      <w:r w:rsidR="00284C6A">
        <w:fldChar w:fldCharType="begin">
          <w:fldData xml:space="preserve">PEVuZE5vdGU+PENpdGU+PEF1dGhvcj5Db3R0ZXI8L0F1dGhvcj48WWVhcj4yMDA2PC9ZZWFyPjxS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</w:fldData>
        </w:fldChar>
      </w:r>
      <w:r w:rsidR="00284C6A">
        <w:instrText xml:space="preserve"> ADDIN EN.CITE.DATA </w:instrText>
      </w:r>
      <w:r w:rsidR="00284C6A">
        <w:fldChar w:fldCharType="end"/>
      </w:r>
      <w:r w:rsidRPr="00B66FCC">
        <w:fldChar w:fldCharType="separate"/>
      </w:r>
      <w:r>
        <w:rPr>
          <w:noProof/>
        </w:rPr>
        <w:t>[43]</w:t>
      </w:r>
      <w:r w:rsidRPr="00B66FCC">
        <w:fldChar w:fldCharType="end"/>
      </w:r>
      <w:r w:rsidRPr="00630043">
        <w:t xml:space="preserve"> a kombináciou viacerých elektród </w:t>
      </w:r>
      <w:r w:rsidRPr="00B66FCC">
        <w:fldChar w:fldCharType="begin">
          <w:fldData xml:space="preserve">PEVuZE5vdGU+PENpdGU+PEF1dGhvcj5Lb29iaTwvQXV0aG9yPjxZZWFyPjE5OTc8L1llYXI+PFJl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</w:fldData>
        </w:fldChar>
      </w:r>
      <w:r w:rsidR="00284C6A">
        <w:instrText xml:space="preserve"> ADDIN EN.CITE </w:instrText>
      </w:r>
      <w:r w:rsidR="00284C6A">
        <w:fldChar w:fldCharType="begin">
          <w:fldData xml:space="preserve">PEVuZE5vdGU+PENpdGU+PEF1dGhvcj5Lb29iaTwvQXV0aG9yPjxZZWFyPjE5OTc8L1llYXI+PFJl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</w:fldData>
        </w:fldChar>
      </w:r>
      <w:r w:rsidR="00284C6A">
        <w:instrText xml:space="preserve"> ADDIN EN.CITE.DATA </w:instrText>
      </w:r>
      <w:r w:rsidR="00284C6A">
        <w:fldChar w:fldCharType="end"/>
      </w:r>
      <w:r w:rsidRPr="00B66FCC">
        <w:fldChar w:fldCharType="separate"/>
      </w:r>
      <w:r>
        <w:rPr>
          <w:noProof/>
        </w:rPr>
        <w:t>[44]</w:t>
      </w:r>
      <w:r w:rsidRPr="00B66FCC">
        <w:fldChar w:fldCharType="end"/>
      </w:r>
      <w:r w:rsidRPr="00630043">
        <w:t xml:space="preserve"> .</w:t>
      </w:r>
    </w:p>
    <w:p w14:paraId="6642FEF3" w14:textId="77777777" w:rsidR="00BD7167" w:rsidRPr="00630043" w:rsidRDefault="00BD7167" w:rsidP="00BD7167"/>
    <w:p w14:paraId="333BA205" w14:textId="77777777" w:rsidR="00BD7167" w:rsidRPr="00630043" w:rsidRDefault="00BD7167" w:rsidP="00BD7167">
      <w:pPr>
        <w:pStyle w:val="Nadpis3"/>
      </w:pPr>
      <w:bookmarkStart w:id="103" w:name="_Toc517604943"/>
      <w:r w:rsidRPr="00630043">
        <w:t>Meranie SV z brachiálnej artérie</w:t>
      </w:r>
      <w:bookmarkEnd w:id="103"/>
    </w:p>
    <w:p w14:paraId="11C36952" w14:textId="77777777" w:rsidR="00BD7167" w:rsidRPr="00630043" w:rsidRDefault="00BD7167" w:rsidP="00BD7167"/>
    <w:p w14:paraId="10AC178E" w14:textId="37329EFE" w:rsidR="00BD7167" w:rsidRPr="00630043" w:rsidRDefault="00BD7167" w:rsidP="00BD7167">
      <w:r w:rsidRPr="00B66FCC">
        <w:t xml:space="preserve">Zaujímavým novým prístupom je meranie </w:t>
      </w:r>
      <w:r w:rsidR="009076DD">
        <w:t>srdcov</w:t>
      </w:r>
      <w:r w:rsidRPr="00B66FCC">
        <w:t>ého výdaja zo zmien impedancie ruky. Táto metóda sa označuje ako TBEV (TransBrachail Electrical Velocimetry)</w:t>
      </w:r>
      <w:r w:rsidR="006663C1">
        <w:t xml:space="preserve"> </w:t>
      </w:r>
      <w:r w:rsidRPr="00B66FCC">
        <w:fldChar w:fldCharType="begin"/>
      </w:r>
      <w:r>
        <w:instrText xml:space="preserve"> ADDIN EN.CITE &lt;EndNote&gt;&lt;Cite&gt;&lt;Author&gt;Henry&lt;/Author&gt;&lt;Year&gt;2012&lt;/Year&gt;&lt;RecNum&gt;0&lt;/RecNum&gt;&lt;IDText&gt;Stroke Volume Obtained from the Brachial Artery Using Transbrachial Electrical Bioimpedance Velocimetry&lt;/IDText&gt;&lt;DisplayText&gt;[45]&lt;/DisplayText&gt;&lt;record&gt;&lt;dates&gt;&lt;pub-dates&gt;&lt;date&gt;Aug 28-Sep 01&lt;/date&gt;&lt;/pub-dates&gt;&lt;year&gt;2012&lt;/year&gt;&lt;/dates&gt;&lt;urls&gt;&lt;related-urls&gt;&lt;url&gt;&amp;lt;Go to ISI&amp;gt;://WOS:000313296500036&lt;/url&gt;&lt;/related-urls&gt;&lt;/urls&gt;&lt;isbn&gt;978-1-4577-1787-1&lt;/isbn&gt;&lt;custom2&gt;2012&lt;/custom2&gt;&lt;custom1&gt;NEW YORK&lt;/custom1&gt;&lt;titles&gt;&lt;title&gt;Stroke Volume Obtained from the Brachial Artery Using Transbrachial Electrical Bioimpedance Velocimetry&lt;/title&gt;&lt;secondary-title&gt;34th Annual International Conference of the IEEE Engineering-in-Medicine-and-Biology-Society (EMBS)&lt;/secondary-title&gt;&lt;tertiary-title&gt;IEEE Engineering in Medicine and Biology Society Conference Proceedings&lt;/tertiary-title&gt;&lt;/titles&gt;&lt;pages&gt;142-145&lt;/pages&gt;&lt;contributors&gt;&lt;authors&gt;&lt;author&gt;Henry, I. C.&lt;/author&gt;&lt;author&gt;Bernstein, D. P.&lt;/author&gt;&lt;author&gt;Banet, M. J.&lt;/author&gt;&lt;author&gt;Ieee,&lt;/author&gt;&lt;/authors&gt;&lt;/contributors&gt;&lt;language&gt;English&lt;/language&gt;&lt;added-date format="utc"&gt;1520709578&lt;/added-date&gt;&lt;pub-location&gt;San Diego, CA&lt;/pub-location&gt;&lt;ref-type name="Conference Proceedings"&gt;10&lt;/ref-type&gt;&lt;auth-address&gt;Henry, IC (reprint author), Sotera Wireless, San Diego, CA 92121 USA.&amp;#xD;isaac.henry@soterawireless.com&lt;/auth-address&gt;&lt;rec-number&gt;31&lt;/rec-number&gt;&lt;publisher&gt;Ieee&lt;/publisher&gt;&lt;last-updated-date format="utc"&gt;1520709578&lt;/last-updated-date&gt;&lt;contributors&gt;&lt;subsidiary-authors&gt;&lt;author&gt;Ieee, Engn Med&lt;/author&gt;&lt;author&gt;Biol Soc, C. A. S. S. M. C. PubMed Medline&lt;/author&gt;&lt;author&gt;Sotera Wireless, San Diego C. A. U. S. A.&lt;/author&gt;&lt;/subsidiary-authors&gt;&lt;/contributors&gt;&lt;accession-num&gt;WOS:000313296500036&lt;/accession-num&gt;&lt;orig-pub&gt;2012 annual international conference of the ieee engineering in medicine and biology society (embc)&lt;/orig-pub&gt;&lt;/record&gt;&lt;/Cite&gt;&lt;/EndNote&gt;</w:instrText>
      </w:r>
      <w:r w:rsidRPr="00B66FCC">
        <w:fldChar w:fldCharType="separate"/>
      </w:r>
      <w:r>
        <w:rPr>
          <w:noProof/>
        </w:rPr>
        <w:t>[45]</w:t>
      </w:r>
      <w:r w:rsidRPr="00B66FCC">
        <w:fldChar w:fldCharType="end"/>
      </w:r>
      <w:r w:rsidRPr="00B66FCC">
        <w:t xml:space="preserve">. Podnetom na vznik tejto metódy bolo zistenie, že maximum zrýchlenia krvi v aorte vysoko koreluje s maximom zrýchlenia krvi v brachiálnej </w:t>
      </w:r>
      <w:r w:rsidR="00A6119C">
        <w:t>artérii</w:t>
      </w:r>
      <w:r w:rsidR="00A6119C" w:rsidRPr="00630043">
        <w:t xml:space="preserve"> </w:t>
      </w:r>
      <w:r w:rsidRPr="00B66FCC">
        <w:t xml:space="preserve">(r =0,79) </w:t>
      </w:r>
      <w:r w:rsidRPr="00B66FCC">
        <w:fldChar w:fldCharType="begin"/>
      </w:r>
      <w:r w:rsidR="00284C6A">
        <w:instrText xml:space="preserve"> ADDIN EN.CITE &lt;EndNote&gt;&lt;Cite&gt;&lt;Author&gt;Chemla&lt;/Author&gt;&lt;Year&gt;1996&lt;/Year&gt;&lt;RecNum&gt;0&lt;/RecNum&gt;&lt;IDText&gt;Blood flow acceleration in the carotid and brachial arteries of healthy volunteers: Respective contributions of cardiac performance and local resistance&lt;/IDText&gt;&lt;DisplayText&gt;[46]&lt;/DisplayText&gt;&lt;record&gt;&lt;keywords&gt;&lt;keyword&gt;blood flow acceleration&lt;/keyword&gt;&lt;keyword&gt;pulsed Doppler&lt;/keyword&gt;&lt;keyword&gt;regional hemodynamics&lt;/keyword&gt;&lt;keyword&gt;pulsed doppler&lt;/keyword&gt;&lt;keyword&gt;volumic flow&lt;/keyword&gt;&lt;keyword&gt;velocity&lt;/keyword&gt;&lt;keyword&gt;diameter&lt;/keyword&gt;&lt;keyword&gt;Pharmacology &amp;amp; Pharmacy&lt;/keyword&gt;&lt;/keywords&gt;&lt;urls&gt;&lt;related-urls&gt;&lt;url&gt;&amp;lt;Go to ISI&amp;gt;://WOS:A1996VB86900010&lt;/url&gt;&lt;/related-urls&gt;&lt;/urls&gt;&lt;isbn&gt;0767-3981&lt;/isbn&gt;&lt;work-type&gt;Article&lt;/work-type&gt;&lt;titles&gt;&lt;title&gt;Blood flow acceleration in the carotid and brachial arteries of healthy volunteers: Respective contributions of cardiac performance and local resistance&lt;/title&gt;&lt;secondary-title&gt;Fundamental &amp;amp; Clinical Pharmacology&lt;/secondary-title&gt;&lt;alt-title&gt;Fundam. Clin. Pharmacol.&lt;/alt-title&gt;&lt;/titles&gt;&lt;pages&gt;393-399&lt;/pages&gt;&lt;number&gt;4&lt;/number&gt;&lt;contributors&gt;&lt;authors&gt;&lt;author&gt;Chemla, D.&lt;/author&gt;&lt;author&gt;Demolis, P.&lt;/author&gt;&lt;author&gt;Thyrault, M.&lt;/author&gt;&lt;author&gt;Annane, D.&lt;/author&gt;&lt;author&gt;Lecarpentier, Y.&lt;/author&gt;&lt;author&gt;Giudicelli, J. F.&lt;/author&gt;&lt;/authors&gt;&lt;/contributors&gt;&lt;language&gt;English&lt;/language&gt;&lt;added-date format="utc"&gt;1521041192&lt;/added-date&gt;&lt;ref-type name="Journal Article"&gt;17&lt;/ref-type&gt;&lt;auth-address&gt;CHU BICETRE,SERV PHARMACOL CLIN,F-94275 LE KREMLIN BICETR,FRANCE. CHU BICETRE,SERV PHYSIOL CARDIORESPIRATOIRE,F-94275 LE KREMLIN BICETR,FRANCE.&amp;#xD;Chemla, D (reprint author), ECOLE POLYTECH,LOA,ENSTA,INSERM,U451,F-91120 PALAISEAU,FRANCE.&lt;/auth-address&gt;&lt;dates&gt;&lt;year&gt;1996&lt;/year&gt;&lt;/dates&gt;&lt;rec-number&gt;39&lt;/rec-number&gt;&lt;last-updated-date format="utc"&gt;1521041192&lt;/last-updated-date&gt;&lt;accession-num&gt;WOS:A1996VB86900010&lt;/accession-num&gt;&lt;electronic-resource-num&gt;10.1111/j.1472-8206.1996.tb00591.x&lt;/electronic-resource-num&gt;&lt;volume&gt;10&lt;/volume&gt;&lt;/record&gt;&lt;/Cite&gt;&lt;/EndNote&gt;</w:instrText>
      </w:r>
      <w:r w:rsidRPr="00B66FCC">
        <w:fldChar w:fldCharType="separate"/>
      </w:r>
      <w:r>
        <w:rPr>
          <w:noProof/>
        </w:rPr>
        <w:t>[46]</w:t>
      </w:r>
      <w:r w:rsidRPr="00B66FCC">
        <w:fldChar w:fldCharType="end"/>
      </w:r>
      <w:r w:rsidRPr="00630043">
        <w:t xml:space="preserve">. Takisto sa ukázalo, že maximum zrýchlenia v brachiálnej </w:t>
      </w:r>
      <w:r w:rsidR="00A6119C">
        <w:t>artérii</w:t>
      </w:r>
      <w:r w:rsidR="006663C1">
        <w:t xml:space="preserve"> nie je ovplyvnené va</w:t>
      </w:r>
      <w:r w:rsidRPr="00630043">
        <w:t>zoaktivitou ciev ruky. Bolo zistená len závislosť na stimulácií β1 adrenoreceptoru v</w:t>
      </w:r>
      <w:r w:rsidR="006663C1">
        <w:t> </w:t>
      </w:r>
      <w:r w:rsidRPr="00630043">
        <w:t>srdci</w:t>
      </w:r>
      <w:r w:rsidR="006663C1">
        <w:t xml:space="preserve"> </w:t>
      </w:r>
      <w:r w:rsidRPr="00B66FCC">
        <w:fldChar w:fldCharType="begin"/>
      </w:r>
      <w:r w:rsidR="00284C6A">
        <w:instrText xml:space="preserve"> ADDIN EN.CITE &lt;EndNote&gt;&lt;Cite&gt;&lt;Author&gt;Chemla&lt;/Author&gt;&lt;Year&gt;1990&lt;/Year&gt;&lt;RecNum&gt;0&lt;/RecNum&gt;&lt;IDText&gt;EFFECT OF BETA-ADRENOCEPTORS AND THYROID-HORMONES ON VELOCITY AND ACCELERATION OF PERIPHERAL ARTERIAL FLOW IN HYPERTHYROIDISM&lt;/IDText&gt;&lt;DisplayText&gt;[47]&lt;/DisplayText&gt;&lt;record&gt;&lt;dates&gt;&lt;pub-dates&gt;&lt;date&gt;Feb&lt;/date&gt;&lt;/pub-dates&gt;&lt;year&gt;1990&lt;/year&gt;&lt;/dates&gt;&lt;keywords&gt;&lt;keyword&gt;Cardiovascular System &amp;amp; Cardiology&lt;/keyword&gt;&lt;/keywords&gt;&lt;urls&gt;&lt;related-urls&gt;&lt;url&gt;&amp;lt;Go to ISI&amp;gt;://WOS:A1990CN83200018&lt;/url&gt;&lt;/related-urls&gt;&lt;/urls&gt;&lt;isbn&gt;0002-9149&lt;/isbn&gt;&lt;work-type&gt;Article&lt;/work-type&gt;&lt;titles&gt;&lt;title&gt;EFFECT OF BETA-ADRENOCEPTORS AND THYROID-HORMONES ON VELOCITY AND ACCELERATION OF PERIPHERAL ARTERIAL FLOW IN HYPERTHYROIDISM&lt;/title&gt;&lt;secondary-title&gt;American Journal of Cardiology&lt;/secondary-title&gt;&lt;alt-title&gt;Am. J. Cardiol.&lt;/alt-title&gt;&lt;/titles&gt;&lt;pages&gt;494-500&lt;/pages&gt;&lt;number&gt;7&lt;/number&gt;&lt;contributors&gt;&lt;authors&gt;&lt;author&gt;Chemla, D.&lt;/author&gt;&lt;author&gt;Levenson, J.&lt;/author&gt;&lt;author&gt;Valensi, P.&lt;/author&gt;&lt;author&gt;Lecarpentier, Y.&lt;/author&gt;&lt;author&gt;Pourny, J. C.&lt;/author&gt;&lt;author&gt;Pithoismerli, I.&lt;/author&gt;&lt;author&gt;Simon, A.&lt;/author&gt;&lt;/authors&gt;&lt;/contributors&gt;&lt;language&gt;English&lt;/language&gt;&lt;added-date format="utc"&gt;1521041724&lt;/added-date&gt;&lt;ref-type name="Journal Article"&gt;17&lt;/ref-type&gt;&lt;auth-address&gt;HOP BROUSSAIS,CTR DIAGNOST,INSERM,U28,96 RUE DIDOT,F-75674 PARIS 14,FRANCE. ECOLE POLYTECH,ECOLE NATL SUPER TECN AVANCES,LOA,INSERM,U275,F-91128 PALAISEAU,FRANCE. HOP AVICENNE,ENDOCRINOL CLIN,F-93000 BOBIGNY,FRANCE.&lt;/auth-address&gt;&lt;rec-number&gt;40&lt;/rec-number&gt;&lt;last-updated-date format="utc"&gt;1521041724&lt;/last-updated-date&gt;&lt;accession-num&gt;WOS:A1990CN83200018&lt;/accession-num&gt;&lt;electronic-resource-num&gt;10.1016/0002-9149(90)90817-k&lt;/electronic-resource-num&gt;&lt;volume&gt;65&lt;/volume&gt;&lt;/record&gt;&lt;/Cite&gt;&lt;/EndNote&gt;</w:instrText>
      </w:r>
      <w:r w:rsidRPr="00B66FCC">
        <w:fldChar w:fldCharType="separate"/>
      </w:r>
      <w:r>
        <w:rPr>
          <w:noProof/>
        </w:rPr>
        <w:t>[47]</w:t>
      </w:r>
      <w:r w:rsidRPr="00B66FCC">
        <w:fldChar w:fldCharType="end"/>
      </w:r>
      <w:r w:rsidRPr="00630043">
        <w:t xml:space="preserve">. Tvar signálu </w:t>
      </w:r>
      <m:oMath>
        <m:r>
          <w:rPr>
            <w:rFonts w:ascii="Cambria Math" w:hAnsi="Cambria Math"/>
          </w:rPr>
          <m:t>-dZ(t</m:t>
        </m:r>
        <m:f>
          <m:fPr>
            <m:type m:val="lin"/>
            <m:ctrlPr>
              <w:rPr>
                <w:rFonts w:ascii="Cambria Math" w:hAnsi="Cambria Math"/>
                <w:i/>
              </w:rPr>
            </m:ctrlPr>
          </m:fPr>
          <m:num>
            <m:r>
              <w:rPr>
                <w:rFonts w:ascii="Cambria Math" w:hAnsi="Cambria Math"/>
              </w:rPr>
              <m:t>)</m:t>
            </m:r>
          </m:num>
          <m:den>
            <m:r>
              <w:rPr>
                <w:rFonts w:ascii="Cambria Math" w:hAnsi="Cambria Math"/>
              </w:rPr>
              <m:t>dt</m:t>
            </m:r>
          </m:den>
        </m:f>
      </m:oMath>
      <w:r w:rsidRPr="00630043">
        <w:t xml:space="preserve"> na hrudi má viacero predpokladaných zdrojov ako zmeny objemu, dýchanie,... Na ruke sa však predpokladá, že najdôležitejším zdrojom, ktorý formuje krivku </w:t>
      </w:r>
      <m:oMath>
        <m:r>
          <w:rPr>
            <w:rFonts w:ascii="Cambria Math" w:hAnsi="Cambria Math"/>
          </w:rPr>
          <m:t>-dZ(t</m:t>
        </m:r>
        <m:f>
          <m:fPr>
            <m:type m:val="lin"/>
            <m:ctrlPr>
              <w:rPr>
                <w:rFonts w:ascii="Cambria Math" w:hAnsi="Cambria Math"/>
                <w:i/>
              </w:rPr>
            </m:ctrlPr>
          </m:fPr>
          <m:num>
            <m:r>
              <w:rPr>
                <w:rFonts w:ascii="Cambria Math" w:hAnsi="Cambria Math"/>
              </w:rPr>
              <m:t>)</m:t>
            </m:r>
          </m:num>
          <m:den>
            <m:r>
              <w:rPr>
                <w:rFonts w:ascii="Cambria Math" w:hAnsi="Cambria Math"/>
              </w:rPr>
              <m:t>dt</m:t>
            </m:r>
          </m:den>
        </m:f>
      </m:oMath>
      <w:r w:rsidRPr="00630043">
        <w:t xml:space="preserve"> je brachialna artéria a jej zmeny rýchlosti toku krvi v nej </w:t>
      </w:r>
      <w:r w:rsidRPr="00B66FCC">
        <w:fldChar w:fldCharType="begin">
          <w:fldData xml:space="preserve">PEVuZE5vdGU+PENpdGU+PEF1dGhvcj5CZXJuc3RlaW48L0F1dGhvcj48WWVhcj4yMDE1PC9ZZWFy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</w:fldData>
        </w:fldChar>
      </w:r>
      <w:r w:rsidR="00284C6A">
        <w:instrText xml:space="preserve"> ADDIN EN.CITE </w:instrText>
      </w:r>
      <w:r w:rsidR="00284C6A">
        <w:fldChar w:fldCharType="begin">
          <w:fldData xml:space="preserve">PEVuZE5vdGU+PENpdGU+PEF1dGhvcj5CZXJuc3RlaW48L0F1dGhvcj48WWVhcj4yMDE1PC9ZZWFy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</w:fldData>
        </w:fldChar>
      </w:r>
      <w:r w:rsidR="00284C6A">
        <w:instrText xml:space="preserve"> ADDIN EN.CITE.DATA </w:instrText>
      </w:r>
      <w:r w:rsidR="00284C6A">
        <w:fldChar w:fldCharType="end"/>
      </w:r>
      <w:r w:rsidRPr="00B66FCC">
        <w:fldChar w:fldCharType="separate"/>
      </w:r>
      <w:r>
        <w:rPr>
          <w:noProof/>
        </w:rPr>
        <w:t>[48]</w:t>
      </w:r>
      <w:r w:rsidRPr="00B66FCC">
        <w:fldChar w:fldCharType="end"/>
      </w:r>
      <w:r w:rsidRPr="00630043">
        <w:t xml:space="preserve">. Užší pôvod zdroja signálu </w:t>
      </w:r>
      <m:oMath>
        <m:r>
          <w:rPr>
            <w:rFonts w:ascii="Cambria Math" w:hAnsi="Cambria Math"/>
          </w:rPr>
          <m:t>-dZ(t</m:t>
        </m:r>
        <m:f>
          <m:fPr>
            <m:type m:val="lin"/>
            <m:ctrlPr>
              <w:rPr>
                <w:rFonts w:ascii="Cambria Math" w:hAnsi="Cambria Math"/>
                <w:i/>
              </w:rPr>
            </m:ctrlPr>
          </m:fPr>
          <m:num>
            <m:r>
              <w:rPr>
                <w:rFonts w:ascii="Cambria Math" w:hAnsi="Cambria Math"/>
              </w:rPr>
              <m:t>)</m:t>
            </m:r>
          </m:num>
          <m:den>
            <m:r>
              <w:rPr>
                <w:rFonts w:ascii="Cambria Math" w:hAnsi="Cambria Math"/>
              </w:rPr>
              <m:t>dt</m:t>
            </m:r>
          </m:den>
        </m:f>
      </m:oMath>
      <w:r w:rsidRPr="00630043">
        <w:t xml:space="preserve"> by mal prispieť k zvýšeniu presnosti merania SV. Meranie SV metódou TBEV je podobná ako Bernst</w:t>
      </w:r>
      <w:r w:rsidR="008D24BE">
        <w:t>e</w:t>
      </w:r>
      <w:r w:rsidRPr="00630043">
        <w:t>inova metóda merania SV na hrudi (</w:t>
      </w:r>
      <w:r w:rsidRPr="00B66FCC">
        <w:fldChar w:fldCharType="begin"/>
      </w:r>
      <w:r w:rsidRPr="00B66FCC">
        <w:instrText xml:space="preserve"> REF Berstain_model_3 \h </w:instrText>
      </w:r>
      <w:r w:rsidRPr="00B66FCC">
        <w:fldChar w:fldCharType="separate"/>
      </w:r>
      <w:r w:rsidR="00A37FEB">
        <w:rPr>
          <w:noProof/>
          <w:color w:val="000000"/>
        </w:rPr>
        <w:t>37</w:t>
      </w:r>
      <w:r w:rsidRPr="00B66FCC">
        <w:fldChar w:fldCharType="end"/>
      </w:r>
      <w:r w:rsidRPr="00B66FCC">
        <w:t>). Zmena nastáva pri definícii objemu kde s</w:t>
      </w:r>
      <w:r w:rsidR="006663C1">
        <w:t>a</w:t>
      </w:r>
      <w:r w:rsidRPr="00B66FCC">
        <w:t xml:space="preserve"> zavádza konštanta </w:t>
      </w:r>
      <m:oMath>
        <m:sSub>
          <m:sSubPr>
            <m:ctrlPr>
              <w:rPr>
                <w:rFonts w:ascii="Cambria Math" w:hAnsi="Cambria Math"/>
                <w:i/>
              </w:rPr>
            </m:ctrlPr>
          </m:sSubPr>
          <m:e>
            <m:r>
              <w:rPr>
                <w:rFonts w:ascii="Cambria Math" w:hAnsi="Cambria Math"/>
              </w:rPr>
              <m:t>V</m:t>
            </m:r>
          </m:e>
          <m:sub>
            <m:r>
              <w:rPr>
                <w:rFonts w:ascii="Cambria Math" w:hAnsi="Cambria Math"/>
              </w:rPr>
              <m:t>C</m:t>
            </m:r>
          </m:sub>
        </m:sSub>
        <m:r>
          <w:rPr>
            <w:rFonts w:ascii="Cambria Math" w:hAnsi="Cambria Math"/>
          </w:rPr>
          <m:t>=32*m</m:t>
        </m:r>
      </m:oMath>
      <w:r w:rsidRPr="00B66FCC">
        <w:t xml:space="preserve">, kde </w:t>
      </w:r>
      <m:oMath>
        <m:r>
          <w:rPr>
            <w:rFonts w:ascii="Cambria Math" w:hAnsi="Cambria Math"/>
          </w:rPr>
          <m:t>m</m:t>
        </m:r>
      </m:oMath>
      <w:r w:rsidRPr="00B66FCC">
        <w:t xml:space="preserve"> je telesná váha. Metóda merania SV metódou TBEV:</w:t>
      </w:r>
    </w:p>
    <w:p w14:paraId="4DAE81E6" w14:textId="77777777" w:rsidR="00BD7167" w:rsidRPr="00630043" w:rsidRDefault="00BD7167" w:rsidP="00BD7167"/>
    <w:tbl>
      <w:tblPr>
        <w:tblW w:w="0" w:type="auto"/>
        <w:tblLook w:val="04A0" w:firstRow="1" w:lastRow="0" w:firstColumn="1" w:lastColumn="0" w:noHBand="0" w:noVBand="1"/>
      </w:tblPr>
      <w:tblGrid>
        <w:gridCol w:w="704"/>
        <w:gridCol w:w="7088"/>
        <w:gridCol w:w="702"/>
      </w:tblGrid>
      <w:tr w:rsidR="00BD7167" w:rsidRPr="00630043" w14:paraId="65364ACC" w14:textId="77777777" w:rsidTr="00BD7167">
        <w:tc>
          <w:tcPr>
            <w:tcW w:w="704" w:type="dxa"/>
          </w:tcPr>
          <w:p w14:paraId="3ABA39EF" w14:textId="77777777" w:rsidR="00BD7167" w:rsidRPr="00630043" w:rsidRDefault="00BD7167" w:rsidP="00BD7167">
            <w:pPr>
              <w:jc w:val="center"/>
              <w:rPr>
                <w:color w:val="000000"/>
              </w:rPr>
            </w:pPr>
          </w:p>
        </w:tc>
        <w:tc>
          <w:tcPr>
            <w:tcW w:w="7088" w:type="dxa"/>
            <w:vAlign w:val="center"/>
          </w:tcPr>
          <w:p w14:paraId="154D5673" w14:textId="19752978" w:rsidR="00BD7167" w:rsidRPr="00630043" w:rsidRDefault="00AC40A1" w:rsidP="00181F02">
            <w:pPr>
              <w:jc w:val="center"/>
              <w:rPr>
                <w:color w:val="000000"/>
              </w:rPr>
            </w:pPr>
            <m:oMathPara>
              <m:oMath>
                <m:sSub>
                  <m:sSubPr>
                    <m:ctrlPr>
                      <w:rPr>
                        <w:rFonts w:ascii="Cambria Math" w:hAnsi="Cambria Math"/>
                        <w:i/>
                      </w:rPr>
                    </m:ctrlPr>
                  </m:sSubPr>
                  <m:e>
                    <m:r>
                      <w:rPr>
                        <w:rFonts w:ascii="Cambria Math" w:hAnsi="Cambria Math"/>
                      </w:rPr>
                      <m:t>SV</m:t>
                    </m:r>
                  </m:e>
                  <m:sub>
                    <m:r>
                      <w:rPr>
                        <w:rFonts w:ascii="Cambria Math" w:hAnsi="Cambria Math"/>
                      </w:rPr>
                      <m:t>TBEV</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C</m:t>
                    </m:r>
                  </m:sub>
                </m:sSub>
                <m:rad>
                  <m:radPr>
                    <m:degHide m:val="1"/>
                    <m:ctrlPr>
                      <w:rPr>
                        <w:rFonts w:ascii="Cambria Math" w:hAnsi="Cambria Math"/>
                        <w:i/>
                      </w:rPr>
                    </m:ctrlPr>
                  </m:radPr>
                  <m:deg/>
                  <m:e>
                    <m:f>
                      <m:fPr>
                        <m:ctrlPr>
                          <w:rPr>
                            <w:rFonts w:ascii="Cambria Math" w:hAnsi="Cambria Math"/>
                            <w:i/>
                          </w:rPr>
                        </m:ctrlPr>
                      </m:fPr>
                      <m:num>
                        <m:r>
                          <w:rPr>
                            <w:rFonts w:ascii="Cambria Math" w:hAnsi="Cambria Math"/>
                          </w:rPr>
                          <m:t>-dZ(t</m:t>
                        </m:r>
                        <m:f>
                          <m:fPr>
                            <m:type m:val="lin"/>
                            <m:ctrlPr>
                              <w:rPr>
                                <w:rFonts w:ascii="Cambria Math" w:hAnsi="Cambria Math"/>
                                <w:i/>
                              </w:rPr>
                            </m:ctrlPr>
                          </m:fPr>
                          <m:num>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den>
                        </m:f>
                      </m:num>
                      <m:den>
                        <m:sSub>
                          <m:sSubPr>
                            <m:ctrlPr>
                              <w:rPr>
                                <w:rFonts w:ascii="Cambria Math" w:hAnsi="Cambria Math"/>
                                <w:i/>
                              </w:rPr>
                            </m:ctrlPr>
                          </m:sSubPr>
                          <m:e>
                            <m:r>
                              <w:rPr>
                                <w:rFonts w:ascii="Cambria Math" w:hAnsi="Cambria Math"/>
                              </w:rPr>
                              <m:t>Z</m:t>
                            </m:r>
                          </m:e>
                          <m:sub>
                            <m:r>
                              <w:rPr>
                                <w:rFonts w:ascii="Cambria Math" w:hAnsi="Cambria Math"/>
                              </w:rPr>
                              <m:t>0</m:t>
                            </m:r>
                          </m:sub>
                        </m:sSub>
                      </m:den>
                    </m:f>
                  </m:e>
                </m:rad>
                <m:sSub>
                  <m:sSubPr>
                    <m:ctrlPr>
                      <w:rPr>
                        <w:rFonts w:ascii="Cambria Math" w:hAnsi="Cambria Math"/>
                        <w:i/>
                      </w:rPr>
                    </m:ctrlPr>
                  </m:sSubPr>
                  <m:e>
                    <m:r>
                      <w:rPr>
                        <w:rFonts w:ascii="Cambria Math" w:hAnsi="Cambria Math"/>
                      </w:rPr>
                      <m:t>T</m:t>
                    </m:r>
                  </m:e>
                  <m:sub>
                    <m:r>
                      <w:rPr>
                        <w:rFonts w:ascii="Cambria Math" w:hAnsi="Cambria Math"/>
                      </w:rPr>
                      <m:t>SF</m:t>
                    </m:r>
                  </m:sub>
                </m:sSub>
                <m:d>
                  <m:dPr>
                    <m:ctrlPr>
                      <w:rPr>
                        <w:rFonts w:ascii="Cambria Math" w:hAnsi="Cambria Math"/>
                        <w:i/>
                      </w:rPr>
                    </m:ctrlPr>
                  </m:dPr>
                  <m:e>
                    <m:r>
                      <w:rPr>
                        <w:rFonts w:ascii="Cambria Math" w:hAnsi="Cambria Math"/>
                      </w:rPr>
                      <m:t>ml</m:t>
                    </m:r>
                  </m:e>
                </m:d>
                <m:r>
                  <m:rPr>
                    <m:sty m:val="p"/>
                  </m:rPr>
                  <w:rPr>
                    <w:rFonts w:ascii="Cambria Math" w:hAnsi="Cambria Math"/>
                    <w:color w:val="000000"/>
                  </w:rPr>
                  <m:t>.</m:t>
                </m:r>
                <m:r>
                  <m:rPr>
                    <m:sty m:val="p"/>
                  </m:rPr>
                  <w:rPr>
                    <w:rFonts w:ascii="Cambria Math" w:hAnsi="Cambria Math"/>
                    <w:color w:val="000000"/>
                  </w:rPr>
                  <m:t xml:space="preserve"> </m:t>
                </m:r>
              </m:oMath>
            </m:oMathPara>
          </w:p>
        </w:tc>
        <w:tc>
          <w:tcPr>
            <w:tcW w:w="702" w:type="dxa"/>
            <w:vAlign w:val="center"/>
          </w:tcPr>
          <w:p w14:paraId="52FA3E56" w14:textId="77777777" w:rsidR="00BD7167" w:rsidRPr="00630043" w:rsidRDefault="00BD7167" w:rsidP="00BD7167">
            <w:pPr>
              <w:jc w:val="center"/>
              <w:rPr>
                <w:color w:val="000000"/>
              </w:rPr>
            </w:pPr>
            <w:r w:rsidRPr="00630043">
              <w:rPr>
                <w:color w:val="000000"/>
              </w:rPr>
              <w:t>(</w:t>
            </w:r>
            <w:r w:rsidRPr="00B66FCC">
              <w:fldChar w:fldCharType="begin"/>
            </w:r>
            <w:r w:rsidRPr="00630043">
              <w:instrText xml:space="preserve"> SEQ eq \* MERGEFORMAT </w:instrText>
            </w:r>
            <w:r w:rsidRPr="00B66FCC">
              <w:fldChar w:fldCharType="separate"/>
            </w:r>
            <w:r w:rsidR="00A37FEB" w:rsidRPr="00A37FEB">
              <w:rPr>
                <w:noProof/>
                <w:color w:val="000000"/>
              </w:rPr>
              <w:t>39</w:t>
            </w:r>
            <w:r w:rsidRPr="00B66FCC">
              <w:rPr>
                <w:color w:val="000000"/>
              </w:rPr>
              <w:fldChar w:fldCharType="end"/>
            </w:r>
            <w:r w:rsidRPr="00630043">
              <w:rPr>
                <w:color w:val="000000"/>
              </w:rPr>
              <w:t>)</w:t>
            </w:r>
          </w:p>
        </w:tc>
      </w:tr>
    </w:tbl>
    <w:p w14:paraId="2C0A4074" w14:textId="77777777" w:rsidR="006663C1" w:rsidRDefault="006663C1" w:rsidP="00BD7167"/>
    <w:p w14:paraId="6EE060FA" w14:textId="1BCB8D42" w:rsidR="00BD7167" w:rsidRPr="00630043" w:rsidRDefault="00BD7167" w:rsidP="00BD7167">
      <w:r w:rsidRPr="00630043">
        <w:t xml:space="preserve">, kde </w:t>
      </w:r>
      <m:oMath>
        <m:r>
          <w:rPr>
            <w:rFonts w:ascii="Cambria Math" w:hAnsi="Cambria Math"/>
          </w:rPr>
          <m:t>-dZ(t</m:t>
        </m:r>
        <m:f>
          <m:fPr>
            <m:type m:val="lin"/>
            <m:ctrlPr>
              <w:rPr>
                <w:rFonts w:ascii="Cambria Math" w:hAnsi="Cambria Math"/>
                <w:i/>
              </w:rPr>
            </m:ctrlPr>
          </m:fPr>
          <m:num>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den>
        </m:f>
      </m:oMath>
      <w:r w:rsidRPr="00630043">
        <w:t xml:space="preserve"> a </w:t>
      </w:r>
      <m:oMath>
        <m:sSub>
          <m:sSubPr>
            <m:ctrlPr>
              <w:rPr>
                <w:rFonts w:ascii="Cambria Math" w:hAnsi="Cambria Math"/>
                <w:i/>
              </w:rPr>
            </m:ctrlPr>
          </m:sSubPr>
          <m:e>
            <m:r>
              <w:rPr>
                <w:rFonts w:ascii="Cambria Math" w:hAnsi="Cambria Math"/>
              </w:rPr>
              <m:t>Z</m:t>
            </m:r>
          </m:e>
          <m:sub>
            <m:r>
              <w:rPr>
                <w:rFonts w:ascii="Cambria Math" w:hAnsi="Cambria Math"/>
              </w:rPr>
              <m:t>0</m:t>
            </m:r>
          </m:sub>
        </m:sSub>
      </m:oMath>
      <w:r w:rsidRPr="00630043">
        <w:t xml:space="preserve"> je merané na ruke a </w:t>
      </w:r>
      <m:oMath>
        <m:sSub>
          <m:sSubPr>
            <m:ctrlPr>
              <w:rPr>
                <w:rFonts w:ascii="Cambria Math" w:hAnsi="Cambria Math"/>
                <w:i/>
              </w:rPr>
            </m:ctrlPr>
          </m:sSubPr>
          <m:e>
            <m:r>
              <w:rPr>
                <w:rFonts w:ascii="Cambria Math" w:hAnsi="Cambria Math"/>
              </w:rPr>
              <m:t>T</m:t>
            </m:r>
          </m:e>
          <m:sub>
            <m:r>
              <w:rPr>
                <w:rFonts w:ascii="Cambria Math" w:hAnsi="Cambria Math"/>
              </w:rPr>
              <m:t>SF</m:t>
            </m:r>
          </m:sub>
        </m:sSub>
      </m:oMath>
      <w:r w:rsidRPr="00630043">
        <w:t xml:space="preserve"> je doba systolického toku krvi, ktorej hodnota je však podobná ako </w:t>
      </w:r>
      <m:oMath>
        <m:sSub>
          <m:sSubPr>
            <m:ctrlPr>
              <w:rPr>
                <w:rFonts w:ascii="Cambria Math" w:hAnsi="Cambria Math"/>
                <w:i/>
              </w:rPr>
            </m:ctrlPr>
          </m:sSubPr>
          <m:e>
            <m:r>
              <w:rPr>
                <w:rFonts w:ascii="Cambria Math" w:hAnsi="Cambria Math"/>
              </w:rPr>
              <m:t>T</m:t>
            </m:r>
          </m:e>
          <m:sub>
            <m:r>
              <w:rPr>
                <w:rFonts w:ascii="Cambria Math" w:hAnsi="Cambria Math"/>
              </w:rPr>
              <m:t>LVET</m:t>
            </m:r>
          </m:sub>
        </m:sSub>
      </m:oMath>
      <w:r w:rsidRPr="00630043">
        <w:t xml:space="preserve"> – doba toku ľavou komorou ako v Bernst</w:t>
      </w:r>
      <w:r w:rsidR="008D24BE">
        <w:t>e</w:t>
      </w:r>
      <w:r w:rsidRPr="00630043">
        <w:t>inovej metóde (</w:t>
      </w:r>
      <w:r w:rsidRPr="00B66FCC">
        <w:fldChar w:fldCharType="begin"/>
      </w:r>
      <w:r w:rsidRPr="00630043">
        <w:instrText xml:space="preserve"> REF Berstain_model_3 \h </w:instrText>
      </w:r>
      <w:r w:rsidRPr="00B66FCC">
        <w:fldChar w:fldCharType="separate"/>
      </w:r>
      <w:r w:rsidR="00A37FEB">
        <w:rPr>
          <w:noProof/>
          <w:color w:val="000000"/>
        </w:rPr>
        <w:t>37</w:t>
      </w:r>
      <w:r w:rsidRPr="00B66FCC">
        <w:fldChar w:fldCharType="end"/>
      </w:r>
      <w:r w:rsidRPr="00630043">
        <w:t>).</w:t>
      </w:r>
    </w:p>
    <w:p w14:paraId="30F5541A" w14:textId="77777777" w:rsidR="00BD7167" w:rsidRPr="00630043" w:rsidRDefault="00BD7167" w:rsidP="00BD7167"/>
    <w:p w14:paraId="4EA837E5" w14:textId="318CDD3D" w:rsidR="00BD7167" w:rsidRPr="00630043" w:rsidRDefault="00BD7167" w:rsidP="00BD7167">
      <w:r w:rsidRPr="00630043">
        <w:t xml:space="preserve">Bioimpedancia sa používa aj na ďalšie účely, ako impedančná spektroskopia </w:t>
      </w:r>
      <w:r w:rsidRPr="00B66FCC">
        <w:fldChar w:fldCharType="begin">
          <w:fldData xml:space="preserve">PEVuZE5vdGU+PENpdGU+PEF1dGhvcj5MaW08L0F1dGhvcj48WWVhcj4yMDE3PC9ZZWFyPjxSZWNO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==
</w:fldData>
        </w:fldChar>
      </w:r>
      <w:r w:rsidR="00284C6A">
        <w:instrText xml:space="preserve"> ADDIN EN.CITE </w:instrText>
      </w:r>
      <w:r w:rsidR="00284C6A">
        <w:fldChar w:fldCharType="begin">
          <w:fldData xml:space="preserve">PEVuZE5vdGU+PENpdGU+PEF1dGhvcj5MaW08L0F1dGhvcj48WWVhcj4yMDE3PC9ZZWFyPjxSZWNO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==
</w:fldData>
        </w:fldChar>
      </w:r>
      <w:r w:rsidR="00284C6A">
        <w:instrText xml:space="preserve"> ADDIN EN.CITE.DATA </w:instrText>
      </w:r>
      <w:r w:rsidR="00284C6A">
        <w:fldChar w:fldCharType="end"/>
      </w:r>
      <w:r w:rsidRPr="00B66FCC">
        <w:fldChar w:fldCharType="separate"/>
      </w:r>
      <w:r>
        <w:rPr>
          <w:noProof/>
        </w:rPr>
        <w:t>[49]</w:t>
      </w:r>
      <w:r w:rsidRPr="00B66FCC">
        <w:fldChar w:fldCharType="end"/>
      </w:r>
      <w:r w:rsidRPr="00630043">
        <w:t xml:space="preserve">, impedančná tomografia </w:t>
      </w:r>
      <w:r w:rsidRPr="00B66FCC">
        <w:fldChar w:fldCharType="begin">
          <w:fldData xml:space="preserve">PEVuZE5vdGU+PENpdGU+PEF1dGhvcj5MZW9uaGFyZHQ8L0F1dGhvcj48WWVhcj4yMDExPC9ZZWFy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</w:fldData>
        </w:fldChar>
      </w:r>
      <w:r w:rsidR="00284C6A">
        <w:instrText xml:space="preserve"> ADDIN EN.CITE </w:instrText>
      </w:r>
      <w:r w:rsidR="00284C6A">
        <w:fldChar w:fldCharType="begin">
          <w:fldData xml:space="preserve">PEVuZE5vdGU+PENpdGU+PEF1dGhvcj5MZW9uaGFyZHQ8L0F1dGhvcj48WWVhcj4yMDExPC9ZZWFy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</w:fldData>
        </w:fldChar>
      </w:r>
      <w:r w:rsidR="00284C6A">
        <w:instrText xml:space="preserve"> ADDIN EN.CITE.DATA </w:instrText>
      </w:r>
      <w:r w:rsidR="00284C6A">
        <w:fldChar w:fldCharType="end"/>
      </w:r>
      <w:r w:rsidRPr="00B66FCC">
        <w:fldChar w:fldCharType="separate"/>
      </w:r>
      <w:r>
        <w:rPr>
          <w:noProof/>
        </w:rPr>
        <w:t>[50, 51]</w:t>
      </w:r>
      <w:r w:rsidRPr="00B66FCC">
        <w:fldChar w:fldCharType="end"/>
      </w:r>
      <w:r w:rsidRPr="00630043">
        <w:t xml:space="preserve">, na meranie rýchlosti pulznej vlny medzi hrudníkom a nohami, hrudníkom a rukami </w:t>
      </w:r>
      <w:r w:rsidRPr="00B66FCC">
        <w:fldChar w:fldCharType="begin">
          <w:fldData xml:space="preserve">PEVuZE5vdGU+PENpdGU+PEF1dGhvcj5Wb25kcmE8L0F1dGhvcj48WWVhcj4yMDE2PC9ZZWFyPjxS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==
</w:fldData>
        </w:fldChar>
      </w:r>
      <w:r w:rsidR="00284C6A">
        <w:instrText xml:space="preserve"> ADDIN EN.CITE </w:instrText>
      </w:r>
      <w:r w:rsidR="00284C6A">
        <w:fldChar w:fldCharType="begin">
          <w:fldData xml:space="preserve">PEVuZE5vdGU+PENpdGU+PEF1dGhvcj5Wb25kcmE8L0F1dGhvcj48WWVhcj4yMDE2PC9ZZWFyPjxS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==
</w:fldData>
        </w:fldChar>
      </w:r>
      <w:r w:rsidR="00284C6A">
        <w:instrText xml:space="preserve"> ADDIN EN.CITE.DATA </w:instrText>
      </w:r>
      <w:r w:rsidR="00284C6A">
        <w:fldChar w:fldCharType="end"/>
      </w:r>
      <w:r w:rsidRPr="00B66FCC">
        <w:fldChar w:fldCharType="separate"/>
      </w:r>
      <w:r>
        <w:rPr>
          <w:noProof/>
        </w:rPr>
        <w:t>[7]</w:t>
      </w:r>
      <w:r w:rsidRPr="00B66FCC">
        <w:fldChar w:fldCharType="end"/>
      </w:r>
      <w:r w:rsidRPr="00630043">
        <w:t xml:space="preserve">. </w:t>
      </w:r>
    </w:p>
    <w:p w14:paraId="26752CDA" w14:textId="77777777" w:rsidR="00BD7167" w:rsidRPr="00630043" w:rsidRDefault="00BD7167" w:rsidP="00BD7167"/>
    <w:p w14:paraId="784666CE" w14:textId="77777777" w:rsidR="00BD7167" w:rsidRPr="00630043" w:rsidRDefault="00BD7167" w:rsidP="00BD7167">
      <w:pPr>
        <w:pStyle w:val="Nadpis2"/>
      </w:pPr>
      <w:bookmarkStart w:id="104" w:name="_Toc517604944"/>
      <w:r w:rsidRPr="00630043">
        <w:lastRenderedPageBreak/>
        <w:t>Parametre výpočtu SV</w:t>
      </w:r>
      <w:bookmarkEnd w:id="65"/>
      <w:bookmarkEnd w:id="104"/>
    </w:p>
    <w:p w14:paraId="3FE2F535" w14:textId="77777777" w:rsidR="00BD7167" w:rsidRPr="00630043" w:rsidRDefault="00BD7167" w:rsidP="00BD7167">
      <w:r w:rsidRPr="00630043">
        <w:t>Podľa Bernsteina potrebujeme pre výpočet SV poznať:</w:t>
      </w:r>
    </w:p>
    <w:p w14:paraId="00E5BC36" w14:textId="77777777" w:rsidR="00BD7167" w:rsidRPr="00630043" w:rsidRDefault="00BD7167" w:rsidP="00BD7167">
      <w:pPr>
        <w:pStyle w:val="Odsekzoznamu"/>
        <w:numPr>
          <w:ilvl w:val="0"/>
          <w:numId w:val="2"/>
        </w:numPr>
        <w:overflowPunct/>
        <w:autoSpaceDE/>
        <w:autoSpaceDN/>
        <w:adjustRightInd/>
        <w:spacing w:after="200" w:line="252" w:lineRule="auto"/>
        <w:contextualSpacing/>
        <w:textAlignment w:val="auto"/>
      </w:pPr>
      <w:r w:rsidRPr="00630043">
        <w:t>V</w:t>
      </w:r>
      <w:r w:rsidRPr="00630043">
        <w:rPr>
          <w:vertAlign w:val="subscript"/>
        </w:rPr>
        <w:t>ITBV</w:t>
      </w:r>
      <w:r w:rsidRPr="00630043">
        <w:t xml:space="preserve">, </w:t>
      </w:r>
      <m:oMath>
        <m:r>
          <w:rPr>
            <w:rFonts w:ascii="Cambria Math" w:hAnsi="Cambria Math"/>
          </w:rPr>
          <m:t>ζ</m:t>
        </m:r>
      </m:oMath>
      <w:r w:rsidRPr="00630043">
        <w:t xml:space="preserve"> – konštanty odvodené z telesnej váhy a objemu hrudníka</w:t>
      </w:r>
    </w:p>
    <w:p w14:paraId="087221D0" w14:textId="77777777" w:rsidR="00BD7167" w:rsidRPr="00630043" w:rsidRDefault="00BD7167" w:rsidP="00BD7167">
      <w:pPr>
        <w:pStyle w:val="Odsekzoznamu"/>
        <w:numPr>
          <w:ilvl w:val="0"/>
          <w:numId w:val="2"/>
        </w:numPr>
        <w:overflowPunct/>
        <w:autoSpaceDE/>
        <w:autoSpaceDN/>
        <w:adjustRightInd/>
        <w:spacing w:after="200" w:line="252" w:lineRule="auto"/>
        <w:contextualSpacing/>
        <w:textAlignment w:val="auto"/>
      </w:pPr>
      <w:r w:rsidRPr="00630043">
        <w:t>Z</w:t>
      </w:r>
      <w:r w:rsidRPr="00630043">
        <w:rPr>
          <w:vertAlign w:val="subscript"/>
        </w:rPr>
        <w:t xml:space="preserve">0 </w:t>
      </w:r>
      <w:r w:rsidRPr="00630043">
        <w:t>– základná impedancia hrudníka</w:t>
      </w:r>
    </w:p>
    <w:p w14:paraId="1D87D2E7" w14:textId="77777777" w:rsidR="00BD7167" w:rsidRPr="00630043" w:rsidRDefault="00BD7167" w:rsidP="00BD7167">
      <w:pPr>
        <w:pStyle w:val="Odsekzoznamu"/>
        <w:numPr>
          <w:ilvl w:val="0"/>
          <w:numId w:val="2"/>
        </w:numPr>
        <w:overflowPunct/>
        <w:autoSpaceDE/>
        <w:autoSpaceDN/>
        <w:adjustRightInd/>
        <w:spacing w:after="200" w:line="252" w:lineRule="auto"/>
        <w:contextualSpacing/>
        <w:textAlignment w:val="auto"/>
      </w:pPr>
      <m:oMath>
        <m:r>
          <w:rPr>
            <w:rFonts w:ascii="Cambria Math" w:hAnsi="Cambria Math"/>
          </w:rPr>
          <m:t>-dZ/d</m:t>
        </m:r>
        <m:sSub>
          <m:sSubPr>
            <m:ctrlPr>
              <w:rPr>
                <w:rFonts w:ascii="Cambria Math" w:hAnsi="Cambria Math"/>
                <w:i/>
              </w:rPr>
            </m:ctrlPr>
          </m:sSubPr>
          <m:e>
            <m:r>
              <w:rPr>
                <w:rFonts w:ascii="Cambria Math" w:hAnsi="Cambria Math"/>
              </w:rPr>
              <m:t>t</m:t>
            </m:r>
          </m:e>
          <m:sub>
            <m:r>
              <w:rPr>
                <w:rFonts w:ascii="Cambria Math" w:hAnsi="Cambria Math"/>
              </w:rPr>
              <m:t>max</m:t>
            </m:r>
          </m:sub>
        </m:sSub>
      </m:oMath>
      <w:r w:rsidRPr="00630043">
        <w:rPr>
          <w:vertAlign w:val="subscript"/>
        </w:rPr>
        <w:t xml:space="preserve"> </w:t>
      </w:r>
      <w:r w:rsidRPr="00630043">
        <w:t>– maximum zápornej derivovanej impedancie hrudníka</w:t>
      </w:r>
    </w:p>
    <w:p w14:paraId="7EB29895" w14:textId="77777777" w:rsidR="00BD7167" w:rsidRPr="00630043" w:rsidRDefault="00AC40A1" w:rsidP="00BD7167">
      <w:pPr>
        <w:pStyle w:val="Odsekzoznamu"/>
        <w:numPr>
          <w:ilvl w:val="0"/>
          <w:numId w:val="2"/>
        </w:numPr>
        <w:overflowPunct/>
        <w:autoSpaceDE/>
        <w:autoSpaceDN/>
        <w:adjustRightInd/>
        <w:spacing w:after="200" w:line="252" w:lineRule="auto"/>
        <w:contextualSpacing/>
        <w:textAlignment w:val="auto"/>
      </w:pPr>
      <m:oMath>
        <m:sSub>
          <m:sSubPr>
            <m:ctrlPr>
              <w:rPr>
                <w:rFonts w:ascii="Cambria Math" w:hAnsi="Cambria Math"/>
                <w:i/>
              </w:rPr>
            </m:ctrlPr>
          </m:sSubPr>
          <m:e>
            <m:r>
              <w:rPr>
                <w:rFonts w:ascii="Cambria Math" w:hAnsi="Cambria Math"/>
              </w:rPr>
              <m:t>T</m:t>
            </m:r>
          </m:e>
          <m:sub>
            <m:r>
              <w:rPr>
                <w:rFonts w:ascii="Cambria Math" w:hAnsi="Cambria Math"/>
              </w:rPr>
              <m:t>LVET</m:t>
            </m:r>
          </m:sub>
        </m:sSub>
      </m:oMath>
      <w:r w:rsidR="00BD7167" w:rsidRPr="00630043">
        <w:t xml:space="preserve">– dĺžka </w:t>
      </w:r>
      <w:r w:rsidR="00663145">
        <w:t xml:space="preserve">ejekčnej fázy </w:t>
      </w:r>
      <w:r w:rsidR="00BD7167" w:rsidRPr="00630043">
        <w:t xml:space="preserve">systoly (LVET – Left Ventricular Ejection Time) - </w:t>
      </w:r>
    </w:p>
    <w:p w14:paraId="24947837" w14:textId="7CA642E9" w:rsidR="00BD7167" w:rsidRPr="00630043" w:rsidRDefault="00BD7167" w:rsidP="00BD7167">
      <w:r w:rsidRPr="00630043">
        <w:t xml:space="preserve">Ak si uvedomíme, že konštanty a základná impedancia hrudníka sa nemenia počas merania, zmeny SV ovplyvňujú dva parametre: </w:t>
      </w:r>
      <m:oMath>
        <m:r>
          <w:rPr>
            <w:rFonts w:ascii="Cambria Math" w:hAnsi="Cambria Math"/>
          </w:rPr>
          <m:t>-dZ/d</m:t>
        </m:r>
        <m:sSub>
          <m:sSubPr>
            <m:ctrlPr>
              <w:rPr>
                <w:rFonts w:ascii="Cambria Math" w:hAnsi="Cambria Math"/>
                <w:i/>
              </w:rPr>
            </m:ctrlPr>
          </m:sSubPr>
          <m:e>
            <m:r>
              <w:rPr>
                <w:rFonts w:ascii="Cambria Math" w:hAnsi="Cambria Math"/>
              </w:rPr>
              <m:t>t</m:t>
            </m:r>
          </m:e>
          <m:sub>
            <m:r>
              <w:rPr>
                <w:rFonts w:ascii="Cambria Math" w:hAnsi="Cambria Math"/>
              </w:rPr>
              <m:t>max</m:t>
            </m:r>
          </m:sub>
        </m:sSub>
      </m:oMath>
      <w:r w:rsidRPr="00630043">
        <w:t xml:space="preserve"> a LVET interval. Tieto dva parametre sú postačujúce na sledovanie relatívnych zmien SV. Komplikácie pri správnom stanovení LVET intervalu a </w:t>
      </w:r>
      <m:oMath>
        <m:r>
          <w:rPr>
            <w:rFonts w:ascii="Cambria Math" w:hAnsi="Cambria Math"/>
          </w:rPr>
          <m:t>-dZ/d</m:t>
        </m:r>
        <m:sSub>
          <m:sSubPr>
            <m:ctrlPr>
              <w:rPr>
                <w:rFonts w:ascii="Cambria Math" w:hAnsi="Cambria Math"/>
                <w:i/>
              </w:rPr>
            </m:ctrlPr>
          </m:sSubPr>
          <m:e>
            <m:r>
              <w:rPr>
                <w:rFonts w:ascii="Cambria Math" w:hAnsi="Cambria Math"/>
              </w:rPr>
              <m:t>t</m:t>
            </m:r>
          </m:e>
          <m:sub>
            <m:r>
              <w:rPr>
                <w:rFonts w:ascii="Cambria Math" w:hAnsi="Cambria Math"/>
              </w:rPr>
              <m:t>max</m:t>
            </m:r>
          </m:sub>
        </m:sSub>
      </m:oMath>
      <w:r w:rsidRPr="00630043">
        <w:t xml:space="preserve"> vnášajú najväčšiu chybu do výpočtu SV. Ich určeniu je preto potrebné venovať potrebnú pozornosť. LVET sa dá merať rôznymi spôsobmi. Je ho možné stanoviť z derivácie hrudníkovej impedancie ako interval medzi B a X bodom znázornené na </w:t>
      </w:r>
      <w:r w:rsidRPr="00B66FCC">
        <w:fldChar w:fldCharType="begin"/>
      </w:r>
      <w:r w:rsidRPr="00630043">
        <w:instrText xml:space="preserve"> REF _Ref510254830 \h </w:instrText>
      </w:r>
      <w:r w:rsidRPr="00B66FCC">
        <w:fldChar w:fldCharType="separate"/>
      </w:r>
      <w:r w:rsidR="00A37FEB" w:rsidRPr="00630043">
        <w:t xml:space="preserve">Obrázok </w:t>
      </w:r>
      <w:r w:rsidR="00A37FEB">
        <w:rPr>
          <w:noProof/>
        </w:rPr>
        <w:t>1</w:t>
      </w:r>
      <w:r w:rsidR="00A37FEB">
        <w:t>.</w:t>
      </w:r>
      <w:r w:rsidR="00A37FEB">
        <w:rPr>
          <w:noProof/>
        </w:rPr>
        <w:t>12</w:t>
      </w:r>
      <w:r w:rsidRPr="00B66FCC">
        <w:fldChar w:fldCharType="end"/>
      </w:r>
      <w:r w:rsidRPr="00630043">
        <w:t xml:space="preserve">. Pre problémy pri stanovovaní týchto bodov sa častejšie </w:t>
      </w:r>
      <w:r w:rsidR="00663145">
        <w:t>LVET interval nahrádza intervalom S1-S2 čo je vzdialenosť prvého</w:t>
      </w:r>
      <w:r w:rsidR="00663145" w:rsidRPr="00630043">
        <w:t xml:space="preserve"> </w:t>
      </w:r>
      <w:r w:rsidR="00663145">
        <w:t xml:space="preserve">a druhého </w:t>
      </w:r>
      <w:r w:rsidR="009076DD">
        <w:t>srdcov</w:t>
      </w:r>
      <w:r w:rsidR="00663145">
        <w:t>ého zvuku</w:t>
      </w:r>
      <w:r w:rsidRPr="00630043">
        <w:t>.</w:t>
      </w:r>
    </w:p>
    <w:p w14:paraId="6ED49D62" w14:textId="77777777" w:rsidR="00BD7167" w:rsidRPr="00630043" w:rsidRDefault="00BD7167" w:rsidP="00BD7167">
      <w:pPr>
        <w:pStyle w:val="Nadpis3"/>
      </w:pPr>
      <w:bookmarkStart w:id="105" w:name="_Toc517604945"/>
      <w:r w:rsidRPr="00630043">
        <w:t xml:space="preserve">Maximum derivovaného impedančného signálu </w:t>
      </w:r>
      <m:oMath>
        <m:r>
          <m:rPr>
            <m:sty m:val="b"/>
          </m:rPr>
          <w:rPr>
            <w:rFonts w:ascii="Cambria Math" w:hAnsi="Cambria Math"/>
          </w:rPr>
          <m:t>-</m:t>
        </m:r>
        <m:r>
          <m:rPr>
            <m:sty m:val="bi"/>
          </m:rPr>
          <w:rPr>
            <w:rFonts w:ascii="Cambria Math" w:hAnsi="Cambria Math"/>
          </w:rPr>
          <m:t>dZ</m:t>
        </m:r>
        <m:r>
          <m:rPr>
            <m:sty m:val="b"/>
          </m:rPr>
          <w:rPr>
            <w:rFonts w:ascii="Cambria Math" w:hAnsi="Cambria Math"/>
          </w:rPr>
          <m:t>/</m:t>
        </m:r>
        <m:r>
          <m:rPr>
            <m:sty m:val="bi"/>
          </m:rPr>
          <w:rPr>
            <w:rFonts w:ascii="Cambria Math" w:hAnsi="Cambria Math"/>
          </w:rPr>
          <m:t>d</m:t>
        </m:r>
        <m:sSub>
          <m:sSubPr>
            <m:ctrlPr>
              <w:rPr>
                <w:rFonts w:ascii="Cambria Math" w:hAnsi="Cambria Math"/>
              </w:rPr>
            </m:ctrlPr>
          </m:sSubPr>
          <m:e>
            <m:r>
              <m:rPr>
                <m:sty m:val="bi"/>
              </m:rPr>
              <w:rPr>
                <w:rFonts w:ascii="Cambria Math" w:hAnsi="Cambria Math"/>
              </w:rPr>
              <m:t>t</m:t>
            </m:r>
          </m:e>
          <m:sub>
            <m:r>
              <m:rPr>
                <m:sty m:val="bi"/>
              </m:rPr>
              <w:rPr>
                <w:rFonts w:ascii="Cambria Math" w:hAnsi="Cambria Math"/>
              </w:rPr>
              <m:t>max</m:t>
            </m:r>
          </m:sub>
        </m:sSub>
      </m:oMath>
      <w:bookmarkEnd w:id="105"/>
    </w:p>
    <w:p w14:paraId="6DA6BCC6" w14:textId="77777777" w:rsidR="00BD7167" w:rsidRPr="00630043" w:rsidRDefault="00BD7167" w:rsidP="00BD7167"/>
    <w:p w14:paraId="30A4E1A8" w14:textId="6AF6CC8E" w:rsidR="00BD7167" w:rsidRPr="00630043" w:rsidRDefault="00BD7167" w:rsidP="00BD7167">
      <w:r w:rsidRPr="00630043">
        <w:t xml:space="preserve">Maximum zápornej derivácie impedancie nastáva v čase najväčšej sily, ktorou srdce pumpuje krv a hodnota maxima zápornej derivácie je analogická hodnote maxima tejto sily </w:t>
      </w:r>
      <w:r w:rsidRPr="00B66FCC">
        <w:fldChar w:fldCharType="begin"/>
      </w:r>
      <w:r>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equations&lt;/IDText&gt;&lt;DisplayText&gt;[3]&lt;/DisplayText&gt;&lt;record&gt;&lt;keywords&gt;&lt;keyword&gt;Impedance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Pr="00B66FCC">
        <w:fldChar w:fldCharType="separate"/>
      </w:r>
      <w:r>
        <w:rPr>
          <w:noProof/>
        </w:rPr>
        <w:t>[3]</w:t>
      </w:r>
      <w:r w:rsidRPr="00B66FCC">
        <w:fldChar w:fldCharType="end"/>
      </w:r>
      <w:r w:rsidRPr="00630043">
        <w:t>. Maximom derivácie je pritom myslená maximálna záporná zmena derivácie impedancie od počiatku systoly (bod B). Pre komplikácie pri stanovení bodu B sa bod B nahrádza nulovou úrovňou derivovanej impedancie. V tomto prípade už stanovenie maxima zápornej derivácie impedancie nie je komplikované.</w:t>
      </w:r>
    </w:p>
    <w:p w14:paraId="4071A8E5" w14:textId="77777777" w:rsidR="00BD7167" w:rsidRPr="00630043" w:rsidRDefault="00BD7167" w:rsidP="00BD7167">
      <w:pPr>
        <w:rPr>
          <w:color w:val="000000"/>
        </w:rPr>
      </w:pPr>
    </w:p>
    <w:p w14:paraId="6369423D" w14:textId="77777777" w:rsidR="00BD7167" w:rsidRPr="00630043" w:rsidRDefault="00BD7167" w:rsidP="00BD7167">
      <w:pPr>
        <w:jc w:val="center"/>
        <w:rPr>
          <w:color w:val="000000"/>
        </w:rPr>
      </w:pPr>
      <w:r w:rsidRPr="00B66FCC">
        <w:rPr>
          <w:noProof/>
          <w:color w:val="000000"/>
          <w:lang w:val="cs-CZ"/>
        </w:rPr>
        <w:lastRenderedPageBreak/>
        <w:drawing>
          <wp:inline distT="0" distB="0" distL="0" distR="0" wp14:anchorId="6688E927" wp14:editId="2D656ADD">
            <wp:extent cx="5287645" cy="3439160"/>
            <wp:effectExtent l="0" t="0" r="8255" b="8890"/>
            <wp:docPr id="57" name="Obrázok 57"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87645" cy="3439160"/>
                    </a:xfrm>
                    <a:prstGeom prst="rect">
                      <a:avLst/>
                    </a:prstGeom>
                    <a:noFill/>
                    <a:ln>
                      <a:noFill/>
                    </a:ln>
                  </pic:spPr>
                </pic:pic>
              </a:graphicData>
            </a:graphic>
          </wp:inline>
        </w:drawing>
      </w:r>
    </w:p>
    <w:p w14:paraId="581F1153" w14:textId="77777777" w:rsidR="00BD7167" w:rsidRPr="00630043" w:rsidRDefault="00BD7167" w:rsidP="00BD7167">
      <w:pPr>
        <w:pStyle w:val="Popis"/>
        <w:rPr>
          <w:vanish/>
          <w:color w:val="000000"/>
          <w:szCs w:val="22"/>
          <w:lang w:val="sk-SK"/>
          <w:specVanish/>
        </w:rPr>
      </w:pPr>
      <w:bookmarkStart w:id="106" w:name="_Ref510254830"/>
      <w:bookmarkStart w:id="107" w:name="_Ref516814048"/>
      <w:bookmarkStart w:id="108" w:name="_Ref510254819"/>
      <w:bookmarkStart w:id="109" w:name="_Toc516835674"/>
      <w:r w:rsidRPr="00630043">
        <w:rPr>
          <w:lang w:val="sk-SK"/>
        </w:rPr>
        <w:t xml:space="preserve">Obrázok </w:t>
      </w:r>
      <w:r>
        <w:rPr>
          <w:lang w:val="sk-SK"/>
        </w:rPr>
        <w:fldChar w:fldCharType="begin"/>
      </w:r>
      <w:r>
        <w:rPr>
          <w:lang w:val="sk-SK"/>
        </w:rPr>
        <w:instrText xml:space="preserve"> STYLEREF 1 \s </w:instrText>
      </w:r>
      <w:r>
        <w:rPr>
          <w:lang w:val="sk-SK"/>
        </w:rPr>
        <w:fldChar w:fldCharType="separate"/>
      </w:r>
      <w:r w:rsidR="00A37FEB">
        <w:rPr>
          <w:noProof/>
          <w:lang w:val="sk-SK"/>
        </w:rPr>
        <w:t>1</w:t>
      </w:r>
      <w:r>
        <w:rPr>
          <w:lang w:val="sk-SK"/>
        </w:rPr>
        <w:fldChar w:fldCharType="end"/>
      </w:r>
      <w:r>
        <w:rPr>
          <w:lang w:val="sk-SK"/>
        </w:rPr>
        <w:t>.</w:t>
      </w:r>
      <w:r>
        <w:rPr>
          <w:lang w:val="sk-SK"/>
        </w:rPr>
        <w:fldChar w:fldCharType="begin"/>
      </w:r>
      <w:r>
        <w:rPr>
          <w:lang w:val="sk-SK"/>
        </w:rPr>
        <w:instrText xml:space="preserve"> SEQ Obrázok \* ARABIC \s 1 </w:instrText>
      </w:r>
      <w:r>
        <w:rPr>
          <w:lang w:val="sk-SK"/>
        </w:rPr>
        <w:fldChar w:fldCharType="separate"/>
      </w:r>
      <w:r w:rsidR="00A37FEB">
        <w:rPr>
          <w:noProof/>
          <w:lang w:val="sk-SK"/>
        </w:rPr>
        <w:t>12</w:t>
      </w:r>
      <w:r>
        <w:rPr>
          <w:lang w:val="sk-SK"/>
        </w:rPr>
        <w:fldChar w:fldCharType="end"/>
      </w:r>
      <w:bookmarkEnd w:id="106"/>
      <w:bookmarkEnd w:id="107"/>
      <w:r w:rsidRPr="00630043">
        <w:rPr>
          <w:lang w:val="sk-SK"/>
        </w:rPr>
        <w:t>:</w:t>
      </w:r>
      <w:r w:rsidRPr="00630043">
        <w:rPr>
          <w:color w:val="000000"/>
          <w:szCs w:val="22"/>
          <w:lang w:val="sk-SK"/>
        </w:rPr>
        <w:t xml:space="preserve"> Rôzne tvary krivky </w:t>
      </w:r>
      <m:oMath>
        <m:r>
          <w:rPr>
            <w:rFonts w:ascii="Cambria Math" w:hAnsi="Cambria Math"/>
            <w:lang w:val="sk-SK"/>
          </w:rPr>
          <m:t>-dZ/dt</m:t>
        </m:r>
      </m:oMath>
      <w:r w:rsidRPr="00630043">
        <w:rPr>
          <w:color w:val="000000"/>
          <w:szCs w:val="22"/>
          <w:lang w:val="sk-SK"/>
        </w:rPr>
        <w:t>; počiatok systoly – B bod a koniec systoly – X bod</w:t>
      </w:r>
      <w:bookmarkEnd w:id="108"/>
      <w:bookmarkEnd w:id="109"/>
    </w:p>
    <w:p w14:paraId="3AE87DF6" w14:textId="77777777" w:rsidR="00BD7167" w:rsidRPr="00630043" w:rsidRDefault="00BD7167" w:rsidP="00BD7167">
      <w:pPr>
        <w:pStyle w:val="Popis"/>
        <w:rPr>
          <w:color w:val="000000"/>
          <w:lang w:val="sk-SK"/>
        </w:rPr>
      </w:pPr>
      <w:r w:rsidRPr="00B66FCC">
        <w:rPr>
          <w:color w:val="000000"/>
          <w:szCs w:val="22"/>
          <w:lang w:val="sk-SK"/>
        </w:rPr>
        <w:t xml:space="preserve">. Modrá krivka je krivka </w:t>
      </w:r>
      <m:oMath>
        <m:r>
          <w:rPr>
            <w:rFonts w:ascii="Cambria Math" w:hAnsi="Cambria Math"/>
            <w:lang w:val="sk-SK"/>
          </w:rPr>
          <m:t>-d</m:t>
        </m:r>
        <m:sSub>
          <m:sSubPr>
            <m:ctrlPr>
              <w:rPr>
                <w:rFonts w:ascii="Cambria Math" w:hAnsi="Cambria Math"/>
                <w:lang w:val="sk-SK"/>
              </w:rPr>
            </m:ctrlPr>
          </m:sSubPr>
          <m:e>
            <m:r>
              <w:rPr>
                <w:rFonts w:ascii="Cambria Math" w:hAnsi="Cambria Math"/>
                <w:lang w:val="sk-SK"/>
              </w:rPr>
              <m:t>Z</m:t>
            </m:r>
          </m:e>
          <m:sub>
            <m:r>
              <w:rPr>
                <w:rFonts w:ascii="Cambria Math" w:hAnsi="Cambria Math"/>
                <w:lang w:val="sk-SK"/>
              </w:rPr>
              <m:t>3</m:t>
            </m:r>
          </m:sub>
        </m:sSub>
        <m:r>
          <w:rPr>
            <w:rFonts w:ascii="Cambria Math" w:hAnsi="Cambria Math"/>
            <w:lang w:val="sk-SK"/>
          </w:rPr>
          <m:t>(t</m:t>
        </m:r>
        <m:f>
          <m:fPr>
            <m:type m:val="lin"/>
            <m:ctrlPr>
              <w:rPr>
                <w:rFonts w:ascii="Cambria Math" w:hAnsi="Cambria Math"/>
                <w:lang w:val="sk-SK"/>
              </w:rPr>
            </m:ctrlPr>
          </m:fPr>
          <m:num>
            <m:r>
              <w:rPr>
                <w:rFonts w:ascii="Cambria Math" w:hAnsi="Cambria Math"/>
                <w:lang w:val="sk-SK"/>
              </w:rPr>
              <m:t>)</m:t>
            </m:r>
          </m:num>
          <m:den>
            <m:r>
              <w:rPr>
                <w:rFonts w:ascii="Cambria Math" w:hAnsi="Cambria Math"/>
                <w:lang w:val="sk-SK"/>
              </w:rPr>
              <m:t>dt</m:t>
            </m:r>
          </m:den>
        </m:f>
      </m:oMath>
      <w:r w:rsidRPr="00B66FCC">
        <w:rPr>
          <w:lang w:val="sk-SK"/>
        </w:rPr>
        <w:t xml:space="preserve">. Na krivkách nieje vidno v literatúre popísaný zákmit na nástupnej hrane signálu </w:t>
      </w:r>
      <m:oMath>
        <m:r>
          <w:rPr>
            <w:rFonts w:ascii="Cambria Math" w:hAnsi="Cambria Math"/>
            <w:lang w:val="sk-SK"/>
          </w:rPr>
          <m:t>-dZ/dt</m:t>
        </m:r>
      </m:oMath>
      <w:r w:rsidRPr="00B66FCC">
        <w:rPr>
          <w:lang w:val="sk-SK"/>
        </w:rPr>
        <w:t xml:space="preserve">. Preto je poloha bodov B a X diskutabilná. Pravdepodobné polohy bodov B a X sú vyznačené na obrázku. Červená krivka je krivka </w:t>
      </w:r>
      <m:oMath>
        <m:r>
          <w:rPr>
            <w:rFonts w:ascii="Cambria Math" w:hAnsi="Cambria Math"/>
            <w:lang w:val="sk-SK"/>
          </w:rPr>
          <m:t>-d</m:t>
        </m:r>
        <m:sSub>
          <m:sSubPr>
            <m:ctrlPr>
              <w:rPr>
                <w:rFonts w:ascii="Cambria Math" w:hAnsi="Cambria Math"/>
                <w:lang w:val="sk-SK"/>
              </w:rPr>
            </m:ctrlPr>
          </m:sSubPr>
          <m:e>
            <m:r>
              <w:rPr>
                <w:rFonts w:ascii="Cambria Math" w:hAnsi="Cambria Math"/>
                <w:lang w:val="sk-SK"/>
              </w:rPr>
              <m:t>Z</m:t>
            </m:r>
          </m:e>
          <m:sub>
            <m:r>
              <w:rPr>
                <w:rFonts w:ascii="Cambria Math" w:hAnsi="Cambria Math"/>
                <w:lang w:val="sk-SK"/>
              </w:rPr>
              <m:t>3</m:t>
            </m:r>
          </m:sub>
        </m:sSub>
        <m:r>
          <w:rPr>
            <w:rFonts w:ascii="Cambria Math" w:hAnsi="Cambria Math"/>
            <w:lang w:val="sk-SK"/>
          </w:rPr>
          <m:t>(t</m:t>
        </m:r>
        <m:f>
          <m:fPr>
            <m:type m:val="lin"/>
            <m:ctrlPr>
              <w:rPr>
                <w:rFonts w:ascii="Cambria Math" w:hAnsi="Cambria Math"/>
                <w:lang w:val="sk-SK"/>
              </w:rPr>
            </m:ctrlPr>
          </m:fPr>
          <m:num>
            <m:r>
              <w:rPr>
                <w:rFonts w:ascii="Cambria Math" w:hAnsi="Cambria Math"/>
                <w:lang w:val="sk-SK"/>
              </w:rPr>
              <m:t>)</m:t>
            </m:r>
          </m:num>
          <m:den>
            <m:r>
              <w:rPr>
                <w:rFonts w:ascii="Cambria Math" w:hAnsi="Cambria Math"/>
                <w:lang w:val="sk-SK"/>
              </w:rPr>
              <m:t>dt</m:t>
            </m:r>
          </m:den>
        </m:f>
      </m:oMath>
      <w:r w:rsidRPr="00B66FCC">
        <w:rPr>
          <w:lang w:val="sk-SK"/>
        </w:rPr>
        <w:t xml:space="preserve"> priemerovaná cez 30 tepov. Ani po priemerovaní nieje na krivke </w:t>
      </w:r>
      <m:oMath>
        <m:r>
          <w:rPr>
            <w:rFonts w:ascii="Cambria Math" w:hAnsi="Cambria Math"/>
            <w:lang w:val="sk-SK"/>
          </w:rPr>
          <m:t>-dZ/dt</m:t>
        </m:r>
      </m:oMath>
      <w:r w:rsidRPr="00B66FCC" w:rsidDel="003C58E8">
        <w:rPr>
          <w:color w:val="000000"/>
          <w:szCs w:val="22"/>
          <w:lang w:val="sk-SK"/>
        </w:rPr>
        <w:t xml:space="preserve"> </w:t>
      </w:r>
      <w:r w:rsidRPr="00B66FCC">
        <w:rPr>
          <w:color w:val="000000"/>
          <w:szCs w:val="22"/>
          <w:lang w:val="sk-SK"/>
        </w:rPr>
        <w:t>vidno zákmit na nástupnej hrane.</w:t>
      </w:r>
    </w:p>
    <w:p w14:paraId="043513EC" w14:textId="77777777" w:rsidR="00BD7167" w:rsidRPr="00630043" w:rsidRDefault="00BD7167" w:rsidP="00BD7167"/>
    <w:p w14:paraId="0349F824" w14:textId="759A934C" w:rsidR="00BD7167" w:rsidRPr="00630043" w:rsidRDefault="00BD7167" w:rsidP="00BD7167">
      <w:pPr>
        <w:pStyle w:val="Nadpis2"/>
        <w:numPr>
          <w:ilvl w:val="1"/>
          <w:numId w:val="35"/>
        </w:numPr>
      </w:pPr>
      <w:bookmarkStart w:id="110" w:name="_Toc517604946"/>
      <w:r w:rsidRPr="00630043">
        <w:t xml:space="preserve">Stanovenie parametrov zo </w:t>
      </w:r>
      <w:r w:rsidR="009076DD">
        <w:t>srdcov</w:t>
      </w:r>
      <w:r w:rsidRPr="00630043">
        <w:t>ých zvukov (HS)</w:t>
      </w:r>
      <w:bookmarkEnd w:id="110"/>
    </w:p>
    <w:p w14:paraId="47C1216B" w14:textId="77777777" w:rsidR="00BD7167" w:rsidRPr="00630043" w:rsidRDefault="00BD7167" w:rsidP="00BD7167"/>
    <w:p w14:paraId="572BE362" w14:textId="53FB6310" w:rsidR="00BD7167" w:rsidRPr="00630043" w:rsidRDefault="00BD7167" w:rsidP="00BD7167">
      <w:r w:rsidRPr="00630043">
        <w:t xml:space="preserve">Pre komplikácie s určovaním počiatku a koncu </w:t>
      </w:r>
      <w:r w:rsidR="00663145">
        <w:t>LVET intervalu</w:t>
      </w:r>
      <w:r w:rsidRPr="00630043">
        <w:t xml:space="preserve"> z </w:t>
      </w:r>
      <m:oMath>
        <m:r>
          <w:rPr>
            <w:rFonts w:ascii="Cambria Math" w:hAnsi="Cambria Math"/>
          </w:rPr>
          <m:t>-dZ/dt</m:t>
        </m:r>
      </m:oMath>
      <w:r w:rsidRPr="00630043">
        <w:t xml:space="preserve"> je často nevyhnutné tieto parametre získať zo </w:t>
      </w:r>
      <w:r w:rsidR="009076DD">
        <w:t>srdcov</w:t>
      </w:r>
      <w:r w:rsidRPr="00630043">
        <w:t xml:space="preserve">ých zvukov (Heart Sounds – HS). HS sa dajú zaznamenávať mikrofónom pripevneným na hrudníku. HS obyčajne tvoria dva zvuky: S1 a S2. Spolu sa tieto dva označujú ako základné </w:t>
      </w:r>
      <w:r w:rsidR="009076DD">
        <w:t>srdcov</w:t>
      </w:r>
      <w:r w:rsidRPr="00630043">
        <w:t xml:space="preserve">é zvuky (FHS – Fundamental Heart Sounds). </w:t>
      </w:r>
      <w:r w:rsidR="00A37FEB" w:rsidRPr="00FA362E">
        <w:t xml:space="preserve">Ďalšími </w:t>
      </w:r>
      <w:r w:rsidR="00A37FEB">
        <w:t>srdcovými zvukmi</w:t>
      </w:r>
      <w:r w:rsidR="00A37FEB" w:rsidRPr="00FA362E">
        <w:t xml:space="preserve"> sú tretí</w:t>
      </w:r>
      <w:r w:rsidR="00A37FEB">
        <w:t xml:space="preserve"> a</w:t>
      </w:r>
      <w:r w:rsidR="00A37FEB" w:rsidRPr="00FA362E">
        <w:t xml:space="preserve"> štvrtý </w:t>
      </w:r>
      <w:r w:rsidR="00A37FEB">
        <w:t>srdcový</w:t>
      </w:r>
      <w:r w:rsidR="00A37FEB" w:rsidRPr="00FA362E">
        <w:t xml:space="preserve"> zvuk. Tieto komponenty mimo FHS sú väčšinou spôsobené patologickými procesmi.</w:t>
      </w:r>
      <w:r w:rsidR="00A37FEB">
        <w:t xml:space="preserve"> Ďalšou zvukovou komponentou býva srdcový š</w:t>
      </w:r>
      <w:r w:rsidR="00A37FEB" w:rsidRPr="00FA362E">
        <w:t>elest</w:t>
      </w:r>
      <w:r w:rsidR="00A37FEB">
        <w:t>, ktorý</w:t>
      </w:r>
      <w:r w:rsidR="00A37FEB" w:rsidRPr="00FA362E">
        <w:t xml:space="preserve"> sa objavuje pri turbulentnom prúdení krvi zúženými alebo netesniacimi chlopňami</w:t>
      </w:r>
      <w:r w:rsidR="00A37FEB">
        <w:t xml:space="preserve"> alebo inými patológiami srdca</w:t>
      </w:r>
      <w:r w:rsidR="00A37FEB" w:rsidRPr="00FA362E">
        <w:t>. Odlišuje sa od bežných HS tým, že trvá dlhšie a je intenzívnejší. Je jedným z častejších patologických prejavov.</w:t>
      </w:r>
      <w:r w:rsidR="00A37FEB">
        <w:t xml:space="preserve"> </w:t>
      </w:r>
      <w:r w:rsidRPr="00630043">
        <w:t xml:space="preserve">Pri stanovovaní </w:t>
      </w:r>
      <w:r w:rsidR="00A37FEB">
        <w:t>S1S2</w:t>
      </w:r>
      <w:r w:rsidRPr="00630043">
        <w:t xml:space="preserve"> spôsobuj</w:t>
      </w:r>
      <w:r w:rsidR="006663C1">
        <w:t>e</w:t>
      </w:r>
      <w:r w:rsidRPr="00630043">
        <w:t xml:space="preserve"> problémy, pretože sa môže prekrývať s FHS a to časovo aj frekvenčne. Existujú rôzne teórie, ktoré sa snažia vysvetliť pôvod HS. Jedna z nich je </w:t>
      </w:r>
      <w:r w:rsidRPr="00630043">
        <w:rPr>
          <w:i/>
        </w:rPr>
        <w:lastRenderedPageBreak/>
        <w:t>valvular</w:t>
      </w:r>
      <w:r w:rsidRPr="00630043">
        <w:t xml:space="preserve"> teória, podľa ktorej je zdroj HS v blízkosti </w:t>
      </w:r>
      <w:r w:rsidR="009076DD">
        <w:t>srdcov</w:t>
      </w:r>
      <w:r w:rsidRPr="00630043">
        <w:t xml:space="preserve">ých chlopní. Podľa inej teórie, </w:t>
      </w:r>
      <w:r w:rsidRPr="00630043">
        <w:rPr>
          <w:i/>
        </w:rPr>
        <w:t>cardiohemic</w:t>
      </w:r>
      <w:r w:rsidRPr="00630043">
        <w:t xml:space="preserve"> teórie, sú srdce a krv navzájom závislé systémy ktoré vibrujú ako celok </w:t>
      </w:r>
      <w:r w:rsidRPr="00B66FCC">
        <w:fldChar w:fldCharType="begin"/>
      </w:r>
      <w:r w:rsidR="00284C6A">
        <w:instrText xml:space="preserve"> ADDIN EN.CITE &lt;EndNote&gt;&lt;Cite&gt;&lt;Author&gt;Fox&lt;/Author&gt;&lt;Year&gt;1999&lt;/Year&gt;&lt;RecNum&gt;0&lt;/RecNum&gt;&lt;IDText&gt;The physiologic origins of heart sounds and murmurs&lt;/IDText&gt;&lt;DisplayText&gt;[52]&lt;/DisplayText&gt;&lt;record&gt;&lt;dates&gt;&lt;pub-dates&gt;&lt;date&gt;Apr&lt;/date&gt;&lt;/pub-dates&gt;&lt;year&gt;1999&lt;/year&gt;&lt;/dates&gt;&lt;keywords&gt;&lt;keyword&gt;General &amp;amp; Internal Medicine&lt;/keyword&gt;&lt;/keywords&gt;&lt;urls&gt;&lt;related-urls&gt;&lt;url&gt;&amp;lt;Go to ISI&amp;gt;://WOS:000087076400017&lt;/url&gt;&lt;/related-urls&gt;&lt;/urls&gt;&lt;isbn&gt;0094-3509&lt;/isbn&gt;&lt;work-type&gt;Software Review&lt;/work-type&gt;&lt;titles&gt;&lt;title&gt;The physiologic origins of heart sounds and murmurs&lt;/title&gt;&lt;secondary-title&gt;Journal of Family Practice&lt;/secondary-title&gt;&lt;alt-title&gt;J. Fam. Pract.&lt;/alt-title&gt;&lt;/titles&gt;&lt;pages&gt;308-309&lt;/pages&gt;&lt;number&gt;4&lt;/number&gt;&lt;contributors&gt;&lt;authors&gt;&lt;author&gt;Fox, G. N.&lt;/author&gt;&lt;/authors&gt;&lt;/contributors&gt;&lt;language&gt;English&lt;/language&gt;&lt;added-date format="utc"&gt;1522485614&lt;/added-date&gt;&lt;ref-type name="Journal Article"&gt;17&lt;/ref-type&gt;&lt;rec-number&gt;89&lt;/rec-number&gt;&lt;last-updated-date format="utc"&gt;1522485614&lt;/last-updated-date&gt;&lt;accession-num&gt;WOS:000087076400017&lt;/accession-num&gt;&lt;volume&gt;48&lt;/volume&gt;&lt;/record&gt;&lt;/Cite&gt;&lt;/EndNote&gt;</w:instrText>
      </w:r>
      <w:r w:rsidRPr="00B66FCC">
        <w:fldChar w:fldCharType="separate"/>
      </w:r>
      <w:r>
        <w:rPr>
          <w:noProof/>
        </w:rPr>
        <w:t>[52]</w:t>
      </w:r>
      <w:r w:rsidRPr="00B66FCC">
        <w:fldChar w:fldCharType="end"/>
      </w:r>
      <w:r w:rsidRPr="00630043">
        <w:t xml:space="preserve">. Keď budeme vychádzať z prvej menovanej teórie, a síce </w:t>
      </w:r>
      <w:r w:rsidRPr="00630043">
        <w:rPr>
          <w:i/>
        </w:rPr>
        <w:t>valvular</w:t>
      </w:r>
      <w:r w:rsidRPr="00630043">
        <w:t xml:space="preserve"> teórie, S1 je vyvolaný zatváraním cípovitých chlopní a to dvoj a trojcípou chlopňou. Zatvorenie cípovitých chlopní nastáva pri počiatku systoly. S2 je vyvolaný zatváraním polmesiačikovitých chlopní a to pľúcnicovou a aortálnou chlopňou. Ich zatvorenie spôsobuje ukončenie výtoku krvi zo srdca a teda koniec systoly. </w:t>
      </w:r>
    </w:p>
    <w:p w14:paraId="49BF0B74" w14:textId="77777777" w:rsidR="00BD7167" w:rsidRPr="00630043" w:rsidRDefault="00BD7167" w:rsidP="00BD7167"/>
    <w:p w14:paraId="41274DB6" w14:textId="303DD01F" w:rsidR="00BD7167" w:rsidRPr="00630043" w:rsidRDefault="00A37FEB" w:rsidP="00BD7167">
      <w:pPr>
        <w:pStyle w:val="Nadpis3"/>
      </w:pPr>
      <w:bookmarkStart w:id="111" w:name="_Toc386404204"/>
      <w:bookmarkStart w:id="112" w:name="_Toc517604947"/>
      <w:r>
        <w:t>S1S2</w:t>
      </w:r>
      <w:r w:rsidR="00BD7167" w:rsidRPr="00630043">
        <w:t xml:space="preserve"> interval- </w:t>
      </w:r>
      <w:r w:rsidR="002C512A">
        <w:t>odhad</w:t>
      </w:r>
      <w:r w:rsidR="00BD7167" w:rsidRPr="00630043">
        <w:t xml:space="preserve"> počiatku systoly</w:t>
      </w:r>
      <w:bookmarkEnd w:id="111"/>
      <w:bookmarkEnd w:id="112"/>
    </w:p>
    <w:p w14:paraId="1BDD2087" w14:textId="77777777" w:rsidR="00BD7167" w:rsidRPr="00630043" w:rsidRDefault="00BD7167" w:rsidP="00BD7167">
      <w:pPr>
        <w:jc w:val="center"/>
        <w:rPr>
          <w:b/>
          <w:color w:val="000000"/>
        </w:rPr>
      </w:pPr>
    </w:p>
    <w:p w14:paraId="0D35939E" w14:textId="7941F4BB" w:rsidR="00BD7167" w:rsidRPr="00630043" w:rsidRDefault="00BD7167" w:rsidP="00BD7167">
      <w:r w:rsidRPr="00630043">
        <w:t xml:space="preserve">Počiatok toku krvi z ľavej komory do aorty, ako ukazuje </w:t>
      </w:r>
      <w:r w:rsidRPr="00B66FCC">
        <w:fldChar w:fldCharType="begin"/>
      </w:r>
      <w:r w:rsidRPr="00630043">
        <w:instrText xml:space="preserve"> REF _Ref510254830 \h </w:instrText>
      </w:r>
      <w:r w:rsidRPr="00B66FCC">
        <w:fldChar w:fldCharType="separate"/>
      </w:r>
      <w:r w:rsidR="00A37FEB" w:rsidRPr="00630043">
        <w:t xml:space="preserve">Obrázok </w:t>
      </w:r>
      <w:r w:rsidR="00A37FEB">
        <w:rPr>
          <w:noProof/>
        </w:rPr>
        <w:t>1</w:t>
      </w:r>
      <w:r w:rsidR="00A37FEB">
        <w:t>.</w:t>
      </w:r>
      <w:r w:rsidR="00A37FEB">
        <w:rPr>
          <w:noProof/>
        </w:rPr>
        <w:t>12</w:t>
      </w:r>
      <w:r w:rsidRPr="00B66FCC">
        <w:fldChar w:fldCharType="end"/>
      </w:r>
      <w:r w:rsidRPr="00630043">
        <w:t>, je na krivke označovaný ako bod B. Ide o typický zákmit na nástupnej hrane derivovaného impedančného signálu. Tento bod sa má podľa</w:t>
      </w:r>
      <w:r w:rsidR="006663C1">
        <w:t xml:space="preserve"> </w:t>
      </w:r>
      <w:r w:rsidRPr="00B66FCC">
        <w:fldChar w:fldCharType="begin"/>
      </w:r>
      <w:r w:rsidR="00284C6A">
        <w:instrText xml:space="preserve"> ADDIN EN.CITE &lt;EndNote&gt;&lt;Cite&gt;&lt;Author&gt;Sherwood&lt;/Author&gt;&lt;Year&gt;1990&lt;/Year&gt;&lt;RecNum&gt;0&lt;/RecNum&gt;&lt;IDText&gt;METHODOLOGICAL GUIDELINES FOR IMPEDANCE CARDIOGRAPHY&lt;/IDText&gt;&lt;DisplayText&gt;[53]&lt;/DisplayText&gt;&lt;record&gt;&lt;dates&gt;&lt;pub-dates&gt;&lt;date&gt;Jan&lt;/date&gt;&lt;/pub-dates&gt;&lt;year&gt;1990&lt;/year&gt;&lt;/dates&gt;&lt;keywords&gt;&lt;keyword&gt;Psychology&lt;/keyword&gt;&lt;keyword&gt;Neurosciences &amp;amp; Neurology&lt;/keyword&gt;&lt;keyword&gt;Physiology&lt;/keyword&gt;&lt;/keywords&gt;&lt;urls&gt;&lt;related-urls&gt;&lt;url&gt;&amp;lt;Go to ISI&amp;gt;://WOS:A1990DB69100001&lt;/url&gt;&lt;/related-urls&gt;&lt;/urls&gt;&lt;isbn&gt;0048-5772&lt;/isbn&gt;&lt;work-type&gt;Article&lt;/work-type&gt;&lt;titles&gt;&lt;title&gt;METHODOLOGICAL GUIDELINES FOR IMPEDANCE CARDIOGRAPHY&lt;/title&gt;&lt;secondary-title&gt;Psychophysiology&lt;/secondary-title&gt;&lt;alt-title&gt;Psychophysiology&lt;/alt-title&gt;&lt;/titles&gt;&lt;pages&gt;1-23&lt;/pages&gt;&lt;number&gt;1&lt;/number&gt;&lt;contributors&gt;&lt;authors&gt;&lt;author&gt;Sherwood, A.&lt;/author&gt;&lt;author&gt;Allen, M. T.&lt;/author&gt;&lt;author&gt;Fahrenberg, J.&lt;/author&gt;&lt;author&gt;Kelsey, R. M.&lt;/author&gt;&lt;author&gt;Lovallo, W. R.&lt;/author&gt;&lt;author&gt;Vandoornen, L. J. P.&lt;/author&gt;&lt;/authors&gt;&lt;/contributors&gt;&lt;language&gt;English&lt;/language&gt;&lt;added-date format="utc"&gt;1522484644&lt;/added-date&gt;&lt;ref-type name="Journal Article"&gt;17&lt;/ref-type&gt;&lt;auth-address&gt;UNIV SO MISSISSIPPI, HATTIESBURG, MS 39406 USA. UNIV FREIBURG, W-7800 FREIBURG, GERMANY. SUNY BUFFALO, BUFFALO, NY 14260 USA. VET ADM MED CTR, OKLAHOMA CITY, OK 73104 USA. UNIV OKLAHOMA, HLTH SCI CTR, OKLAHOMA CITY, OK 73190 USA. FREE UNIV AMSTERDAM, 1007 MC AMSTERDAM, NETHERLANDS.&amp;#xD;SHERWOOD, A (reprint author), UNIV N CAROLINA, DEPT PSYCHIAT, CB 7175, MED RES BLDG A, CHAPEL HILL, NC 27599 USA.&lt;/auth-address&gt;&lt;rec-number&gt;88&lt;/rec-number&gt;&lt;last-updated-date format="utc"&gt;1522484644&lt;/last-updated-date&gt;&lt;accession-num&gt;WOS:A1990DB69100001&lt;/accession-num&gt;&lt;electronic-resource-num&gt;10.1111/j.1469-8986.1990.tb02171.x&lt;/electronic-resource-num&gt;&lt;volume&gt;27&lt;/volume&gt;&lt;/record&gt;&lt;/Cite&gt;&lt;/EndNote&gt;</w:instrText>
      </w:r>
      <w:r w:rsidRPr="00B66FCC">
        <w:fldChar w:fldCharType="separate"/>
      </w:r>
      <w:r>
        <w:rPr>
          <w:noProof/>
        </w:rPr>
        <w:t>[53]</w:t>
      </w:r>
      <w:r w:rsidRPr="00B66FCC">
        <w:fldChar w:fldCharType="end"/>
      </w:r>
      <w:r w:rsidRPr="00630043">
        <w:t xml:space="preserve"> vyskytovať v okamihu najväčšej výchylky prvého </w:t>
      </w:r>
      <w:r w:rsidR="009076DD">
        <w:t>srdcov</w:t>
      </w:r>
      <w:r w:rsidRPr="00630043">
        <w:t xml:space="preserve">ého zvuku – S1 zaznamenávanom nad apexom srdca. Existenciu bodu B môže vysvetľovať uzatvorenie dvojcípej chlopne. Toto predchádza vypudenie krvi z ľavej komory o 0.02 – 0.06 sekundy. Viac dôkazov však hovorí o tomto bode ako o okamihu počiatku vypudenia krvi ľavou komorou do aorty. </w:t>
      </w:r>
      <w:r w:rsidR="006663C1">
        <w:t>B</w:t>
      </w:r>
      <w:r w:rsidRPr="00630043">
        <w:t>od B môže byť rôzne situovaný na nástupnej hrane krivky. Počas zadržania dychu alebo výdychu (endexpiratory apnea) sa tento bod dostáva až na úroveň nulovej hodnoty derivácie impedancie. Podľa</w:t>
      </w:r>
      <w:r w:rsidR="00A37FEB">
        <w:t xml:space="preserve"> </w:t>
      </w:r>
      <w:r w:rsidRPr="00B66FCC">
        <w:fldChar w:fldCharType="begin"/>
      </w:r>
      <w:r w:rsidR="00284C6A">
        <w:instrText xml:space="preserve"> ADDIN EN.CITE &lt;EndNote&gt;&lt;Cite&gt;&lt;Author&gt;Sherwood&lt;/Author&gt;&lt;Year&gt;1990&lt;/Year&gt;&lt;RecNum&gt;0&lt;/RecNum&gt;&lt;IDText&gt;METHODOLOGICAL GUIDELINES FOR IMPEDANCE CARDIOGRAPHY&lt;/IDText&gt;&lt;DisplayText&gt;[53]&lt;/DisplayText&gt;&lt;record&gt;&lt;dates&gt;&lt;pub-dates&gt;&lt;date&gt;Jan&lt;/date&gt;&lt;/pub-dates&gt;&lt;year&gt;1990&lt;/year&gt;&lt;/dates&gt;&lt;keywords&gt;&lt;keyword&gt;Psychology&lt;/keyword&gt;&lt;keyword&gt;Neurosciences &amp;amp; Neurology&lt;/keyword&gt;&lt;keyword&gt;Physiology&lt;/keyword&gt;&lt;/keywords&gt;&lt;urls&gt;&lt;related-urls&gt;&lt;url&gt;&amp;lt;Go to ISI&amp;gt;://WOS:A1990DB69100001&lt;/url&gt;&lt;/related-urls&gt;&lt;/urls&gt;&lt;isbn&gt;0048-5772&lt;/isbn&gt;&lt;work-type&gt;Article&lt;/work-type&gt;&lt;titles&gt;&lt;title&gt;METHODOLOGICAL GUIDELINES FOR IMPEDANCE CARDIOGRAPHY&lt;/title&gt;&lt;secondary-title&gt;Psychophysiology&lt;/secondary-title&gt;&lt;alt-title&gt;Psychophysiology&lt;/alt-title&gt;&lt;/titles&gt;&lt;pages&gt;1-23&lt;/pages&gt;&lt;number&gt;1&lt;/number&gt;&lt;contributors&gt;&lt;authors&gt;&lt;author&gt;Sherwood, A.&lt;/author&gt;&lt;author&gt;Allen, M. T.&lt;/author&gt;&lt;author&gt;Fahrenberg, J.&lt;/author&gt;&lt;author&gt;Kelsey, R. M.&lt;/author&gt;&lt;author&gt;Lovallo, W. R.&lt;/author&gt;&lt;author&gt;Vandoornen, L. J. P.&lt;/author&gt;&lt;/authors&gt;&lt;/contributors&gt;&lt;language&gt;English&lt;/language&gt;&lt;added-date format="utc"&gt;1522484644&lt;/added-date&gt;&lt;ref-type name="Journal Article"&gt;17&lt;/ref-type&gt;&lt;auth-address&gt;UNIV SO MISSISSIPPI, HATTIESBURG, MS 39406 USA. UNIV FREIBURG, W-7800 FREIBURG, GERMANY. SUNY BUFFALO, BUFFALO, NY 14260 USA. VET ADM MED CTR, OKLAHOMA CITY, OK 73104 USA. UNIV OKLAHOMA, HLTH SCI CTR, OKLAHOMA CITY, OK 73190 USA. FREE UNIV AMSTERDAM, 1007 MC AMSTERDAM, NETHERLANDS.&amp;#xD;SHERWOOD, A (reprint author), UNIV N CAROLINA, DEPT PSYCHIAT, CB 7175, MED RES BLDG A, CHAPEL HILL, NC 27599 USA.&lt;/auth-address&gt;&lt;rec-number&gt;88&lt;/rec-number&gt;&lt;last-updated-date format="utc"&gt;1522484644&lt;/last-updated-date&gt;&lt;accession-num&gt;WOS:A1990DB69100001&lt;/accession-num&gt;&lt;electronic-resource-num&gt;10.1111/j.1469-8986.1990.tb02171.x&lt;/electronic-resource-num&gt;&lt;volume&gt;27&lt;/volume&gt;&lt;/record&gt;&lt;/Cite&gt;&lt;/EndNote&gt;</w:instrText>
      </w:r>
      <w:r w:rsidRPr="00B66FCC">
        <w:fldChar w:fldCharType="separate"/>
      </w:r>
      <w:r>
        <w:rPr>
          <w:noProof/>
        </w:rPr>
        <w:t>[53]</w:t>
      </w:r>
      <w:r w:rsidRPr="00B66FCC">
        <w:fldChar w:fldCharType="end"/>
      </w:r>
      <w:r w:rsidRPr="00630043">
        <w:t xml:space="preserve"> môže byť identifikovanie B bodu problematické, pretože nie je jasne viditeľný. Identifikácia tohto bodu je najčastejším problémom pri analýze impedančného signálu </w:t>
      </w:r>
      <w:r w:rsidRPr="00B66FCC">
        <w:fldChar w:fldCharType="begin"/>
      </w:r>
      <w:r w:rsidR="00284C6A">
        <w:instrText xml:space="preserve"> ADDIN EN.CITE &lt;EndNote&gt;&lt;Cite&gt;&lt;Author&gt;Sherwood&lt;/Author&gt;&lt;Year&gt;1990&lt;/Year&gt;&lt;RecNum&gt;0&lt;/RecNum&gt;&lt;IDText&gt;METHODOLOGICAL GUIDELINES FOR IMPEDANCE CARDIOGRAPHY&lt;/IDText&gt;&lt;DisplayText&gt;[53]&lt;/DisplayText&gt;&lt;record&gt;&lt;dates&gt;&lt;pub-dates&gt;&lt;date&gt;Jan&lt;/date&gt;&lt;/pub-dates&gt;&lt;year&gt;1990&lt;/year&gt;&lt;/dates&gt;&lt;keywords&gt;&lt;keyword&gt;Psychology&lt;/keyword&gt;&lt;keyword&gt;Neurosciences &amp;amp; Neurology&lt;/keyword&gt;&lt;keyword&gt;Physiology&lt;/keyword&gt;&lt;/keywords&gt;&lt;urls&gt;&lt;related-urls&gt;&lt;url&gt;&amp;lt;Go to ISI&amp;gt;://WOS:A1990DB69100001&lt;/url&gt;&lt;/related-urls&gt;&lt;/urls&gt;&lt;isbn&gt;0048-5772&lt;/isbn&gt;&lt;work-type&gt;Article&lt;/work-type&gt;&lt;titles&gt;&lt;title&gt;METHODOLOGICAL GUIDELINES FOR IMPEDANCE CARDIOGRAPHY&lt;/title&gt;&lt;secondary-title&gt;Psychophysiology&lt;/secondary-title&gt;&lt;alt-title&gt;Psychophysiology&lt;/alt-title&gt;&lt;/titles&gt;&lt;pages&gt;1-23&lt;/pages&gt;&lt;number&gt;1&lt;/number&gt;&lt;contributors&gt;&lt;authors&gt;&lt;author&gt;Sherwood, A.&lt;/author&gt;&lt;author&gt;Allen, M. T.&lt;/author&gt;&lt;author&gt;Fahrenberg, J.&lt;/author&gt;&lt;author&gt;Kelsey, R. M.&lt;/author&gt;&lt;author&gt;Lovallo, W. R.&lt;/author&gt;&lt;author&gt;Vandoornen, L. J. P.&lt;/author&gt;&lt;/authors&gt;&lt;/contributors&gt;&lt;language&gt;English&lt;/language&gt;&lt;added-date format="utc"&gt;1522484644&lt;/added-date&gt;&lt;ref-type name="Journal Article"&gt;17&lt;/ref-type&gt;&lt;auth-address&gt;UNIV SO MISSISSIPPI, HATTIESBURG, MS 39406 USA. UNIV FREIBURG, W-7800 FREIBURG, GERMANY. SUNY BUFFALO, BUFFALO, NY 14260 USA. VET ADM MED CTR, OKLAHOMA CITY, OK 73104 USA. UNIV OKLAHOMA, HLTH SCI CTR, OKLAHOMA CITY, OK 73190 USA. FREE UNIV AMSTERDAM, 1007 MC AMSTERDAM, NETHERLANDS.&amp;#xD;SHERWOOD, A (reprint author), UNIV N CAROLINA, DEPT PSYCHIAT, CB 7175, MED RES BLDG A, CHAPEL HILL, NC 27599 USA.&lt;/auth-address&gt;&lt;rec-number&gt;88&lt;/rec-number&gt;&lt;last-updated-date format="utc"&gt;1522484644&lt;/last-updated-date&gt;&lt;accession-num&gt;WOS:A1990DB69100001&lt;/accession-num&gt;&lt;electronic-resource-num&gt;10.1111/j.1469-8986.1990.tb02171.x&lt;/electronic-resource-num&gt;&lt;volume&gt;27&lt;/volume&gt;&lt;/record&gt;&lt;/Cite&gt;&lt;/EndNote&gt;</w:instrText>
      </w:r>
      <w:r w:rsidRPr="00B66FCC">
        <w:fldChar w:fldCharType="separate"/>
      </w:r>
      <w:r>
        <w:rPr>
          <w:noProof/>
        </w:rPr>
        <w:t>[53]</w:t>
      </w:r>
      <w:r w:rsidRPr="00B66FCC">
        <w:fldChar w:fldCharType="end"/>
      </w:r>
      <w:r w:rsidRPr="00630043">
        <w:t xml:space="preserve">. Tento bod môže nadobúdať tvar jemného ohybu alebo zárezu. Napriek problémom pri detekcii a tomu, že sa poloha B-bodu môže meniť medzi dvoma systolami, by mal byť tento bod považovaný za počiatok vypudenia krvi do aorty podľa </w:t>
      </w:r>
      <w:r w:rsidRPr="00B66FCC">
        <w:fldChar w:fldCharType="begin"/>
      </w:r>
      <w:r w:rsidR="00284C6A">
        <w:instrText xml:space="preserve"> ADDIN EN.CITE &lt;EndNote&gt;&lt;Cite&gt;&lt;Author&gt;Sherwood&lt;/Author&gt;&lt;Year&gt;1990&lt;/Year&gt;&lt;RecNum&gt;0&lt;/RecNum&gt;&lt;IDText&gt;METHODOLOGICAL GUIDELINES FOR IMPEDANCE CARDIOGRAPHY&lt;/IDText&gt;&lt;DisplayText&gt;[53]&lt;/DisplayText&gt;&lt;record&gt;&lt;dates&gt;&lt;pub-dates&gt;&lt;date&gt;Jan&lt;/date&gt;&lt;/pub-dates&gt;&lt;year&gt;1990&lt;/year&gt;&lt;/dates&gt;&lt;keywords&gt;&lt;keyword&gt;Psychology&lt;/keyword&gt;&lt;keyword&gt;Neurosciences &amp;amp; Neurology&lt;/keyword&gt;&lt;keyword&gt;Physiology&lt;/keyword&gt;&lt;/keywords&gt;&lt;urls&gt;&lt;related-urls&gt;&lt;url&gt;&amp;lt;Go to ISI&amp;gt;://WOS:A1990DB69100001&lt;/url&gt;&lt;/related-urls&gt;&lt;/urls&gt;&lt;isbn&gt;0048-5772&lt;/isbn&gt;&lt;work-type&gt;Article&lt;/work-type&gt;&lt;titles&gt;&lt;title&gt;METHODOLOGICAL GUIDELINES FOR IMPEDANCE CARDIOGRAPHY&lt;/title&gt;&lt;secondary-title&gt;Psychophysiology&lt;/secondary-title&gt;&lt;alt-title&gt;Psychophysiology&lt;/alt-title&gt;&lt;/titles&gt;&lt;pages&gt;1-23&lt;/pages&gt;&lt;number&gt;1&lt;/number&gt;&lt;contributors&gt;&lt;authors&gt;&lt;author&gt;Sherwood, A.&lt;/author&gt;&lt;author&gt;Allen, M. T.&lt;/author&gt;&lt;author&gt;Fahrenberg, J.&lt;/author&gt;&lt;author&gt;Kelsey, R. M.&lt;/author&gt;&lt;author&gt;Lovallo, W. R.&lt;/author&gt;&lt;author&gt;Vandoornen, L. J. P.&lt;/author&gt;&lt;/authors&gt;&lt;/contributors&gt;&lt;language&gt;English&lt;/language&gt;&lt;added-date format="utc"&gt;1522484644&lt;/added-date&gt;&lt;ref-type name="Journal Article"&gt;17&lt;/ref-type&gt;&lt;auth-address&gt;UNIV SO MISSISSIPPI, HATTIESBURG, MS 39406 USA. UNIV FREIBURG, W-7800 FREIBURG, GERMANY. SUNY BUFFALO, BUFFALO, NY 14260 USA. VET ADM MED CTR, OKLAHOMA CITY, OK 73104 USA. UNIV OKLAHOMA, HLTH SCI CTR, OKLAHOMA CITY, OK 73190 USA. FREE UNIV AMSTERDAM, 1007 MC AMSTERDAM, NETHERLANDS.&amp;#xD;SHERWOOD, A (reprint author), UNIV N CAROLINA, DEPT PSYCHIAT, CB 7175, MED RES BLDG A, CHAPEL HILL, NC 27599 USA.&lt;/auth-address&gt;&lt;rec-number&gt;88&lt;/rec-number&gt;&lt;last-updated-date format="utc"&gt;1522484644&lt;/last-updated-date&gt;&lt;accession-num&gt;WOS:A1990DB69100001&lt;/accession-num&gt;&lt;electronic-resource-num&gt;10.1111/j.1469-8986.1990.tb02171.x&lt;/electronic-resource-num&gt;&lt;volume&gt;27&lt;/volume&gt;&lt;/record&gt;&lt;/Cite&gt;&lt;/EndNote&gt;</w:instrText>
      </w:r>
      <w:r w:rsidRPr="00B66FCC">
        <w:fldChar w:fldCharType="separate"/>
      </w:r>
      <w:r>
        <w:rPr>
          <w:noProof/>
        </w:rPr>
        <w:t>[53]</w:t>
      </w:r>
      <w:r w:rsidRPr="00B66FCC">
        <w:fldChar w:fldCharType="end"/>
      </w:r>
      <w:r w:rsidRPr="00630043">
        <w:t>. V praxi sa však pre problémy pri detekcii počiatku systoly nahrádza bod B nulovou úrovňou derivovanej impedancie, pretože bod B sa často nachádza práve na tejto hodnote.</w:t>
      </w:r>
    </w:p>
    <w:p w14:paraId="5B6CCD31" w14:textId="77777777" w:rsidR="00BD7167" w:rsidRDefault="00BD7167" w:rsidP="00BD7167"/>
    <w:p w14:paraId="649312B7" w14:textId="77777777" w:rsidR="006663C1" w:rsidRPr="00630043" w:rsidRDefault="006663C1" w:rsidP="00BD7167"/>
    <w:p w14:paraId="7808C4DD" w14:textId="635B641F" w:rsidR="00BD7167" w:rsidRPr="00630043" w:rsidRDefault="00A37FEB" w:rsidP="00BD7167">
      <w:pPr>
        <w:pStyle w:val="Nadpis3"/>
      </w:pPr>
      <w:bookmarkStart w:id="113" w:name="_Toc386404205"/>
      <w:bookmarkStart w:id="114" w:name="_Toc517604948"/>
      <w:r>
        <w:lastRenderedPageBreak/>
        <w:t>S1S2</w:t>
      </w:r>
      <w:r w:rsidR="00BD7167" w:rsidRPr="00630043">
        <w:t xml:space="preserve"> interval - </w:t>
      </w:r>
      <w:r w:rsidR="002C512A">
        <w:t>odhad</w:t>
      </w:r>
      <w:r w:rsidR="00BD7167" w:rsidRPr="00630043">
        <w:t xml:space="preserve"> konca systoly</w:t>
      </w:r>
      <w:bookmarkEnd w:id="113"/>
      <w:bookmarkEnd w:id="114"/>
    </w:p>
    <w:p w14:paraId="037539FD" w14:textId="77777777" w:rsidR="00BD7167" w:rsidRPr="00630043" w:rsidRDefault="00BD7167" w:rsidP="00BD7167"/>
    <w:p w14:paraId="433E615F" w14:textId="369B0B46" w:rsidR="00BD7167" w:rsidRPr="00630043" w:rsidRDefault="00BD7167" w:rsidP="00BD7167">
      <w:r w:rsidRPr="00630043">
        <w:t xml:space="preserve">Bod X je najnižším bodom na </w:t>
      </w:r>
      <m:oMath>
        <m:r>
          <w:rPr>
            <w:rFonts w:ascii="Cambria Math" w:hAnsi="Cambria Math"/>
          </w:rPr>
          <m:t>-dZ/dt</m:t>
        </m:r>
      </m:oMath>
      <w:r w:rsidRPr="00630043">
        <w:t xml:space="preserve"> a má reprezentovať koniec </w:t>
      </w:r>
      <w:r w:rsidR="00A37FEB">
        <w:t>S1S2</w:t>
      </w:r>
      <w:r w:rsidRPr="00630043">
        <w:t xml:space="preserve"> intervalu </w:t>
      </w:r>
      <w:r w:rsidRPr="00B66FCC">
        <w:fldChar w:fldCharType="begin"/>
      </w:r>
      <w:r w:rsidR="00284C6A">
        <w:instrText xml:space="preserve"> ADDIN EN.CITE &lt;EndNote&gt;&lt;Cite&gt;&lt;Author&gt;Sherwood&lt;/Author&gt;&lt;Year&gt;1990&lt;/Year&gt;&lt;RecNum&gt;0&lt;/RecNum&gt;&lt;IDText&gt;METHODOLOGICAL GUIDELINES FOR IMPEDANCE CARDIOGRAPHY&lt;/IDText&gt;&lt;DisplayText&gt;[53]&lt;/DisplayText&gt;&lt;record&gt;&lt;dates&gt;&lt;pub-dates&gt;&lt;date&gt;Jan&lt;/date&gt;&lt;/pub-dates&gt;&lt;year&gt;1990&lt;/year&gt;&lt;/dates&gt;&lt;keywords&gt;&lt;keyword&gt;Psychology&lt;/keyword&gt;&lt;keyword&gt;Neurosciences &amp;amp; Neurology&lt;/keyword&gt;&lt;keyword&gt;Physiology&lt;/keyword&gt;&lt;/keywords&gt;&lt;urls&gt;&lt;related-urls&gt;&lt;url&gt;&amp;lt;Go to ISI&amp;gt;://WOS:A1990DB69100001&lt;/url&gt;&lt;/related-urls&gt;&lt;/urls&gt;&lt;isbn&gt;0048-5772&lt;/isbn&gt;&lt;work-type&gt;Article&lt;/work-type&gt;&lt;titles&gt;&lt;title&gt;METHODOLOGICAL GUIDELINES FOR IMPEDANCE CARDIOGRAPHY&lt;/title&gt;&lt;secondary-title&gt;Psychophysiology&lt;/secondary-title&gt;&lt;alt-title&gt;Psychophysiology&lt;/alt-title&gt;&lt;/titles&gt;&lt;pages&gt;1-23&lt;/pages&gt;&lt;number&gt;1&lt;/number&gt;&lt;contributors&gt;&lt;authors&gt;&lt;author&gt;Sherwood, A.&lt;/author&gt;&lt;author&gt;Allen, M. T.&lt;/author&gt;&lt;author&gt;Fahrenberg, J.&lt;/author&gt;&lt;author&gt;Kelsey, R. M.&lt;/author&gt;&lt;author&gt;Lovallo, W. R.&lt;/author&gt;&lt;author&gt;Vandoornen, L. J. P.&lt;/author&gt;&lt;/authors&gt;&lt;/contributors&gt;&lt;language&gt;English&lt;/language&gt;&lt;added-date format="utc"&gt;1522484644&lt;/added-date&gt;&lt;ref-type name="Journal Article"&gt;17&lt;/ref-type&gt;&lt;auth-address&gt;UNIV SO MISSISSIPPI, HATTIESBURG, MS 39406 USA. UNIV FREIBURG, W-7800 FREIBURG, GERMANY. SUNY BUFFALO, BUFFALO, NY 14260 USA. VET ADM MED CTR, OKLAHOMA CITY, OK 73104 USA. UNIV OKLAHOMA, HLTH SCI CTR, OKLAHOMA CITY, OK 73190 USA. FREE UNIV AMSTERDAM, 1007 MC AMSTERDAM, NETHERLANDS.&amp;#xD;SHERWOOD, A (reprint author), UNIV N CAROLINA, DEPT PSYCHIAT, CB 7175, MED RES BLDG A, CHAPEL HILL, NC 27599 USA.&lt;/auth-address&gt;&lt;rec-number&gt;88&lt;/rec-number&gt;&lt;last-updated-date format="utc"&gt;1522484644&lt;/last-updated-date&gt;&lt;accession-num&gt;WOS:A1990DB69100001&lt;/accession-num&gt;&lt;electronic-resource-num&gt;10.1111/j.1469-8986.1990.tb02171.x&lt;/electronic-resource-num&gt;&lt;volume&gt;27&lt;/volume&gt;&lt;/record&gt;&lt;/Cite&gt;&lt;/EndNote&gt;</w:instrText>
      </w:r>
      <w:r w:rsidRPr="00B66FCC">
        <w:fldChar w:fldCharType="separate"/>
      </w:r>
      <w:r>
        <w:rPr>
          <w:noProof/>
        </w:rPr>
        <w:t>[53]</w:t>
      </w:r>
      <w:r w:rsidRPr="00B66FCC">
        <w:fldChar w:fldCharType="end"/>
      </w:r>
      <w:r w:rsidRPr="00630043">
        <w:t xml:space="preserve">. Tento zdroj udáva, že u väčšiny ľudí je tento bod dobre definovaný, u cca 10% môžu byť v blízkosti dva či viac takýchto bodov, čo prináša možnosť chyby pri určení konca </w:t>
      </w:r>
      <w:r w:rsidR="00A37FEB">
        <w:t>S1S2</w:t>
      </w:r>
      <w:r w:rsidR="00A37FEB" w:rsidRPr="00630043">
        <w:t xml:space="preserve"> </w:t>
      </w:r>
      <w:r w:rsidRPr="00630043">
        <w:t>intervalu. Pomôcť by vtedy mal druhý srdcový zvuk – S2, ktorý by mal korešpondovať s bodom X.</w:t>
      </w:r>
    </w:p>
    <w:bookmarkEnd w:id="3"/>
    <w:bookmarkEnd w:id="4"/>
    <w:p w14:paraId="4B2A57C5" w14:textId="77777777" w:rsidR="00BD7167" w:rsidRPr="00630043" w:rsidRDefault="00BD7167" w:rsidP="00BD7167">
      <w:pPr>
        <w:pStyle w:val="Popis"/>
        <w:rPr>
          <w:lang w:val="sk-SK"/>
        </w:rPr>
      </w:pPr>
    </w:p>
    <w:p w14:paraId="32760DBD" w14:textId="77777777" w:rsidR="00BD7167" w:rsidRPr="00630043" w:rsidRDefault="00BD7167" w:rsidP="00BD7167">
      <w:pPr>
        <w:pStyle w:val="Nadpis3"/>
      </w:pPr>
      <w:bookmarkStart w:id="115" w:name="_Toc386404209"/>
      <w:bookmarkStart w:id="116" w:name="_Toc510268145"/>
      <w:bookmarkStart w:id="117" w:name="_Toc517604949"/>
      <w:r w:rsidRPr="00630043">
        <w:t>Spracovanie HS</w:t>
      </w:r>
      <w:bookmarkEnd w:id="115"/>
      <w:bookmarkEnd w:id="116"/>
      <w:bookmarkEnd w:id="117"/>
    </w:p>
    <w:p w14:paraId="75F9D816" w14:textId="77777777" w:rsidR="00BD7167" w:rsidRPr="00630043" w:rsidRDefault="00BD7167" w:rsidP="00BD7167"/>
    <w:p w14:paraId="0CE3A853" w14:textId="0C5A1A35" w:rsidR="00BD7167" w:rsidRPr="00630043" w:rsidRDefault="00BD7167" w:rsidP="00BD7167">
      <w:r w:rsidRPr="00630043">
        <w:t xml:space="preserve">Analýza HS sa dá rozdeliť do troch krokov </w:t>
      </w:r>
      <w:r w:rsidRPr="00B66FCC">
        <w:fldChar w:fldCharType="begin"/>
      </w:r>
      <w:r w:rsidR="00284C6A">
        <w:instrText xml:space="preserve"> ADDIN EN.CITE &lt;EndNote&gt;&lt;Cite&gt;&lt;Author&gt;Yuenyong&lt;/Author&gt;&lt;Year&gt;2011&lt;/Year&gt;&lt;RecNum&gt;0&lt;/RecNum&gt;&lt;IDText&gt;A framework for automatic heart sound analysis without segmentation&lt;/IDText&gt;&lt;DisplayText&gt;[54]&lt;/DisplayText&gt;&lt;record&gt;&lt;dates&gt;&lt;pub-dates&gt;&lt;date&gt;Feb&lt;/date&gt;&lt;/pub-dates&gt;&lt;year&gt;2011&lt;/year&gt;&lt;/dates&gt;&lt;keywords&gt;&lt;keyword&gt;artificial neural-network&lt;/keyword&gt;&lt;keyword&gt;classification&lt;/keyword&gt;&lt;keyword&gt;Engineering&lt;/keyword&gt;&lt;/keywords&gt;&lt;urls&gt;&lt;related-urls&gt;&lt;url&gt;&amp;lt;Go to ISI&amp;gt;://WOS:000287976100001&lt;/url&gt;&lt;/related-urls&gt;&lt;/urls&gt;&lt;isbn&gt;1475-925X&lt;/isbn&gt;&lt;work-type&gt;Article&lt;/work-type&gt;&lt;titles&gt;&lt;title&gt;A framework for automatic heart sound analysis without segmentation&lt;/title&gt;&lt;secondary-title&gt;Biomedical Engineering Online&lt;/secondary-title&gt;&lt;alt-title&gt;Biomed. Eng. Online&lt;/alt-title&gt;&lt;/titles&gt;&lt;pages&gt;23&lt;/pages&gt;&lt;contributors&gt;&lt;authors&gt;&lt;author&gt;Yuenyong, S.&lt;/author&gt;&lt;author&gt;Nishihara, A.&lt;/author&gt;&lt;author&gt;Kongprawechnon, W.&lt;/author&gt;&lt;author&gt;Tungpimolrut, K.&lt;/author&gt;&lt;/authors&gt;&lt;/contributors&gt;&lt;custom7&gt;13&lt;/custom7&gt;&lt;language&gt;English&lt;/language&gt;&lt;added-date format="utc"&gt;1522486553&lt;/added-date&gt;&lt;ref-type name="Journal Article"&gt;17&lt;/ref-type&gt;&lt;auth-address&gt;[Yuenyong, Sumeth&amp;#xD;Nishihara, Akinori] Tokyo Inst Technol, Dept Commun &amp;amp; Integrated Syst, Meguro Ku, Tokyo 1528552, Japan. [Kongprawechnon, Waree] Thammasat Univ, SIIT, Dept Informat Comp &amp;amp; Commun Technol, Muang 12000, Pathum Thani, Thailand. [Tungpimolrut, Kanokvate] Natl Elect &amp;amp; Comp Technol Ctr NECTEC, Ind Control &amp;amp; Automat Lab, Khlong Luang 12120, Pathum Thani, Thailand.&amp;#xD;Yuenyong, S (reprint author), Tokyo Inst Technol, Dept Commun &amp;amp; Integrated Syst, Meguro Ku, Japan 2-12-1-W9-108 Ookayama, Tokyo 1528552, Japan.&amp;#xD;toey123@gmail.com&lt;/auth-address&gt;&lt;rec-number&gt;94&lt;/rec-number&gt;&lt;last-updated-date format="utc"&gt;1522486553&lt;/last-updated-date&gt;&lt;accession-num&gt;WOS:000287976100001&lt;/accession-num&gt;&lt;electronic-resource-num&gt;10.1186/1475-925x-10-13&lt;/electronic-resource-num&gt;&lt;volume&gt;10&lt;/volume&gt;&lt;/record&gt;&lt;/Cite&gt;&lt;/EndNote&gt;</w:instrText>
      </w:r>
      <w:r w:rsidRPr="00B66FCC">
        <w:fldChar w:fldCharType="separate"/>
      </w:r>
      <w:r>
        <w:rPr>
          <w:noProof/>
        </w:rPr>
        <w:t>[54]</w:t>
      </w:r>
      <w:r w:rsidRPr="00B66FCC">
        <w:fldChar w:fldCharType="end"/>
      </w:r>
      <w:r w:rsidRPr="00630043">
        <w:t xml:space="preserve">: </w:t>
      </w:r>
    </w:p>
    <w:p w14:paraId="14BD3406" w14:textId="77777777" w:rsidR="00BD7167" w:rsidRPr="00630043" w:rsidRDefault="00BD7167" w:rsidP="00BD7167">
      <w:pPr>
        <w:pStyle w:val="Odsekzoznamu"/>
        <w:numPr>
          <w:ilvl w:val="0"/>
          <w:numId w:val="13"/>
        </w:numPr>
      </w:pPr>
      <w:r w:rsidRPr="00630043">
        <w:t xml:space="preserve">Segmentácia </w:t>
      </w:r>
    </w:p>
    <w:p w14:paraId="398182AD" w14:textId="77777777" w:rsidR="00BD7167" w:rsidRPr="00630043" w:rsidRDefault="00BD7167" w:rsidP="00BD7167">
      <w:pPr>
        <w:pStyle w:val="Odsekzoznamu"/>
        <w:numPr>
          <w:ilvl w:val="0"/>
          <w:numId w:val="13"/>
        </w:numPr>
      </w:pPr>
      <w:r w:rsidRPr="00630043">
        <w:t>Extrakcia znakov</w:t>
      </w:r>
    </w:p>
    <w:p w14:paraId="387EFF0A" w14:textId="77777777" w:rsidR="00BD7167" w:rsidRPr="00630043" w:rsidRDefault="00BD7167" w:rsidP="00BD7167">
      <w:pPr>
        <w:pStyle w:val="Odsekzoznamu"/>
        <w:numPr>
          <w:ilvl w:val="0"/>
          <w:numId w:val="13"/>
        </w:numPr>
      </w:pPr>
      <w:r w:rsidRPr="00630043">
        <w:t xml:space="preserve">Klasifikácia. </w:t>
      </w:r>
    </w:p>
    <w:p w14:paraId="7B0AF474" w14:textId="77777777" w:rsidR="00BD7167" w:rsidRPr="00630043" w:rsidRDefault="00BD7167" w:rsidP="00BD7167"/>
    <w:p w14:paraId="6E50ED77" w14:textId="3482FAE9" w:rsidR="00BD7167" w:rsidRPr="00630043" w:rsidRDefault="00BD7167" w:rsidP="00BD7167">
      <w:r w:rsidRPr="00630043">
        <w:t xml:space="preserve">V prvom kroku – segmentácií sa určujú hranice jednotlivých </w:t>
      </w:r>
      <w:r w:rsidR="009076DD">
        <w:t>srdcov</w:t>
      </w:r>
      <w:r w:rsidRPr="00630043">
        <w:t xml:space="preserve">ých cyklov a takisto hranice S1, S2, systoly a diastoly. Segmentácia sa dá rozdeliť na dve základné metódy a to priamu a nepriamu </w:t>
      </w:r>
      <w:r w:rsidRPr="00B66FCC">
        <w:fldChar w:fldCharType="begin"/>
      </w:r>
      <w:r w:rsidR="00284C6A">
        <w:instrText xml:space="preserve"> ADDIN EN.CITE &lt;EndNote&gt;&lt;Cite&gt;&lt;Author&gt;Christer&lt;/Author&gt;&lt;Year&gt;2008&lt;/Year&gt;&lt;RecNum&gt;0&lt;/RecNum&gt;&lt;IDText&gt;NonLinear Phonocardiographic Signal Processing&lt;/IDText&gt;&lt;DisplayText&gt;[55]&lt;/DisplayText&gt;&lt;record&gt;&lt;titles&gt;&lt;title&gt;NonLinear Phonocardiographic Signal Processing&lt;/title&gt;&lt;/titles&gt;&lt;contributors&gt;&lt;authors&gt;&lt;author&gt;Christer Ahlstrom&lt;/author&gt;&lt;/authors&gt;&lt;/contributors&gt;&lt;added-date format="utc"&gt;1522486810&lt;/added-date&gt;&lt;ref-type name="Thesis"&gt;32&lt;/ref-type&gt;&lt;dates&gt;&lt;year&gt;2008&lt;/year&gt;&lt;/dates&gt;&lt;rec-number&gt;95&lt;/rec-number&gt;&lt;publisher&gt;Linkoping University,   Sweden&lt;/publisher&gt;&lt;last-updated-date format="utc"&gt;1522486852&lt;/last-updated-date&gt;&lt;/record&gt;&lt;/Cite&gt;&lt;/EndNote&gt;</w:instrText>
      </w:r>
      <w:r w:rsidRPr="00B66FCC">
        <w:fldChar w:fldCharType="separate"/>
      </w:r>
      <w:r>
        <w:rPr>
          <w:noProof/>
        </w:rPr>
        <w:t>[55]</w:t>
      </w:r>
      <w:r w:rsidRPr="00B66FCC">
        <w:fldChar w:fldCharType="end"/>
      </w:r>
      <w:r w:rsidRPr="00630043">
        <w:t xml:space="preserve">. Nepriama segmentácia vychádza z toho, že S1 predchádza R-vlna v EKG signály, preto sa za počiatok </w:t>
      </w:r>
      <w:r w:rsidR="009076DD">
        <w:t>srdcov</w:t>
      </w:r>
      <w:r w:rsidRPr="00630043">
        <w:t xml:space="preserve">ého cyklu považuje R-vlna. Takto určený začiatok </w:t>
      </w:r>
      <w:r w:rsidR="009076DD">
        <w:t>srdcov</w:t>
      </w:r>
      <w:r w:rsidRPr="00630043">
        <w:t xml:space="preserve">ého cyklu tiež slúži ako referencia pre detekciu S1 a S2. Priama segmentácia používa k vymedzenie </w:t>
      </w:r>
      <w:r w:rsidR="009076DD">
        <w:t>srdcov</w:t>
      </w:r>
      <w:r w:rsidRPr="00630043">
        <w:t xml:space="preserve">ého cyklu výhradne HS. Dôležitá je tu transformácia signálu do domény, kde sú zvýraznené zložky S1 a S2. Medzi tieto transformácie patria spočítanie Shannonovej energie, frekvenčná analýza a iné </w:t>
      </w:r>
      <w:r w:rsidRPr="00B66FCC">
        <w:fldChar w:fldCharType="begin"/>
      </w:r>
      <w:r w:rsidR="00284C6A">
        <w:instrText xml:space="preserve"> ADDIN EN.CITE &lt;EndNote&gt;&lt;Cite&gt;&lt;Author&gt;Christer&lt;/Author&gt;&lt;Year&gt;2008&lt;/Year&gt;&lt;RecNum&gt;0&lt;/RecNum&gt;&lt;IDText&gt;NonLinear Phonocardiographic Signal Processing&lt;/IDText&gt;&lt;DisplayText&gt;[55]&lt;/DisplayText&gt;&lt;record&gt;&lt;titles&gt;&lt;title&gt;NonLinear Phonocardiographic Signal Processing&lt;/title&gt;&lt;/titles&gt;&lt;contributors&gt;&lt;authors&gt;&lt;author&gt;Christer Ahlstrom&lt;/author&gt;&lt;/authors&gt;&lt;/contributors&gt;&lt;added-date format="utc"&gt;1522486810&lt;/added-date&gt;&lt;ref-type name="Thesis"&gt;32&lt;/ref-type&gt;&lt;dates&gt;&lt;year&gt;2008&lt;/year&gt;&lt;/dates&gt;&lt;rec-number&gt;95&lt;/rec-number&gt;&lt;publisher&gt;Linkoping University,   Sweden&lt;/publisher&gt;&lt;last-updated-date format="utc"&gt;1522486852&lt;/last-updated-date&gt;&lt;/record&gt;&lt;/Cite&gt;&lt;/EndNote&gt;</w:instrText>
      </w:r>
      <w:r w:rsidRPr="00B66FCC">
        <w:fldChar w:fldCharType="separate"/>
      </w:r>
      <w:r>
        <w:rPr>
          <w:noProof/>
        </w:rPr>
        <w:t>[55]</w:t>
      </w:r>
      <w:r w:rsidRPr="00B66FCC">
        <w:fldChar w:fldCharType="end"/>
      </w:r>
      <w:r w:rsidRPr="00630043">
        <w:t xml:space="preserve">. Po transformácií a vytvorení obálky zo signálu sa pomocou prahovania extrahujú S1 a S2. Takto sa mimo iného určí aj </w:t>
      </w:r>
      <w:r w:rsidR="009076DD">
        <w:t>srdcov</w:t>
      </w:r>
      <w:r w:rsidRPr="00630043">
        <w:t xml:space="preserve">ý cyklus ako S1-S1 interval. Takáto detekcia je problematická hlavne pri patologických signáloch, kde sa objavujú S3, S4 a šelest, čo spôsobuje falošné detekcie špičiek signálu. Komplikácie sa však objavujú aj pri nepriamej detekcií, pretože R-vlna je pri niektorých pacientoch málo výrazná. </w:t>
      </w:r>
    </w:p>
    <w:p w14:paraId="31B2DAA7" w14:textId="77777777" w:rsidR="00BD7167" w:rsidRPr="00630043" w:rsidRDefault="00BD7167" w:rsidP="00BD7167"/>
    <w:p w14:paraId="357B0C37" w14:textId="1D2DC88D" w:rsidR="00BD7167" w:rsidRPr="00630043" w:rsidRDefault="00BD7167" w:rsidP="00BD7167">
      <w:r w:rsidRPr="00630043">
        <w:t xml:space="preserve">Extrakcia znakov znamená </w:t>
      </w:r>
      <w:r w:rsidR="00831334">
        <w:t>získanie užitočnej informácie z</w:t>
      </w:r>
      <w:r w:rsidRPr="00630043">
        <w:t xml:space="preserve"> HS. Extrakcia sa dá znova rozdeliť na dve skupiny </w:t>
      </w:r>
      <w:r w:rsidRPr="00B66FCC">
        <w:fldChar w:fldCharType="begin"/>
      </w:r>
      <w:r w:rsidR="00284C6A">
        <w:instrText xml:space="preserve"> ADDIN EN.CITE &lt;EndNote&gt;&lt;Cite&gt;&lt;Author&gt;Yuenyong&lt;/Author&gt;&lt;Year&gt;2011&lt;/Year&gt;&lt;RecNum&gt;0&lt;/RecNum&gt;&lt;IDText&gt;A framework for automatic heart sound analysis without segmentation&lt;/IDText&gt;&lt;DisplayText&gt;[54]&lt;/DisplayText&gt;&lt;record&gt;&lt;dates&gt;&lt;pub-dates&gt;&lt;date&gt;Feb&lt;/date&gt;&lt;/pub-dates&gt;&lt;year&gt;2011&lt;/year&gt;&lt;/dates&gt;&lt;keywords&gt;&lt;keyword&gt;artificial neural-network&lt;/keyword&gt;&lt;keyword&gt;classification&lt;/keyword&gt;&lt;keyword&gt;Engineering&lt;/keyword&gt;&lt;/keywords&gt;&lt;urls&gt;&lt;related-urls&gt;&lt;url&gt;&amp;lt;Go to ISI&amp;gt;://WOS:000287976100001&lt;/url&gt;&lt;/related-urls&gt;&lt;/urls&gt;&lt;isbn&gt;1475-925X&lt;/isbn&gt;&lt;work-type&gt;Article&lt;/work-type&gt;&lt;titles&gt;&lt;title&gt;A framework for automatic heart sound analysis without segmentation&lt;/title&gt;&lt;secondary-title&gt;Biomedical Engineering Online&lt;/secondary-title&gt;&lt;alt-title&gt;Biomed. Eng. Online&lt;/alt-title&gt;&lt;/titles&gt;&lt;pages&gt;23&lt;/pages&gt;&lt;contributors&gt;&lt;authors&gt;&lt;author&gt;Yuenyong, S.&lt;/author&gt;&lt;author&gt;Nishihara, A.&lt;/author&gt;&lt;author&gt;Kongprawechnon, W.&lt;/author&gt;&lt;author&gt;Tungpimolrut, K.&lt;/author&gt;&lt;/authors&gt;&lt;/contributors&gt;&lt;custom7&gt;13&lt;/custom7&gt;&lt;language&gt;English&lt;/language&gt;&lt;added-date format="utc"&gt;1522486553&lt;/added-date&gt;&lt;ref-type name="Journal Article"&gt;17&lt;/ref-type&gt;&lt;auth-address&gt;[Yuenyong, Sumeth&amp;#xD;Nishihara, Akinori] Tokyo Inst Technol, Dept Commun &amp;amp; Integrated Syst, Meguro Ku, Tokyo 1528552, Japan. [Kongprawechnon, Waree] Thammasat Univ, SIIT, Dept Informat Comp &amp;amp; Commun Technol, Muang 12000, Pathum Thani, Thailand. [Tungpimolrut, Kanokvate] Natl Elect &amp;amp; Comp Technol Ctr NECTEC, Ind Control &amp;amp; Automat Lab, Khlong Luang 12120, Pathum Thani, Thailand.&amp;#xD;Yuenyong, S (reprint author), Tokyo Inst Technol, Dept Commun &amp;amp; Integrated Syst, Meguro Ku, Japan 2-12-1-W9-108 Ookayama, Tokyo 1528552, Japan.&amp;#xD;toey123@gmail.com&lt;/auth-address&gt;&lt;rec-number&gt;94&lt;/rec-number&gt;&lt;last-updated-date format="utc"&gt;1522486553&lt;/last-updated-date&gt;&lt;accession-num&gt;WOS:000287976100001&lt;/accession-num&gt;&lt;electronic-resource-num&gt;10.1186/1475-925x-10-13&lt;/electronic-resource-num&gt;&lt;volume&gt;10&lt;/volume&gt;&lt;/record&gt;&lt;/Cite&gt;&lt;/EndNote&gt;</w:instrText>
      </w:r>
      <w:r w:rsidRPr="00B66FCC">
        <w:fldChar w:fldCharType="separate"/>
      </w:r>
      <w:r>
        <w:rPr>
          <w:noProof/>
        </w:rPr>
        <w:t>[54]</w:t>
      </w:r>
      <w:r w:rsidRPr="00B66FCC">
        <w:fldChar w:fldCharType="end"/>
      </w:r>
      <w:r w:rsidRPr="00630043">
        <w:t xml:space="preserve">: prvou je znalosť určitého ochorenia a jeho vplyv na HS, </w:t>
      </w:r>
      <w:r w:rsidRPr="00630043">
        <w:lastRenderedPageBreak/>
        <w:t>príkladom je rozdelenie S2 na dva oddelené zvuky, ktoré spôsobuje viaceré ochorenia srdca. Druhou je časovo frekvenčná analýza, ktorá sa snaží zachytiť prípadné zmeny spektra HS.</w:t>
      </w:r>
    </w:p>
    <w:p w14:paraId="4C9061C3" w14:textId="77777777" w:rsidR="00BD7167" w:rsidRPr="00630043" w:rsidRDefault="00BD7167" w:rsidP="00BD7167"/>
    <w:p w14:paraId="5A035021" w14:textId="50611D76" w:rsidR="00BD7167" w:rsidRPr="00630043" w:rsidRDefault="00BD7167" w:rsidP="00BD7167">
      <w:r w:rsidRPr="00630043">
        <w:t xml:space="preserve">Po extrakcií špecifických znakov nasleduje ich klasifikácia pre účely diagnostiky </w:t>
      </w:r>
      <w:r w:rsidRPr="00B66FCC">
        <w:fldChar w:fldCharType="begin"/>
      </w:r>
      <w:r w:rsidR="00284C6A">
        <w:instrText xml:space="preserve"> ADDIN EN.CITE &lt;EndNote&gt;&lt;Cite&gt;&lt;Author&gt;Wang&lt;/Author&gt;&lt;Year&gt;2016&lt;/Year&gt;&lt;RecNum&gt;0&lt;/RecNum&gt;&lt;IDText&gt;Improving Classification Accuracy of Heart Sound Recordings by Wavelet Filter and Multiple Features&lt;/IDText&gt;&lt;DisplayText&gt;[56]&lt;/DisplayText&gt;&lt;record&gt;&lt;dates&gt;&lt;pub-dates&gt;&lt;date&gt;Sep 11-14&lt;/date&gt;&lt;/pub-dates&gt;&lt;year&gt;2016&lt;/year&gt;&lt;/dates&gt;&lt;urls&gt;&lt;related-urls&gt;&lt;url&gt;&amp;lt;Go to ISI&amp;gt;://WOS:000405710400288&lt;/url&gt;&lt;/related-urls&gt;&lt;/urls&gt;&lt;isbn&gt;978-1-5090-0895-7&lt;/isbn&gt;&lt;custom2&gt;2016&lt;/custom2&gt;&lt;custom1&gt;NEW YORK&lt;/custom1&gt;&lt;titles&gt;&lt;title&gt;Improving Classification Accuracy of Heart Sound Recordings by Wavelet Filter and Multiple Features&lt;/title&gt;&lt;secondary-title&gt;43rd Computing in Cardiology Conference (CinC)&lt;/secondary-title&gt;&lt;tertiary-title&gt;Computing in Cardiology Conference&lt;/tertiary-title&gt;&lt;/titles&gt;&lt;pages&gt;1149-1152&lt;/pages&gt;&lt;contributors&gt;&lt;authors&gt;&lt;author&gt;Wang, X. P.&lt;/author&gt;&lt;author&gt;Lie, Y. Y.&lt;/author&gt;&lt;/authors&gt;&lt;/contributors&gt;&lt;language&gt;English&lt;/language&gt;&lt;added-date format="utc"&gt;1522487038&lt;/added-date&gt;&lt;pub-location&gt;Vancouver, CANADA&lt;/pub-location&gt;&lt;ref-type name="Conference Proceedings"&gt;10&lt;/ref-type&gt;&lt;auth-address&gt;Wang, XP (reprint author), Shandong Univ, Sch Control Sci &amp;amp; Engn, 17923 Jingshi Rd, Jinan 250061, Peoples R China.&amp;#xD;wangxinpei@sdu.edu.cn&lt;/auth-address&gt;&lt;rec-number&gt;96&lt;/rec-number&gt;&lt;publisher&gt;Ieee&lt;/publisher&gt;&lt;last-updated-date format="utc"&gt;1522487038&lt;/last-updated-date&gt;&lt;contributors&gt;&lt;subsidiary-authors&gt;&lt;author&gt;Shandong Univ, Sch Control Sci&lt;/author&gt;&lt;author&gt;Engn, Jingshi Rd Jinan Peoples R. China&lt;/author&gt;&lt;author&gt;Shandong Univ, Shandong Prov Hosp Dept Med Engn Jinan Peoples R. China&lt;/author&gt;&lt;/subsidiary-authors&gt;&lt;/contributors&gt;&lt;accession-num&gt;WOS:000405710400288&lt;/accession-num&gt;&lt;orig-pub&gt;2016 computing in cardiology conference (cinc), vol 43&lt;/orig-pub&gt;&lt;volume&gt;43&lt;/volume&gt;&lt;/record&gt;&lt;/Cite&gt;&lt;/EndNote&gt;</w:instrText>
      </w:r>
      <w:r w:rsidRPr="00B66FCC">
        <w:fldChar w:fldCharType="separate"/>
      </w:r>
      <w:r>
        <w:rPr>
          <w:noProof/>
        </w:rPr>
        <w:t>[56]</w:t>
      </w:r>
      <w:r w:rsidRPr="00B66FCC">
        <w:fldChar w:fldCharType="end"/>
      </w:r>
      <w:r w:rsidRPr="00630043">
        <w:t xml:space="preserve">. </w:t>
      </w:r>
    </w:p>
    <w:p w14:paraId="4C25D71B" w14:textId="77777777" w:rsidR="00BD7167" w:rsidRPr="00630043" w:rsidRDefault="00BD7167" w:rsidP="00BD7167"/>
    <w:p w14:paraId="62BA0DD5" w14:textId="77777777" w:rsidR="00BD7167" w:rsidRPr="00630043" w:rsidRDefault="00BD7167" w:rsidP="00BD7167">
      <w:pPr>
        <w:pStyle w:val="Nadpis3"/>
      </w:pPr>
      <w:bookmarkStart w:id="118" w:name="_Toc386404210"/>
      <w:bookmarkStart w:id="119" w:name="_Toc510268146"/>
      <w:bookmarkStart w:id="120" w:name="_Toc517604950"/>
      <w:r w:rsidRPr="00630043">
        <w:t>Komplikácie pri spracovaní HS</w:t>
      </w:r>
      <w:bookmarkEnd w:id="118"/>
      <w:bookmarkEnd w:id="119"/>
      <w:bookmarkEnd w:id="120"/>
    </w:p>
    <w:p w14:paraId="16B19B38" w14:textId="77777777" w:rsidR="00BD7167" w:rsidRPr="00630043" w:rsidRDefault="00BD7167" w:rsidP="00BD7167"/>
    <w:p w14:paraId="369C69F8" w14:textId="4F725D74" w:rsidR="00BD7167" w:rsidRPr="00630043" w:rsidRDefault="00BD7167" w:rsidP="00BD7167">
      <w:r w:rsidRPr="00630043">
        <w:t xml:space="preserve">Pri spracovaní signálu sa stretávame hlavne s týmito problémami </w:t>
      </w:r>
      <w:r w:rsidRPr="00B66FCC">
        <w:fldChar w:fldCharType="begin"/>
      </w:r>
      <w:r w:rsidR="00284C6A">
        <w:instrText xml:space="preserve"> ADDIN EN.CITE &lt;EndNote&gt;&lt;Cite&gt;&lt;Author&gt;Yuenyong&lt;/Author&gt;&lt;Year&gt;2011&lt;/Year&gt;&lt;RecNum&gt;0&lt;/RecNum&gt;&lt;IDText&gt;A framework for automatic heart sound analysis without segmentation&lt;/IDText&gt;&lt;DisplayText&gt;[54]&lt;/DisplayText&gt;&lt;record&gt;&lt;dates&gt;&lt;pub-dates&gt;&lt;date&gt;Feb&lt;/date&gt;&lt;/pub-dates&gt;&lt;year&gt;2011&lt;/year&gt;&lt;/dates&gt;&lt;keywords&gt;&lt;keyword&gt;artificial neural-network&lt;/keyword&gt;&lt;keyword&gt;classification&lt;/keyword&gt;&lt;keyword&gt;Engineering&lt;/keyword&gt;&lt;/keywords&gt;&lt;urls&gt;&lt;related-urls&gt;&lt;url&gt;&amp;lt;Go to ISI&amp;gt;://WOS:000287976100001&lt;/url&gt;&lt;/related-urls&gt;&lt;/urls&gt;&lt;isbn&gt;1475-925X&lt;/isbn&gt;&lt;work-type&gt;Article&lt;/work-type&gt;&lt;titles&gt;&lt;title&gt;A framework for automatic heart sound analysis without segmentation&lt;/title&gt;&lt;secondary-title&gt;Biomedical Engineering Online&lt;/secondary-title&gt;&lt;alt-title&gt;Biomed. Eng. Online&lt;/alt-title&gt;&lt;/titles&gt;&lt;pages&gt;23&lt;/pages&gt;&lt;contributors&gt;&lt;authors&gt;&lt;author&gt;Yuenyong, S.&lt;/author&gt;&lt;author&gt;Nishihara, A.&lt;/author&gt;&lt;author&gt;Kongprawechnon, W.&lt;/author&gt;&lt;author&gt;Tungpimolrut, K.&lt;/author&gt;&lt;/authors&gt;&lt;/contributors&gt;&lt;custom7&gt;13&lt;/custom7&gt;&lt;language&gt;English&lt;/language&gt;&lt;added-date format="utc"&gt;1522486553&lt;/added-date&gt;&lt;ref-type name="Journal Article"&gt;17&lt;/ref-type&gt;&lt;auth-address&gt;[Yuenyong, Sumeth&amp;#xD;Nishihara, Akinori] Tokyo Inst Technol, Dept Commun &amp;amp; Integrated Syst, Meguro Ku, Tokyo 1528552, Japan. [Kongprawechnon, Waree] Thammasat Univ, SIIT, Dept Informat Comp &amp;amp; Commun Technol, Muang 12000, Pathum Thani, Thailand. [Tungpimolrut, Kanokvate] Natl Elect &amp;amp; Comp Technol Ctr NECTEC, Ind Control &amp;amp; Automat Lab, Khlong Luang 12120, Pathum Thani, Thailand.&amp;#xD;Yuenyong, S (reprint author), Tokyo Inst Technol, Dept Commun &amp;amp; Integrated Syst, Meguro Ku, Japan 2-12-1-W9-108 Ookayama, Tokyo 1528552, Japan.&amp;#xD;toey123@gmail.com&lt;/auth-address&gt;&lt;rec-number&gt;94&lt;/rec-number&gt;&lt;last-updated-date format="utc"&gt;1522486553&lt;/last-updated-date&gt;&lt;accession-num&gt;WOS:000287976100001&lt;/accession-num&gt;&lt;electronic-resource-num&gt;10.1186/1475-925x-10-13&lt;/electronic-resource-num&gt;&lt;volume&gt;10&lt;/volume&gt;&lt;/record&gt;&lt;/Cite&gt;&lt;/EndNote&gt;</w:instrText>
      </w:r>
      <w:r w:rsidRPr="00B66FCC">
        <w:fldChar w:fldCharType="separate"/>
      </w:r>
      <w:r>
        <w:rPr>
          <w:noProof/>
        </w:rPr>
        <w:t>[54]</w:t>
      </w:r>
      <w:r w:rsidRPr="00B66FCC">
        <w:fldChar w:fldCharType="end"/>
      </w:r>
      <w:r w:rsidRPr="00630043">
        <w:t>:</w:t>
      </w:r>
    </w:p>
    <w:p w14:paraId="299A1288" w14:textId="77777777" w:rsidR="00BD7167" w:rsidRPr="00630043" w:rsidRDefault="00BD7167" w:rsidP="00BD7167"/>
    <w:p w14:paraId="16C5B12B" w14:textId="77777777" w:rsidR="00BD7167" w:rsidRPr="00630043" w:rsidRDefault="00BD7167" w:rsidP="00BD7167">
      <w:pPr>
        <w:pStyle w:val="Odsekzoznamu"/>
        <w:numPr>
          <w:ilvl w:val="0"/>
          <w:numId w:val="5"/>
        </w:numPr>
        <w:overflowPunct/>
        <w:autoSpaceDE/>
        <w:autoSpaceDN/>
        <w:adjustRightInd/>
        <w:spacing w:after="200" w:line="252" w:lineRule="auto"/>
        <w:contextualSpacing/>
        <w:textAlignment w:val="auto"/>
      </w:pPr>
      <w:r w:rsidRPr="00630043">
        <w:t>Problém určiť spektrum HS a ich komponent</w:t>
      </w:r>
    </w:p>
    <w:p w14:paraId="392A7638" w14:textId="77777777" w:rsidR="00BD7167" w:rsidRPr="00630043" w:rsidRDefault="00BD7167" w:rsidP="00BD7167">
      <w:pPr>
        <w:pStyle w:val="Odsekzoznamu"/>
        <w:numPr>
          <w:ilvl w:val="0"/>
          <w:numId w:val="5"/>
        </w:numPr>
        <w:overflowPunct/>
        <w:autoSpaceDE/>
        <w:autoSpaceDN/>
        <w:adjustRightInd/>
        <w:spacing w:after="200" w:line="252" w:lineRule="auto"/>
        <w:contextualSpacing/>
        <w:textAlignment w:val="auto"/>
      </w:pPr>
      <w:r w:rsidRPr="00630043">
        <w:t>Problém rozlíšiť spektrum jednotlivých HS</w:t>
      </w:r>
    </w:p>
    <w:p w14:paraId="2D0613A4" w14:textId="77777777" w:rsidR="00BD7167" w:rsidRPr="00630043" w:rsidRDefault="00BD7167" w:rsidP="00BD7167">
      <w:pPr>
        <w:pStyle w:val="Odsekzoznamu"/>
        <w:numPr>
          <w:ilvl w:val="0"/>
          <w:numId w:val="5"/>
        </w:numPr>
        <w:overflowPunct/>
        <w:autoSpaceDE/>
        <w:autoSpaceDN/>
        <w:adjustRightInd/>
        <w:spacing w:after="200" w:line="252" w:lineRule="auto"/>
        <w:contextualSpacing/>
        <w:textAlignment w:val="auto"/>
      </w:pPr>
      <w:r w:rsidRPr="00630043">
        <w:t>Problém určiť variabilitu energie v rôznych HS</w:t>
      </w:r>
    </w:p>
    <w:p w14:paraId="5D2C577D" w14:textId="77777777" w:rsidR="00BD7167" w:rsidRPr="00630043" w:rsidRDefault="00BD7167" w:rsidP="00BD7167">
      <w:pPr>
        <w:pStyle w:val="Odsekzoznamu"/>
        <w:numPr>
          <w:ilvl w:val="0"/>
          <w:numId w:val="5"/>
        </w:numPr>
        <w:overflowPunct/>
        <w:autoSpaceDE/>
        <w:autoSpaceDN/>
        <w:adjustRightInd/>
        <w:spacing w:after="200" w:line="252" w:lineRule="auto"/>
        <w:contextualSpacing/>
        <w:textAlignment w:val="auto"/>
      </w:pPr>
      <w:r w:rsidRPr="00630043">
        <w:t>Artefakty a rušenie často zamaskujú HS</w:t>
      </w:r>
    </w:p>
    <w:p w14:paraId="0925393F" w14:textId="77777777" w:rsidR="00BD7167" w:rsidRPr="00630043" w:rsidRDefault="00BD7167" w:rsidP="00BD7167">
      <w:pPr>
        <w:pStyle w:val="Odsekzoznamu"/>
        <w:numPr>
          <w:ilvl w:val="0"/>
          <w:numId w:val="5"/>
        </w:numPr>
        <w:overflowPunct/>
        <w:autoSpaceDE/>
        <w:autoSpaceDN/>
        <w:adjustRightInd/>
        <w:spacing w:after="200" w:line="252" w:lineRule="auto"/>
        <w:contextualSpacing/>
        <w:textAlignment w:val="auto"/>
      </w:pPr>
      <w:r w:rsidRPr="00630043">
        <w:t>Problém určiť hranice jednotlivých HS</w:t>
      </w:r>
    </w:p>
    <w:p w14:paraId="7411C966" w14:textId="5A6A8084" w:rsidR="00BD7167" w:rsidRPr="00630043" w:rsidRDefault="00BD7167" w:rsidP="00BD7167">
      <w:r w:rsidRPr="00630043">
        <w:t xml:space="preserve">Aj napriek pokrokom v spracovávaní signálov a veľkému počtu štúdií zaoberajúcimi sa HS stále existujú veľké problémy pri spracovávaní HS. Podľa </w:t>
      </w:r>
      <w:r w:rsidRPr="00B66FCC">
        <w:fldChar w:fldCharType="begin"/>
      </w:r>
      <w:r w:rsidR="00284C6A">
        <w:instrText xml:space="preserve"> ADDIN EN.CITE &lt;EndNote&gt;&lt;Cite&gt;&lt;Author&gt;Yuenyong&lt;/Author&gt;&lt;Year&gt;2011&lt;/Year&gt;&lt;RecNum&gt;0&lt;/RecNum&gt;&lt;IDText&gt;A framework for automatic heart sound analysis without segmentation&lt;/IDText&gt;&lt;DisplayText&gt;[54]&lt;/DisplayText&gt;&lt;record&gt;&lt;dates&gt;&lt;pub-dates&gt;&lt;date&gt;Feb&lt;/date&gt;&lt;/pub-dates&gt;&lt;year&gt;2011&lt;/year&gt;&lt;/dates&gt;&lt;keywords&gt;&lt;keyword&gt;artificial neural-network&lt;/keyword&gt;&lt;keyword&gt;classification&lt;/keyword&gt;&lt;keyword&gt;Engineering&lt;/keyword&gt;&lt;/keywords&gt;&lt;urls&gt;&lt;related-urls&gt;&lt;url&gt;&amp;lt;Go to ISI&amp;gt;://WOS:000287976100001&lt;/url&gt;&lt;/related-urls&gt;&lt;/urls&gt;&lt;isbn&gt;1475-925X&lt;/isbn&gt;&lt;work-type&gt;Article&lt;/work-type&gt;&lt;titles&gt;&lt;title&gt;A framework for automatic heart sound analysis without segmentation&lt;/title&gt;&lt;secondary-title&gt;Biomedical Engineering Online&lt;/secondary-title&gt;&lt;alt-title&gt;Biomed. Eng. Online&lt;/alt-title&gt;&lt;/titles&gt;&lt;pages&gt;23&lt;/pages&gt;&lt;contributors&gt;&lt;authors&gt;&lt;author&gt;Yuenyong, S.&lt;/author&gt;&lt;author&gt;Nishihara, A.&lt;/author&gt;&lt;author&gt;Kongprawechnon, W.&lt;/author&gt;&lt;author&gt;Tungpimolrut, K.&lt;/author&gt;&lt;/authors&gt;&lt;/contributors&gt;&lt;custom7&gt;13&lt;/custom7&gt;&lt;language&gt;English&lt;/language&gt;&lt;added-date format="utc"&gt;1522486553&lt;/added-date&gt;&lt;ref-type name="Journal Article"&gt;17&lt;/ref-type&gt;&lt;auth-address&gt;[Yuenyong, Sumeth&amp;#xD;Nishihara, Akinori] Tokyo Inst Technol, Dept Commun &amp;amp; Integrated Syst, Meguro Ku, Tokyo 1528552, Japan. [Kongprawechnon, Waree] Thammasat Univ, SIIT, Dept Informat Comp &amp;amp; Commun Technol, Muang 12000, Pathum Thani, Thailand. [Tungpimolrut, Kanokvate] Natl Elect &amp;amp; Comp Technol Ctr NECTEC, Ind Control &amp;amp; Automat Lab, Khlong Luang 12120, Pathum Thani, Thailand.&amp;#xD;Yuenyong, S (reprint author), Tokyo Inst Technol, Dept Commun &amp;amp; Integrated Syst, Meguro Ku, Japan 2-12-1-W9-108 Ookayama, Tokyo 1528552, Japan.&amp;#xD;toey123@gmail.com&lt;/auth-address&gt;&lt;rec-number&gt;94&lt;/rec-number&gt;&lt;last-updated-date format="utc"&gt;1522486553&lt;/last-updated-date&gt;&lt;accession-num&gt;WOS:000287976100001&lt;/accession-num&gt;&lt;electronic-resource-num&gt;10.1186/1475-925x-10-13&lt;/electronic-resource-num&gt;&lt;volume&gt;10&lt;/volume&gt;&lt;/record&gt;&lt;/Cite&gt;&lt;/EndNote&gt;</w:instrText>
      </w:r>
      <w:r w:rsidRPr="00B66FCC">
        <w:fldChar w:fldCharType="separate"/>
      </w:r>
      <w:r>
        <w:rPr>
          <w:noProof/>
        </w:rPr>
        <w:t>[54]</w:t>
      </w:r>
      <w:r w:rsidRPr="00B66FCC">
        <w:fldChar w:fldCharType="end"/>
      </w:r>
      <w:r w:rsidRPr="00630043">
        <w:t xml:space="preserve"> sú nimi hlavne: </w:t>
      </w:r>
    </w:p>
    <w:p w14:paraId="69685200" w14:textId="77777777" w:rsidR="00BD7167" w:rsidRPr="00630043" w:rsidRDefault="00BD7167" w:rsidP="00BD7167"/>
    <w:p w14:paraId="621EC541" w14:textId="77777777" w:rsidR="00BD7167" w:rsidRPr="00630043" w:rsidRDefault="00BD7167" w:rsidP="00BD7167">
      <w:pPr>
        <w:pStyle w:val="Odsekzoznamu"/>
        <w:numPr>
          <w:ilvl w:val="0"/>
          <w:numId w:val="4"/>
        </w:numPr>
        <w:overflowPunct/>
        <w:autoSpaceDE/>
        <w:autoSpaceDN/>
        <w:adjustRightInd/>
        <w:spacing w:after="200" w:line="252" w:lineRule="auto"/>
        <w:contextualSpacing/>
        <w:textAlignment w:val="auto"/>
      </w:pPr>
      <w:r w:rsidRPr="00630043">
        <w:t>Nedostatok súladu medzi výstupmi jednotlivých štúdií</w:t>
      </w:r>
    </w:p>
    <w:p w14:paraId="51824719" w14:textId="77777777" w:rsidR="00BD7167" w:rsidRPr="00630043" w:rsidRDefault="00BD7167" w:rsidP="00BD7167">
      <w:pPr>
        <w:pStyle w:val="Odsekzoznamu"/>
        <w:numPr>
          <w:ilvl w:val="0"/>
          <w:numId w:val="4"/>
        </w:numPr>
        <w:overflowPunct/>
        <w:autoSpaceDE/>
        <w:autoSpaceDN/>
        <w:adjustRightInd/>
        <w:spacing w:after="200" w:line="252" w:lineRule="auto"/>
        <w:contextualSpacing/>
        <w:textAlignment w:val="auto"/>
      </w:pPr>
      <w:r w:rsidRPr="00630043">
        <w:t>Slabá adaptácia algoritmov na spracovanie signálov na rôznych pacientov</w:t>
      </w:r>
    </w:p>
    <w:p w14:paraId="0DEE66EC" w14:textId="77777777" w:rsidR="00BD7167" w:rsidRPr="00630043" w:rsidRDefault="00BD7167" w:rsidP="00BD7167">
      <w:pPr>
        <w:pStyle w:val="Odsekzoznamu"/>
        <w:numPr>
          <w:ilvl w:val="0"/>
          <w:numId w:val="4"/>
        </w:numPr>
        <w:overflowPunct/>
        <w:autoSpaceDE/>
        <w:autoSpaceDN/>
        <w:adjustRightInd/>
        <w:spacing w:after="200" w:line="252" w:lineRule="auto"/>
        <w:contextualSpacing/>
        <w:textAlignment w:val="auto"/>
      </w:pPr>
      <w:r w:rsidRPr="00630043">
        <w:t>Nedôsledný proces klinického overovania analyzovaných techník</w:t>
      </w:r>
    </w:p>
    <w:p w14:paraId="0DEF213D" w14:textId="77777777" w:rsidR="00BD7167" w:rsidRPr="00630043" w:rsidRDefault="00BD7167" w:rsidP="00BD7167">
      <w:pPr>
        <w:pStyle w:val="Odsekzoznamu"/>
        <w:numPr>
          <w:ilvl w:val="0"/>
          <w:numId w:val="4"/>
        </w:numPr>
        <w:overflowPunct/>
        <w:autoSpaceDE/>
        <w:autoSpaceDN/>
        <w:adjustRightInd/>
        <w:spacing w:after="200" w:line="252" w:lineRule="auto"/>
        <w:contextualSpacing/>
        <w:textAlignment w:val="auto"/>
      </w:pPr>
      <w:r w:rsidRPr="00630043">
        <w:t>Diagnostické algoritmy a systémy sú príliš komplexné a drahé</w:t>
      </w:r>
    </w:p>
    <w:p w14:paraId="29DAC8CD" w14:textId="77777777" w:rsidR="00BD7167" w:rsidRPr="00630043" w:rsidRDefault="00BD7167" w:rsidP="00BD7167">
      <w:pPr>
        <w:rPr>
          <w:lang w:eastAsia="en-US" w:bidi="en-US"/>
        </w:rPr>
      </w:pPr>
    </w:p>
    <w:p w14:paraId="49561752" w14:textId="77777777" w:rsidR="00BD7167" w:rsidRPr="00630043" w:rsidRDefault="00BD7167" w:rsidP="00BD7167">
      <w:pPr>
        <w:overflowPunct/>
        <w:autoSpaceDE/>
        <w:autoSpaceDN/>
        <w:adjustRightInd/>
        <w:spacing w:line="240" w:lineRule="auto"/>
        <w:jc w:val="left"/>
        <w:textAlignment w:val="auto"/>
        <w:rPr>
          <w:lang w:eastAsia="en-US" w:bidi="en-US"/>
        </w:rPr>
      </w:pPr>
      <w:r w:rsidRPr="00630043">
        <w:rPr>
          <w:lang w:eastAsia="en-US" w:bidi="en-US"/>
        </w:rPr>
        <w:br w:type="page"/>
      </w:r>
    </w:p>
    <w:p w14:paraId="06C97D22" w14:textId="77777777" w:rsidR="00BD7167" w:rsidRPr="00630043" w:rsidRDefault="00BD7167" w:rsidP="00BD7167">
      <w:pPr>
        <w:pStyle w:val="Nadpis1"/>
      </w:pPr>
      <w:bookmarkStart w:id="121" w:name="_Toc386404211"/>
      <w:bookmarkStart w:id="122" w:name="_Toc510268148"/>
      <w:bookmarkStart w:id="123" w:name="_Toc517604951"/>
      <w:r w:rsidRPr="00630043">
        <w:lastRenderedPageBreak/>
        <w:t>Ciele dizertácie</w:t>
      </w:r>
      <w:bookmarkEnd w:id="121"/>
      <w:bookmarkEnd w:id="122"/>
      <w:bookmarkEnd w:id="123"/>
    </w:p>
    <w:p w14:paraId="7AD23ABE" w14:textId="41CBA805" w:rsidR="00BD7167" w:rsidRPr="00630043" w:rsidRDefault="00BD7167" w:rsidP="00BD7167">
      <w:pPr>
        <w:rPr>
          <w:szCs w:val="24"/>
        </w:rPr>
      </w:pPr>
      <w:r w:rsidRPr="00630043">
        <w:rPr>
          <w:szCs w:val="24"/>
        </w:rPr>
        <w:t>Cieľom tejto prace je štúdium vzájom</w:t>
      </w:r>
      <w:r w:rsidR="008D24BE">
        <w:rPr>
          <w:szCs w:val="24"/>
        </w:rPr>
        <w:t>n</w:t>
      </w:r>
      <w:r w:rsidRPr="00630043">
        <w:rPr>
          <w:szCs w:val="24"/>
        </w:rPr>
        <w:t xml:space="preserve">ých väzieb hemodynamických parametrov detekovaných z impedancie hrudníka, impedancie krkavíc, impedancie dolných a horných končatín, </w:t>
      </w:r>
      <w:r w:rsidR="009076DD">
        <w:rPr>
          <w:szCs w:val="24"/>
        </w:rPr>
        <w:t>srdcov</w:t>
      </w:r>
      <w:r w:rsidRPr="00630043">
        <w:rPr>
          <w:szCs w:val="24"/>
        </w:rPr>
        <w:t>ých zvukov, arteriálneho krvného tlaku a EKG počas hlbokého a spontánneho dýchania. B</w:t>
      </w:r>
      <w:r w:rsidR="00831334">
        <w:rPr>
          <w:szCs w:val="24"/>
        </w:rPr>
        <w:t>udú</w:t>
      </w:r>
      <w:r w:rsidRPr="00630043">
        <w:rPr>
          <w:szCs w:val="24"/>
        </w:rPr>
        <w:t xml:space="preserve"> navrhnuté nové metódy na spresnenie detekciu parametrov slúžiacich na výpočet </w:t>
      </w:r>
      <w:r w:rsidR="009076DD">
        <w:rPr>
          <w:szCs w:val="24"/>
        </w:rPr>
        <w:t>srdcov</w:t>
      </w:r>
      <w:r w:rsidRPr="00630043">
        <w:rPr>
          <w:szCs w:val="24"/>
        </w:rPr>
        <w:t xml:space="preserve">ého výdaja. Dôraz je kladený na potlačenie vplyvu respirácie a iných nežiaducich zložiek signálu hrudníkovej impedancie. Následne </w:t>
      </w:r>
      <w:r w:rsidR="00831334">
        <w:rPr>
          <w:szCs w:val="24"/>
        </w:rPr>
        <w:t>budú</w:t>
      </w:r>
      <w:r w:rsidRPr="00630043">
        <w:rPr>
          <w:szCs w:val="24"/>
        </w:rPr>
        <w:t xml:space="preserve"> nové metódy porovnané s výpočtom SV pomocou Dopplerovskej echokardiografie a termodilúcie.</w:t>
      </w:r>
    </w:p>
    <w:p w14:paraId="6E249078" w14:textId="77777777" w:rsidR="00BD7167" w:rsidRPr="00630043" w:rsidRDefault="00BD7167" w:rsidP="00BD7167">
      <w:pPr>
        <w:rPr>
          <w:szCs w:val="24"/>
        </w:rPr>
      </w:pPr>
    </w:p>
    <w:p w14:paraId="0BC738C5" w14:textId="77777777" w:rsidR="00BD7167" w:rsidRPr="00630043" w:rsidRDefault="00BD7167" w:rsidP="00BD7167">
      <w:pPr>
        <w:rPr>
          <w:szCs w:val="24"/>
        </w:rPr>
      </w:pPr>
      <w:r w:rsidRPr="00630043">
        <w:rPr>
          <w:szCs w:val="24"/>
        </w:rPr>
        <w:t xml:space="preserve">Návrh a otestovanie novej metodiky detekcie parametrov pre výpočet SV zahrňuje: </w:t>
      </w:r>
    </w:p>
    <w:p w14:paraId="74D983B4" w14:textId="4BEAE36F" w:rsidR="00BD7167" w:rsidRPr="00630043" w:rsidRDefault="00BD7167" w:rsidP="00BD7167">
      <w:pPr>
        <w:pStyle w:val="Odsekzoznamu"/>
        <w:numPr>
          <w:ilvl w:val="0"/>
          <w:numId w:val="19"/>
        </w:numPr>
        <w:rPr>
          <w:szCs w:val="24"/>
        </w:rPr>
      </w:pPr>
      <w:r w:rsidRPr="00630043">
        <w:rPr>
          <w:szCs w:val="24"/>
        </w:rPr>
        <w:t xml:space="preserve">Detekcia prvého a druhého </w:t>
      </w:r>
      <w:r w:rsidR="009076DD">
        <w:rPr>
          <w:szCs w:val="24"/>
        </w:rPr>
        <w:t>srdcov</w:t>
      </w:r>
      <w:r w:rsidRPr="00630043">
        <w:rPr>
          <w:szCs w:val="24"/>
        </w:rPr>
        <w:t xml:space="preserve">ého zvuku (S1, S2) </w:t>
      </w:r>
    </w:p>
    <w:p w14:paraId="579E7BB0" w14:textId="77777777" w:rsidR="00BD7167" w:rsidRPr="00630043" w:rsidRDefault="00BD7167" w:rsidP="00BD7167">
      <w:pPr>
        <w:pStyle w:val="Odsekzoznamu"/>
        <w:numPr>
          <w:ilvl w:val="0"/>
          <w:numId w:val="19"/>
        </w:numPr>
        <w:rPr>
          <w:szCs w:val="24"/>
        </w:rPr>
      </w:pPr>
      <w:r w:rsidRPr="00630043">
        <w:rPr>
          <w:szCs w:val="24"/>
        </w:rPr>
        <w:t xml:space="preserve">Detekcia parametru </w:t>
      </w:r>
      <m:oMath>
        <m:r>
          <w:rPr>
            <w:rFonts w:ascii="Cambria Math" w:hAnsi="Cambria Math"/>
          </w:rPr>
          <m:t>-dZ/d</m:t>
        </m:r>
        <m:sSub>
          <m:sSubPr>
            <m:ctrlPr>
              <w:rPr>
                <w:rFonts w:ascii="Cambria Math" w:hAnsi="Cambria Math"/>
                <w:i/>
              </w:rPr>
            </m:ctrlPr>
          </m:sSubPr>
          <m:e>
            <m:r>
              <w:rPr>
                <w:rFonts w:ascii="Cambria Math" w:hAnsi="Cambria Math"/>
              </w:rPr>
              <m:t>t</m:t>
            </m:r>
          </m:e>
          <m:sub>
            <m:r>
              <w:rPr>
                <w:rFonts w:ascii="Cambria Math" w:hAnsi="Cambria Math"/>
              </w:rPr>
              <m:t>max</m:t>
            </m:r>
          </m:sub>
        </m:sSub>
      </m:oMath>
    </w:p>
    <w:p w14:paraId="75FBECF8" w14:textId="77777777" w:rsidR="00BD7167" w:rsidRPr="00630043" w:rsidRDefault="00BD7167" w:rsidP="00BD7167">
      <w:pPr>
        <w:pStyle w:val="Odsekzoznamu"/>
        <w:ind w:left="720"/>
        <w:rPr>
          <w:szCs w:val="24"/>
        </w:rPr>
      </w:pPr>
    </w:p>
    <w:p w14:paraId="5CBEE4B9" w14:textId="77777777" w:rsidR="00BD7167" w:rsidRPr="00630043" w:rsidRDefault="00BD7167" w:rsidP="00BD7167">
      <w:pPr>
        <w:rPr>
          <w:szCs w:val="24"/>
        </w:rPr>
      </w:pPr>
      <w:r w:rsidRPr="00630043">
        <w:rPr>
          <w:szCs w:val="24"/>
        </w:rPr>
        <w:t>Overenie metodiky na základe variability parametrov:</w:t>
      </w:r>
    </w:p>
    <w:p w14:paraId="22596626" w14:textId="77777777" w:rsidR="00BD7167" w:rsidRPr="00630043" w:rsidRDefault="00BD7167" w:rsidP="00BD7167">
      <w:pPr>
        <w:pStyle w:val="Odsekzoznamu"/>
        <w:numPr>
          <w:ilvl w:val="0"/>
          <w:numId w:val="12"/>
        </w:numPr>
        <w:rPr>
          <w:szCs w:val="24"/>
        </w:rPr>
      </w:pPr>
      <w:r w:rsidRPr="00630043">
        <w:rPr>
          <w:szCs w:val="24"/>
        </w:rPr>
        <w:t>Detekované parametre by mali korelovať s fyziologickými procesmi – s respiráciou</w:t>
      </w:r>
    </w:p>
    <w:p w14:paraId="5AB08A95" w14:textId="77777777" w:rsidR="00BD7167" w:rsidRPr="00630043" w:rsidRDefault="00BD7167" w:rsidP="00BD7167">
      <w:pPr>
        <w:pStyle w:val="Odsekzoznamu"/>
        <w:ind w:left="720"/>
        <w:rPr>
          <w:szCs w:val="24"/>
        </w:rPr>
      </w:pPr>
    </w:p>
    <w:p w14:paraId="41C15A9C" w14:textId="77777777" w:rsidR="00BD7167" w:rsidRPr="00630043" w:rsidRDefault="00BD7167" w:rsidP="00BD7167">
      <w:pPr>
        <w:rPr>
          <w:szCs w:val="24"/>
        </w:rPr>
      </w:pPr>
      <w:r w:rsidRPr="00630043">
        <w:rPr>
          <w:szCs w:val="24"/>
        </w:rPr>
        <w:t>Štatistické spracovanie hodnôt hemodynamických parametrov počas merania</w:t>
      </w:r>
    </w:p>
    <w:p w14:paraId="31BDDC67" w14:textId="77777777" w:rsidR="00BD7167" w:rsidRPr="00630043" w:rsidRDefault="00BD7167" w:rsidP="00BD7167">
      <w:pPr>
        <w:pStyle w:val="Odsekzoznamu"/>
        <w:numPr>
          <w:ilvl w:val="0"/>
          <w:numId w:val="12"/>
        </w:numPr>
        <w:rPr>
          <w:szCs w:val="24"/>
        </w:rPr>
      </w:pPr>
      <w:r w:rsidRPr="00630043">
        <w:rPr>
          <w:szCs w:val="24"/>
        </w:rPr>
        <w:t>Popisná štatistika parametrov počas hlbokého a spontánneho dýchania</w:t>
      </w:r>
    </w:p>
    <w:p w14:paraId="5BBD2B11" w14:textId="77777777" w:rsidR="00BD7167" w:rsidRPr="00630043" w:rsidRDefault="00BD7167" w:rsidP="00BD7167">
      <w:pPr>
        <w:pStyle w:val="Odsekzoznamu"/>
        <w:ind w:left="720"/>
        <w:rPr>
          <w:szCs w:val="24"/>
        </w:rPr>
      </w:pPr>
    </w:p>
    <w:p w14:paraId="032A083E" w14:textId="77777777" w:rsidR="00BD7167" w:rsidRPr="00630043" w:rsidRDefault="00BD7167" w:rsidP="00BD7167">
      <w:pPr>
        <w:rPr>
          <w:szCs w:val="24"/>
        </w:rPr>
      </w:pPr>
      <w:r w:rsidRPr="00630043">
        <w:rPr>
          <w:szCs w:val="24"/>
        </w:rPr>
        <w:t xml:space="preserve">Analýza vzájomných väzieb hemodynamických parametrov, kde bude sledovaná: </w:t>
      </w:r>
    </w:p>
    <w:p w14:paraId="7E8AD68F" w14:textId="77777777" w:rsidR="00BD7167" w:rsidRPr="00630043" w:rsidRDefault="00BD7167" w:rsidP="00BD7167">
      <w:pPr>
        <w:pStyle w:val="Odsekzoznamu"/>
        <w:numPr>
          <w:ilvl w:val="0"/>
          <w:numId w:val="12"/>
        </w:numPr>
        <w:rPr>
          <w:szCs w:val="24"/>
        </w:rPr>
      </w:pPr>
      <w:r w:rsidRPr="00630043">
        <w:rPr>
          <w:szCs w:val="24"/>
        </w:rPr>
        <w:t>Sila väzby parametrov na hlboké a spontánne dýchanie</w:t>
      </w:r>
    </w:p>
    <w:p w14:paraId="2F563A51" w14:textId="77777777" w:rsidR="00BD7167" w:rsidRPr="00630043" w:rsidRDefault="00BD7167" w:rsidP="00BD7167">
      <w:pPr>
        <w:pStyle w:val="Odsekzoznamu"/>
        <w:numPr>
          <w:ilvl w:val="0"/>
          <w:numId w:val="12"/>
        </w:numPr>
        <w:rPr>
          <w:szCs w:val="24"/>
        </w:rPr>
      </w:pPr>
      <w:r w:rsidRPr="00630043">
        <w:rPr>
          <w:szCs w:val="24"/>
        </w:rPr>
        <w:t>Posun reakcie parametrov na hlboké a spontánne dýchanie</w:t>
      </w:r>
    </w:p>
    <w:p w14:paraId="1A08047A" w14:textId="77777777" w:rsidR="00BD7167" w:rsidRPr="00630043" w:rsidRDefault="00BD7167" w:rsidP="00BD7167">
      <w:pPr>
        <w:pStyle w:val="Odsekzoznamu"/>
        <w:ind w:left="720"/>
        <w:rPr>
          <w:szCs w:val="24"/>
        </w:rPr>
      </w:pPr>
    </w:p>
    <w:p w14:paraId="40A08800" w14:textId="38D8110D" w:rsidR="00BD7167" w:rsidRPr="00630043" w:rsidRDefault="00BD7167" w:rsidP="00BD7167">
      <w:pPr>
        <w:rPr>
          <w:szCs w:val="24"/>
        </w:rPr>
      </w:pPr>
      <w:r w:rsidRPr="00630043">
        <w:rPr>
          <w:szCs w:val="24"/>
        </w:rPr>
        <w:t xml:space="preserve">Bude navrhnutá nová metóda na stanovenie </w:t>
      </w:r>
      <w:r w:rsidR="009076DD">
        <w:rPr>
          <w:szCs w:val="24"/>
        </w:rPr>
        <w:t>srdcov</w:t>
      </w:r>
      <w:r w:rsidRPr="00630043">
        <w:rPr>
          <w:szCs w:val="24"/>
        </w:rPr>
        <w:t xml:space="preserve">ého výdaja z impedancie krku: </w:t>
      </w:r>
    </w:p>
    <w:p w14:paraId="698E2D02" w14:textId="60451DE0" w:rsidR="00BD7167" w:rsidRPr="00630043" w:rsidRDefault="008D24BE" w:rsidP="00BD7167">
      <w:pPr>
        <w:pStyle w:val="Odsekzoznamu"/>
        <w:numPr>
          <w:ilvl w:val="0"/>
          <w:numId w:val="12"/>
        </w:numPr>
        <w:rPr>
          <w:szCs w:val="24"/>
        </w:rPr>
      </w:pPr>
      <w:r>
        <w:rPr>
          <w:szCs w:val="24"/>
        </w:rPr>
        <w:t>Budú diskutované výhody</w:t>
      </w:r>
      <w:r w:rsidR="00BD7167" w:rsidRPr="00630043">
        <w:rPr>
          <w:szCs w:val="24"/>
        </w:rPr>
        <w:t xml:space="preserve"> a nev</w:t>
      </w:r>
      <w:r>
        <w:rPr>
          <w:szCs w:val="24"/>
        </w:rPr>
        <w:t>ý</w:t>
      </w:r>
      <w:r w:rsidR="00BD7167" w:rsidRPr="00630043">
        <w:rPr>
          <w:szCs w:val="24"/>
        </w:rPr>
        <w:t>hody tejto metódy</w:t>
      </w:r>
    </w:p>
    <w:p w14:paraId="0E618ABC" w14:textId="10A5763F" w:rsidR="00BD7167" w:rsidRPr="00630043" w:rsidRDefault="00BD7167" w:rsidP="00BD7167">
      <w:pPr>
        <w:pStyle w:val="Odsekzoznamu"/>
        <w:numPr>
          <w:ilvl w:val="0"/>
          <w:numId w:val="12"/>
        </w:numPr>
        <w:rPr>
          <w:szCs w:val="24"/>
        </w:rPr>
      </w:pPr>
      <w:r w:rsidRPr="00630043">
        <w:rPr>
          <w:szCs w:val="24"/>
        </w:rPr>
        <w:t>Metóda bu</w:t>
      </w:r>
      <w:r w:rsidR="008D24BE">
        <w:rPr>
          <w:szCs w:val="24"/>
        </w:rPr>
        <w:t>de porovnaná s meraním termodil</w:t>
      </w:r>
      <w:r w:rsidRPr="00630043">
        <w:rPr>
          <w:szCs w:val="24"/>
        </w:rPr>
        <w:t>úciou, echokardiografiou</w:t>
      </w:r>
    </w:p>
    <w:p w14:paraId="4F13FC14" w14:textId="77777777" w:rsidR="00BD7167" w:rsidRPr="00630043" w:rsidRDefault="00BD7167" w:rsidP="00BD7167">
      <w:pPr>
        <w:pStyle w:val="Odsekzoznamu"/>
        <w:ind w:left="720"/>
        <w:rPr>
          <w:szCs w:val="24"/>
        </w:rPr>
      </w:pPr>
    </w:p>
    <w:p w14:paraId="4CBA646E" w14:textId="72FD8906" w:rsidR="00BD7167" w:rsidRPr="00630043" w:rsidRDefault="00BD7167" w:rsidP="00BD7167">
      <w:pPr>
        <w:rPr>
          <w:szCs w:val="24"/>
        </w:rPr>
      </w:pPr>
      <w:r w:rsidRPr="00630043">
        <w:rPr>
          <w:szCs w:val="24"/>
        </w:rPr>
        <w:t xml:space="preserve">Bude ukázané kontinuálne meranie </w:t>
      </w:r>
      <w:r w:rsidR="009076DD">
        <w:rPr>
          <w:szCs w:val="24"/>
        </w:rPr>
        <w:t>srdcov</w:t>
      </w:r>
      <w:r w:rsidRPr="00630043">
        <w:rPr>
          <w:szCs w:val="24"/>
        </w:rPr>
        <w:t>ého výdaju počas fyzickej záťaže</w:t>
      </w:r>
    </w:p>
    <w:p w14:paraId="25ABAFA5" w14:textId="77777777" w:rsidR="00BD7167" w:rsidRDefault="00BD7167" w:rsidP="00BD7167">
      <w:pPr>
        <w:pStyle w:val="Odsekzoznamu"/>
        <w:sectPr w:rsidR="00BD7167" w:rsidSect="00F14791">
          <w:headerReference w:type="default" r:id="rId24"/>
          <w:footerReference w:type="default" r:id="rId25"/>
          <w:headerReference w:type="first" r:id="rId26"/>
          <w:footerReference w:type="first" r:id="rId27"/>
          <w:pgSz w:w="11907" w:h="16840" w:code="9"/>
          <w:pgMar w:top="1418" w:right="1418" w:bottom="1418" w:left="1985" w:header="737" w:footer="567" w:gutter="0"/>
          <w:pgNumType w:start="1"/>
          <w:cols w:space="708"/>
          <w:noEndnote/>
          <w:titlePg/>
          <w:docGrid w:linePitch="326"/>
        </w:sectPr>
      </w:pPr>
      <w:r w:rsidRPr="00630043">
        <w:rPr>
          <w:szCs w:val="24"/>
        </w:rPr>
        <w:t>Analyzovaný bude súbor dát pacientov po transplantácií srdca</w:t>
      </w:r>
    </w:p>
    <w:p w14:paraId="467E250F" w14:textId="77777777" w:rsidR="00BD7167" w:rsidRPr="00630043" w:rsidRDefault="00BD7167" w:rsidP="00BD7167">
      <w:pPr>
        <w:pStyle w:val="Nadpis1"/>
      </w:pPr>
      <w:bookmarkStart w:id="124" w:name="_Toc510268149"/>
      <w:bookmarkStart w:id="125" w:name="_Toc517604952"/>
      <w:r w:rsidRPr="00630043">
        <w:lastRenderedPageBreak/>
        <w:t>Dosiahnuté vedecké poznatky</w:t>
      </w:r>
      <w:bookmarkEnd w:id="124"/>
      <w:bookmarkEnd w:id="125"/>
    </w:p>
    <w:p w14:paraId="70607B4D" w14:textId="12241E85" w:rsidR="00BD7167" w:rsidRDefault="00BD7167" w:rsidP="00BD7167">
      <w:r w:rsidRPr="00630043">
        <w:t xml:space="preserve">Výsledky tejto práce sú rozdelené na dve časti. Prvá časť, Detekcia bioimpedančných parametrov sa zaoberá detekciou, variabilitou a popisom bioimpedančných parametrov. Sú tu hodnotené jednak parametre potrebné na výpočet </w:t>
      </w:r>
      <w:r w:rsidR="009076DD">
        <w:t>srdcov</w:t>
      </w:r>
      <w:r w:rsidRPr="00630043">
        <w:t xml:space="preserve">ého výdaja, ale takisto ďalšie parametre získané z bioimpedancie, krvného tlaku a EKG, ktoré sa dajú použiť na popis hemodynamiky, ale aj na overenie správnosti výpočtu SV pomocou bioimpedancie. Ďalej je tu ukázaná vzájomná väzba parametrov na základe ich reakcie na dýchanie a RR. Druhá časť je označená ako Nová metodika na výpočet </w:t>
      </w:r>
      <w:r w:rsidR="009076DD">
        <w:t>srdcov</w:t>
      </w:r>
      <w:r w:rsidRPr="00630043">
        <w:t>ého výdaja z impedancie krku. Obsahuje jednak návrh novej metodiky na výpočet SV získanej na základe poznatkov z analýzy variability celotelovej impedancie, a takisto overenie presnosti novej metodiky porovnaním s echokardiografiou.</w:t>
      </w:r>
    </w:p>
    <w:p w14:paraId="4067246C" w14:textId="77777777" w:rsidR="00BD7167" w:rsidRPr="00630043" w:rsidRDefault="00BD7167" w:rsidP="00BD7167"/>
    <w:p w14:paraId="4FED08FE" w14:textId="6BFAA9BF" w:rsidR="00BD7167" w:rsidRPr="00630043" w:rsidRDefault="00BD7167" w:rsidP="00BD7167">
      <w:r w:rsidRPr="00630043">
        <w:t xml:space="preserve"> </w:t>
      </w:r>
      <w:r w:rsidRPr="00630043">
        <w:tab/>
        <w:t xml:space="preserve">Výsledky prinášajú nové poznatky o variabilite bioimpedančných parametrov, novú metodiku na popisu hemodynamiky obehovej sústavy pomocou bioimpedancie a novú metodiku na výpočet </w:t>
      </w:r>
      <w:r w:rsidR="009076DD">
        <w:t>srdcového</w:t>
      </w:r>
      <w:r w:rsidRPr="00630043">
        <w:t xml:space="preserve"> výdaja z impedancie krku.</w:t>
      </w:r>
    </w:p>
    <w:p w14:paraId="537ED63C" w14:textId="241738E0" w:rsidR="00BD7167" w:rsidRPr="00630043" w:rsidRDefault="00BD7167" w:rsidP="00BD7167">
      <w:r w:rsidRPr="00630043">
        <w:t>V tejto práci sú hodnotené dá</w:t>
      </w:r>
      <w:r w:rsidR="008D24BE">
        <w:t>ta pacientov a zdravých dobrovoľ</w:t>
      </w:r>
      <w:r w:rsidRPr="00630043">
        <w:t>ník</w:t>
      </w:r>
      <w:r w:rsidR="002C512A">
        <w:t>ov</w:t>
      </w:r>
      <w:r w:rsidRPr="00630043">
        <w:t xml:space="preserve"> z fakultnej nemocnice u sv. Anny v Brne (FNUSA) . </w:t>
      </w:r>
    </w:p>
    <w:p w14:paraId="43ED8D18" w14:textId="77777777" w:rsidR="00BD7167" w:rsidRPr="00630043" w:rsidRDefault="00BD7167" w:rsidP="00BD7167"/>
    <w:p w14:paraId="0B4AAEA2" w14:textId="77777777" w:rsidR="00BD7167" w:rsidRPr="00630043" w:rsidRDefault="00BD7167" w:rsidP="00BD7167">
      <w:pPr>
        <w:pStyle w:val="Nadpis2"/>
      </w:pPr>
      <w:bookmarkStart w:id="126" w:name="_Toc510268150"/>
      <w:bookmarkStart w:id="127" w:name="_Toc517604953"/>
      <w:r w:rsidRPr="00630043">
        <w:t>Detekcia bioimpedančných parametrov</w:t>
      </w:r>
      <w:bookmarkEnd w:id="126"/>
      <w:bookmarkEnd w:id="127"/>
    </w:p>
    <w:p w14:paraId="4B1A3951" w14:textId="77777777" w:rsidR="00BD7167" w:rsidRPr="00630043" w:rsidRDefault="00BD7167" w:rsidP="00BD7167"/>
    <w:p w14:paraId="4815C8AB" w14:textId="77777777" w:rsidR="00BD7167" w:rsidRPr="00630043" w:rsidRDefault="00BD7167" w:rsidP="00BD7167">
      <w:pPr>
        <w:pStyle w:val="Nadpis3"/>
      </w:pPr>
      <w:bookmarkStart w:id="128" w:name="_Toc510268154"/>
      <w:bookmarkStart w:id="129" w:name="_Toc517604954"/>
      <w:r w:rsidRPr="00630043">
        <w:t>Meraní dobrovoľníci</w:t>
      </w:r>
      <w:bookmarkEnd w:id="128"/>
      <w:bookmarkEnd w:id="129"/>
    </w:p>
    <w:p w14:paraId="06C025B6" w14:textId="77777777" w:rsidR="00BD7167" w:rsidRPr="00630043" w:rsidRDefault="00BD7167" w:rsidP="00BD7167"/>
    <w:p w14:paraId="14736593" w14:textId="77777777" w:rsidR="00BD7167" w:rsidRPr="00630043" w:rsidRDefault="00BD7167" w:rsidP="00BD7167">
      <w:r w:rsidRPr="00630043">
        <w:t xml:space="preserve">V tejto analýze boli vyhodnotené dáta namerané u 30-tich zdravých dobrovoľníkov vo veku 20-36 rokov. Charakteristiky meraných dobrovoľníkov uvádza </w:t>
      </w:r>
      <w:r w:rsidRPr="00B66FCC">
        <w:fldChar w:fldCharType="begin"/>
      </w:r>
      <w:r w:rsidRPr="00630043">
        <w:instrText xml:space="preserve"> REF _Ref509515091 \h </w:instrText>
      </w:r>
      <w:r w:rsidRPr="00B66FCC">
        <w:fldChar w:fldCharType="separate"/>
      </w:r>
      <w:r w:rsidR="00A37FEB" w:rsidRPr="00630043">
        <w:t xml:space="preserve">Tabuľka </w:t>
      </w:r>
      <w:r w:rsidR="00A37FEB">
        <w:rPr>
          <w:noProof/>
        </w:rPr>
        <w:t>2</w:t>
      </w:r>
      <w:r w:rsidRPr="00B66FCC">
        <w:fldChar w:fldCharType="end"/>
      </w:r>
      <w:r w:rsidRPr="00630043">
        <w:t>.</w:t>
      </w:r>
    </w:p>
    <w:p w14:paraId="2A0C838F" w14:textId="77777777" w:rsidR="00BD7167" w:rsidRDefault="00BD7167" w:rsidP="00BD7167"/>
    <w:p w14:paraId="3D1FBF8B" w14:textId="77777777" w:rsidR="00BD7167" w:rsidRPr="00630043" w:rsidRDefault="00BD7167" w:rsidP="00BD7167"/>
    <w:tbl>
      <w:tblPr>
        <w:tblW w:w="5160" w:type="dxa"/>
        <w:jc w:val="center"/>
        <w:tblCellMar>
          <w:left w:w="70" w:type="dxa"/>
          <w:right w:w="70" w:type="dxa"/>
        </w:tblCellMar>
        <w:tblLook w:val="04A0" w:firstRow="1" w:lastRow="0" w:firstColumn="1" w:lastColumn="0" w:noHBand="0" w:noVBand="1"/>
      </w:tblPr>
      <w:tblGrid>
        <w:gridCol w:w="2540"/>
        <w:gridCol w:w="2620"/>
      </w:tblGrid>
      <w:tr w:rsidR="00BD7167" w:rsidRPr="00630043" w14:paraId="2709C0FE" w14:textId="77777777" w:rsidTr="00BD7167">
        <w:trPr>
          <w:trHeight w:val="435"/>
          <w:jc w:val="center"/>
        </w:trPr>
        <w:tc>
          <w:tcPr>
            <w:tcW w:w="2540" w:type="dxa"/>
            <w:tcBorders>
              <w:top w:val="nil"/>
              <w:left w:val="nil"/>
              <w:bottom w:val="nil"/>
              <w:right w:val="nil"/>
            </w:tcBorders>
            <w:shd w:val="clear" w:color="auto" w:fill="auto"/>
            <w:noWrap/>
            <w:vAlign w:val="bottom"/>
            <w:hideMark/>
          </w:tcPr>
          <w:p w14:paraId="060412FD" w14:textId="77777777" w:rsidR="00BD7167" w:rsidRPr="00630043" w:rsidRDefault="00BD7167" w:rsidP="00BD7167">
            <w:pPr>
              <w:overflowPunct/>
              <w:autoSpaceDE/>
              <w:autoSpaceDN/>
              <w:adjustRightInd/>
              <w:spacing w:line="240" w:lineRule="auto"/>
              <w:textAlignment w:val="auto"/>
              <w:rPr>
                <w:color w:val="000000"/>
                <w:szCs w:val="24"/>
              </w:rPr>
            </w:pPr>
            <w:r w:rsidRPr="00630043">
              <w:rPr>
                <w:color w:val="000000"/>
                <w:szCs w:val="24"/>
              </w:rPr>
              <w:lastRenderedPageBreak/>
              <w:t>Vek (roky)</w:t>
            </w:r>
            <w:r w:rsidRPr="00630043">
              <w:rPr>
                <w:rFonts w:ascii="Calibri" w:hAnsi="Calibri" w:cs="Calibri"/>
                <w:color w:val="000000"/>
                <w:szCs w:val="24"/>
              </w:rPr>
              <w:t xml:space="preserve"> </w:t>
            </w:r>
          </w:p>
        </w:tc>
        <w:tc>
          <w:tcPr>
            <w:tcW w:w="2620" w:type="dxa"/>
            <w:tcBorders>
              <w:top w:val="nil"/>
              <w:left w:val="nil"/>
              <w:bottom w:val="nil"/>
              <w:right w:val="nil"/>
            </w:tcBorders>
            <w:shd w:val="clear" w:color="auto" w:fill="auto"/>
            <w:noWrap/>
            <w:vAlign w:val="center"/>
            <w:hideMark/>
          </w:tcPr>
          <w:p w14:paraId="65591F11" w14:textId="77777777" w:rsidR="00BD7167" w:rsidRPr="00630043" w:rsidRDefault="00BD7167" w:rsidP="00BD7167">
            <w:pPr>
              <w:overflowPunct/>
              <w:autoSpaceDE/>
              <w:autoSpaceDN/>
              <w:adjustRightInd/>
              <w:spacing w:line="240" w:lineRule="auto"/>
              <w:jc w:val="right"/>
              <w:textAlignment w:val="auto"/>
              <w:rPr>
                <w:color w:val="000000"/>
                <w:szCs w:val="24"/>
              </w:rPr>
            </w:pPr>
            <w:r w:rsidRPr="00630043">
              <w:rPr>
                <w:color w:val="000000"/>
                <w:szCs w:val="24"/>
              </w:rPr>
              <w:t>23.1 ± 4.5</w:t>
            </w:r>
          </w:p>
        </w:tc>
      </w:tr>
      <w:tr w:rsidR="00BD7167" w:rsidRPr="00630043" w14:paraId="4318E990" w14:textId="77777777" w:rsidTr="00BD7167">
        <w:trPr>
          <w:trHeight w:val="435"/>
          <w:jc w:val="center"/>
        </w:trPr>
        <w:tc>
          <w:tcPr>
            <w:tcW w:w="2540" w:type="dxa"/>
            <w:tcBorders>
              <w:top w:val="nil"/>
              <w:left w:val="nil"/>
              <w:bottom w:val="nil"/>
              <w:right w:val="nil"/>
            </w:tcBorders>
            <w:shd w:val="clear" w:color="auto" w:fill="auto"/>
            <w:noWrap/>
            <w:vAlign w:val="center"/>
            <w:hideMark/>
          </w:tcPr>
          <w:p w14:paraId="3C3DA6BE" w14:textId="77777777" w:rsidR="00BD7167" w:rsidRPr="00630043" w:rsidRDefault="00BD7167" w:rsidP="00BD7167">
            <w:pPr>
              <w:overflowPunct/>
              <w:autoSpaceDE/>
              <w:autoSpaceDN/>
              <w:adjustRightInd/>
              <w:spacing w:line="240" w:lineRule="auto"/>
              <w:textAlignment w:val="auto"/>
              <w:rPr>
                <w:color w:val="000000"/>
                <w:szCs w:val="24"/>
              </w:rPr>
            </w:pPr>
            <w:r w:rsidRPr="00630043">
              <w:rPr>
                <w:color w:val="000000"/>
                <w:szCs w:val="24"/>
              </w:rPr>
              <w:t>Muži / Ženy (n)</w:t>
            </w:r>
            <w:r w:rsidRPr="00630043">
              <w:rPr>
                <w:rFonts w:ascii="Calibri" w:hAnsi="Calibri" w:cs="Calibri"/>
                <w:color w:val="000000"/>
                <w:szCs w:val="24"/>
              </w:rPr>
              <w:t xml:space="preserve"> </w:t>
            </w:r>
          </w:p>
        </w:tc>
        <w:tc>
          <w:tcPr>
            <w:tcW w:w="2620" w:type="dxa"/>
            <w:tcBorders>
              <w:top w:val="nil"/>
              <w:left w:val="nil"/>
              <w:bottom w:val="nil"/>
              <w:right w:val="nil"/>
            </w:tcBorders>
            <w:shd w:val="clear" w:color="auto" w:fill="auto"/>
            <w:noWrap/>
            <w:vAlign w:val="center"/>
            <w:hideMark/>
          </w:tcPr>
          <w:p w14:paraId="24329207" w14:textId="17431EC6" w:rsidR="00BD7167" w:rsidRPr="00630043" w:rsidRDefault="00BD7167" w:rsidP="00BD7167">
            <w:pPr>
              <w:overflowPunct/>
              <w:autoSpaceDE/>
              <w:autoSpaceDN/>
              <w:adjustRightInd/>
              <w:spacing w:line="240" w:lineRule="auto"/>
              <w:jc w:val="right"/>
              <w:textAlignment w:val="auto"/>
              <w:rPr>
                <w:rFonts w:ascii="Calibri" w:hAnsi="Calibri" w:cs="Calibri"/>
                <w:color w:val="000000"/>
                <w:szCs w:val="24"/>
              </w:rPr>
            </w:pPr>
            <w:r w:rsidRPr="00630043">
              <w:rPr>
                <w:rFonts w:ascii="Calibri" w:hAnsi="Calibri" w:cs="Calibri"/>
                <w:color w:val="000000"/>
                <w:szCs w:val="24"/>
              </w:rPr>
              <w:t>15 / 15</w:t>
            </w:r>
            <w:r w:rsidR="00181F02">
              <w:rPr>
                <w:rFonts w:ascii="Calibri" w:hAnsi="Calibri" w:cs="Calibri"/>
                <w:color w:val="000000"/>
                <w:szCs w:val="24"/>
              </w:rPr>
              <w:t xml:space="preserve"> </w:t>
            </w:r>
          </w:p>
        </w:tc>
      </w:tr>
      <w:tr w:rsidR="00BD7167" w:rsidRPr="00630043" w14:paraId="2E1BFB10" w14:textId="77777777" w:rsidTr="00BD7167">
        <w:trPr>
          <w:trHeight w:val="435"/>
          <w:jc w:val="center"/>
        </w:trPr>
        <w:tc>
          <w:tcPr>
            <w:tcW w:w="2540" w:type="dxa"/>
            <w:tcBorders>
              <w:top w:val="nil"/>
              <w:left w:val="nil"/>
              <w:bottom w:val="nil"/>
              <w:right w:val="nil"/>
            </w:tcBorders>
            <w:shd w:val="clear" w:color="auto" w:fill="auto"/>
            <w:vAlign w:val="center"/>
            <w:hideMark/>
          </w:tcPr>
          <w:p w14:paraId="2DC51D0B" w14:textId="77777777" w:rsidR="00BD7167" w:rsidRPr="00630043" w:rsidRDefault="00BD7167" w:rsidP="00BD7167">
            <w:pPr>
              <w:overflowPunct/>
              <w:autoSpaceDE/>
              <w:autoSpaceDN/>
              <w:adjustRightInd/>
              <w:spacing w:line="240" w:lineRule="auto"/>
              <w:textAlignment w:val="auto"/>
              <w:rPr>
                <w:color w:val="000000"/>
                <w:szCs w:val="24"/>
              </w:rPr>
            </w:pPr>
            <w:r w:rsidRPr="00630043">
              <w:rPr>
                <w:color w:val="000000"/>
                <w:szCs w:val="24"/>
              </w:rPr>
              <w:t>Výška (cm)</w:t>
            </w:r>
            <w:r w:rsidRPr="00630043">
              <w:rPr>
                <w:rFonts w:ascii="Calibri" w:hAnsi="Calibri" w:cs="Calibri"/>
                <w:color w:val="000000"/>
                <w:szCs w:val="24"/>
              </w:rPr>
              <w:t xml:space="preserve"> </w:t>
            </w:r>
          </w:p>
        </w:tc>
        <w:tc>
          <w:tcPr>
            <w:tcW w:w="2620" w:type="dxa"/>
            <w:tcBorders>
              <w:top w:val="nil"/>
              <w:left w:val="nil"/>
              <w:bottom w:val="nil"/>
              <w:right w:val="nil"/>
            </w:tcBorders>
            <w:shd w:val="clear" w:color="auto" w:fill="auto"/>
            <w:vAlign w:val="center"/>
            <w:hideMark/>
          </w:tcPr>
          <w:p w14:paraId="7DF7FFC4" w14:textId="77777777" w:rsidR="00BD7167" w:rsidRPr="00630043" w:rsidRDefault="00BD7167" w:rsidP="00BD7167">
            <w:pPr>
              <w:overflowPunct/>
              <w:autoSpaceDE/>
              <w:autoSpaceDN/>
              <w:adjustRightInd/>
              <w:spacing w:line="240" w:lineRule="auto"/>
              <w:ind w:firstLineChars="100" w:firstLine="240"/>
              <w:jc w:val="right"/>
              <w:textAlignment w:val="auto"/>
              <w:rPr>
                <w:rFonts w:ascii="Calibri" w:hAnsi="Calibri" w:cs="Calibri"/>
                <w:color w:val="000000"/>
                <w:szCs w:val="24"/>
              </w:rPr>
            </w:pPr>
            <w:r w:rsidRPr="00630043">
              <w:rPr>
                <w:rFonts w:ascii="Calibri" w:hAnsi="Calibri" w:cs="Calibri"/>
                <w:color w:val="000000"/>
                <w:szCs w:val="24"/>
              </w:rPr>
              <w:t xml:space="preserve">179 ± 6 </w:t>
            </w:r>
          </w:p>
        </w:tc>
      </w:tr>
      <w:tr w:rsidR="00BD7167" w:rsidRPr="00630043" w14:paraId="25623DA8" w14:textId="77777777" w:rsidTr="00BD7167">
        <w:trPr>
          <w:trHeight w:val="435"/>
          <w:jc w:val="center"/>
        </w:trPr>
        <w:tc>
          <w:tcPr>
            <w:tcW w:w="2540" w:type="dxa"/>
            <w:tcBorders>
              <w:top w:val="nil"/>
              <w:left w:val="nil"/>
              <w:bottom w:val="nil"/>
              <w:right w:val="nil"/>
            </w:tcBorders>
            <w:shd w:val="clear" w:color="auto" w:fill="auto"/>
            <w:vAlign w:val="center"/>
            <w:hideMark/>
          </w:tcPr>
          <w:p w14:paraId="027B6E35" w14:textId="77777777" w:rsidR="00BD7167" w:rsidRPr="00630043" w:rsidRDefault="00BD7167" w:rsidP="00BD7167">
            <w:pPr>
              <w:overflowPunct/>
              <w:autoSpaceDE/>
              <w:autoSpaceDN/>
              <w:adjustRightInd/>
              <w:spacing w:line="240" w:lineRule="auto"/>
              <w:textAlignment w:val="auto"/>
              <w:rPr>
                <w:color w:val="000000"/>
                <w:szCs w:val="24"/>
              </w:rPr>
            </w:pPr>
            <w:r w:rsidRPr="00630043">
              <w:rPr>
                <w:color w:val="000000"/>
                <w:szCs w:val="24"/>
              </w:rPr>
              <w:t>Váha (kg)</w:t>
            </w:r>
            <w:r w:rsidRPr="00630043">
              <w:rPr>
                <w:rFonts w:ascii="Calibri" w:hAnsi="Calibri" w:cs="Calibri"/>
                <w:color w:val="000000"/>
                <w:szCs w:val="24"/>
              </w:rPr>
              <w:t xml:space="preserve"> </w:t>
            </w:r>
          </w:p>
        </w:tc>
        <w:tc>
          <w:tcPr>
            <w:tcW w:w="2620" w:type="dxa"/>
            <w:tcBorders>
              <w:top w:val="nil"/>
              <w:left w:val="nil"/>
              <w:bottom w:val="nil"/>
              <w:right w:val="nil"/>
            </w:tcBorders>
            <w:shd w:val="clear" w:color="auto" w:fill="auto"/>
            <w:vAlign w:val="center"/>
            <w:hideMark/>
          </w:tcPr>
          <w:p w14:paraId="543F8F1D" w14:textId="77777777" w:rsidR="00BD7167" w:rsidRPr="00630043" w:rsidRDefault="00BD7167" w:rsidP="00BD7167">
            <w:pPr>
              <w:overflowPunct/>
              <w:autoSpaceDE/>
              <w:autoSpaceDN/>
              <w:adjustRightInd/>
              <w:spacing w:line="240" w:lineRule="auto"/>
              <w:ind w:firstLineChars="100" w:firstLine="240"/>
              <w:jc w:val="right"/>
              <w:textAlignment w:val="auto"/>
              <w:rPr>
                <w:rFonts w:ascii="Calibri" w:hAnsi="Calibri" w:cs="Calibri"/>
                <w:color w:val="000000"/>
                <w:szCs w:val="24"/>
              </w:rPr>
            </w:pPr>
            <w:r w:rsidRPr="00630043">
              <w:rPr>
                <w:rFonts w:ascii="Calibri" w:hAnsi="Calibri" w:cs="Calibri"/>
                <w:color w:val="000000"/>
                <w:szCs w:val="24"/>
              </w:rPr>
              <w:t xml:space="preserve">73 ± 12 </w:t>
            </w:r>
          </w:p>
        </w:tc>
      </w:tr>
      <w:tr w:rsidR="00BD7167" w:rsidRPr="00630043" w14:paraId="7771749A" w14:textId="77777777" w:rsidTr="00BD7167">
        <w:trPr>
          <w:trHeight w:val="435"/>
          <w:jc w:val="center"/>
        </w:trPr>
        <w:tc>
          <w:tcPr>
            <w:tcW w:w="2540" w:type="dxa"/>
            <w:tcBorders>
              <w:top w:val="nil"/>
              <w:left w:val="nil"/>
              <w:bottom w:val="nil"/>
              <w:right w:val="nil"/>
            </w:tcBorders>
            <w:shd w:val="clear" w:color="auto" w:fill="auto"/>
            <w:vAlign w:val="center"/>
            <w:hideMark/>
          </w:tcPr>
          <w:p w14:paraId="44E412A6" w14:textId="77777777" w:rsidR="00BD7167" w:rsidRPr="00630043" w:rsidRDefault="00BD7167" w:rsidP="00BD7167">
            <w:pPr>
              <w:overflowPunct/>
              <w:autoSpaceDE/>
              <w:autoSpaceDN/>
              <w:adjustRightInd/>
              <w:spacing w:line="240" w:lineRule="auto"/>
              <w:textAlignment w:val="auto"/>
              <w:rPr>
                <w:color w:val="000000"/>
                <w:szCs w:val="24"/>
              </w:rPr>
            </w:pPr>
            <w:r w:rsidRPr="00630043">
              <w:rPr>
                <w:color w:val="000000"/>
                <w:szCs w:val="24"/>
              </w:rPr>
              <w:t>SBP (mmHg)</w:t>
            </w:r>
            <w:r w:rsidRPr="00630043">
              <w:rPr>
                <w:rFonts w:ascii="Calibri" w:hAnsi="Calibri" w:cs="Calibri"/>
                <w:color w:val="000000"/>
                <w:szCs w:val="24"/>
              </w:rPr>
              <w:t xml:space="preserve"> </w:t>
            </w:r>
          </w:p>
        </w:tc>
        <w:tc>
          <w:tcPr>
            <w:tcW w:w="2620" w:type="dxa"/>
            <w:tcBorders>
              <w:top w:val="nil"/>
              <w:left w:val="nil"/>
              <w:bottom w:val="nil"/>
              <w:right w:val="nil"/>
            </w:tcBorders>
            <w:shd w:val="clear" w:color="auto" w:fill="auto"/>
            <w:vAlign w:val="center"/>
            <w:hideMark/>
          </w:tcPr>
          <w:p w14:paraId="7CAC421E"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Cs w:val="24"/>
              </w:rPr>
            </w:pPr>
            <w:r w:rsidRPr="00630043">
              <w:rPr>
                <w:rFonts w:ascii="Calibri" w:hAnsi="Calibri" w:cs="Calibri"/>
                <w:color w:val="000000"/>
                <w:szCs w:val="24"/>
              </w:rPr>
              <w:t xml:space="preserve">136 ± 34 </w:t>
            </w:r>
          </w:p>
        </w:tc>
      </w:tr>
      <w:tr w:rsidR="00BD7167" w:rsidRPr="00630043" w14:paraId="02D566B5" w14:textId="77777777" w:rsidTr="00BD7167">
        <w:trPr>
          <w:trHeight w:val="435"/>
          <w:jc w:val="center"/>
        </w:trPr>
        <w:tc>
          <w:tcPr>
            <w:tcW w:w="2540" w:type="dxa"/>
            <w:tcBorders>
              <w:top w:val="nil"/>
              <w:left w:val="nil"/>
              <w:bottom w:val="nil"/>
              <w:right w:val="nil"/>
            </w:tcBorders>
            <w:shd w:val="clear" w:color="auto" w:fill="auto"/>
            <w:vAlign w:val="center"/>
            <w:hideMark/>
          </w:tcPr>
          <w:p w14:paraId="569333F3" w14:textId="77777777" w:rsidR="00BD7167" w:rsidRPr="00630043" w:rsidRDefault="00BD7167" w:rsidP="00BD7167">
            <w:pPr>
              <w:overflowPunct/>
              <w:autoSpaceDE/>
              <w:autoSpaceDN/>
              <w:adjustRightInd/>
              <w:spacing w:line="240" w:lineRule="auto"/>
              <w:textAlignment w:val="auto"/>
              <w:rPr>
                <w:color w:val="000000"/>
                <w:szCs w:val="24"/>
              </w:rPr>
            </w:pPr>
            <w:r w:rsidRPr="00630043">
              <w:rPr>
                <w:color w:val="000000"/>
                <w:szCs w:val="24"/>
              </w:rPr>
              <w:t>DBP (mmHg)</w:t>
            </w:r>
            <w:r w:rsidRPr="00630043">
              <w:rPr>
                <w:rFonts w:ascii="Calibri" w:hAnsi="Calibri" w:cs="Calibri"/>
                <w:color w:val="000000"/>
                <w:szCs w:val="24"/>
              </w:rPr>
              <w:t xml:space="preserve"> </w:t>
            </w:r>
          </w:p>
        </w:tc>
        <w:tc>
          <w:tcPr>
            <w:tcW w:w="2620" w:type="dxa"/>
            <w:tcBorders>
              <w:top w:val="nil"/>
              <w:left w:val="nil"/>
              <w:bottom w:val="nil"/>
              <w:right w:val="nil"/>
            </w:tcBorders>
            <w:shd w:val="clear" w:color="auto" w:fill="auto"/>
            <w:vAlign w:val="center"/>
            <w:hideMark/>
          </w:tcPr>
          <w:p w14:paraId="683CE2CB" w14:textId="77777777" w:rsidR="00BD7167" w:rsidRPr="00630043" w:rsidRDefault="00BD7167" w:rsidP="00BD7167">
            <w:pPr>
              <w:overflowPunct/>
              <w:autoSpaceDE/>
              <w:autoSpaceDN/>
              <w:adjustRightInd/>
              <w:spacing w:line="240" w:lineRule="auto"/>
              <w:ind w:firstLineChars="100" w:firstLine="240"/>
              <w:jc w:val="right"/>
              <w:textAlignment w:val="auto"/>
              <w:rPr>
                <w:rFonts w:ascii="Calibri" w:hAnsi="Calibri" w:cs="Calibri"/>
                <w:color w:val="000000"/>
                <w:szCs w:val="24"/>
              </w:rPr>
            </w:pPr>
            <w:r w:rsidRPr="00630043">
              <w:rPr>
                <w:rFonts w:ascii="Calibri" w:hAnsi="Calibri" w:cs="Calibri"/>
                <w:color w:val="000000"/>
                <w:szCs w:val="24"/>
              </w:rPr>
              <w:t xml:space="preserve">73 ± 22 </w:t>
            </w:r>
          </w:p>
        </w:tc>
      </w:tr>
      <w:tr w:rsidR="00BD7167" w:rsidRPr="00630043" w14:paraId="20F923CC" w14:textId="77777777" w:rsidTr="00BD7167">
        <w:trPr>
          <w:trHeight w:val="435"/>
          <w:jc w:val="center"/>
        </w:trPr>
        <w:tc>
          <w:tcPr>
            <w:tcW w:w="2540" w:type="dxa"/>
            <w:tcBorders>
              <w:top w:val="nil"/>
              <w:left w:val="nil"/>
              <w:bottom w:val="nil"/>
              <w:right w:val="nil"/>
            </w:tcBorders>
            <w:shd w:val="clear" w:color="auto" w:fill="auto"/>
            <w:vAlign w:val="center"/>
            <w:hideMark/>
          </w:tcPr>
          <w:p w14:paraId="4FD1E2E1" w14:textId="77777777" w:rsidR="00BD7167" w:rsidRPr="00630043" w:rsidRDefault="00BD7167" w:rsidP="00BD7167">
            <w:pPr>
              <w:overflowPunct/>
              <w:autoSpaceDE/>
              <w:autoSpaceDN/>
              <w:adjustRightInd/>
              <w:spacing w:line="240" w:lineRule="auto"/>
              <w:textAlignment w:val="auto"/>
              <w:rPr>
                <w:color w:val="000000"/>
                <w:szCs w:val="24"/>
              </w:rPr>
            </w:pPr>
            <w:r w:rsidRPr="00630043">
              <w:rPr>
                <w:color w:val="000000"/>
                <w:szCs w:val="24"/>
              </w:rPr>
              <w:t>MBP (mmHg)</w:t>
            </w:r>
            <w:r w:rsidRPr="00630043">
              <w:rPr>
                <w:rFonts w:ascii="Calibri" w:hAnsi="Calibri" w:cs="Calibri"/>
                <w:color w:val="000000"/>
                <w:szCs w:val="24"/>
              </w:rPr>
              <w:t xml:space="preserve"> </w:t>
            </w:r>
          </w:p>
        </w:tc>
        <w:tc>
          <w:tcPr>
            <w:tcW w:w="2620" w:type="dxa"/>
            <w:tcBorders>
              <w:top w:val="nil"/>
              <w:left w:val="nil"/>
              <w:bottom w:val="nil"/>
              <w:right w:val="nil"/>
            </w:tcBorders>
            <w:shd w:val="clear" w:color="auto" w:fill="auto"/>
            <w:vAlign w:val="center"/>
            <w:hideMark/>
          </w:tcPr>
          <w:p w14:paraId="41F9A343" w14:textId="77777777" w:rsidR="00BD7167" w:rsidRPr="00630043" w:rsidRDefault="00BD7167" w:rsidP="00BD7167">
            <w:pPr>
              <w:overflowPunct/>
              <w:autoSpaceDE/>
              <w:autoSpaceDN/>
              <w:adjustRightInd/>
              <w:spacing w:line="240" w:lineRule="auto"/>
              <w:ind w:firstLineChars="100" w:firstLine="240"/>
              <w:jc w:val="right"/>
              <w:textAlignment w:val="auto"/>
              <w:rPr>
                <w:rFonts w:ascii="Calibri" w:hAnsi="Calibri" w:cs="Calibri"/>
                <w:color w:val="000000"/>
                <w:szCs w:val="24"/>
              </w:rPr>
            </w:pPr>
            <w:r w:rsidRPr="00630043">
              <w:rPr>
                <w:rFonts w:ascii="Calibri" w:hAnsi="Calibri" w:cs="Calibri"/>
                <w:color w:val="000000"/>
                <w:szCs w:val="24"/>
              </w:rPr>
              <w:t xml:space="preserve">94 ± 26 </w:t>
            </w:r>
          </w:p>
        </w:tc>
      </w:tr>
      <w:tr w:rsidR="00BD7167" w:rsidRPr="00630043" w14:paraId="2278BAD2" w14:textId="77777777" w:rsidTr="00BD7167">
        <w:trPr>
          <w:trHeight w:val="435"/>
          <w:jc w:val="center"/>
        </w:trPr>
        <w:tc>
          <w:tcPr>
            <w:tcW w:w="2540" w:type="dxa"/>
            <w:tcBorders>
              <w:top w:val="nil"/>
              <w:left w:val="nil"/>
              <w:bottom w:val="nil"/>
              <w:right w:val="nil"/>
            </w:tcBorders>
            <w:shd w:val="clear" w:color="auto" w:fill="auto"/>
            <w:vAlign w:val="center"/>
            <w:hideMark/>
          </w:tcPr>
          <w:p w14:paraId="10DF1683" w14:textId="77777777" w:rsidR="00BD7167" w:rsidRPr="00630043" w:rsidRDefault="00BD7167" w:rsidP="00BD7167">
            <w:pPr>
              <w:overflowPunct/>
              <w:autoSpaceDE/>
              <w:autoSpaceDN/>
              <w:adjustRightInd/>
              <w:spacing w:line="240" w:lineRule="auto"/>
              <w:textAlignment w:val="auto"/>
              <w:rPr>
                <w:color w:val="000000"/>
                <w:szCs w:val="24"/>
              </w:rPr>
            </w:pPr>
            <w:r w:rsidRPr="00630043">
              <w:rPr>
                <w:color w:val="000000"/>
                <w:szCs w:val="24"/>
              </w:rPr>
              <w:t>RR (s)</w:t>
            </w:r>
            <w:r w:rsidRPr="00630043">
              <w:rPr>
                <w:rFonts w:ascii="Calibri" w:hAnsi="Calibri" w:cs="Calibri"/>
                <w:color w:val="000000"/>
                <w:szCs w:val="24"/>
              </w:rPr>
              <w:t xml:space="preserve"> </w:t>
            </w:r>
          </w:p>
        </w:tc>
        <w:tc>
          <w:tcPr>
            <w:tcW w:w="2620" w:type="dxa"/>
            <w:tcBorders>
              <w:top w:val="nil"/>
              <w:left w:val="nil"/>
              <w:bottom w:val="nil"/>
              <w:right w:val="nil"/>
            </w:tcBorders>
            <w:shd w:val="clear" w:color="auto" w:fill="auto"/>
            <w:vAlign w:val="center"/>
            <w:hideMark/>
          </w:tcPr>
          <w:p w14:paraId="596F6B6B"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Cs w:val="24"/>
              </w:rPr>
            </w:pPr>
            <w:r w:rsidRPr="00630043">
              <w:rPr>
                <w:rFonts w:ascii="Calibri" w:hAnsi="Calibri" w:cs="Calibri"/>
                <w:color w:val="000000"/>
                <w:szCs w:val="24"/>
              </w:rPr>
              <w:t xml:space="preserve">0.94 ± 0.12 </w:t>
            </w:r>
          </w:p>
        </w:tc>
      </w:tr>
      <w:tr w:rsidR="00BD7167" w:rsidRPr="00630043" w14:paraId="5B746180" w14:textId="77777777" w:rsidTr="00BD7167">
        <w:trPr>
          <w:trHeight w:val="435"/>
          <w:jc w:val="center"/>
        </w:trPr>
        <w:tc>
          <w:tcPr>
            <w:tcW w:w="2540" w:type="dxa"/>
            <w:tcBorders>
              <w:top w:val="nil"/>
              <w:left w:val="nil"/>
              <w:bottom w:val="nil"/>
              <w:right w:val="nil"/>
            </w:tcBorders>
            <w:shd w:val="clear" w:color="auto" w:fill="auto"/>
            <w:vAlign w:val="center"/>
            <w:hideMark/>
          </w:tcPr>
          <w:p w14:paraId="0CA3C0B1" w14:textId="77777777" w:rsidR="00BD7167" w:rsidRPr="00630043" w:rsidRDefault="00BD7167" w:rsidP="00BD7167">
            <w:pPr>
              <w:overflowPunct/>
              <w:autoSpaceDE/>
              <w:autoSpaceDN/>
              <w:adjustRightInd/>
              <w:spacing w:line="240" w:lineRule="auto"/>
              <w:textAlignment w:val="auto"/>
              <w:rPr>
                <w:color w:val="000000"/>
                <w:szCs w:val="24"/>
              </w:rPr>
            </w:pPr>
            <w:r w:rsidRPr="00630043">
              <w:rPr>
                <w:color w:val="000000"/>
                <w:szCs w:val="24"/>
              </w:rPr>
              <w:t>BMI (kg/m^2)</w:t>
            </w:r>
            <w:r w:rsidRPr="00630043">
              <w:rPr>
                <w:rFonts w:ascii="Calibri" w:hAnsi="Calibri" w:cs="Calibri"/>
                <w:color w:val="000000"/>
                <w:szCs w:val="24"/>
              </w:rPr>
              <w:t xml:space="preserve"> </w:t>
            </w:r>
          </w:p>
        </w:tc>
        <w:tc>
          <w:tcPr>
            <w:tcW w:w="2620" w:type="dxa"/>
            <w:tcBorders>
              <w:top w:val="nil"/>
              <w:left w:val="nil"/>
              <w:bottom w:val="nil"/>
              <w:right w:val="nil"/>
            </w:tcBorders>
            <w:shd w:val="clear" w:color="auto" w:fill="auto"/>
            <w:vAlign w:val="center"/>
            <w:hideMark/>
          </w:tcPr>
          <w:p w14:paraId="0123F4D6"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Cs w:val="24"/>
              </w:rPr>
            </w:pPr>
            <w:r w:rsidRPr="00630043">
              <w:rPr>
                <w:rFonts w:ascii="Calibri" w:hAnsi="Calibri" w:cs="Calibri"/>
                <w:color w:val="000000"/>
                <w:szCs w:val="24"/>
              </w:rPr>
              <w:t xml:space="preserve">22 ± 2.7 </w:t>
            </w:r>
          </w:p>
        </w:tc>
      </w:tr>
    </w:tbl>
    <w:p w14:paraId="1ACD4857" w14:textId="77777777" w:rsidR="00BD7167" w:rsidRPr="00630043" w:rsidRDefault="00BD7167" w:rsidP="00BD7167">
      <w:pPr>
        <w:pStyle w:val="Popis"/>
        <w:spacing w:before="240"/>
        <w:rPr>
          <w:lang w:val="sk-SK"/>
        </w:rPr>
      </w:pPr>
      <w:bookmarkStart w:id="130" w:name="_Toc509997476"/>
      <w:bookmarkStart w:id="131" w:name="_Ref509515091"/>
      <w:bookmarkStart w:id="132" w:name="_Toc510268065"/>
      <w:bookmarkStart w:id="133" w:name="_Toc513584976"/>
      <w:bookmarkStart w:id="134" w:name="_Toc516835699"/>
      <w:r w:rsidRPr="00630043">
        <w:rPr>
          <w:lang w:val="sk-SK"/>
        </w:rPr>
        <w:t xml:space="preserve">Tabuľka </w:t>
      </w:r>
      <w:r w:rsidRPr="00B66FCC">
        <w:rPr>
          <w:lang w:val="sk-SK"/>
        </w:rPr>
        <w:fldChar w:fldCharType="begin"/>
      </w:r>
      <w:r w:rsidRPr="00630043">
        <w:rPr>
          <w:lang w:val="sk-SK"/>
        </w:rPr>
        <w:instrText xml:space="preserve"> SEQ Tabuľka \* ARABIC </w:instrText>
      </w:r>
      <w:r w:rsidRPr="00B66FCC">
        <w:rPr>
          <w:lang w:val="sk-SK"/>
        </w:rPr>
        <w:fldChar w:fldCharType="separate"/>
      </w:r>
      <w:r w:rsidR="00A37FEB">
        <w:rPr>
          <w:noProof/>
          <w:lang w:val="sk-SK"/>
        </w:rPr>
        <w:t>2</w:t>
      </w:r>
      <w:bookmarkEnd w:id="130"/>
      <w:r w:rsidRPr="00B66FCC">
        <w:rPr>
          <w:lang w:val="sk-SK"/>
        </w:rPr>
        <w:fldChar w:fldCharType="end"/>
      </w:r>
      <w:bookmarkEnd w:id="131"/>
      <w:r w:rsidRPr="00630043">
        <w:rPr>
          <w:lang w:val="sk-SK"/>
        </w:rPr>
        <w:t>: Charakteristiky meraných dobrovoľníkov.</w:t>
      </w:r>
      <w:bookmarkEnd w:id="132"/>
      <w:bookmarkEnd w:id="133"/>
      <w:bookmarkEnd w:id="134"/>
    </w:p>
    <w:p w14:paraId="505CF291" w14:textId="77777777" w:rsidR="00BD7167" w:rsidRPr="00630043" w:rsidRDefault="00BD7167" w:rsidP="00BD7167">
      <w:pPr>
        <w:rPr>
          <w:lang w:eastAsia="en-US" w:bidi="en-US"/>
        </w:rPr>
      </w:pPr>
    </w:p>
    <w:p w14:paraId="18D29106" w14:textId="29ED9ECD" w:rsidR="00BD7167" w:rsidRPr="00630043" w:rsidRDefault="00BD7167" w:rsidP="00BD7167">
      <w:r w:rsidRPr="00630043">
        <w:t xml:space="preserve">Merania boli vykonané vo Fakultní nemocnici u sv. Anny v Brne. Štúdia bola schválená etickou komisiou. Všetky merania sa uskutočnili v klimatizovanom laboratóriu s teplotou 22 °C medzi 14.00 a 15.00 hodinou. Dobrovoľníci boli požiadaný aby sa zdržali ťažkej fyzickej záťaže, liekov a látok ktoré by mohli ovplyvniť srdcovocievnu aktivitu a aktivitu autonómneho nervového systému, vrátane alkoholu a kofeínových nápojov a to aspoň 24 hodín pred vyšetrením. Boli takisto požiadaný aby nejedli aspoň 2 hodiny pred vyšetrením. S každým dobrovoľníkom bol vykonaný ústny pohovor, pri ktorom oznámili svoj zdravotný stav a uviedli lieky ktoré užívajú. </w:t>
      </w:r>
    </w:p>
    <w:p w14:paraId="61125FAE" w14:textId="77777777" w:rsidR="00BD7167" w:rsidRPr="00630043" w:rsidRDefault="00BD7167" w:rsidP="00BD7167">
      <w:pPr>
        <w:pStyle w:val="Nadpis3"/>
      </w:pPr>
      <w:bookmarkStart w:id="135" w:name="_Toc510268155"/>
      <w:bookmarkStart w:id="136" w:name="_Toc517604955"/>
      <w:r w:rsidRPr="00630043">
        <w:t>Merací protokol</w:t>
      </w:r>
      <w:bookmarkEnd w:id="135"/>
      <w:bookmarkEnd w:id="136"/>
    </w:p>
    <w:p w14:paraId="18ED8183" w14:textId="77777777" w:rsidR="00BD7167" w:rsidRPr="00630043" w:rsidRDefault="00BD7167" w:rsidP="00BD7167"/>
    <w:p w14:paraId="6A8E3642" w14:textId="77777777" w:rsidR="00BD7167" w:rsidRPr="00630043" w:rsidRDefault="00BD7167" w:rsidP="00BD7167">
      <w:r w:rsidRPr="00630043">
        <w:t>Dobrovoľníkom boli nalepené povrchové impedančné elektródy, EKG elektródy, bol pripevnený mikrofón na hrudi a manžeta na meranie krvného tlaku na prste. Potom dobrovoľníci 15 minút odpočívali ležmo na lôžku. Následne bolo vykonané meranie ležmo na lôžku. Meranie malo 3 fázy pričom každá fáza trvala 5 minút. Prvá fáza bola spontánne dýchanie. Druhá fáza bolo hlboké dýchanie pri ktorej dobrovoľníci dýchali s frekvenciou 0.1Hz (5 sekúnd nádych, 5 sekúnd výdych) podľa inštrukcií na monitore. Nakoniec nasledovala opäť fáza spontánneho dýchania.</w:t>
      </w:r>
    </w:p>
    <w:p w14:paraId="6CC4809A" w14:textId="77777777" w:rsidR="00BD7167" w:rsidRPr="00630043" w:rsidRDefault="00BD7167" w:rsidP="00BD7167"/>
    <w:p w14:paraId="49869319" w14:textId="77777777" w:rsidR="00BD7167" w:rsidRPr="00630043" w:rsidRDefault="00BD7167" w:rsidP="00BD7167">
      <w:pPr>
        <w:pStyle w:val="Nadpis3"/>
      </w:pPr>
      <w:bookmarkStart w:id="137" w:name="_Toc517604956"/>
      <w:r w:rsidRPr="00630043">
        <w:lastRenderedPageBreak/>
        <w:t>Merané signály</w:t>
      </w:r>
      <w:bookmarkEnd w:id="137"/>
    </w:p>
    <w:p w14:paraId="4AC6095D" w14:textId="77777777" w:rsidR="00BD7167" w:rsidRPr="00630043" w:rsidRDefault="00BD7167" w:rsidP="00BD7167"/>
    <w:p w14:paraId="2A62021D" w14:textId="77777777" w:rsidR="00BD7167" w:rsidRPr="00630043" w:rsidRDefault="00BD7167" w:rsidP="00BD7167">
      <w:r w:rsidRPr="00630043">
        <w:t>V tejto práci sú spracované tieto signály:</w:t>
      </w:r>
    </w:p>
    <w:p w14:paraId="0CF7D766" w14:textId="77777777" w:rsidR="00BD7167" w:rsidRPr="00630043" w:rsidRDefault="00BD7167" w:rsidP="00BD7167"/>
    <w:p w14:paraId="1B0F14C3" w14:textId="4A8C3FBF" w:rsidR="00BD7167" w:rsidRPr="00630043" w:rsidRDefault="00BD7167" w:rsidP="00BD7167">
      <w:pPr>
        <w:pStyle w:val="Odsekzoznamu"/>
        <w:numPr>
          <w:ilvl w:val="0"/>
          <w:numId w:val="34"/>
        </w:numPr>
      </w:pPr>
      <w:r w:rsidRPr="00630043">
        <w:t>Bioimpedancia nameraná multikanálovým bioim</w:t>
      </w:r>
      <w:r w:rsidR="00B4600C">
        <w:t>p</w:t>
      </w:r>
      <w:r w:rsidRPr="00630043">
        <w:t xml:space="preserve">edančným monitoru (MBM; ISIBRNO MPM 14.1, Institute of Scientific Instruments, Brno, Czech Republic) </w:t>
      </w:r>
      <w:r w:rsidRPr="00B66FCC">
        <w:fldChar w:fldCharType="begin">
          <w:fldData xml:space="preserve">PEVuZE5vdGU+PENpdGU+PEF1dGhvcj5Wb25kcmE8L0F1dGhvcj48WWVhcj4yMDE2PC9ZZWFyPjxS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==
</w:fldData>
        </w:fldChar>
      </w:r>
      <w:r w:rsidR="00284C6A">
        <w:instrText xml:space="preserve"> ADDIN EN.CITE </w:instrText>
      </w:r>
      <w:r w:rsidR="00284C6A">
        <w:fldChar w:fldCharType="begin">
          <w:fldData xml:space="preserve">PEVuZE5vdGU+PENpdGU+PEF1dGhvcj5Wb25kcmE8L0F1dGhvcj48WWVhcj4yMDE2PC9ZZWFyPjxS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==
</w:fldData>
        </w:fldChar>
      </w:r>
      <w:r w:rsidR="00284C6A">
        <w:instrText xml:space="preserve"> ADDIN EN.CITE.DATA </w:instrText>
      </w:r>
      <w:r w:rsidR="00284C6A">
        <w:fldChar w:fldCharType="end"/>
      </w:r>
      <w:r w:rsidRPr="00B66FCC">
        <w:fldChar w:fldCharType="separate"/>
      </w:r>
      <w:r>
        <w:rPr>
          <w:noProof/>
        </w:rPr>
        <w:t>[7]</w:t>
      </w:r>
      <w:r w:rsidRPr="00B66FCC">
        <w:fldChar w:fldCharType="end"/>
      </w:r>
      <w:r w:rsidRPr="00630043">
        <w:t>.</w:t>
      </w:r>
    </w:p>
    <w:p w14:paraId="2C9C32DD" w14:textId="77777777" w:rsidR="00BD7167" w:rsidRPr="00630043" w:rsidRDefault="00BD7167" w:rsidP="00BD7167">
      <w:pPr>
        <w:pStyle w:val="Odsekzoznamu"/>
        <w:numPr>
          <w:ilvl w:val="0"/>
          <w:numId w:val="34"/>
        </w:numPr>
      </w:pPr>
      <w:r w:rsidRPr="00630043">
        <w:t xml:space="preserve">12-zvodové EKG (ECG12, ISI BRNO, Czech Republic), </w:t>
      </w:r>
    </w:p>
    <w:p w14:paraId="7F5820B2" w14:textId="1BF1E582" w:rsidR="00BD7167" w:rsidRPr="00630043" w:rsidRDefault="008D24BE" w:rsidP="00BD7167">
      <w:pPr>
        <w:pStyle w:val="Odsekzoznamu"/>
        <w:numPr>
          <w:ilvl w:val="0"/>
          <w:numId w:val="34"/>
        </w:numPr>
      </w:pPr>
      <w:r>
        <w:t>kontinuálny arteriálny krvný tlak Penázovou metó</w:t>
      </w:r>
      <w:r w:rsidR="00BD7167" w:rsidRPr="00630043">
        <w:t xml:space="preserve">dou (Finapres-2300, Ohmeda Medical, Englewood, Co., USA) </w:t>
      </w:r>
    </w:p>
    <w:p w14:paraId="72EB59C0" w14:textId="4A5220F0" w:rsidR="00BD7167" w:rsidRPr="00630043" w:rsidRDefault="009076DD" w:rsidP="00BD7167">
      <w:pPr>
        <w:pStyle w:val="Odsekzoznamu"/>
        <w:numPr>
          <w:ilvl w:val="0"/>
          <w:numId w:val="34"/>
        </w:numPr>
      </w:pPr>
      <w:r>
        <w:t>srdcov</w:t>
      </w:r>
      <w:r w:rsidR="00BD7167" w:rsidRPr="00630043">
        <w:t>é zvuky (PCG 1.0, ISI BRNO, Czech Republic)</w:t>
      </w:r>
    </w:p>
    <w:p w14:paraId="49DF1C27" w14:textId="77777777" w:rsidR="00BD7167" w:rsidRPr="00630043" w:rsidRDefault="00BD7167" w:rsidP="00BD7167"/>
    <w:p w14:paraId="0F47D252" w14:textId="4F850C48" w:rsidR="00BD7167" w:rsidRPr="00630043" w:rsidRDefault="00BD7167" w:rsidP="00BD7167">
      <w:r w:rsidRPr="00630043">
        <w:t>Polohu meraných hemodynamických signálov na ľudskom tele zachytáva</w:t>
      </w:r>
      <w:r w:rsidR="0027698D">
        <w:t xml:space="preserve"> </w:t>
      </w:r>
      <w:r w:rsidR="0027698D">
        <w:fldChar w:fldCharType="begin"/>
      </w:r>
      <w:r w:rsidR="0027698D">
        <w:instrText xml:space="preserve"> REF _Ref516834864 \h </w:instrText>
      </w:r>
      <w:r w:rsidR="0027698D">
        <w:fldChar w:fldCharType="separate"/>
      </w:r>
      <w:r w:rsidR="0027698D" w:rsidRPr="00630043">
        <w:t xml:space="preserve">Obrázok </w:t>
      </w:r>
      <w:r w:rsidR="0027698D">
        <w:rPr>
          <w:noProof/>
        </w:rPr>
        <w:t>3</w:t>
      </w:r>
      <w:r w:rsidR="0027698D">
        <w:t>.</w:t>
      </w:r>
      <w:r w:rsidR="0027698D">
        <w:rPr>
          <w:noProof/>
        </w:rPr>
        <w:t>1</w:t>
      </w:r>
      <w:r w:rsidR="0027698D">
        <w:fldChar w:fldCharType="end"/>
      </w:r>
      <w:r w:rsidRPr="00630043">
        <w:t>. Všetky signály boli nahrané so vzorkovacou frekvenciou 500Hz a rozlíšením 16 bitov. Pred vzorkovaním bol použitý antialiasingový filter.</w:t>
      </w:r>
    </w:p>
    <w:p w14:paraId="515C5893" w14:textId="77777777" w:rsidR="00BD7167" w:rsidRPr="00630043" w:rsidRDefault="00BD7167" w:rsidP="00BD7167"/>
    <w:p w14:paraId="5EBECF80" w14:textId="77777777" w:rsidR="00BD7167" w:rsidRPr="00630043" w:rsidRDefault="00BD7167" w:rsidP="00BD7167">
      <w:pPr>
        <w:pStyle w:val="Nadpis3"/>
        <w:numPr>
          <w:ilvl w:val="2"/>
          <w:numId w:val="31"/>
        </w:numPr>
      </w:pPr>
      <w:bookmarkStart w:id="138" w:name="_Toc510268147"/>
      <w:bookmarkStart w:id="139" w:name="_Toc517604957"/>
      <w:r w:rsidRPr="00630043">
        <w:t>Multikanálový bioimpedančný monitor</w:t>
      </w:r>
      <w:bookmarkEnd w:id="138"/>
      <w:bookmarkEnd w:id="139"/>
    </w:p>
    <w:p w14:paraId="592B4202" w14:textId="77777777" w:rsidR="00BD7167" w:rsidRPr="00630043" w:rsidRDefault="00BD7167" w:rsidP="00BD7167"/>
    <w:p w14:paraId="6B901EC4" w14:textId="29FE6732" w:rsidR="00BD7167" w:rsidRDefault="00BD7167" w:rsidP="00BD7167">
      <w:r w:rsidRPr="00630043">
        <w:t xml:space="preserve">Na trhu existuje niekoľko bioimpedančných monitorov merajúcich CO </w:t>
      </w:r>
      <w:r w:rsidRPr="00B66FCC">
        <w:fldChar w:fldCharType="begin">
          <w:fldData xml:space="preserve">PEVuZE5vdGU+PENpdGU+PEF1dGhvcj5Gb3J0aW48L0F1dGhvcj48WWVhcj4yMDA2PC9ZZWFyPjxS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</w:fldData>
        </w:fldChar>
      </w:r>
      <w:r w:rsidR="00284C6A">
        <w:instrText xml:space="preserve"> ADDIN EN.CITE </w:instrText>
      </w:r>
      <w:r w:rsidR="00284C6A">
        <w:fldChar w:fldCharType="begin">
          <w:fldData xml:space="preserve">PEVuZE5vdGU+PENpdGU+PEF1dGhvcj5Gb3J0aW48L0F1dGhvcj48WWVhcj4yMDA2PC9ZZWFyPjxS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</w:fldData>
        </w:fldChar>
      </w:r>
      <w:r w:rsidR="00284C6A">
        <w:instrText xml:space="preserve"> ADDIN EN.CITE.DATA </w:instrText>
      </w:r>
      <w:r w:rsidR="00284C6A">
        <w:fldChar w:fldCharType="end"/>
      </w:r>
      <w:r w:rsidRPr="00B66FCC">
        <w:fldChar w:fldCharType="separate"/>
      </w:r>
      <w:r>
        <w:rPr>
          <w:noProof/>
        </w:rPr>
        <w:t>[57, 58]</w:t>
      </w:r>
      <w:r w:rsidRPr="00B66FCC">
        <w:fldChar w:fldCharType="end"/>
      </w:r>
      <w:r w:rsidRPr="00630043">
        <w:t>. V tejto práci sú spracované dáta nameraná multikanálovým bioim</w:t>
      </w:r>
      <w:r w:rsidR="008D24BE">
        <w:t>p</w:t>
      </w:r>
      <w:r w:rsidRPr="00630043">
        <w:t>edančným monitoru (MBM; ISIBRNO MPM 14.1, Institute of Scientific Instruments, Brno, Czech Republic). MBM monitor nezávisle a simultánne meria impedanciu na 18-tich miestach tela - na hrudníku, rukách, nohách a krku (</w:t>
      </w:r>
      <m:oMath>
        <m:sSub>
          <m:sSubPr>
            <m:ctrlPr>
              <w:rPr>
                <w:rFonts w:ascii="Cambria Math" w:hAnsi="Cambria Math"/>
                <w:i/>
                <w:color w:val="000000"/>
              </w:rPr>
            </m:ctrlPr>
          </m:sSubPr>
          <m:e>
            <m:r>
              <w:rPr>
                <w:rFonts w:ascii="Cambria Math" w:hAnsi="Cambria Math"/>
                <w:color w:val="000000"/>
              </w:rPr>
              <m:t>Z</m:t>
            </m:r>
          </m:e>
          <m:sub>
            <m:r>
              <w:rPr>
                <w:rFonts w:ascii="Cambria Math" w:hAnsi="Cambria Math"/>
                <w:color w:val="000000"/>
              </w:rPr>
              <m:t>1</m:t>
            </m:r>
          </m:sub>
        </m:sSub>
        <m:r>
          <w:rPr>
            <w:rFonts w:ascii="Cambria Math" w:hAnsi="Cambria Math"/>
            <w:color w:val="000000"/>
          </w:rPr>
          <m:t>,</m:t>
        </m:r>
        <m:r>
          <w:rPr>
            <w:rFonts w:ascii="Cambria Math" w:hAnsi="Cambria Math" w:hint="eastAsia"/>
            <w:color w:val="000000"/>
          </w:rPr>
          <m:t>…</m:t>
        </m:r>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Z</m:t>
            </m:r>
          </m:e>
          <m:sub>
            <m:r>
              <w:rPr>
                <w:rFonts w:ascii="Cambria Math" w:hAnsi="Cambria Math"/>
                <w:color w:val="000000"/>
              </w:rPr>
              <m:t>18</m:t>
            </m:r>
          </m:sub>
        </m:sSub>
      </m:oMath>
      <w:r w:rsidRPr="00630043">
        <w:rPr>
          <w:color w:val="000000"/>
        </w:rPr>
        <w:t xml:space="preserve"> na</w:t>
      </w:r>
      <w:r w:rsidR="0027698D">
        <w:rPr>
          <w:color w:val="000000"/>
        </w:rPr>
        <w:t xml:space="preserve"> </w:t>
      </w:r>
      <w:r w:rsidR="0027698D">
        <w:rPr>
          <w:color w:val="000000"/>
        </w:rPr>
        <w:fldChar w:fldCharType="begin"/>
      </w:r>
      <w:r w:rsidR="0027698D">
        <w:rPr>
          <w:color w:val="000000"/>
        </w:rPr>
        <w:instrText xml:space="preserve"> REF _Ref516834864 \h </w:instrText>
      </w:r>
      <w:r w:rsidR="0027698D">
        <w:rPr>
          <w:color w:val="000000"/>
        </w:rPr>
      </w:r>
      <w:r w:rsidR="0027698D">
        <w:rPr>
          <w:color w:val="000000"/>
        </w:rPr>
        <w:fldChar w:fldCharType="separate"/>
      </w:r>
      <w:r w:rsidR="0027698D" w:rsidRPr="00630043">
        <w:t xml:space="preserve">Obrázok </w:t>
      </w:r>
      <w:r w:rsidR="0027698D">
        <w:rPr>
          <w:noProof/>
        </w:rPr>
        <w:t>3</w:t>
      </w:r>
      <w:r w:rsidR="0027698D">
        <w:t>.</w:t>
      </w:r>
      <w:r w:rsidR="0027698D">
        <w:rPr>
          <w:noProof/>
        </w:rPr>
        <w:t>1</w:t>
      </w:r>
      <w:r w:rsidR="0027698D">
        <w:rPr>
          <w:color w:val="000000"/>
        </w:rPr>
        <w:fldChar w:fldCharType="end"/>
      </w:r>
      <w:r w:rsidRPr="00630043">
        <w:t>). Pre komplexnosť a priestorové rozloženie ľudského tela nie je možné použiť len jeden zdroj prúdu. MBM používa 3 nezávislé zdroje prúdu (</w:t>
      </w:r>
      <m:oMath>
        <m:sSub>
          <m:sSubPr>
            <m:ctrlPr>
              <w:rPr>
                <w:rFonts w:ascii="Cambria Math" w:hAnsi="Cambria Math"/>
                <w:i/>
                <w:color w:val="000000"/>
              </w:rPr>
            </m:ctrlPr>
          </m:sSubPr>
          <m:e>
            <m:r>
              <w:rPr>
                <w:rFonts w:ascii="Cambria Math" w:hAnsi="Cambria Math"/>
                <w:color w:val="000000"/>
              </w:rPr>
              <m:t>I</m:t>
            </m:r>
          </m:e>
          <m:sub>
            <m:r>
              <w:rPr>
                <w:rFonts w:ascii="Cambria Math" w:hAnsi="Cambria Math"/>
                <w:color w:val="000000"/>
              </w:rPr>
              <m:t>1</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I</m:t>
            </m:r>
          </m:e>
          <m:sub>
            <m:r>
              <w:rPr>
                <w:rFonts w:ascii="Cambria Math" w:hAnsi="Cambria Math"/>
                <w:color w:val="000000"/>
              </w:rPr>
              <m:t>2</m:t>
            </m:r>
          </m:sub>
        </m:sSub>
      </m:oMath>
      <w:r w:rsidRPr="00630043">
        <w:rPr>
          <w:color w:val="000000"/>
        </w:rPr>
        <w:t xml:space="preserve"> a </w:t>
      </w:r>
      <m:oMath>
        <m:sSub>
          <m:sSubPr>
            <m:ctrlPr>
              <w:rPr>
                <w:rFonts w:ascii="Cambria Math" w:hAnsi="Cambria Math"/>
                <w:i/>
                <w:color w:val="000000"/>
              </w:rPr>
            </m:ctrlPr>
          </m:sSubPr>
          <m:e>
            <m:r>
              <w:rPr>
                <w:rFonts w:ascii="Cambria Math" w:hAnsi="Cambria Math"/>
                <w:color w:val="000000"/>
              </w:rPr>
              <m:t>I</m:t>
            </m:r>
          </m:e>
          <m:sub>
            <m:r>
              <w:rPr>
                <w:rFonts w:ascii="Cambria Math" w:hAnsi="Cambria Math"/>
                <w:color w:val="000000"/>
              </w:rPr>
              <m:t>3</m:t>
            </m:r>
          </m:sub>
        </m:sSub>
      </m:oMath>
      <w:r w:rsidR="008D24BE">
        <w:rPr>
          <w:color w:val="000000"/>
        </w:rPr>
        <w:t xml:space="preserve"> ). </w:t>
      </w:r>
      <w:r w:rsidRPr="00630043">
        <w:t>Zdroje prúdu sú navzájom frekvenčne oddelené aby sa zabránilo vzájomnému rušeniu. Šírka pásma každého zdroja je 250 Hz, frekvencia jednotlivých zdrojov je 49 kHz, 50 kHz a 51 kHz. RMS zdroja prúdu je 1 mA. MBM používa štvor-elektródovú metódu na meranie bioimpedancie pre požadovanú časť tela. Zdroj striedavého prúdu je pripojený na vonkajšie elektródy (</w:t>
      </w:r>
      <m:oMath>
        <m:sSub>
          <m:sSubPr>
            <m:ctrlPr>
              <w:rPr>
                <w:rFonts w:ascii="Cambria Math" w:hAnsi="Cambria Math"/>
                <w:i/>
                <w:color w:val="000000"/>
              </w:rPr>
            </m:ctrlPr>
          </m:sSubPr>
          <m:e>
            <m:r>
              <w:rPr>
                <w:rFonts w:ascii="Cambria Math" w:hAnsi="Cambria Math"/>
                <w:color w:val="000000"/>
              </w:rPr>
              <m:t>I</m:t>
            </m:r>
          </m:e>
          <m:sub>
            <m:r>
              <w:rPr>
                <w:rFonts w:ascii="Cambria Math" w:hAnsi="Cambria Math"/>
                <w:color w:val="000000"/>
              </w:rPr>
              <m:t>i</m:t>
            </m:r>
          </m:sub>
        </m:sSub>
      </m:oMath>
      <w:r w:rsidRPr="00630043">
        <w:rPr>
          <w:color w:val="000000"/>
        </w:rPr>
        <w:t>)</w:t>
      </w:r>
      <w:r w:rsidRPr="00630043">
        <w:t xml:space="preserve"> a merací kanál </w:t>
      </w:r>
      <m:oMath>
        <m:sSub>
          <m:sSubPr>
            <m:ctrlPr>
              <w:rPr>
                <w:rFonts w:ascii="Cambria Math" w:hAnsi="Cambria Math"/>
                <w:i/>
                <w:color w:val="000000"/>
              </w:rPr>
            </m:ctrlPr>
          </m:sSubPr>
          <m:e>
            <m:r>
              <w:rPr>
                <w:rFonts w:ascii="Cambria Math" w:hAnsi="Cambria Math"/>
                <w:color w:val="000000"/>
              </w:rPr>
              <m:t>CH</m:t>
            </m:r>
          </m:e>
          <m:sub>
            <m:r>
              <w:rPr>
                <w:rFonts w:ascii="Cambria Math" w:hAnsi="Cambria Math"/>
                <w:color w:val="000000"/>
              </w:rPr>
              <m:t>j</m:t>
            </m:r>
          </m:sub>
        </m:sSub>
      </m:oMath>
      <w:r w:rsidRPr="00630043">
        <w:t xml:space="preserve"> je pripojený na vnútorné elektródy. </w:t>
      </w:r>
    </w:p>
    <w:p w14:paraId="12F92F74" w14:textId="77777777" w:rsidR="00BD7167" w:rsidRDefault="00BD7167" w:rsidP="00BD7167">
      <w:pPr>
        <w:jc w:val="center"/>
      </w:pPr>
      <w:r w:rsidRPr="00911614">
        <w:rPr>
          <w:noProof/>
          <w:lang w:val="cs-CZ"/>
        </w:rPr>
        <w:lastRenderedPageBreak/>
        <w:drawing>
          <wp:inline distT="0" distB="0" distL="0" distR="0" wp14:anchorId="26C17721" wp14:editId="6703F478">
            <wp:extent cx="2681605" cy="6945630"/>
            <wp:effectExtent l="0" t="0" r="4445" b="7620"/>
            <wp:docPr id="38" name="Obrázok 38" descr="o1v2b-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o1v2b-0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681605" cy="6945630"/>
                    </a:xfrm>
                    <a:prstGeom prst="rect">
                      <a:avLst/>
                    </a:prstGeom>
                    <a:noFill/>
                    <a:ln>
                      <a:noFill/>
                    </a:ln>
                  </pic:spPr>
                </pic:pic>
              </a:graphicData>
            </a:graphic>
          </wp:inline>
        </w:drawing>
      </w:r>
    </w:p>
    <w:p w14:paraId="7C9E3E7E" w14:textId="77777777" w:rsidR="00BD7167" w:rsidRPr="00630043" w:rsidRDefault="00BD7167" w:rsidP="00BD7167">
      <w:pPr>
        <w:pStyle w:val="Popis"/>
        <w:rPr>
          <w:vanish/>
          <w:lang w:val="sk-SK"/>
          <w:specVanish/>
        </w:rPr>
      </w:pPr>
      <w:bookmarkStart w:id="140" w:name="_Ref516834864"/>
      <w:bookmarkStart w:id="141" w:name="_Toc516835675"/>
      <w:r w:rsidRPr="00630043">
        <w:rPr>
          <w:lang w:val="sk-SK"/>
        </w:rPr>
        <w:t xml:space="preserve">Obrázok </w:t>
      </w:r>
      <w:r>
        <w:rPr>
          <w:lang w:val="sk-SK"/>
        </w:rPr>
        <w:fldChar w:fldCharType="begin"/>
      </w:r>
      <w:r>
        <w:rPr>
          <w:lang w:val="sk-SK"/>
        </w:rPr>
        <w:instrText xml:space="preserve"> STYLEREF 1 \s </w:instrText>
      </w:r>
      <w:r>
        <w:rPr>
          <w:lang w:val="sk-SK"/>
        </w:rPr>
        <w:fldChar w:fldCharType="separate"/>
      </w:r>
      <w:r w:rsidR="00A37FEB">
        <w:rPr>
          <w:noProof/>
          <w:lang w:val="sk-SK"/>
        </w:rPr>
        <w:t>3</w:t>
      </w:r>
      <w:r>
        <w:rPr>
          <w:lang w:val="sk-SK"/>
        </w:rPr>
        <w:fldChar w:fldCharType="end"/>
      </w:r>
      <w:r>
        <w:rPr>
          <w:lang w:val="sk-SK"/>
        </w:rPr>
        <w:t>.</w:t>
      </w:r>
      <w:r>
        <w:rPr>
          <w:lang w:val="sk-SK"/>
        </w:rPr>
        <w:fldChar w:fldCharType="begin"/>
      </w:r>
      <w:r>
        <w:rPr>
          <w:lang w:val="sk-SK"/>
        </w:rPr>
        <w:instrText xml:space="preserve"> SEQ Obrázok \* ARABIC \s 1 </w:instrText>
      </w:r>
      <w:r>
        <w:rPr>
          <w:lang w:val="sk-SK"/>
        </w:rPr>
        <w:fldChar w:fldCharType="separate"/>
      </w:r>
      <w:r w:rsidR="00A37FEB">
        <w:rPr>
          <w:noProof/>
          <w:lang w:val="sk-SK"/>
        </w:rPr>
        <w:t>1</w:t>
      </w:r>
      <w:r>
        <w:rPr>
          <w:lang w:val="sk-SK"/>
        </w:rPr>
        <w:fldChar w:fldCharType="end"/>
      </w:r>
      <w:bookmarkEnd w:id="140"/>
      <w:r w:rsidRPr="00630043">
        <w:rPr>
          <w:lang w:val="sk-SK"/>
        </w:rPr>
        <w:t>: Poloha meraných hemodynamických signálov na ľudskom tele.</w:t>
      </w:r>
      <w:bookmarkEnd w:id="141"/>
    </w:p>
    <w:p w14:paraId="5DD0614E" w14:textId="16AE8DEF" w:rsidR="00BD7167" w:rsidRPr="00630043" w:rsidRDefault="00BD7167" w:rsidP="00BD7167">
      <w:pPr>
        <w:pStyle w:val="Popis"/>
        <w:rPr>
          <w:lang w:val="sk-SK"/>
        </w:rPr>
      </w:pPr>
      <w:r w:rsidRPr="00630043">
        <w:rPr>
          <w:lang w:val="sk-SK"/>
        </w:rPr>
        <w:t xml:space="preserve"> Kanály Zi sú polohy elektród zaznamenávajúce impedanciu, BP udáva meranie krvného tlaku, EKG elektrokardiogram a HS </w:t>
      </w:r>
      <w:r w:rsidR="009076DD">
        <w:t>srdcov</w:t>
      </w:r>
      <w:r w:rsidRPr="00630043">
        <w:rPr>
          <w:lang w:val="sk-SK"/>
        </w:rPr>
        <w:t xml:space="preserve">é zvuky. Symbol </w:t>
      </w:r>
      <m:oMath>
        <m:sSub>
          <m:sSubPr>
            <m:ctrlPr>
              <w:rPr>
                <w:rFonts w:ascii="Cambria Math" w:hAnsi="Cambria Math"/>
                <w:color w:val="000000"/>
                <w:lang w:val="sk-SK"/>
              </w:rPr>
            </m:ctrlPr>
          </m:sSubPr>
          <m:e>
            <m:r>
              <w:rPr>
                <w:rFonts w:ascii="Cambria Math" w:hAnsi="Cambria Math"/>
                <w:color w:val="000000"/>
                <w:lang w:val="sk-SK"/>
              </w:rPr>
              <m:t>I</m:t>
            </m:r>
          </m:e>
          <m:sub>
            <m:r>
              <w:rPr>
                <w:rFonts w:ascii="Cambria Math" w:hAnsi="Cambria Math"/>
                <w:color w:val="000000"/>
                <w:lang w:val="sk-SK"/>
              </w:rPr>
              <m:t>i</m:t>
            </m:r>
          </m:sub>
        </m:sSub>
      </m:oMath>
      <w:r w:rsidRPr="00630043">
        <w:rPr>
          <w:lang w:val="sk-SK"/>
        </w:rPr>
        <w:t xml:space="preserve"> značí zdroj elektrického prúdu. V spodnej časti obrázku je načrtnutý príklad meraných signálov.</w:t>
      </w:r>
    </w:p>
    <w:p w14:paraId="1E31DF28" w14:textId="77777777" w:rsidR="00BD7167" w:rsidRDefault="00BD7167" w:rsidP="00BD7167"/>
    <w:p w14:paraId="7A4AB1A2" w14:textId="77777777" w:rsidR="00BD7167" w:rsidRDefault="00BD7167" w:rsidP="00BD7167"/>
    <w:p w14:paraId="1E8D8538" w14:textId="77777777" w:rsidR="00BD7167" w:rsidRDefault="00BD7167" w:rsidP="00BD7167"/>
    <w:p w14:paraId="363C8871" w14:textId="77777777" w:rsidR="00BD7167" w:rsidRPr="00630043" w:rsidRDefault="00BD7167" w:rsidP="00BD7167">
      <w:pPr>
        <w:rPr>
          <w:color w:val="000000"/>
        </w:rPr>
      </w:pPr>
      <w:r w:rsidRPr="00630043">
        <w:t xml:space="preserve">Bioimpedancia </w:t>
      </w:r>
      <m:oMath>
        <m:sSub>
          <m:sSubPr>
            <m:ctrlPr>
              <w:rPr>
                <w:rFonts w:ascii="Cambria Math" w:hAnsi="Cambria Math"/>
                <w:i/>
                <w:color w:val="000000"/>
              </w:rPr>
            </m:ctrlPr>
          </m:sSubPr>
          <m:e>
            <m:r>
              <w:rPr>
                <w:rFonts w:ascii="Cambria Math" w:hAnsi="Cambria Math"/>
                <w:color w:val="000000"/>
              </w:rPr>
              <m:t>Z</m:t>
            </m:r>
          </m:e>
          <m:sub>
            <m:r>
              <w:rPr>
                <w:rFonts w:ascii="Cambria Math" w:hAnsi="Cambria Math"/>
                <w:color w:val="000000"/>
              </w:rPr>
              <m:t>j</m:t>
            </m:r>
          </m:sub>
        </m:sSub>
      </m:oMath>
      <w:r w:rsidRPr="00630043">
        <w:rPr>
          <w:color w:val="000000"/>
        </w:rPr>
        <w:t xml:space="preserve">(t) </w:t>
      </w:r>
      <w:r w:rsidRPr="00630043">
        <w:t xml:space="preserve">medzi elektródami </w:t>
      </w:r>
      <m:oMath>
        <m:sSub>
          <m:sSubPr>
            <m:ctrlPr>
              <w:rPr>
                <w:rFonts w:ascii="Cambria Math" w:hAnsi="Cambria Math"/>
                <w:i/>
                <w:color w:val="000000"/>
              </w:rPr>
            </m:ctrlPr>
          </m:sSubPr>
          <m:e>
            <m:r>
              <w:rPr>
                <w:rFonts w:ascii="Cambria Math" w:hAnsi="Cambria Math"/>
                <w:color w:val="000000"/>
              </w:rPr>
              <m:t>CH</m:t>
            </m:r>
          </m:e>
          <m:sub>
            <m:r>
              <w:rPr>
                <w:rFonts w:ascii="Cambria Math" w:hAnsi="Cambria Math"/>
                <w:color w:val="000000"/>
              </w:rPr>
              <m:t>j+</m:t>
            </m:r>
          </m:sub>
        </m:sSub>
      </m:oMath>
      <w:r w:rsidRPr="00630043">
        <w:rPr>
          <w:color w:val="000000"/>
        </w:rPr>
        <w:t xml:space="preserve"> a </w:t>
      </w:r>
      <m:oMath>
        <m:sSub>
          <m:sSubPr>
            <m:ctrlPr>
              <w:rPr>
                <w:rFonts w:ascii="Cambria Math" w:hAnsi="Cambria Math"/>
                <w:i/>
                <w:color w:val="000000"/>
              </w:rPr>
            </m:ctrlPr>
          </m:sSubPr>
          <m:e>
            <m:r>
              <w:rPr>
                <w:rFonts w:ascii="Cambria Math" w:hAnsi="Cambria Math"/>
                <w:color w:val="000000"/>
              </w:rPr>
              <m:t>CH</m:t>
            </m:r>
          </m:e>
          <m:sub>
            <m:r>
              <w:rPr>
                <w:rFonts w:ascii="Cambria Math" w:hAnsi="Cambria Math"/>
                <w:color w:val="000000"/>
              </w:rPr>
              <m:t>j-</m:t>
            </m:r>
          </m:sub>
        </m:sSub>
      </m:oMath>
      <w:r w:rsidRPr="00630043">
        <w:rPr>
          <w:color w:val="000000"/>
        </w:rPr>
        <w:t xml:space="preserve"> je meraná podľha Ohmovho zákona:</w:t>
      </w:r>
    </w:p>
    <w:p w14:paraId="4B4B1B63" w14:textId="77777777" w:rsidR="00BD7167" w:rsidRPr="00630043" w:rsidRDefault="00BD7167" w:rsidP="00BD7167">
      <w:pPr>
        <w:rPr>
          <w:color w:val="000000"/>
        </w:rPr>
      </w:pPr>
    </w:p>
    <w:tbl>
      <w:tblPr>
        <w:tblW w:w="0" w:type="auto"/>
        <w:tblLook w:val="04A0" w:firstRow="1" w:lastRow="0" w:firstColumn="1" w:lastColumn="0" w:noHBand="0" w:noVBand="1"/>
      </w:tblPr>
      <w:tblGrid>
        <w:gridCol w:w="704"/>
        <w:gridCol w:w="7088"/>
        <w:gridCol w:w="702"/>
      </w:tblGrid>
      <w:tr w:rsidR="00BD7167" w:rsidRPr="00630043" w14:paraId="599181EF" w14:textId="77777777" w:rsidTr="00BD7167">
        <w:tc>
          <w:tcPr>
            <w:tcW w:w="704" w:type="dxa"/>
          </w:tcPr>
          <w:p w14:paraId="1B66719E" w14:textId="77777777" w:rsidR="00BD7167" w:rsidRPr="00630043" w:rsidRDefault="00BD7167" w:rsidP="00BD7167">
            <w:pPr>
              <w:jc w:val="center"/>
              <w:rPr>
                <w:color w:val="000000"/>
              </w:rPr>
            </w:pPr>
          </w:p>
        </w:tc>
        <w:tc>
          <w:tcPr>
            <w:tcW w:w="7088" w:type="dxa"/>
            <w:vAlign w:val="center"/>
          </w:tcPr>
          <w:p w14:paraId="44218D45" w14:textId="77777777" w:rsidR="00BD7167" w:rsidRPr="00630043" w:rsidRDefault="00AC40A1" w:rsidP="00BD7167">
            <w:pPr>
              <w:jc w:val="center"/>
              <w:rPr>
                <w:color w:val="000000"/>
              </w:rPr>
            </w:pPr>
            <m:oMath>
              <m:sSub>
                <m:sSubPr>
                  <m:ctrlPr>
                    <w:rPr>
                      <w:rFonts w:ascii="Cambria Math" w:hAnsi="Cambria Math"/>
                      <w:i/>
                    </w:rPr>
                  </m:ctrlPr>
                </m:sSubPr>
                <m:e>
                  <m:r>
                    <w:rPr>
                      <w:rFonts w:ascii="Cambria Math" w:hAnsi="Cambria Math"/>
                    </w:rPr>
                    <m:t>Z</m:t>
                  </m:r>
                </m:e>
                <m:sub>
                  <m:r>
                    <w:rPr>
                      <w:rFonts w:ascii="Cambria Math" w:hAnsi="Cambria Math"/>
                    </w:rPr>
                    <m:t>j</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j</m:t>
                  </m:r>
                </m:sub>
              </m:sSub>
              <m:d>
                <m:dPr>
                  <m:ctrlPr>
                    <w:rPr>
                      <w:rFonts w:ascii="Cambria Math" w:hAnsi="Cambria Math"/>
                      <w:i/>
                    </w:rPr>
                  </m:ctrlPr>
                </m:dPr>
                <m:e>
                  <m:r>
                    <w:rPr>
                      <w:rFonts w:ascii="Cambria Math" w:hAnsi="Cambria Math"/>
                    </w:rPr>
                    <m:t>t</m:t>
                  </m:r>
                </m:e>
              </m:d>
              <m:r>
                <w:rPr>
                  <w:rFonts w:ascii="Cambria Math" w:hAnsi="Cambria Math"/>
                </w:rPr>
                <m:t xml:space="preserve">/ </m:t>
              </m:r>
              <m:sSub>
                <m:sSubPr>
                  <m:ctrlPr>
                    <w:rPr>
                      <w:rFonts w:ascii="Cambria Math" w:hAnsi="Cambria Math"/>
                      <w:i/>
                    </w:rPr>
                  </m:ctrlPr>
                </m:sSubPr>
                <m:e>
                  <m:r>
                    <w:rPr>
                      <w:rFonts w:ascii="Cambria Math" w:hAnsi="Cambria Math"/>
                    </w:rPr>
                    <m:t>I</m:t>
                  </m:r>
                </m:e>
                <m:sub>
                  <m:r>
                    <w:rPr>
                      <w:rFonts w:ascii="Cambria Math" w:hAnsi="Cambria Math"/>
                    </w:rPr>
                    <m:t>j</m:t>
                  </m:r>
                </m:sub>
              </m:sSub>
              <m:r>
                <w:rPr>
                  <w:rFonts w:ascii="Cambria Math" w:hAnsi="Cambria Math"/>
                </w:rPr>
                <m:t>(t)</m:t>
              </m:r>
            </m:oMath>
            <w:r w:rsidR="00BD7167" w:rsidRPr="00630043">
              <w:t xml:space="preserve"> </w:t>
            </w:r>
          </w:p>
        </w:tc>
        <w:tc>
          <w:tcPr>
            <w:tcW w:w="702" w:type="dxa"/>
            <w:vAlign w:val="center"/>
          </w:tcPr>
          <w:p w14:paraId="563565DC" w14:textId="77777777" w:rsidR="00BD7167" w:rsidRPr="00630043" w:rsidRDefault="00BD7167" w:rsidP="00BD7167">
            <w:pPr>
              <w:jc w:val="center"/>
              <w:rPr>
                <w:color w:val="000000"/>
              </w:rPr>
            </w:pPr>
            <w:r w:rsidRPr="00630043">
              <w:rPr>
                <w:color w:val="000000"/>
              </w:rPr>
              <w:t>(</w:t>
            </w:r>
            <w:r w:rsidRPr="00216D0C">
              <w:rPr>
                <w:color w:val="000000"/>
              </w:rPr>
              <w:fldChar w:fldCharType="begin"/>
            </w:r>
            <w:r w:rsidRPr="00630043">
              <w:rPr>
                <w:color w:val="000000"/>
              </w:rPr>
              <w:instrText xml:space="preserve"> SEQ eq \* MERGEFORMAT </w:instrText>
            </w:r>
            <w:r w:rsidRPr="00216D0C">
              <w:rPr>
                <w:color w:val="000000"/>
              </w:rPr>
              <w:fldChar w:fldCharType="separate"/>
            </w:r>
            <w:r w:rsidR="00A37FEB">
              <w:rPr>
                <w:noProof/>
                <w:color w:val="000000"/>
              </w:rPr>
              <w:t>40</w:t>
            </w:r>
            <w:r w:rsidRPr="00216D0C">
              <w:rPr>
                <w:color w:val="000000"/>
              </w:rPr>
              <w:fldChar w:fldCharType="end"/>
            </w:r>
            <w:r w:rsidRPr="00630043">
              <w:rPr>
                <w:color w:val="000000"/>
              </w:rPr>
              <w:t>)</w:t>
            </w:r>
          </w:p>
        </w:tc>
      </w:tr>
    </w:tbl>
    <w:p w14:paraId="3E32A5EF" w14:textId="77777777" w:rsidR="00BD7167" w:rsidRPr="00630043" w:rsidRDefault="00BD7167" w:rsidP="00BD7167">
      <w:pPr>
        <w:rPr>
          <w:color w:val="000000"/>
        </w:rPr>
      </w:pPr>
    </w:p>
    <w:p w14:paraId="3814A22F" w14:textId="1FC9C122" w:rsidR="00BD7167" w:rsidRPr="00630043" w:rsidRDefault="00BD7167" w:rsidP="00BD7167">
      <w:pPr>
        <w:rPr>
          <w:color w:val="000000"/>
        </w:rPr>
      </w:pPr>
      <w:r w:rsidRPr="00630043">
        <w:t xml:space="preserve">Kde </w:t>
      </w:r>
      <m:oMath>
        <m:sSub>
          <m:sSubPr>
            <m:ctrlPr>
              <w:rPr>
                <w:rFonts w:ascii="Cambria Math" w:hAnsi="Cambria Math"/>
                <w:i/>
              </w:rPr>
            </m:ctrlPr>
          </m:sSubPr>
          <m:e>
            <m:r>
              <w:rPr>
                <w:rFonts w:ascii="Cambria Math" w:hAnsi="Cambria Math"/>
              </w:rPr>
              <m:t>U</m:t>
            </m:r>
          </m:e>
          <m:sub>
            <m:r>
              <w:rPr>
                <w:rFonts w:ascii="Cambria Math" w:hAnsi="Cambria Math"/>
              </w:rPr>
              <m:t>j</m:t>
            </m:r>
          </m:sub>
        </m:sSub>
        <m:r>
          <w:rPr>
            <w:rFonts w:ascii="Cambria Math" w:hAnsi="Cambria Math"/>
          </w:rPr>
          <m:t>(t)</m:t>
        </m:r>
      </m:oMath>
      <w:r w:rsidRPr="00630043">
        <w:t xml:space="preserve"> je napatie zaznamené na elektrodách </w:t>
      </w:r>
      <m:oMath>
        <m:sSub>
          <m:sSubPr>
            <m:ctrlPr>
              <w:rPr>
                <w:rFonts w:ascii="Cambria Math" w:hAnsi="Cambria Math"/>
                <w:i/>
                <w:color w:val="000000"/>
              </w:rPr>
            </m:ctrlPr>
          </m:sSubPr>
          <m:e>
            <m:r>
              <w:rPr>
                <w:rFonts w:ascii="Cambria Math" w:hAnsi="Cambria Math"/>
                <w:color w:val="000000"/>
              </w:rPr>
              <m:t>CH</m:t>
            </m:r>
          </m:e>
          <m:sub>
            <m:r>
              <w:rPr>
                <w:rFonts w:ascii="Cambria Math" w:hAnsi="Cambria Math"/>
                <w:color w:val="000000"/>
              </w:rPr>
              <m:t>j+</m:t>
            </m:r>
          </m:sub>
        </m:sSub>
      </m:oMath>
      <w:r w:rsidRPr="00630043">
        <w:rPr>
          <w:color w:val="000000"/>
        </w:rPr>
        <w:t xml:space="preserve"> a </w:t>
      </w:r>
      <m:oMath>
        <m:sSub>
          <m:sSubPr>
            <m:ctrlPr>
              <w:rPr>
                <w:rFonts w:ascii="Cambria Math" w:hAnsi="Cambria Math"/>
                <w:i/>
                <w:color w:val="000000"/>
              </w:rPr>
            </m:ctrlPr>
          </m:sSubPr>
          <m:e>
            <m:r>
              <w:rPr>
                <w:rFonts w:ascii="Cambria Math" w:hAnsi="Cambria Math"/>
                <w:color w:val="000000"/>
              </w:rPr>
              <m:t>CH</m:t>
            </m:r>
          </m:e>
          <m:sub>
            <m:r>
              <w:rPr>
                <w:rFonts w:ascii="Cambria Math" w:hAnsi="Cambria Math"/>
                <w:color w:val="000000"/>
              </w:rPr>
              <m:t>j-</m:t>
            </m:r>
          </m:sub>
        </m:sSub>
      </m:oMath>
      <w:r w:rsidRPr="00630043">
        <w:rPr>
          <w:color w:val="000000"/>
        </w:rPr>
        <w:t xml:space="preserve">, a </w:t>
      </w:r>
      <m:oMath>
        <m:sSub>
          <m:sSubPr>
            <m:ctrlPr>
              <w:rPr>
                <w:rFonts w:ascii="Cambria Math" w:hAnsi="Cambria Math"/>
                <w:i/>
                <w:color w:val="000000"/>
              </w:rPr>
            </m:ctrlPr>
          </m:sSubPr>
          <m:e>
            <m:r>
              <w:rPr>
                <w:rFonts w:ascii="Cambria Math" w:hAnsi="Cambria Math"/>
                <w:color w:val="000000"/>
              </w:rPr>
              <m:t>I</m:t>
            </m:r>
          </m:e>
          <m:sub>
            <m:r>
              <w:rPr>
                <w:rFonts w:ascii="Cambria Math" w:hAnsi="Cambria Math"/>
                <w:color w:val="000000"/>
              </w:rPr>
              <m:t>j</m:t>
            </m:r>
          </m:sub>
        </m:sSub>
      </m:oMath>
      <w:r w:rsidRPr="00630043">
        <w:rPr>
          <w:color w:val="000000"/>
        </w:rPr>
        <w:t xml:space="preserve">(t) je hodnota elektrického prúdu zdroja prúdu. Bioimpedancia je komplexná hodnota a dá sa rozdeliť na dve časti, na reálnu </w:t>
      </w:r>
      <m:oMath>
        <m:sSub>
          <m:sSubPr>
            <m:ctrlPr>
              <w:rPr>
                <w:rFonts w:ascii="Cambria Math" w:hAnsi="Cambria Math"/>
                <w:i/>
                <w:color w:val="000000"/>
              </w:rPr>
            </m:ctrlPr>
          </m:sSubPr>
          <m:e>
            <m:r>
              <w:rPr>
                <w:rFonts w:ascii="Cambria Math" w:hAnsi="Cambria Math"/>
                <w:color w:val="000000"/>
              </w:rPr>
              <m:t>R</m:t>
            </m:r>
          </m:e>
          <m:sub>
            <m:r>
              <w:rPr>
                <w:rFonts w:ascii="Cambria Math" w:hAnsi="Cambria Math"/>
                <w:color w:val="000000"/>
              </w:rPr>
              <m:t>j</m:t>
            </m:r>
          </m:sub>
        </m:sSub>
      </m:oMath>
      <w:r w:rsidRPr="00630043">
        <w:rPr>
          <w:color w:val="000000"/>
        </w:rPr>
        <w:t xml:space="preserve">(t) a imaginárnu </w:t>
      </w:r>
      <m:oMath>
        <m:sSub>
          <m:sSubPr>
            <m:ctrlPr>
              <w:rPr>
                <w:rFonts w:ascii="Cambria Math" w:hAnsi="Cambria Math"/>
                <w:i/>
                <w:color w:val="000000"/>
              </w:rPr>
            </m:ctrlPr>
          </m:sSubPr>
          <m:e>
            <m:r>
              <w:rPr>
                <w:rFonts w:ascii="Cambria Math" w:hAnsi="Cambria Math"/>
                <w:color w:val="000000"/>
              </w:rPr>
              <m:t>iX</m:t>
            </m:r>
          </m:e>
          <m:sub>
            <m:r>
              <w:rPr>
                <w:rFonts w:ascii="Cambria Math" w:hAnsi="Cambria Math"/>
                <w:color w:val="000000"/>
              </w:rPr>
              <m:t>j</m:t>
            </m:r>
          </m:sub>
        </m:sSub>
      </m:oMath>
      <w:r w:rsidRPr="00630043">
        <w:rPr>
          <w:color w:val="000000"/>
        </w:rPr>
        <w:t>(t):</w:t>
      </w:r>
    </w:p>
    <w:p w14:paraId="0A9EAF2F" w14:textId="77777777" w:rsidR="00BD7167" w:rsidRPr="00630043" w:rsidRDefault="00BD7167" w:rsidP="00BD7167">
      <w:pPr>
        <w:rPr>
          <w:color w:val="000000"/>
        </w:rPr>
      </w:pPr>
    </w:p>
    <w:tbl>
      <w:tblPr>
        <w:tblW w:w="0" w:type="auto"/>
        <w:tblLook w:val="04A0" w:firstRow="1" w:lastRow="0" w:firstColumn="1" w:lastColumn="0" w:noHBand="0" w:noVBand="1"/>
      </w:tblPr>
      <w:tblGrid>
        <w:gridCol w:w="704"/>
        <w:gridCol w:w="7088"/>
        <w:gridCol w:w="702"/>
      </w:tblGrid>
      <w:tr w:rsidR="00BD7167" w:rsidRPr="00630043" w14:paraId="7D0DA665" w14:textId="77777777" w:rsidTr="00BD7167">
        <w:tc>
          <w:tcPr>
            <w:tcW w:w="704" w:type="dxa"/>
          </w:tcPr>
          <w:p w14:paraId="04B343D8" w14:textId="77777777" w:rsidR="00BD7167" w:rsidRPr="00630043" w:rsidRDefault="00BD7167" w:rsidP="00BD7167">
            <w:pPr>
              <w:jc w:val="center"/>
              <w:rPr>
                <w:color w:val="000000"/>
              </w:rPr>
            </w:pPr>
          </w:p>
        </w:tc>
        <w:tc>
          <w:tcPr>
            <w:tcW w:w="7088" w:type="dxa"/>
            <w:vAlign w:val="center"/>
          </w:tcPr>
          <w:p w14:paraId="6C3E578F" w14:textId="77777777" w:rsidR="00BD7167" w:rsidRPr="00630043" w:rsidRDefault="00AC40A1" w:rsidP="00BD7167">
            <w:pPr>
              <w:jc w:val="center"/>
              <w:rPr>
                <w:color w:val="000000"/>
              </w:rPr>
            </w:pPr>
            <m:oMathPara>
              <m:oMath>
                <m:sSub>
                  <m:sSubPr>
                    <m:ctrlPr>
                      <w:rPr>
                        <w:rFonts w:ascii="Cambria Math" w:hAnsi="Cambria Math"/>
                        <w:i/>
                      </w:rPr>
                    </m:ctrlPr>
                  </m:sSubPr>
                  <m:e>
                    <m:r>
                      <w:rPr>
                        <w:rFonts w:ascii="Cambria Math" w:hAnsi="Cambria Math"/>
                      </w:rPr>
                      <m:t>Z</m:t>
                    </m:r>
                  </m:e>
                  <m:sub>
                    <m:r>
                      <w:rPr>
                        <w:rFonts w:ascii="Cambria Math" w:hAnsi="Cambria Math"/>
                      </w:rPr>
                      <m:t>j</m:t>
                    </m:r>
                  </m:sub>
                </m:sSub>
                <m:d>
                  <m:dPr>
                    <m:ctrlPr>
                      <w:rPr>
                        <w:rFonts w:ascii="Cambria Math" w:hAnsi="Cambria Math"/>
                        <w:i/>
                      </w:rPr>
                    </m:ctrlPr>
                  </m:dPr>
                  <m:e>
                    <m:r>
                      <w:rPr>
                        <w:rFonts w:ascii="Cambria Math" w:hAnsi="Cambria Math"/>
                      </w:rPr>
                      <m:t>t</m:t>
                    </m:r>
                  </m:e>
                </m:d>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 xml:space="preserve">+ </m:t>
                </m:r>
                <m:sSub>
                  <m:sSubPr>
                    <m:ctrlPr>
                      <w:rPr>
                        <w:rFonts w:ascii="Cambria Math" w:hAnsi="Cambria Math"/>
                        <w:i/>
                      </w:rPr>
                    </m:ctrlPr>
                  </m:sSubPr>
                  <m:e>
                    <m:r>
                      <w:rPr>
                        <w:rFonts w:ascii="Cambria Math" w:hAnsi="Cambria Math"/>
                      </w:rPr>
                      <m:t>iX</m:t>
                    </m:r>
                  </m:e>
                  <m:sub>
                    <m:r>
                      <w:rPr>
                        <w:rFonts w:ascii="Cambria Math" w:hAnsi="Cambria Math"/>
                      </w:rPr>
                      <m:t>j</m:t>
                    </m:r>
                  </m:sub>
                </m:sSub>
                <m:d>
                  <m:dPr>
                    <m:ctrlPr>
                      <w:rPr>
                        <w:rFonts w:ascii="Cambria Math" w:hAnsi="Cambria Math"/>
                        <w:i/>
                      </w:rPr>
                    </m:ctrlPr>
                  </m:dPr>
                  <m:e>
                    <m:r>
                      <w:rPr>
                        <w:rFonts w:ascii="Cambria Math" w:hAnsi="Cambria Math"/>
                      </w:rPr>
                      <m:t>t</m:t>
                    </m:r>
                  </m:e>
                </m:d>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j</m:t>
                        </m:r>
                      </m:sub>
                    </m:sSub>
                    <m:d>
                      <m:dPr>
                        <m:ctrlPr>
                          <w:rPr>
                            <w:rFonts w:ascii="Cambria Math" w:hAnsi="Cambria Math"/>
                            <w:i/>
                          </w:rPr>
                        </m:ctrlPr>
                      </m:dPr>
                      <m:e>
                        <m:r>
                          <w:rPr>
                            <w:rFonts w:ascii="Cambria Math" w:hAnsi="Cambria Math"/>
                          </w:rPr>
                          <m:t>t</m:t>
                        </m:r>
                      </m:e>
                    </m:d>
                  </m:e>
                </m:d>
                <m:sSup>
                  <m:sSupPr>
                    <m:ctrlPr>
                      <w:rPr>
                        <w:rFonts w:ascii="Cambria Math" w:hAnsi="Cambria Math"/>
                        <w:i/>
                      </w:rPr>
                    </m:ctrlPr>
                  </m:sSupPr>
                  <m:e>
                    <m:r>
                      <w:rPr>
                        <w:rFonts w:ascii="Cambria Math" w:hAnsi="Cambria Math"/>
                      </w:rPr>
                      <m:t>e</m:t>
                    </m:r>
                  </m:e>
                  <m:sup>
                    <m:r>
                      <w:rPr>
                        <w:rFonts w:ascii="Cambria Math" w:hAnsi="Cambria Math"/>
                      </w:rPr>
                      <m:t>i</m:t>
                    </m:r>
                    <m:sSub>
                      <m:sSubPr>
                        <m:ctrlPr>
                          <w:rPr>
                            <w:rFonts w:ascii="Cambria Math" w:hAnsi="Cambria Math"/>
                            <w:i/>
                          </w:rPr>
                        </m:ctrlPr>
                      </m:sSubPr>
                      <m:e>
                        <m:r>
                          <w:rPr>
                            <w:rFonts w:ascii="Cambria Math" w:hAnsi="Cambria Math"/>
                          </w:rPr>
                          <m:t>∅</m:t>
                        </m:r>
                      </m:e>
                      <m:sub>
                        <m:r>
                          <w:rPr>
                            <w:rFonts w:ascii="Cambria Math" w:hAnsi="Cambria Math"/>
                          </w:rPr>
                          <m:t>j</m:t>
                        </m:r>
                      </m:sub>
                    </m:sSub>
                    <m:r>
                      <w:rPr>
                        <w:rFonts w:ascii="Cambria Math" w:hAnsi="Cambria Math"/>
                      </w:rPr>
                      <m:t>(t)</m:t>
                    </m:r>
                  </m:sup>
                </m:sSup>
              </m:oMath>
            </m:oMathPara>
          </w:p>
        </w:tc>
        <w:tc>
          <w:tcPr>
            <w:tcW w:w="702" w:type="dxa"/>
            <w:vAlign w:val="center"/>
          </w:tcPr>
          <w:p w14:paraId="2EB1FB97" w14:textId="77777777" w:rsidR="00BD7167" w:rsidRPr="00630043" w:rsidRDefault="00BD7167" w:rsidP="00BD7167">
            <w:pPr>
              <w:jc w:val="center"/>
              <w:rPr>
                <w:color w:val="000000"/>
              </w:rPr>
            </w:pPr>
            <w:r w:rsidRPr="00630043">
              <w:rPr>
                <w:color w:val="000000"/>
              </w:rPr>
              <w:t>(</w:t>
            </w:r>
            <w:bookmarkStart w:id="142" w:name="MBM_ZRX"/>
            <w:r w:rsidRPr="00B66FCC">
              <w:rPr>
                <w:color w:val="000000"/>
              </w:rPr>
              <w:fldChar w:fldCharType="begin"/>
            </w:r>
            <w:r w:rsidRPr="00630043">
              <w:rPr>
                <w:color w:val="000000"/>
              </w:rPr>
              <w:instrText xml:space="preserve"> SEQ eq \* MERGEFORMAT </w:instrText>
            </w:r>
            <w:r w:rsidRPr="00B66FCC">
              <w:rPr>
                <w:color w:val="000000"/>
              </w:rPr>
              <w:fldChar w:fldCharType="separate"/>
            </w:r>
            <w:r w:rsidR="00A37FEB">
              <w:rPr>
                <w:noProof/>
                <w:color w:val="000000"/>
              </w:rPr>
              <w:t>41</w:t>
            </w:r>
            <w:r w:rsidRPr="00B66FCC">
              <w:rPr>
                <w:color w:val="000000"/>
              </w:rPr>
              <w:fldChar w:fldCharType="end"/>
            </w:r>
            <w:bookmarkEnd w:id="142"/>
            <w:r w:rsidRPr="00630043">
              <w:rPr>
                <w:color w:val="000000"/>
              </w:rPr>
              <w:t>)</w:t>
            </w:r>
          </w:p>
        </w:tc>
      </w:tr>
    </w:tbl>
    <w:p w14:paraId="0FB56908" w14:textId="77777777" w:rsidR="00BD7167" w:rsidRPr="00630043" w:rsidRDefault="00BD7167" w:rsidP="00BD7167">
      <w:pPr>
        <w:rPr>
          <w:color w:val="000000"/>
        </w:rPr>
      </w:pPr>
    </w:p>
    <w:p w14:paraId="3D8B0098" w14:textId="207E4657" w:rsidR="00BD7167" w:rsidRPr="00630043" w:rsidRDefault="00BD7167" w:rsidP="00BD7167">
      <w:r w:rsidRPr="00630043">
        <w:rPr>
          <w:color w:val="000000"/>
        </w:rPr>
        <w:t xml:space="preserve">kde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j</m:t>
                </m:r>
              </m:sub>
            </m:sSub>
            <m:d>
              <m:dPr>
                <m:ctrlPr>
                  <w:rPr>
                    <w:rFonts w:ascii="Cambria Math" w:hAnsi="Cambria Math"/>
                    <w:i/>
                  </w:rPr>
                </m:ctrlPr>
              </m:dPr>
              <m:e>
                <m:r>
                  <w:rPr>
                    <w:rFonts w:ascii="Cambria Math" w:hAnsi="Cambria Math"/>
                  </w:rPr>
                  <m:t>t</m:t>
                </m:r>
              </m:e>
            </m:d>
          </m:e>
        </m:d>
      </m:oMath>
      <w:r w:rsidRPr="00630043">
        <w:t xml:space="preserve"> je veľkosť impedancie a </w:t>
      </w:r>
      <m:oMath>
        <m:sSub>
          <m:sSubPr>
            <m:ctrlPr>
              <w:rPr>
                <w:rFonts w:ascii="Cambria Math" w:hAnsi="Cambria Math"/>
                <w:i/>
              </w:rPr>
            </m:ctrlPr>
          </m:sSubPr>
          <m:e>
            <m:r>
              <w:rPr>
                <w:rFonts w:ascii="Cambria Math" w:hAnsi="Cambria Math"/>
              </w:rPr>
              <m:t>∅</m:t>
            </m:r>
          </m:e>
          <m:sub>
            <m:r>
              <w:rPr>
                <w:rFonts w:ascii="Cambria Math" w:hAnsi="Cambria Math"/>
              </w:rPr>
              <m:t>j</m:t>
            </m:r>
          </m:sub>
        </m:sSub>
        <m:r>
          <w:rPr>
            <w:rFonts w:ascii="Cambria Math" w:hAnsi="Cambria Math"/>
          </w:rPr>
          <m:t>(t)</m:t>
        </m:r>
      </m:oMath>
      <w:r w:rsidRPr="00630043">
        <w:t xml:space="preserve"> je fáza impedanciena kanály j. </w:t>
      </w:r>
      <w:r w:rsidRPr="00630043">
        <w:rPr>
          <w:color w:val="000000"/>
        </w:rPr>
        <w:t>Tento princíp je aplikovaný na všetkých 18-tich meraných miestach tela. Pretože je meraných miest 18 a zdroje prúdu 3, merané miesta zdieľajú zdroje prúdu. Máme tak niekoľko meraných miest zapojených v sérií a na ich vonkajšej časti je vždy zapojený zdroj prúdu (</w:t>
      </w:r>
      <w:r w:rsidR="0027698D">
        <w:rPr>
          <w:color w:val="000000"/>
        </w:rPr>
        <w:fldChar w:fldCharType="begin"/>
      </w:r>
      <w:r w:rsidR="0027698D">
        <w:rPr>
          <w:color w:val="000000"/>
        </w:rPr>
        <w:instrText xml:space="preserve"> REF _Ref516834864 \h </w:instrText>
      </w:r>
      <w:r w:rsidR="0027698D">
        <w:rPr>
          <w:color w:val="000000"/>
        </w:rPr>
      </w:r>
      <w:r w:rsidR="0027698D">
        <w:rPr>
          <w:color w:val="000000"/>
        </w:rPr>
        <w:fldChar w:fldCharType="separate"/>
      </w:r>
      <w:r w:rsidR="0027698D" w:rsidRPr="00630043">
        <w:t xml:space="preserve">Obrázok </w:t>
      </w:r>
      <w:r w:rsidR="0027698D">
        <w:rPr>
          <w:noProof/>
        </w:rPr>
        <w:t>3</w:t>
      </w:r>
      <w:r w:rsidR="0027698D">
        <w:t>.</w:t>
      </w:r>
      <w:r w:rsidR="0027698D">
        <w:rPr>
          <w:noProof/>
        </w:rPr>
        <w:t>1</w:t>
      </w:r>
      <w:r w:rsidR="0027698D">
        <w:rPr>
          <w:color w:val="000000"/>
        </w:rPr>
        <w:fldChar w:fldCharType="end"/>
      </w:r>
      <w:r w:rsidRPr="00630043">
        <w:rPr>
          <w:color w:val="000000"/>
        </w:rPr>
        <w:t xml:space="preserve">). Meraný kanál je vždy naladený na jeden zo zdrojov prúdu, ktoré zobrazuje </w:t>
      </w:r>
      <w:r w:rsidR="0027698D">
        <w:rPr>
          <w:color w:val="000000"/>
        </w:rPr>
        <w:fldChar w:fldCharType="begin"/>
      </w:r>
      <w:r w:rsidR="0027698D">
        <w:rPr>
          <w:color w:val="000000"/>
        </w:rPr>
        <w:instrText xml:space="preserve"> REF _Ref516834864 \h </w:instrText>
      </w:r>
      <w:r w:rsidR="0027698D">
        <w:rPr>
          <w:color w:val="000000"/>
        </w:rPr>
      </w:r>
      <w:r w:rsidR="0027698D">
        <w:rPr>
          <w:color w:val="000000"/>
        </w:rPr>
        <w:fldChar w:fldCharType="separate"/>
      </w:r>
      <w:r w:rsidR="0027698D" w:rsidRPr="00630043">
        <w:t xml:space="preserve">Obrázok </w:t>
      </w:r>
      <w:r w:rsidR="0027698D">
        <w:rPr>
          <w:noProof/>
        </w:rPr>
        <w:t>3</w:t>
      </w:r>
      <w:r w:rsidR="0027698D">
        <w:t>.</w:t>
      </w:r>
      <w:r w:rsidR="0027698D">
        <w:rPr>
          <w:noProof/>
        </w:rPr>
        <w:t>1</w:t>
      </w:r>
      <w:r w:rsidR="0027698D">
        <w:rPr>
          <w:color w:val="000000"/>
        </w:rPr>
        <w:fldChar w:fldCharType="end"/>
      </w:r>
      <w:r w:rsidR="0027698D">
        <w:rPr>
          <w:color w:val="000000"/>
        </w:rPr>
        <w:t xml:space="preserve"> </w:t>
      </w:r>
      <w:r w:rsidRPr="00630043">
        <w:rPr>
          <w:color w:val="000000"/>
        </w:rPr>
        <w:t xml:space="preserve">ako </w:t>
      </w:r>
      <m:oMath>
        <m:sSub>
          <m:sSubPr>
            <m:ctrlPr>
              <w:rPr>
                <w:rFonts w:ascii="Cambria Math" w:hAnsi="Cambria Math"/>
                <w:i/>
                <w:color w:val="000000"/>
              </w:rPr>
            </m:ctrlPr>
          </m:sSubPr>
          <m:e>
            <m:r>
              <w:rPr>
                <w:rFonts w:ascii="Cambria Math" w:hAnsi="Cambria Math"/>
                <w:color w:val="000000"/>
              </w:rPr>
              <m:t>I</m:t>
            </m:r>
          </m:e>
          <m:sub>
            <m:r>
              <w:rPr>
                <w:rFonts w:ascii="Cambria Math" w:hAnsi="Cambria Math"/>
                <w:color w:val="000000"/>
              </w:rPr>
              <m:t>1</m:t>
            </m:r>
          </m:sub>
        </m:sSub>
      </m:oMath>
      <w:r w:rsidRPr="00630043">
        <w:rPr>
          <w:color w:val="000000"/>
        </w:rPr>
        <w:t xml:space="preserve">, </w:t>
      </w:r>
      <m:oMath>
        <m:sSub>
          <m:sSubPr>
            <m:ctrlPr>
              <w:rPr>
                <w:rFonts w:ascii="Cambria Math" w:hAnsi="Cambria Math"/>
                <w:i/>
                <w:color w:val="000000"/>
              </w:rPr>
            </m:ctrlPr>
          </m:sSubPr>
          <m:e>
            <m:r>
              <w:rPr>
                <w:rFonts w:ascii="Cambria Math" w:hAnsi="Cambria Math"/>
                <w:color w:val="000000"/>
              </w:rPr>
              <m:t>I</m:t>
            </m:r>
          </m:e>
          <m:sub>
            <m:r>
              <w:rPr>
                <w:rFonts w:ascii="Cambria Math" w:hAnsi="Cambria Math"/>
                <w:color w:val="000000"/>
              </w:rPr>
              <m:t>2</m:t>
            </m:r>
          </m:sub>
        </m:sSub>
      </m:oMath>
      <w:r w:rsidRPr="00630043">
        <w:rPr>
          <w:color w:val="000000"/>
        </w:rPr>
        <w:t xml:space="preserve"> a </w:t>
      </w:r>
      <m:oMath>
        <m:sSub>
          <m:sSubPr>
            <m:ctrlPr>
              <w:rPr>
                <w:rFonts w:ascii="Cambria Math" w:hAnsi="Cambria Math"/>
                <w:i/>
                <w:color w:val="000000"/>
              </w:rPr>
            </m:ctrlPr>
          </m:sSubPr>
          <m:e>
            <m:r>
              <w:rPr>
                <w:rFonts w:ascii="Cambria Math" w:hAnsi="Cambria Math"/>
                <w:color w:val="000000"/>
              </w:rPr>
              <m:t>I</m:t>
            </m:r>
          </m:e>
          <m:sub>
            <m:r>
              <w:rPr>
                <w:rFonts w:ascii="Cambria Math" w:hAnsi="Cambria Math"/>
                <w:color w:val="000000"/>
              </w:rPr>
              <m:t>3</m:t>
            </m:r>
          </m:sub>
        </m:sSub>
        <m:r>
          <w:rPr>
            <w:rFonts w:ascii="Cambria Math" w:hAnsi="Cambria Math"/>
            <w:color w:val="000000"/>
          </w:rPr>
          <m:t>.</m:t>
        </m:r>
      </m:oMath>
      <w:r>
        <w:rPr>
          <w:color w:val="000000"/>
        </w:rPr>
        <w:t xml:space="preserve"> </w:t>
      </w:r>
      <w:r w:rsidRPr="00630043">
        <w:rPr>
          <w:color w:val="000000"/>
        </w:rPr>
        <w:t>Meracie elektródy sú umiestnené v blízkosti veľkých artérií, čo umožňuje sledovať tok krvi naprieč celým telom. V tejto práci boli spracované signály z 12-tich meraných miest: ľavá a pravá karotída na krku (</w:t>
      </w:r>
      <m:oMath>
        <m:sSub>
          <m:sSubPr>
            <m:ctrlPr>
              <w:rPr>
                <w:rFonts w:ascii="Cambria Math" w:hAnsi="Cambria Math"/>
                <w:i/>
              </w:rPr>
            </m:ctrlPr>
          </m:sSubPr>
          <m:e>
            <m:r>
              <w:rPr>
                <w:rFonts w:ascii="Cambria Math" w:hAnsi="Cambria Math"/>
              </w:rPr>
              <m:t>Z</m:t>
            </m:r>
          </m:e>
          <m:sub>
            <m:r>
              <w:rPr>
                <w:rFonts w:ascii="Cambria Math" w:hAnsi="Cambria Math"/>
              </w:rPr>
              <m:t>1</m:t>
            </m:r>
          </m:sub>
        </m:sSub>
      </m:oMath>
      <w:r w:rsidRPr="00630043">
        <w:t xml:space="preserve">a </w:t>
      </w:r>
      <m:oMath>
        <m:sSub>
          <m:sSubPr>
            <m:ctrlPr>
              <w:rPr>
                <w:rFonts w:ascii="Cambria Math" w:hAnsi="Cambria Math"/>
                <w:i/>
              </w:rPr>
            </m:ctrlPr>
          </m:sSubPr>
          <m:e>
            <m:r>
              <w:rPr>
                <w:rFonts w:ascii="Cambria Math" w:hAnsi="Cambria Math"/>
              </w:rPr>
              <m:t>Z</m:t>
            </m:r>
          </m:e>
          <m:sub>
            <m:r>
              <w:rPr>
                <w:rFonts w:ascii="Cambria Math" w:hAnsi="Cambria Math"/>
              </w:rPr>
              <m:t>2</m:t>
            </m:r>
          </m:sub>
        </m:sSub>
        <m:r>
          <w:rPr>
            <w:rFonts w:ascii="Cambria Math" w:hAnsi="Cambria Math"/>
          </w:rPr>
          <m:t>)</m:t>
        </m:r>
      </m:oMath>
      <w:r w:rsidRPr="00630043">
        <w:t xml:space="preserve">, ľavá a pravá časť hrude </w:t>
      </w:r>
      <w:r w:rsidRPr="00630043">
        <w:rPr>
          <w:color w:val="000000"/>
        </w:rPr>
        <w:t>(</w:t>
      </w:r>
      <m:oMath>
        <m:sSub>
          <m:sSubPr>
            <m:ctrlPr>
              <w:rPr>
                <w:rFonts w:ascii="Cambria Math" w:hAnsi="Cambria Math"/>
                <w:i/>
              </w:rPr>
            </m:ctrlPr>
          </m:sSubPr>
          <m:e>
            <m:r>
              <w:rPr>
                <w:rFonts w:ascii="Cambria Math" w:hAnsi="Cambria Math"/>
              </w:rPr>
              <m:t>Z</m:t>
            </m:r>
          </m:e>
          <m:sub>
            <m:r>
              <w:rPr>
                <w:rFonts w:ascii="Cambria Math" w:hAnsi="Cambria Math"/>
              </w:rPr>
              <m:t>3</m:t>
            </m:r>
          </m:sub>
        </m:sSub>
      </m:oMath>
      <w:r w:rsidRPr="00630043">
        <w:t xml:space="preserve"> a </w:t>
      </w:r>
      <m:oMath>
        <m:sSub>
          <m:sSubPr>
            <m:ctrlPr>
              <w:rPr>
                <w:rFonts w:ascii="Cambria Math" w:hAnsi="Cambria Math"/>
                <w:i/>
              </w:rPr>
            </m:ctrlPr>
          </m:sSubPr>
          <m:e>
            <m:r>
              <w:rPr>
                <w:rFonts w:ascii="Cambria Math" w:hAnsi="Cambria Math"/>
              </w:rPr>
              <m:t>Z</m:t>
            </m:r>
          </m:e>
          <m:sub>
            <m:r>
              <w:rPr>
                <w:rFonts w:ascii="Cambria Math" w:hAnsi="Cambria Math"/>
              </w:rPr>
              <m:t>4</m:t>
            </m:r>
          </m:sub>
        </m:sSub>
        <m:r>
          <w:rPr>
            <w:rFonts w:ascii="Cambria Math" w:hAnsi="Cambria Math"/>
          </w:rPr>
          <m:t>)</m:t>
        </m:r>
      </m:oMath>
      <w:r w:rsidRPr="00630043">
        <w:t xml:space="preserve">, ľavé a pravé stehno </w:t>
      </w:r>
      <w:r w:rsidRPr="00630043">
        <w:rPr>
          <w:color w:val="000000"/>
        </w:rPr>
        <w:t>(</w:t>
      </w:r>
      <m:oMath>
        <m:sSub>
          <m:sSubPr>
            <m:ctrlPr>
              <w:rPr>
                <w:rFonts w:ascii="Cambria Math" w:hAnsi="Cambria Math"/>
                <w:i/>
              </w:rPr>
            </m:ctrlPr>
          </m:sSubPr>
          <m:e>
            <m:r>
              <w:rPr>
                <w:rFonts w:ascii="Cambria Math" w:hAnsi="Cambria Math"/>
              </w:rPr>
              <m:t>Z</m:t>
            </m:r>
          </m:e>
          <m:sub>
            <m:r>
              <w:rPr>
                <w:rFonts w:ascii="Cambria Math" w:hAnsi="Cambria Math"/>
              </w:rPr>
              <m:t>5</m:t>
            </m:r>
          </m:sub>
        </m:sSub>
      </m:oMath>
      <w:r w:rsidRPr="00630043">
        <w:t xml:space="preserve"> a </w:t>
      </w:r>
      <m:oMath>
        <m:sSub>
          <m:sSubPr>
            <m:ctrlPr>
              <w:rPr>
                <w:rFonts w:ascii="Cambria Math" w:hAnsi="Cambria Math"/>
                <w:i/>
              </w:rPr>
            </m:ctrlPr>
          </m:sSubPr>
          <m:e>
            <m:r>
              <w:rPr>
                <w:rFonts w:ascii="Cambria Math" w:hAnsi="Cambria Math"/>
              </w:rPr>
              <m:t>Z</m:t>
            </m:r>
          </m:e>
          <m:sub>
            <m:r>
              <w:rPr>
                <w:rFonts w:ascii="Cambria Math" w:hAnsi="Cambria Math"/>
              </w:rPr>
              <m:t>6</m:t>
            </m:r>
          </m:sub>
        </m:sSub>
        <m:r>
          <w:rPr>
            <w:rFonts w:ascii="Cambria Math" w:hAnsi="Cambria Math"/>
          </w:rPr>
          <m:t>)</m:t>
        </m:r>
      </m:oMath>
      <w:r w:rsidRPr="00630043">
        <w:t xml:space="preserve">, ľavé a pravé lýtko </w:t>
      </w:r>
      <w:r w:rsidRPr="00630043">
        <w:rPr>
          <w:color w:val="000000"/>
        </w:rPr>
        <w:t>(</w:t>
      </w:r>
      <m:oMath>
        <m:sSub>
          <m:sSubPr>
            <m:ctrlPr>
              <w:rPr>
                <w:rFonts w:ascii="Cambria Math" w:hAnsi="Cambria Math"/>
                <w:i/>
              </w:rPr>
            </m:ctrlPr>
          </m:sSubPr>
          <m:e>
            <m:r>
              <w:rPr>
                <w:rFonts w:ascii="Cambria Math" w:hAnsi="Cambria Math"/>
              </w:rPr>
              <m:t>Z</m:t>
            </m:r>
          </m:e>
          <m:sub>
            <m:r>
              <w:rPr>
                <w:rFonts w:ascii="Cambria Math" w:hAnsi="Cambria Math"/>
              </w:rPr>
              <m:t>7</m:t>
            </m:r>
          </m:sub>
        </m:sSub>
      </m:oMath>
      <w:r w:rsidRPr="00630043">
        <w:t xml:space="preserve"> a </w:t>
      </w:r>
      <m:oMath>
        <m:sSub>
          <m:sSubPr>
            <m:ctrlPr>
              <w:rPr>
                <w:rFonts w:ascii="Cambria Math" w:hAnsi="Cambria Math"/>
                <w:i/>
              </w:rPr>
            </m:ctrlPr>
          </m:sSubPr>
          <m:e>
            <m:r>
              <w:rPr>
                <w:rFonts w:ascii="Cambria Math" w:hAnsi="Cambria Math"/>
              </w:rPr>
              <m:t>Z</m:t>
            </m:r>
          </m:e>
          <m:sub>
            <m:r>
              <w:rPr>
                <w:rFonts w:ascii="Cambria Math" w:hAnsi="Cambria Math"/>
              </w:rPr>
              <m:t>8</m:t>
            </m:r>
          </m:sub>
        </m:sSub>
        <m:r>
          <w:rPr>
            <w:rFonts w:ascii="Cambria Math" w:hAnsi="Cambria Math"/>
          </w:rPr>
          <m:t>)</m:t>
        </m:r>
      </m:oMath>
      <w:r w:rsidRPr="00630043">
        <w:t xml:space="preserve">, ľavé a pravé rameno </w:t>
      </w:r>
      <w:r w:rsidRPr="00630043">
        <w:rPr>
          <w:color w:val="000000"/>
        </w:rPr>
        <w:t>(</w:t>
      </w:r>
      <m:oMath>
        <m:sSub>
          <m:sSubPr>
            <m:ctrlPr>
              <w:rPr>
                <w:rFonts w:ascii="Cambria Math" w:hAnsi="Cambria Math"/>
                <w:i/>
              </w:rPr>
            </m:ctrlPr>
          </m:sSubPr>
          <m:e>
            <m:r>
              <w:rPr>
                <w:rFonts w:ascii="Cambria Math" w:hAnsi="Cambria Math"/>
              </w:rPr>
              <m:t>Z</m:t>
            </m:r>
          </m:e>
          <m:sub>
            <m:r>
              <w:rPr>
                <w:rFonts w:ascii="Cambria Math" w:hAnsi="Cambria Math"/>
              </w:rPr>
              <m:t>13</m:t>
            </m:r>
          </m:sub>
        </m:sSub>
      </m:oMath>
      <w:r w:rsidRPr="00630043">
        <w:t xml:space="preserve"> a </w:t>
      </w:r>
      <m:oMath>
        <m:sSub>
          <m:sSubPr>
            <m:ctrlPr>
              <w:rPr>
                <w:rFonts w:ascii="Cambria Math" w:hAnsi="Cambria Math"/>
                <w:i/>
              </w:rPr>
            </m:ctrlPr>
          </m:sSubPr>
          <m:e>
            <m:r>
              <w:rPr>
                <w:rFonts w:ascii="Cambria Math" w:hAnsi="Cambria Math"/>
              </w:rPr>
              <m:t>Z</m:t>
            </m:r>
          </m:e>
          <m:sub>
            <m:r>
              <w:rPr>
                <w:rFonts w:ascii="Cambria Math" w:hAnsi="Cambria Math"/>
              </w:rPr>
              <m:t>14</m:t>
            </m:r>
          </m:sub>
        </m:sSub>
        <m:r>
          <w:rPr>
            <w:rFonts w:ascii="Cambria Math" w:hAnsi="Cambria Math"/>
          </w:rPr>
          <m:t>)</m:t>
        </m:r>
      </m:oMath>
      <w:r w:rsidRPr="00630043">
        <w:t xml:space="preserve"> a ľavé a pravé predlaktie </w:t>
      </w:r>
      <w:r w:rsidRPr="00630043">
        <w:rPr>
          <w:color w:val="000000"/>
        </w:rPr>
        <w:t>(</w:t>
      </w:r>
      <m:oMath>
        <m:sSub>
          <m:sSubPr>
            <m:ctrlPr>
              <w:rPr>
                <w:rFonts w:ascii="Cambria Math" w:hAnsi="Cambria Math"/>
                <w:i/>
              </w:rPr>
            </m:ctrlPr>
          </m:sSubPr>
          <m:e>
            <m:r>
              <w:rPr>
                <w:rFonts w:ascii="Cambria Math" w:hAnsi="Cambria Math"/>
              </w:rPr>
              <m:t>Z</m:t>
            </m:r>
          </m:e>
          <m:sub>
            <m:r>
              <w:rPr>
                <w:rFonts w:ascii="Cambria Math" w:hAnsi="Cambria Math"/>
              </w:rPr>
              <m:t>15</m:t>
            </m:r>
          </m:sub>
        </m:sSub>
      </m:oMath>
      <w:r w:rsidRPr="00630043">
        <w:t xml:space="preserve"> a </w:t>
      </w:r>
      <m:oMath>
        <m:sSub>
          <m:sSubPr>
            <m:ctrlPr>
              <w:rPr>
                <w:rFonts w:ascii="Cambria Math" w:hAnsi="Cambria Math"/>
                <w:i/>
              </w:rPr>
            </m:ctrlPr>
          </m:sSubPr>
          <m:e>
            <m:r>
              <w:rPr>
                <w:rFonts w:ascii="Cambria Math" w:hAnsi="Cambria Math"/>
              </w:rPr>
              <m:t>Z</m:t>
            </m:r>
          </m:e>
          <m:sub>
            <m:r>
              <w:rPr>
                <w:rFonts w:ascii="Cambria Math" w:hAnsi="Cambria Math"/>
              </w:rPr>
              <m:t>16</m:t>
            </m:r>
          </m:sub>
        </m:sSub>
        <m:r>
          <w:rPr>
            <w:rFonts w:ascii="Cambria Math" w:hAnsi="Cambria Math"/>
          </w:rPr>
          <m:t>)</m:t>
        </m:r>
      </m:oMath>
      <w:r w:rsidRPr="00630043">
        <w:t>. Zvyšné kanály boli síce zaznamenávané ale neboli spracované hlavne pre</w:t>
      </w:r>
      <w:r w:rsidR="00C10418">
        <w:t xml:space="preserve"> zlú</w:t>
      </w:r>
      <w:r w:rsidRPr="00630043">
        <w:t xml:space="preserve"> kvalitu signálu. Tok krvi počas </w:t>
      </w:r>
      <w:r w:rsidR="009076DD">
        <w:t>srdcov</w:t>
      </w:r>
      <w:r w:rsidRPr="00630043">
        <w:t>ého cyklu moduluje zmeny na základnej impedancií. Zmeny impedancie sú však extrémne malé v porovnaní so základnou impedanciou a zmenami impedancie v dôsledku dýchania. Vlastnosti zmien impedancie kladú vysoké nároky na ko</w:t>
      </w:r>
      <w:r w:rsidR="00C10418">
        <w:t>nštrukciu impedančného monitora</w:t>
      </w:r>
      <w:r w:rsidRPr="00630043">
        <w:t xml:space="preserve"> </w:t>
      </w:r>
      <w:r w:rsidRPr="00B66FCC">
        <w:fldChar w:fldCharType="begin">
          <w:fldData xml:space="preserve">PEVuZE5vdGU+PENpdGU+PEF1dGhvcj5Wb25kcmE8L0F1dGhvcj48WWVhcj4yMDE2PC9ZZWFyPjxS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==
</w:fldData>
        </w:fldChar>
      </w:r>
      <w:r w:rsidR="00284C6A">
        <w:instrText xml:space="preserve"> ADDIN EN.CITE </w:instrText>
      </w:r>
      <w:r w:rsidR="00284C6A">
        <w:fldChar w:fldCharType="begin">
          <w:fldData xml:space="preserve">PEVuZE5vdGU+PENpdGU+PEF1dGhvcj5Wb25kcmE8L0F1dGhvcj48WWVhcj4yMDE2PC9ZZWFyPjxS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==
</w:fldData>
        </w:fldChar>
      </w:r>
      <w:r w:rsidR="00284C6A">
        <w:instrText xml:space="preserve"> ADDIN EN.CITE.DATA </w:instrText>
      </w:r>
      <w:r w:rsidR="00284C6A">
        <w:fldChar w:fldCharType="end"/>
      </w:r>
      <w:r w:rsidRPr="00B66FCC">
        <w:fldChar w:fldCharType="separate"/>
      </w:r>
      <w:r>
        <w:rPr>
          <w:noProof/>
        </w:rPr>
        <w:t>[7]</w:t>
      </w:r>
      <w:r w:rsidRPr="00B66FCC">
        <w:fldChar w:fldCharType="end"/>
      </w:r>
      <w:r w:rsidRPr="00630043">
        <w:t xml:space="preserve">. </w:t>
      </w:r>
      <w:r w:rsidRPr="00B66FCC">
        <w:fldChar w:fldCharType="begin"/>
      </w:r>
      <w:r w:rsidRPr="00630043">
        <w:instrText xml:space="preserve"> REF _Ref510264846 \h </w:instrText>
      </w:r>
      <w:r w:rsidRPr="00B66FCC">
        <w:fldChar w:fldCharType="separate"/>
      </w:r>
      <w:r w:rsidR="00A37FEB" w:rsidRPr="00630043">
        <w:t xml:space="preserve">Obrázok </w:t>
      </w:r>
      <w:r w:rsidR="00A37FEB">
        <w:rPr>
          <w:noProof/>
        </w:rPr>
        <w:t>3</w:t>
      </w:r>
      <w:r w:rsidR="00A37FEB">
        <w:t>.</w:t>
      </w:r>
      <w:r w:rsidR="00A37FEB">
        <w:rPr>
          <w:noProof/>
        </w:rPr>
        <w:t>2</w:t>
      </w:r>
      <w:r w:rsidRPr="00B66FCC">
        <w:fldChar w:fldCharType="end"/>
      </w:r>
      <w:r w:rsidRPr="00630043">
        <w:t xml:space="preserve"> ukazuje dobrovoľníka počas merania MBM monitorom.</w:t>
      </w:r>
    </w:p>
    <w:p w14:paraId="18A292E6" w14:textId="77777777" w:rsidR="00BD7167" w:rsidRPr="00630043" w:rsidRDefault="00BD7167" w:rsidP="00BD7167">
      <w:pPr>
        <w:pStyle w:val="Popis"/>
        <w:rPr>
          <w:vanish/>
          <w:lang w:val="sk-SK"/>
          <w:specVanish/>
        </w:rPr>
      </w:pPr>
      <w:bookmarkStart w:id="143" w:name="_Ref510264846"/>
      <w:bookmarkStart w:id="144" w:name="_Ref510264825"/>
      <w:bookmarkStart w:id="145" w:name="_Toc516835676"/>
      <w:r w:rsidRPr="006B1A60">
        <w:rPr>
          <w:noProof/>
          <w:szCs w:val="22"/>
          <w:lang w:val="cs-CZ" w:eastAsia="cs-CZ" w:bidi="ar-SA"/>
        </w:rPr>
        <w:lastRenderedPageBreak/>
        <w:drawing>
          <wp:anchor distT="71755" distB="71755" distL="114300" distR="114300" simplePos="0" relativeHeight="251832320" behindDoc="0" locked="0" layoutInCell="1" allowOverlap="1" wp14:anchorId="1DC68460" wp14:editId="63D1161D">
            <wp:simplePos x="0" y="0"/>
            <wp:positionH relativeFrom="margin">
              <wp:align>center</wp:align>
            </wp:positionH>
            <wp:positionV relativeFrom="paragraph">
              <wp:posOffset>195580</wp:posOffset>
            </wp:positionV>
            <wp:extent cx="4508500" cy="2734310"/>
            <wp:effectExtent l="0" t="0" r="6350" b="8890"/>
            <wp:wrapTopAndBottom/>
            <wp:docPr id="5" name="obrázek 1"/>
            <wp:cNvGraphicFramePr/>
            <a:graphic xmlns:a="http://schemas.openxmlformats.org/drawingml/2006/main">
              <a:graphicData uri="http://schemas.openxmlformats.org/drawingml/2006/picture">
                <pic:pic xmlns:pic="http://schemas.openxmlformats.org/drawingml/2006/picture">
                  <pic:nvPicPr>
                    <pic:cNvPr id="4098" name="Picture 2"/>
                    <pic:cNvPicPr>
                      <a:picLocks noChangeAspect="1" noChangeArrowheads="1"/>
                    </pic:cNvPicPr>
                  </pic:nvPicPr>
                  <pic:blipFill>
                    <a:blip r:embed="rId29" cstate="print"/>
                    <a:srcRect/>
                    <a:stretch>
                      <a:fillRect/>
                    </a:stretch>
                  </pic:blipFill>
                  <pic:spPr bwMode="auto">
                    <a:xfrm>
                      <a:off x="0" y="0"/>
                      <a:ext cx="4508500" cy="2734310"/>
                    </a:xfrm>
                    <a:prstGeom prst="rect">
                      <a:avLst/>
                    </a:prstGeom>
                    <a:noFill/>
                    <a:ln w="9525">
                      <a:noFill/>
                      <a:miter lim="800000"/>
                      <a:headEnd/>
                      <a:tailEnd/>
                    </a:ln>
                  </pic:spPr>
                </pic:pic>
              </a:graphicData>
            </a:graphic>
          </wp:anchor>
        </w:drawing>
      </w:r>
      <w:r w:rsidRPr="00630043">
        <w:rPr>
          <w:lang w:val="sk-SK"/>
        </w:rPr>
        <w:t xml:space="preserve">Obrázok </w:t>
      </w:r>
      <w:r>
        <w:rPr>
          <w:lang w:val="sk-SK"/>
        </w:rPr>
        <w:fldChar w:fldCharType="begin"/>
      </w:r>
      <w:r>
        <w:rPr>
          <w:lang w:val="sk-SK"/>
        </w:rPr>
        <w:instrText xml:space="preserve"> STYLEREF 1 \s </w:instrText>
      </w:r>
      <w:r>
        <w:rPr>
          <w:lang w:val="sk-SK"/>
        </w:rPr>
        <w:fldChar w:fldCharType="separate"/>
      </w:r>
      <w:r w:rsidR="00A37FEB">
        <w:rPr>
          <w:noProof/>
          <w:lang w:val="sk-SK"/>
        </w:rPr>
        <w:t>3</w:t>
      </w:r>
      <w:r>
        <w:rPr>
          <w:lang w:val="sk-SK"/>
        </w:rPr>
        <w:fldChar w:fldCharType="end"/>
      </w:r>
      <w:r>
        <w:rPr>
          <w:lang w:val="sk-SK"/>
        </w:rPr>
        <w:t>.</w:t>
      </w:r>
      <w:r>
        <w:rPr>
          <w:lang w:val="sk-SK"/>
        </w:rPr>
        <w:fldChar w:fldCharType="begin"/>
      </w:r>
      <w:r>
        <w:rPr>
          <w:lang w:val="sk-SK"/>
        </w:rPr>
        <w:instrText xml:space="preserve"> SEQ Obrázok \* ARABIC \s 1 </w:instrText>
      </w:r>
      <w:r>
        <w:rPr>
          <w:lang w:val="sk-SK"/>
        </w:rPr>
        <w:fldChar w:fldCharType="separate"/>
      </w:r>
      <w:r w:rsidR="00A37FEB">
        <w:rPr>
          <w:noProof/>
          <w:lang w:val="sk-SK"/>
        </w:rPr>
        <w:t>2</w:t>
      </w:r>
      <w:r>
        <w:rPr>
          <w:lang w:val="sk-SK"/>
        </w:rPr>
        <w:fldChar w:fldCharType="end"/>
      </w:r>
      <w:bookmarkEnd w:id="143"/>
      <w:r w:rsidRPr="00630043">
        <w:rPr>
          <w:lang w:val="sk-SK"/>
        </w:rPr>
        <w:t>:</w:t>
      </w:r>
      <w:r w:rsidRPr="00630043">
        <w:rPr>
          <w:szCs w:val="22"/>
          <w:lang w:val="sk-SK"/>
        </w:rPr>
        <w:t xml:space="preserve"> Dobrovoľník počas </w:t>
      </w:r>
      <w:r w:rsidRPr="00630043">
        <w:rPr>
          <w:lang w:val="sk-SK"/>
        </w:rPr>
        <w:t>merania</w:t>
      </w:r>
      <w:r w:rsidRPr="00630043">
        <w:rPr>
          <w:szCs w:val="22"/>
          <w:lang w:val="sk-SK"/>
        </w:rPr>
        <w:t xml:space="preserve"> bioimpedančným monitorom MBM</w:t>
      </w:r>
      <w:bookmarkEnd w:id="144"/>
      <w:r w:rsidRPr="00630043">
        <w:rPr>
          <w:lang w:val="sk-SK"/>
        </w:rPr>
        <w:t>.</w:t>
      </w:r>
      <w:bookmarkEnd w:id="145"/>
    </w:p>
    <w:p w14:paraId="2FEA4691" w14:textId="77777777" w:rsidR="00BD7167" w:rsidRPr="00630043" w:rsidRDefault="00BD7167" w:rsidP="00BD7167">
      <w:pPr>
        <w:pStyle w:val="Popis"/>
        <w:rPr>
          <w:szCs w:val="22"/>
          <w:lang w:val="sk-SK"/>
        </w:rPr>
      </w:pPr>
      <w:r w:rsidRPr="00630043">
        <w:rPr>
          <w:szCs w:val="22"/>
          <w:lang w:val="sk-SK"/>
        </w:rPr>
        <w:t xml:space="preserve"> </w:t>
      </w:r>
      <w:r>
        <w:rPr>
          <w:szCs w:val="22"/>
          <w:lang w:val="sk-SK"/>
        </w:rPr>
        <w:t>Pred meraním boli na d</w:t>
      </w:r>
      <w:r w:rsidRPr="00630043">
        <w:rPr>
          <w:szCs w:val="22"/>
          <w:lang w:val="sk-SK"/>
        </w:rPr>
        <w:t>obrovoľník</w:t>
      </w:r>
      <w:r>
        <w:rPr>
          <w:szCs w:val="22"/>
          <w:lang w:val="sk-SK"/>
        </w:rPr>
        <w:t>a pripevnené</w:t>
      </w:r>
      <w:r w:rsidRPr="00630043">
        <w:rPr>
          <w:szCs w:val="22"/>
          <w:lang w:val="sk-SK"/>
        </w:rPr>
        <w:t xml:space="preserve"> </w:t>
      </w:r>
      <w:r>
        <w:rPr>
          <w:szCs w:val="22"/>
          <w:lang w:val="sk-SK"/>
        </w:rPr>
        <w:t>elektródy (modrá farba)</w:t>
      </w:r>
      <w:r w:rsidRPr="00630043">
        <w:rPr>
          <w:szCs w:val="22"/>
          <w:lang w:val="sk-SK"/>
        </w:rPr>
        <w:t>, ktoré slúžia ako zdroje elektrického prúdu, impedanciu snímajúce elektródy a EKG elektródy. Na pravej ruke ma pripevnenú manžetu na meranie arteriálneho krvného tlaku. Vpravo na stole sú zosilňovače impedančného signálu a počítač nahrávajúci namerané signály.</w:t>
      </w:r>
    </w:p>
    <w:p w14:paraId="49A1E751" w14:textId="77777777" w:rsidR="00BD7167" w:rsidRPr="00630043" w:rsidRDefault="00BD7167" w:rsidP="00BD7167"/>
    <w:p w14:paraId="6333E292" w14:textId="77777777" w:rsidR="00BD7167" w:rsidRPr="00630043" w:rsidRDefault="00BD7167" w:rsidP="00BD7167">
      <w:pPr>
        <w:pStyle w:val="Nadpis3"/>
      </w:pPr>
      <w:bookmarkStart w:id="146" w:name="_Toc510268156"/>
      <w:bookmarkStart w:id="147" w:name="_Toc517604958"/>
      <w:r w:rsidRPr="00630043">
        <w:t>Spracovanie dát</w:t>
      </w:r>
      <w:bookmarkEnd w:id="146"/>
      <w:bookmarkEnd w:id="147"/>
    </w:p>
    <w:p w14:paraId="5887D434" w14:textId="77777777" w:rsidR="00BD7167" w:rsidRPr="00630043" w:rsidRDefault="00BD7167" w:rsidP="00BD7167"/>
    <w:p w14:paraId="6DE4AE92" w14:textId="1A02F245" w:rsidR="00BD7167" w:rsidRDefault="00BD7167" w:rsidP="00BD7167">
      <w:r w:rsidRPr="00630043">
        <w:t>Dáta boli počas merania ukladané na PC. Po meraní boli normalizované a predané k ďalšej analýze. Pred analýzou boli dáta vizuálne skontrolované a pre ďalšiu analýzu boli identifikované záznamy bez výrazných technických artefaktov na</w:t>
      </w:r>
      <w:r>
        <w:t xml:space="preserve"> signály</w:t>
      </w:r>
      <w:r w:rsidRPr="00630043">
        <w:t xml:space="preserve"> bioimpedan</w:t>
      </w:r>
      <w:r>
        <w:t>cie</w:t>
      </w:r>
      <w:r w:rsidRPr="00630043">
        <w:t xml:space="preserve">, </w:t>
      </w:r>
      <w:r w:rsidR="009076DD">
        <w:t>srdcov</w:t>
      </w:r>
      <w:r w:rsidRPr="00630043">
        <w:t>ých zvukov, EKG a</w:t>
      </w:r>
      <w:r>
        <w:t> </w:t>
      </w:r>
      <w:r w:rsidRPr="00630043">
        <w:t>krvn</w:t>
      </w:r>
      <w:r>
        <w:t>ého</w:t>
      </w:r>
      <w:r w:rsidRPr="00630043">
        <w:t xml:space="preserve"> tlaku. Príčina technických artefaktov na bioimpedančnom signály mohla byť zle nalepená elektróda, alebo odlepenie elektródy počas merania. Technické artefakty majú amplitúdu signálu spravidla rádovo vyššiu ako fyziologický bioimpedančný signál. </w:t>
      </w:r>
      <w:r>
        <w:t>Pri spracovaní signálov bol počítaný pomer signál šum, a to ako pomer s</w:t>
      </w:r>
      <w:r w:rsidR="00F06FC0">
        <w:t>merodajn</w:t>
      </w:r>
      <w:r>
        <w:t xml:space="preserve">ých odchyliek signálu </w:t>
      </w:r>
      <m:oMath>
        <m:r>
          <w:rPr>
            <w:rFonts w:ascii="Cambria Math" w:hAnsi="Cambria Math"/>
          </w:rPr>
          <m:t>-dZ/dt</m:t>
        </m:r>
      </m:oMath>
      <w:r>
        <w:t xml:space="preserve"> v dvoch úsekoch vrámci RR intervalu. Prvý úsek bol úsek 0-0,3 násobok RR intervalu (v tomto intervale sa fyziologický vyskytuje </w:t>
      </w:r>
      <m:oMath>
        <m:r>
          <w:rPr>
            <w:rFonts w:ascii="Cambria Math" w:hAnsi="Cambria Math"/>
          </w:rPr>
          <m:t>-dZ/d</m:t>
        </m:r>
        <m:sSub>
          <m:sSubPr>
            <m:ctrlPr>
              <w:rPr>
                <w:rFonts w:ascii="Cambria Math" w:hAnsi="Cambria Math"/>
                <w:i/>
              </w:rPr>
            </m:ctrlPr>
          </m:sSubPr>
          <m:e>
            <m:r>
              <w:rPr>
                <w:rFonts w:ascii="Cambria Math" w:hAnsi="Cambria Math"/>
              </w:rPr>
              <m:t>t</m:t>
            </m:r>
          </m:e>
          <m:sub>
            <m:r>
              <w:rPr>
                <w:rFonts w:ascii="Cambria Math" w:hAnsi="Cambria Math"/>
              </w:rPr>
              <m:t>max</m:t>
            </m:r>
          </m:sub>
        </m:sSub>
      </m:oMath>
      <w:r>
        <w:t>) a druhý úsek bol 0,6 – 0,9 násobok RR intervalu. Následne bola spočítaná priemerná hodnota pomerov signál šum pre jednotlivé RR interval</w:t>
      </w:r>
      <w:r w:rsidR="008D24BE">
        <w:t>y</w:t>
      </w:r>
      <w:r>
        <w:t>. Ďalej boli spracovávané len signály, ktor</w:t>
      </w:r>
      <w:r w:rsidR="008D24BE">
        <w:t>é dosahovali pomer signál šum vä</w:t>
      </w:r>
      <w:r>
        <w:t xml:space="preserve">čší ako 2. Kvalitný signál </w:t>
      </w:r>
      <m:oMath>
        <m:r>
          <w:rPr>
            <w:rFonts w:ascii="Cambria Math" w:hAnsi="Cambria Math"/>
          </w:rPr>
          <m:t>-dZ/dt</m:t>
        </m:r>
      </m:oMath>
      <w:r>
        <w:t xml:space="preserve"> a Z0 na lýtku ukazuje Obrázok 3.3.</w:t>
      </w:r>
    </w:p>
    <w:p w14:paraId="5A4C9D75" w14:textId="77777777" w:rsidR="002C512A" w:rsidRDefault="002C512A" w:rsidP="00BD7167"/>
    <w:p w14:paraId="790A1584" w14:textId="77777777" w:rsidR="00BD7167" w:rsidRDefault="00BD7167" w:rsidP="00BD7167">
      <w:r>
        <w:rPr>
          <w:noProof/>
          <w:lang w:val="cs-CZ"/>
        </w:rPr>
        <w:drawing>
          <wp:inline distT="0" distB="0" distL="0" distR="0" wp14:anchorId="674A3C10" wp14:editId="25EF1060">
            <wp:extent cx="5396865" cy="1709420"/>
            <wp:effectExtent l="0" t="0" r="0" b="5080"/>
            <wp:docPr id="40" name="Obrázok 40" descr="OK7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OK7c"/>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96865" cy="1709420"/>
                    </a:xfrm>
                    <a:prstGeom prst="rect">
                      <a:avLst/>
                    </a:prstGeom>
                    <a:noFill/>
                    <a:ln>
                      <a:noFill/>
                    </a:ln>
                  </pic:spPr>
                </pic:pic>
              </a:graphicData>
            </a:graphic>
          </wp:inline>
        </w:drawing>
      </w:r>
    </w:p>
    <w:p w14:paraId="12E85A2C" w14:textId="77777777" w:rsidR="00BD7167" w:rsidRPr="00B66FCC" w:rsidRDefault="00BD7167" w:rsidP="00BD7167">
      <w:pPr>
        <w:pStyle w:val="Popis"/>
        <w:rPr>
          <w:vanish/>
          <w:specVanish/>
        </w:rPr>
      </w:pPr>
      <w:bookmarkStart w:id="148" w:name="_Toc516835677"/>
      <w:r>
        <w:t xml:space="preserve">Obrázok </w:t>
      </w:r>
      <w:r>
        <w:fldChar w:fldCharType="begin"/>
      </w:r>
      <w:r>
        <w:instrText xml:space="preserve"> STYLEREF 1 \s </w:instrText>
      </w:r>
      <w:r>
        <w:fldChar w:fldCharType="separate"/>
      </w:r>
      <w:r w:rsidR="00A37FEB">
        <w:rPr>
          <w:noProof/>
        </w:rPr>
        <w:t>3</w:t>
      </w:r>
      <w:r>
        <w:fldChar w:fldCharType="end"/>
      </w:r>
      <w:r>
        <w:t>.</w:t>
      </w:r>
      <w:r>
        <w:fldChar w:fldCharType="begin"/>
      </w:r>
      <w:r>
        <w:instrText xml:space="preserve"> SEQ Obrázok \* ARABIC \s 1 </w:instrText>
      </w:r>
      <w:r>
        <w:fldChar w:fldCharType="separate"/>
      </w:r>
      <w:r w:rsidR="00A37FEB">
        <w:rPr>
          <w:noProof/>
        </w:rPr>
        <w:t>3</w:t>
      </w:r>
      <w:r>
        <w:fldChar w:fldCharType="end"/>
      </w:r>
      <w:r>
        <w:t xml:space="preserve">: Kvalitný signál </w:t>
      </w:r>
      <m:oMath>
        <m:r>
          <w:rPr>
            <w:rFonts w:ascii="Cambria Math" w:hAnsi="Cambria Math"/>
          </w:rPr>
          <m:t>-dZ/dt</m:t>
        </m:r>
      </m:oMath>
      <w:r>
        <w:t xml:space="preserve"> a </w:t>
      </w:r>
      <w:r w:rsidRPr="00B66FCC">
        <w:rPr>
          <w:rFonts w:ascii="Cambria Math" w:hAnsi="Cambria Math"/>
        </w:rPr>
        <w:t>Z0</w:t>
      </w:r>
      <w:r>
        <w:t xml:space="preserve"> bez artefaktov a problémových tvarov</w:t>
      </w:r>
      <w:bookmarkEnd w:id="148"/>
      <w:r>
        <w:t xml:space="preserve"> </w:t>
      </w:r>
    </w:p>
    <w:p w14:paraId="76D80F24" w14:textId="77777777" w:rsidR="00BD7167" w:rsidRDefault="00BD7167" w:rsidP="00C10418">
      <w:pPr>
        <w:pStyle w:val="Popis"/>
      </w:pPr>
      <w:r>
        <w:t xml:space="preserve"> Červená krivka znázorňuje priebeh signálu </w:t>
      </w:r>
      <w:r w:rsidRPr="00B66FCC">
        <w:rPr>
          <w:rFonts w:ascii="Cambria Math" w:hAnsi="Cambria Math"/>
        </w:rPr>
        <w:t>Z0</w:t>
      </w:r>
      <w:r>
        <w:t xml:space="preserve"> na lýtku a modrá krivka znázorňuje jeho derivovaný záporný priebeh (</w:t>
      </w:r>
      <m:oMath>
        <m:r>
          <w:rPr>
            <w:rFonts w:ascii="Cambria Math" w:hAnsi="Cambria Math"/>
          </w:rPr>
          <m:t>-dZ/dt)</m:t>
        </m:r>
      </m:oMath>
      <w:r>
        <w:t>. Červené hviezdy znázorňujú polohu R vlny.</w:t>
      </w:r>
    </w:p>
    <w:p w14:paraId="59C9CB04" w14:textId="77777777" w:rsidR="00BD7167" w:rsidRPr="00630043" w:rsidRDefault="00BD7167" w:rsidP="00BD7167"/>
    <w:p w14:paraId="2D7E4ADF" w14:textId="77777777" w:rsidR="00BD7167" w:rsidRPr="00630043" w:rsidRDefault="00BD7167" w:rsidP="00BD7167">
      <w:r w:rsidRPr="00630043">
        <w:t xml:space="preserve">Pri spracovaní boli identifikované nasledovné problémové priebehy signálu </w:t>
      </w:r>
      <m:oMath>
        <m:r>
          <w:rPr>
            <w:rFonts w:ascii="Cambria Math" w:hAnsi="Cambria Math"/>
          </w:rPr>
          <m:t>-dZ/dt</m:t>
        </m:r>
      </m:oMath>
      <w:r w:rsidRPr="00630043">
        <w:t>:</w:t>
      </w:r>
    </w:p>
    <w:p w14:paraId="610B0E7F" w14:textId="77777777" w:rsidR="00BD7167" w:rsidRPr="00B66FCC" w:rsidRDefault="00BD7167" w:rsidP="00BD7167">
      <w:pPr>
        <w:pStyle w:val="Odsekzoznamu"/>
        <w:numPr>
          <w:ilvl w:val="0"/>
          <w:numId w:val="28"/>
        </w:numPr>
      </w:pPr>
      <w:r w:rsidRPr="00630043">
        <w:t>Slabý pomer signál šum, signál máva spravidla výrazne nižšiu amplitúdu oproti kvalitnému signálu (</w:t>
      </w:r>
      <w:r w:rsidRPr="00B66FCC">
        <w:fldChar w:fldCharType="begin"/>
      </w:r>
      <w:r w:rsidRPr="00630043">
        <w:instrText xml:space="preserve"> REF _Ref510295431 \h </w:instrText>
      </w:r>
      <w:r w:rsidRPr="00B66FCC">
        <w:fldChar w:fldCharType="separate"/>
      </w:r>
      <w:r w:rsidR="00A37FEB" w:rsidRPr="00630043">
        <w:t xml:space="preserve">Obrázok </w:t>
      </w:r>
      <w:r w:rsidR="00A37FEB">
        <w:rPr>
          <w:noProof/>
        </w:rPr>
        <w:t>3</w:t>
      </w:r>
      <w:r w:rsidR="00A37FEB">
        <w:t>.</w:t>
      </w:r>
      <w:r w:rsidR="00A37FEB">
        <w:rPr>
          <w:noProof/>
        </w:rPr>
        <w:t>4</w:t>
      </w:r>
      <w:r w:rsidRPr="00B66FCC">
        <w:fldChar w:fldCharType="end"/>
      </w:r>
      <w:r w:rsidRPr="00630043">
        <w:t>).</w:t>
      </w:r>
    </w:p>
    <w:p w14:paraId="02869194" w14:textId="6AA10813" w:rsidR="00BD7167" w:rsidRPr="00C10418" w:rsidRDefault="00BD7167" w:rsidP="00C10418">
      <w:pPr>
        <w:pStyle w:val="Odsekzoznamu"/>
        <w:numPr>
          <w:ilvl w:val="0"/>
          <w:numId w:val="28"/>
        </w:numPr>
      </w:pPr>
      <w:r w:rsidRPr="00C10418">
        <w:t xml:space="preserve">Prítomná druhá špička </w:t>
      </w:r>
      <m:oMath>
        <m:r>
          <m:rPr>
            <m:sty m:val="p"/>
          </m:rPr>
          <w:rPr>
            <w:rFonts w:ascii="Cambria Math" w:hAnsi="Cambria Math"/>
          </w:rPr>
          <m:t>-</m:t>
        </m:r>
        <m:r>
          <w:rPr>
            <w:rFonts w:ascii="Cambria Math" w:hAnsi="Cambria Math"/>
          </w:rPr>
          <m:t>dZ</m:t>
        </m:r>
        <m:r>
          <m:rPr>
            <m:sty m:val="p"/>
          </m:rPr>
          <w:rPr>
            <w:rFonts w:ascii="Cambria Math" w:hAnsi="Cambria Math"/>
          </w:rPr>
          <m:t>/</m:t>
        </m:r>
        <m:r>
          <w:rPr>
            <w:rFonts w:ascii="Cambria Math" w:hAnsi="Cambria Math"/>
          </w:rPr>
          <m:t>d</m:t>
        </m:r>
        <m:sSub>
          <m:sSubPr>
            <m:ctrlPr>
              <w:rPr>
                <w:rFonts w:ascii="Cambria Math" w:hAnsi="Cambria Math"/>
              </w:rPr>
            </m:ctrlPr>
          </m:sSubPr>
          <m:e>
            <m:r>
              <w:rPr>
                <w:rFonts w:ascii="Cambria Math" w:hAnsi="Cambria Math"/>
              </w:rPr>
              <m:t>t</m:t>
            </m:r>
          </m:e>
          <m:sub>
            <m:r>
              <w:rPr>
                <w:rFonts w:ascii="Cambria Math" w:hAnsi="Cambria Math"/>
              </w:rPr>
              <m:t>max</m:t>
            </m:r>
          </m:sub>
        </m:sSub>
      </m:oMath>
      <w:r w:rsidRPr="00C10418">
        <w:t xml:space="preserve"> vrámci </w:t>
      </w:r>
      <w:r w:rsidR="009076DD" w:rsidRPr="00C10418">
        <w:t>srdcov</w:t>
      </w:r>
      <w:r w:rsidRPr="00C10418">
        <w:t xml:space="preserve">ého cyklu, svojou výškou prevyšuje prvú špičku </w:t>
      </w:r>
      <m:oMath>
        <m:r>
          <m:rPr>
            <m:sty m:val="p"/>
          </m:rPr>
          <w:rPr>
            <w:rFonts w:ascii="Cambria Math" w:hAnsi="Cambria Math"/>
          </w:rPr>
          <m:t>-</m:t>
        </m:r>
        <m:r>
          <w:rPr>
            <w:rFonts w:ascii="Cambria Math" w:hAnsi="Cambria Math"/>
          </w:rPr>
          <m:t>dZ</m:t>
        </m:r>
        <m:r>
          <m:rPr>
            <m:sty m:val="p"/>
          </m:rPr>
          <w:rPr>
            <w:rFonts w:ascii="Cambria Math" w:hAnsi="Cambria Math"/>
          </w:rPr>
          <m:t>/</m:t>
        </m:r>
        <m:r>
          <w:rPr>
            <w:rFonts w:ascii="Cambria Math" w:hAnsi="Cambria Math"/>
          </w:rPr>
          <m:t>d</m:t>
        </m:r>
        <m:sSub>
          <m:sSubPr>
            <m:ctrlPr>
              <w:rPr>
                <w:rFonts w:ascii="Cambria Math" w:hAnsi="Cambria Math"/>
              </w:rPr>
            </m:ctrlPr>
          </m:sSubPr>
          <m:e>
            <m:r>
              <w:rPr>
                <w:rFonts w:ascii="Cambria Math" w:hAnsi="Cambria Math"/>
              </w:rPr>
              <m:t>t</m:t>
            </m:r>
          </m:e>
          <m:sub>
            <m:r>
              <w:rPr>
                <w:rFonts w:ascii="Cambria Math" w:hAnsi="Cambria Math"/>
              </w:rPr>
              <m:t>max</m:t>
            </m:r>
          </m:sub>
        </m:sSub>
      </m:oMath>
      <w:r w:rsidRPr="00C10418">
        <w:t xml:space="preserve"> (</w:t>
      </w:r>
      <w:r w:rsidRPr="00C10418">
        <w:fldChar w:fldCharType="begin"/>
      </w:r>
      <w:r w:rsidRPr="00C10418">
        <w:instrText xml:space="preserve"> REF _Ref510295450 \h </w:instrText>
      </w:r>
      <w:r w:rsidR="00C10418" w:rsidRPr="00C10418">
        <w:instrText xml:space="preserve"> \* MERGEFORMAT </w:instrText>
      </w:r>
      <w:r w:rsidRPr="00C10418">
        <w:fldChar w:fldCharType="separate"/>
      </w:r>
      <w:r w:rsidR="00A37FEB" w:rsidRPr="00C10418">
        <w:t>Obrázok 3.5</w:t>
      </w:r>
      <w:r w:rsidRPr="00C10418">
        <w:fldChar w:fldCharType="end"/>
      </w:r>
      <w:r w:rsidRPr="00C10418">
        <w:t>)</w:t>
      </w:r>
    </w:p>
    <w:p w14:paraId="7F8B7BF5" w14:textId="77777777" w:rsidR="00BD7167" w:rsidRPr="00630043" w:rsidRDefault="00BD7167" w:rsidP="00BD7167">
      <w:pPr>
        <w:pStyle w:val="Odsekzoznamu"/>
        <w:numPr>
          <w:ilvl w:val="0"/>
          <w:numId w:val="28"/>
        </w:numPr>
      </w:pPr>
      <w:r w:rsidRPr="00630043">
        <w:t xml:space="preserve">Rozdvojený vrchol </w:t>
      </w:r>
      <m:oMath>
        <m:r>
          <w:rPr>
            <w:rFonts w:ascii="Cambria Math" w:hAnsi="Cambria Math"/>
          </w:rPr>
          <m:t>-dZ/d</m:t>
        </m:r>
        <m:sSub>
          <m:sSubPr>
            <m:ctrlPr>
              <w:rPr>
                <w:rFonts w:ascii="Cambria Math" w:hAnsi="Cambria Math"/>
                <w:i/>
              </w:rPr>
            </m:ctrlPr>
          </m:sSubPr>
          <m:e>
            <m:r>
              <w:rPr>
                <w:rFonts w:ascii="Cambria Math" w:hAnsi="Cambria Math"/>
              </w:rPr>
              <m:t>t</m:t>
            </m:r>
          </m:e>
          <m:sub>
            <m:r>
              <w:rPr>
                <w:rFonts w:ascii="Cambria Math" w:hAnsi="Cambria Math"/>
              </w:rPr>
              <m:t>max</m:t>
            </m:r>
          </m:sub>
        </m:sSub>
      </m:oMath>
      <w:r w:rsidRPr="00630043">
        <w:t xml:space="preserve">, vyskytuje sa hlavne pri výdychu </w:t>
      </w:r>
    </w:p>
    <w:p w14:paraId="251F6021" w14:textId="77777777" w:rsidR="00BD7167" w:rsidRPr="00630043" w:rsidRDefault="00BD7167" w:rsidP="00BD7167">
      <w:pPr>
        <w:pStyle w:val="Odsekzoznamu"/>
        <w:ind w:left="720"/>
      </w:pPr>
      <w:r w:rsidRPr="00630043">
        <w:t>(</w:t>
      </w:r>
      <w:r w:rsidRPr="00B66FCC">
        <w:fldChar w:fldCharType="begin"/>
      </w:r>
      <w:r w:rsidRPr="00630043">
        <w:instrText xml:space="preserve"> REF _Ref510295499 \h </w:instrText>
      </w:r>
      <w:r w:rsidRPr="00B66FCC">
        <w:fldChar w:fldCharType="separate"/>
      </w:r>
      <w:r w:rsidR="00A37FEB" w:rsidRPr="00630043">
        <w:t xml:space="preserve">Obrázok </w:t>
      </w:r>
      <w:r w:rsidR="00A37FEB">
        <w:rPr>
          <w:noProof/>
        </w:rPr>
        <w:t>3</w:t>
      </w:r>
      <w:r w:rsidR="00A37FEB">
        <w:t>.</w:t>
      </w:r>
      <w:r w:rsidR="00A37FEB">
        <w:rPr>
          <w:noProof/>
        </w:rPr>
        <w:t>6</w:t>
      </w:r>
      <w:r w:rsidRPr="00B66FCC">
        <w:fldChar w:fldCharType="end"/>
      </w:r>
      <w:r w:rsidRPr="00630043">
        <w:t>).</w:t>
      </w:r>
    </w:p>
    <w:p w14:paraId="3FB78876" w14:textId="77777777" w:rsidR="00BD7167" w:rsidRPr="00630043" w:rsidRDefault="00BD7167" w:rsidP="00BD7167">
      <w:pPr>
        <w:pStyle w:val="Odsekzoznamu"/>
        <w:numPr>
          <w:ilvl w:val="0"/>
          <w:numId w:val="28"/>
        </w:numPr>
      </w:pPr>
      <w:r w:rsidRPr="00630043">
        <w:t xml:space="preserve">Výrazné rozdiely v amplitúde </w:t>
      </w:r>
      <m:oMath>
        <m:r>
          <w:rPr>
            <w:rFonts w:ascii="Cambria Math" w:hAnsi="Cambria Math"/>
          </w:rPr>
          <m:t>-dZ/d</m:t>
        </m:r>
        <m:sSub>
          <m:sSubPr>
            <m:ctrlPr>
              <w:rPr>
                <w:rFonts w:ascii="Cambria Math" w:hAnsi="Cambria Math"/>
                <w:i/>
              </w:rPr>
            </m:ctrlPr>
          </m:sSubPr>
          <m:e>
            <m:r>
              <w:rPr>
                <w:rFonts w:ascii="Cambria Math" w:hAnsi="Cambria Math"/>
              </w:rPr>
              <m:t>t</m:t>
            </m:r>
          </m:e>
          <m:sub>
            <m:r>
              <w:rPr>
                <w:rFonts w:ascii="Cambria Math" w:hAnsi="Cambria Math"/>
              </w:rPr>
              <m:t>max</m:t>
            </m:r>
          </m:sub>
        </m:sSub>
      </m:oMath>
      <w:r w:rsidRPr="00630043">
        <w:t>, pravdepodobne nefyziologické (</w:t>
      </w:r>
      <w:r w:rsidRPr="00B66FCC">
        <w:fldChar w:fldCharType="begin"/>
      </w:r>
      <w:r w:rsidRPr="00630043">
        <w:instrText xml:space="preserve"> REF _Ref510295528 \h </w:instrText>
      </w:r>
      <w:r w:rsidRPr="00B66FCC">
        <w:fldChar w:fldCharType="separate"/>
      </w:r>
      <w:r w:rsidR="00A37FEB" w:rsidRPr="00630043">
        <w:t xml:space="preserve">Obrázok </w:t>
      </w:r>
      <w:r w:rsidR="00A37FEB">
        <w:rPr>
          <w:noProof/>
        </w:rPr>
        <w:t>3</w:t>
      </w:r>
      <w:r w:rsidR="00A37FEB">
        <w:t>.</w:t>
      </w:r>
      <w:r w:rsidR="00A37FEB">
        <w:rPr>
          <w:noProof/>
        </w:rPr>
        <w:t>7</w:t>
      </w:r>
      <w:r w:rsidRPr="00B66FCC">
        <w:fldChar w:fldCharType="end"/>
      </w:r>
      <w:r w:rsidRPr="00630043">
        <w:t>).</w:t>
      </w:r>
    </w:p>
    <w:p w14:paraId="7EFAF2BA" w14:textId="77777777" w:rsidR="00BD7167" w:rsidRDefault="00BD7167" w:rsidP="00BD7167">
      <w:pPr>
        <w:pStyle w:val="Odsekzoznamu"/>
        <w:ind w:left="720"/>
      </w:pPr>
    </w:p>
    <w:p w14:paraId="59CEED03" w14:textId="77777777" w:rsidR="002C512A" w:rsidRDefault="002C512A" w:rsidP="00BD7167">
      <w:pPr>
        <w:pStyle w:val="Odsekzoznamu"/>
        <w:ind w:left="720"/>
      </w:pPr>
    </w:p>
    <w:p w14:paraId="726776A3" w14:textId="77777777" w:rsidR="002C512A" w:rsidRPr="00630043" w:rsidRDefault="002C512A" w:rsidP="00BD7167">
      <w:pPr>
        <w:pStyle w:val="Odsekzoznamu"/>
        <w:ind w:left="720"/>
      </w:pPr>
    </w:p>
    <w:p w14:paraId="7C3EBDEE" w14:textId="77777777" w:rsidR="00BD7167" w:rsidRPr="00630043" w:rsidRDefault="00BD7167" w:rsidP="00BD7167">
      <w:pPr>
        <w:jc w:val="center"/>
      </w:pPr>
      <w:r w:rsidRPr="00B66FCC">
        <w:rPr>
          <w:noProof/>
          <w:lang w:val="cs-CZ"/>
        </w:rPr>
        <w:drawing>
          <wp:inline distT="0" distB="0" distL="0" distR="0" wp14:anchorId="5F53EF31" wp14:editId="320C0D1C">
            <wp:extent cx="5398770" cy="1371600"/>
            <wp:effectExtent l="0" t="0" r="0" b="0"/>
            <wp:docPr id="449" name="Obrázok 449" descr="slaby_signal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laby_signalB"/>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398770" cy="1371600"/>
                    </a:xfrm>
                    <a:prstGeom prst="rect">
                      <a:avLst/>
                    </a:prstGeom>
                    <a:noFill/>
                    <a:ln>
                      <a:noFill/>
                    </a:ln>
                  </pic:spPr>
                </pic:pic>
              </a:graphicData>
            </a:graphic>
          </wp:inline>
        </w:drawing>
      </w:r>
    </w:p>
    <w:p w14:paraId="0E09571D" w14:textId="77777777" w:rsidR="00BD7167" w:rsidRPr="00630043" w:rsidRDefault="00BD7167" w:rsidP="00BD7167">
      <w:pPr>
        <w:pStyle w:val="Popis"/>
        <w:rPr>
          <w:vanish/>
          <w:lang w:val="sk-SK"/>
          <w:specVanish/>
        </w:rPr>
      </w:pPr>
      <w:bookmarkStart w:id="149" w:name="_Ref510295431"/>
      <w:bookmarkStart w:id="150" w:name="_Toc516835678"/>
      <w:r w:rsidRPr="00630043">
        <w:rPr>
          <w:lang w:val="sk-SK"/>
        </w:rPr>
        <w:t xml:space="preserve">Obrázok </w:t>
      </w:r>
      <w:r>
        <w:rPr>
          <w:lang w:val="sk-SK"/>
        </w:rPr>
        <w:fldChar w:fldCharType="begin"/>
      </w:r>
      <w:r>
        <w:rPr>
          <w:lang w:val="sk-SK"/>
        </w:rPr>
        <w:instrText xml:space="preserve"> STYLEREF 1 \s </w:instrText>
      </w:r>
      <w:r>
        <w:rPr>
          <w:lang w:val="sk-SK"/>
        </w:rPr>
        <w:fldChar w:fldCharType="separate"/>
      </w:r>
      <w:r w:rsidR="00A37FEB">
        <w:rPr>
          <w:noProof/>
          <w:lang w:val="sk-SK"/>
        </w:rPr>
        <w:t>3</w:t>
      </w:r>
      <w:r>
        <w:rPr>
          <w:lang w:val="sk-SK"/>
        </w:rPr>
        <w:fldChar w:fldCharType="end"/>
      </w:r>
      <w:r>
        <w:rPr>
          <w:lang w:val="sk-SK"/>
        </w:rPr>
        <w:t>.</w:t>
      </w:r>
      <w:r>
        <w:rPr>
          <w:lang w:val="sk-SK"/>
        </w:rPr>
        <w:fldChar w:fldCharType="begin"/>
      </w:r>
      <w:r>
        <w:rPr>
          <w:lang w:val="sk-SK"/>
        </w:rPr>
        <w:instrText xml:space="preserve"> SEQ Obrázok \* ARABIC \s 1 </w:instrText>
      </w:r>
      <w:r>
        <w:rPr>
          <w:lang w:val="sk-SK"/>
        </w:rPr>
        <w:fldChar w:fldCharType="separate"/>
      </w:r>
      <w:r w:rsidR="00A37FEB">
        <w:rPr>
          <w:noProof/>
          <w:lang w:val="sk-SK"/>
        </w:rPr>
        <w:t>4</w:t>
      </w:r>
      <w:r>
        <w:rPr>
          <w:lang w:val="sk-SK"/>
        </w:rPr>
        <w:fldChar w:fldCharType="end"/>
      </w:r>
      <w:bookmarkEnd w:id="149"/>
      <w:r w:rsidRPr="00630043">
        <w:rPr>
          <w:lang w:val="sk-SK"/>
        </w:rPr>
        <w:t xml:space="preserve">: Problémový tvar signálu </w:t>
      </w:r>
      <m:oMath>
        <m:r>
          <w:rPr>
            <w:rFonts w:ascii="Cambria Math" w:hAnsi="Cambria Math"/>
            <w:lang w:val="sk-SK"/>
          </w:rPr>
          <m:t>-dZ/d</m:t>
        </m:r>
        <m:sSub>
          <m:sSubPr>
            <m:ctrlPr>
              <w:rPr>
                <w:rFonts w:ascii="Cambria Math" w:hAnsi="Cambria Math"/>
                <w:lang w:val="sk-SK"/>
              </w:rPr>
            </m:ctrlPr>
          </m:sSubPr>
          <m:e>
            <m:r>
              <w:rPr>
                <w:rFonts w:ascii="Cambria Math" w:hAnsi="Cambria Math"/>
                <w:lang w:val="sk-SK"/>
              </w:rPr>
              <m:t>t</m:t>
            </m:r>
          </m:e>
          <m:sub>
            <m:r>
              <w:rPr>
                <w:rFonts w:ascii="Cambria Math" w:hAnsi="Cambria Math"/>
                <w:lang w:val="sk-SK"/>
              </w:rPr>
              <m:t>max</m:t>
            </m:r>
          </m:sub>
        </m:sSub>
      </m:oMath>
      <w:r w:rsidRPr="00630043">
        <w:rPr>
          <w:lang w:val="sk-SK"/>
        </w:rPr>
        <w:t>. Nízky pomer signál-šum</w:t>
      </w:r>
      <w:bookmarkEnd w:id="150"/>
    </w:p>
    <w:p w14:paraId="175FAC8F" w14:textId="198E3C99" w:rsidR="00BD7167" w:rsidRDefault="00BD7167" w:rsidP="00BD7167">
      <w:pPr>
        <w:pStyle w:val="Popis"/>
        <w:rPr>
          <w:lang w:val="sk-SK"/>
        </w:rPr>
      </w:pPr>
      <w:r w:rsidRPr="00630043">
        <w:rPr>
          <w:lang w:val="sk-SK"/>
        </w:rPr>
        <w:t xml:space="preserve">. Modrá krivka je </w:t>
      </w:r>
      <m:oMath>
        <m:r>
          <w:rPr>
            <w:rFonts w:ascii="Cambria Math" w:hAnsi="Cambria Math"/>
            <w:lang w:val="sk-SK"/>
          </w:rPr>
          <m:t>-dZ/dt</m:t>
        </m:r>
      </m:oMath>
      <w:r w:rsidRPr="00630043">
        <w:rPr>
          <w:lang w:val="sk-SK"/>
        </w:rPr>
        <w:t xml:space="preserve"> na kanály 1 (krk). Červená hviezda ukazuje pozíci</w:t>
      </w:r>
      <w:r w:rsidR="00C10418">
        <w:rPr>
          <w:lang w:val="sk-SK"/>
        </w:rPr>
        <w:t>u</w:t>
      </w:r>
      <w:r w:rsidRPr="00630043">
        <w:rPr>
          <w:lang w:val="sk-SK"/>
        </w:rPr>
        <w:t xml:space="preserve"> R vlny v srdcovom cykle. </w:t>
      </w:r>
    </w:p>
    <w:p w14:paraId="4C6BA631" w14:textId="77777777" w:rsidR="00BD7167" w:rsidRPr="00630043" w:rsidRDefault="00BD7167" w:rsidP="00BD7167">
      <w:pPr>
        <w:pStyle w:val="Popis"/>
        <w:rPr>
          <w:lang w:val="sk-SK"/>
        </w:rPr>
      </w:pPr>
      <w:r w:rsidRPr="00B66FCC">
        <w:rPr>
          <w:noProof/>
          <w:lang w:val="cs-CZ" w:eastAsia="cs-CZ" w:bidi="ar-SA"/>
        </w:rPr>
        <w:lastRenderedPageBreak/>
        <w:drawing>
          <wp:inline distT="0" distB="0" distL="0" distR="0" wp14:anchorId="135FAAA4" wp14:editId="58220349">
            <wp:extent cx="5398770" cy="2153920"/>
            <wp:effectExtent l="0" t="0" r="0" b="0"/>
            <wp:docPr id="56" name="Obrázok 56" descr="pritomna2vln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ritomna2vlnaB"/>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398770" cy="2153920"/>
                    </a:xfrm>
                    <a:prstGeom prst="rect">
                      <a:avLst/>
                    </a:prstGeom>
                    <a:noFill/>
                    <a:ln>
                      <a:noFill/>
                    </a:ln>
                  </pic:spPr>
                </pic:pic>
              </a:graphicData>
            </a:graphic>
          </wp:inline>
        </w:drawing>
      </w:r>
      <w:bookmarkStart w:id="151" w:name="_Ref510295450"/>
    </w:p>
    <w:p w14:paraId="58D38123" w14:textId="6A0F5A38" w:rsidR="00BD7167" w:rsidRPr="00630043" w:rsidRDefault="00BD7167" w:rsidP="00BD7167">
      <w:pPr>
        <w:pStyle w:val="Popis"/>
        <w:rPr>
          <w:vanish/>
          <w:lang w:val="sk-SK"/>
          <w:specVanish/>
        </w:rPr>
      </w:pPr>
      <w:bookmarkStart w:id="152" w:name="_Toc516835679"/>
      <w:r w:rsidRPr="00630043">
        <w:rPr>
          <w:lang w:val="sk-SK"/>
        </w:rPr>
        <w:t xml:space="preserve">Obrázok </w:t>
      </w:r>
      <w:r>
        <w:rPr>
          <w:lang w:val="sk-SK"/>
        </w:rPr>
        <w:fldChar w:fldCharType="begin"/>
      </w:r>
      <w:r>
        <w:rPr>
          <w:lang w:val="sk-SK"/>
        </w:rPr>
        <w:instrText xml:space="preserve"> STYLEREF 1 \s </w:instrText>
      </w:r>
      <w:r>
        <w:rPr>
          <w:lang w:val="sk-SK"/>
        </w:rPr>
        <w:fldChar w:fldCharType="separate"/>
      </w:r>
      <w:r w:rsidR="00A37FEB">
        <w:rPr>
          <w:noProof/>
          <w:lang w:val="sk-SK"/>
        </w:rPr>
        <w:t>3</w:t>
      </w:r>
      <w:r>
        <w:rPr>
          <w:lang w:val="sk-SK"/>
        </w:rPr>
        <w:fldChar w:fldCharType="end"/>
      </w:r>
      <w:r>
        <w:rPr>
          <w:lang w:val="sk-SK"/>
        </w:rPr>
        <w:t>.</w:t>
      </w:r>
      <w:r>
        <w:rPr>
          <w:lang w:val="sk-SK"/>
        </w:rPr>
        <w:fldChar w:fldCharType="begin"/>
      </w:r>
      <w:r>
        <w:rPr>
          <w:lang w:val="sk-SK"/>
        </w:rPr>
        <w:instrText xml:space="preserve"> SEQ Obrázok \* ARABIC \s 1 </w:instrText>
      </w:r>
      <w:r>
        <w:rPr>
          <w:lang w:val="sk-SK"/>
        </w:rPr>
        <w:fldChar w:fldCharType="separate"/>
      </w:r>
      <w:r w:rsidR="00A37FEB">
        <w:rPr>
          <w:noProof/>
          <w:lang w:val="sk-SK"/>
        </w:rPr>
        <w:t>5</w:t>
      </w:r>
      <w:r>
        <w:rPr>
          <w:lang w:val="sk-SK"/>
        </w:rPr>
        <w:fldChar w:fldCharType="end"/>
      </w:r>
      <w:bookmarkEnd w:id="151"/>
      <w:r w:rsidRPr="00630043">
        <w:rPr>
          <w:lang w:val="sk-SK"/>
        </w:rPr>
        <w:t xml:space="preserve">: Problémový tvar signálu </w:t>
      </w:r>
      <m:oMath>
        <m:r>
          <w:rPr>
            <w:rFonts w:ascii="Cambria Math" w:hAnsi="Cambria Math"/>
            <w:lang w:val="sk-SK"/>
          </w:rPr>
          <m:t>-dZ/dt</m:t>
        </m:r>
      </m:oMath>
      <w:r w:rsidRPr="00630043">
        <w:rPr>
          <w:lang w:val="sk-SK"/>
        </w:rPr>
        <w:t>. V</w:t>
      </w:r>
      <w:r w:rsidR="00C10418">
        <w:rPr>
          <w:lang w:val="sk-SK"/>
        </w:rPr>
        <w:t> </w:t>
      </w:r>
      <w:r w:rsidRPr="00630043">
        <w:rPr>
          <w:lang w:val="sk-SK"/>
        </w:rPr>
        <w:t>signály</w:t>
      </w:r>
      <w:r w:rsidR="00C10418">
        <w:rPr>
          <w:lang w:val="sk-SK"/>
        </w:rPr>
        <w:t xml:space="preserve"> je</w:t>
      </w:r>
      <w:r w:rsidRPr="00630043">
        <w:rPr>
          <w:lang w:val="sk-SK"/>
        </w:rPr>
        <w:t xml:space="preserve"> prítomný druhý vrchol </w:t>
      </w:r>
      <m:oMath>
        <m:r>
          <w:rPr>
            <w:rFonts w:ascii="Cambria Math" w:hAnsi="Cambria Math"/>
            <w:lang w:val="sk-SK"/>
          </w:rPr>
          <m:t>-dZ/d</m:t>
        </m:r>
        <m:sSub>
          <m:sSubPr>
            <m:ctrlPr>
              <w:rPr>
                <w:rFonts w:ascii="Cambria Math" w:hAnsi="Cambria Math"/>
                <w:lang w:val="sk-SK"/>
              </w:rPr>
            </m:ctrlPr>
          </m:sSubPr>
          <m:e>
            <m:r>
              <w:rPr>
                <w:rFonts w:ascii="Cambria Math" w:hAnsi="Cambria Math"/>
                <w:lang w:val="sk-SK"/>
              </w:rPr>
              <m:t>t</m:t>
            </m:r>
          </m:e>
          <m:sub>
            <m:r>
              <w:rPr>
                <w:rFonts w:ascii="Cambria Math" w:hAnsi="Cambria Math"/>
                <w:lang w:val="sk-SK"/>
              </w:rPr>
              <m:t>max</m:t>
            </m:r>
          </m:sub>
        </m:sSub>
      </m:oMath>
      <w:bookmarkEnd w:id="152"/>
    </w:p>
    <w:p w14:paraId="450E05AA" w14:textId="3FA4FE1D" w:rsidR="00BD7167" w:rsidRPr="00630043" w:rsidRDefault="00BD7167" w:rsidP="00BD7167">
      <w:pPr>
        <w:pStyle w:val="Popis"/>
        <w:rPr>
          <w:lang w:val="sk-SK"/>
        </w:rPr>
      </w:pPr>
      <w:r w:rsidRPr="00630043">
        <w:rPr>
          <w:lang w:val="sk-SK"/>
        </w:rPr>
        <w:t xml:space="preserve">, amplitúdov prevyšuje prvý vrchol </w:t>
      </w:r>
      <m:oMath>
        <m:r>
          <w:rPr>
            <w:rFonts w:ascii="Cambria Math" w:hAnsi="Cambria Math"/>
            <w:lang w:val="sk-SK"/>
          </w:rPr>
          <m:t>-dZ/d</m:t>
        </m:r>
        <m:sSub>
          <m:sSubPr>
            <m:ctrlPr>
              <w:rPr>
                <w:rFonts w:ascii="Cambria Math" w:hAnsi="Cambria Math"/>
                <w:lang w:val="sk-SK"/>
              </w:rPr>
            </m:ctrlPr>
          </m:sSubPr>
          <m:e>
            <m:r>
              <w:rPr>
                <w:rFonts w:ascii="Cambria Math" w:hAnsi="Cambria Math"/>
                <w:lang w:val="sk-SK"/>
              </w:rPr>
              <m:t>t</m:t>
            </m:r>
          </m:e>
          <m:sub>
            <m:r>
              <w:rPr>
                <w:rFonts w:ascii="Cambria Math" w:hAnsi="Cambria Math"/>
                <w:lang w:val="sk-SK"/>
              </w:rPr>
              <m:t>max</m:t>
            </m:r>
          </m:sub>
        </m:sSub>
      </m:oMath>
      <w:r w:rsidRPr="00630043">
        <w:rPr>
          <w:lang w:val="sk-SK"/>
        </w:rPr>
        <w:t xml:space="preserve">. Zhora zelená krvka je signál Z0 na kanály 15, dole modrá krivka je </w:t>
      </w:r>
      <m:oMath>
        <m:r>
          <w:rPr>
            <w:rFonts w:ascii="Cambria Math" w:hAnsi="Cambria Math"/>
            <w:lang w:val="sk-SK"/>
          </w:rPr>
          <m:t>-dZ/dt</m:t>
        </m:r>
      </m:oMath>
      <w:r w:rsidRPr="00630043">
        <w:rPr>
          <w:lang w:val="sk-SK"/>
        </w:rPr>
        <w:t xml:space="preserve"> na kanály 15 (ruka). Červená hviezda ukazuje pozíciu R vlny v </w:t>
      </w:r>
      <w:r w:rsidR="009076DD">
        <w:t>srdcov</w:t>
      </w:r>
      <w:r w:rsidRPr="00630043">
        <w:rPr>
          <w:lang w:val="sk-SK"/>
        </w:rPr>
        <w:t>om cykle.</w:t>
      </w:r>
    </w:p>
    <w:p w14:paraId="45FC1E74" w14:textId="77777777" w:rsidR="00BD7167" w:rsidRPr="00630043" w:rsidRDefault="00BD7167" w:rsidP="00BD7167">
      <w:pPr>
        <w:rPr>
          <w:lang w:eastAsia="en-US" w:bidi="en-US"/>
        </w:rPr>
      </w:pPr>
    </w:p>
    <w:p w14:paraId="74291DDB" w14:textId="77777777" w:rsidR="00BD7167" w:rsidRPr="00630043" w:rsidRDefault="00BD7167" w:rsidP="00BD7167">
      <w:pPr>
        <w:keepNext/>
        <w:jc w:val="center"/>
      </w:pPr>
      <w:r w:rsidRPr="00B66FCC">
        <w:rPr>
          <w:noProof/>
          <w:lang w:val="cs-CZ"/>
        </w:rPr>
        <w:drawing>
          <wp:inline distT="0" distB="0" distL="0" distR="0" wp14:anchorId="2BE4D9B8" wp14:editId="0581254A">
            <wp:extent cx="5389880" cy="1696720"/>
            <wp:effectExtent l="0" t="0" r="1270" b="0"/>
            <wp:docPr id="55" name="Obrázok 55" descr="rozdvojeny_vrchol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rozdvojeny_vrcholB"/>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389880" cy="1696720"/>
                    </a:xfrm>
                    <a:prstGeom prst="rect">
                      <a:avLst/>
                    </a:prstGeom>
                    <a:noFill/>
                    <a:ln>
                      <a:noFill/>
                    </a:ln>
                  </pic:spPr>
                </pic:pic>
              </a:graphicData>
            </a:graphic>
          </wp:inline>
        </w:drawing>
      </w:r>
    </w:p>
    <w:p w14:paraId="686B52F7" w14:textId="77777777" w:rsidR="00BD7167" w:rsidRPr="00630043" w:rsidRDefault="00BD7167" w:rsidP="00BD7167">
      <w:pPr>
        <w:pStyle w:val="Popis"/>
        <w:rPr>
          <w:vanish/>
          <w:lang w:val="sk-SK"/>
          <w:specVanish/>
        </w:rPr>
      </w:pPr>
      <w:bookmarkStart w:id="153" w:name="_Ref510295499"/>
      <w:bookmarkStart w:id="154" w:name="_Toc516835680"/>
      <w:r w:rsidRPr="00630043">
        <w:rPr>
          <w:lang w:val="sk-SK"/>
        </w:rPr>
        <w:t xml:space="preserve">Obrázok </w:t>
      </w:r>
      <w:r>
        <w:rPr>
          <w:lang w:val="sk-SK"/>
        </w:rPr>
        <w:fldChar w:fldCharType="begin"/>
      </w:r>
      <w:r>
        <w:rPr>
          <w:lang w:val="sk-SK"/>
        </w:rPr>
        <w:instrText xml:space="preserve"> STYLEREF 1 \s </w:instrText>
      </w:r>
      <w:r>
        <w:rPr>
          <w:lang w:val="sk-SK"/>
        </w:rPr>
        <w:fldChar w:fldCharType="separate"/>
      </w:r>
      <w:r w:rsidR="00A37FEB">
        <w:rPr>
          <w:noProof/>
          <w:lang w:val="sk-SK"/>
        </w:rPr>
        <w:t>3</w:t>
      </w:r>
      <w:r>
        <w:rPr>
          <w:lang w:val="sk-SK"/>
        </w:rPr>
        <w:fldChar w:fldCharType="end"/>
      </w:r>
      <w:r>
        <w:rPr>
          <w:lang w:val="sk-SK"/>
        </w:rPr>
        <w:t>.</w:t>
      </w:r>
      <w:r>
        <w:rPr>
          <w:lang w:val="sk-SK"/>
        </w:rPr>
        <w:fldChar w:fldCharType="begin"/>
      </w:r>
      <w:r>
        <w:rPr>
          <w:lang w:val="sk-SK"/>
        </w:rPr>
        <w:instrText xml:space="preserve"> SEQ Obrázok \* ARABIC \s 1 </w:instrText>
      </w:r>
      <w:r>
        <w:rPr>
          <w:lang w:val="sk-SK"/>
        </w:rPr>
        <w:fldChar w:fldCharType="separate"/>
      </w:r>
      <w:r w:rsidR="00A37FEB">
        <w:rPr>
          <w:noProof/>
          <w:lang w:val="sk-SK"/>
        </w:rPr>
        <w:t>6</w:t>
      </w:r>
      <w:r>
        <w:rPr>
          <w:lang w:val="sk-SK"/>
        </w:rPr>
        <w:fldChar w:fldCharType="end"/>
      </w:r>
      <w:bookmarkEnd w:id="153"/>
      <w:r w:rsidRPr="00630043">
        <w:rPr>
          <w:lang w:val="sk-SK"/>
        </w:rPr>
        <w:t xml:space="preserve">: Problémový tvar signálu </w:t>
      </w:r>
      <m:oMath>
        <m:r>
          <w:rPr>
            <w:rFonts w:ascii="Cambria Math" w:hAnsi="Cambria Math"/>
            <w:lang w:val="sk-SK"/>
          </w:rPr>
          <m:t>-dZ/dt</m:t>
        </m:r>
      </m:oMath>
      <w:r w:rsidRPr="00630043">
        <w:rPr>
          <w:lang w:val="sk-SK"/>
        </w:rPr>
        <w:t xml:space="preserve">. Vrchol </w:t>
      </w:r>
      <m:oMath>
        <m:r>
          <w:rPr>
            <w:rFonts w:ascii="Cambria Math" w:hAnsi="Cambria Math"/>
            <w:lang w:val="sk-SK"/>
          </w:rPr>
          <m:t>-dZ/d</m:t>
        </m:r>
        <m:sSub>
          <m:sSubPr>
            <m:ctrlPr>
              <w:rPr>
                <w:rFonts w:ascii="Cambria Math" w:hAnsi="Cambria Math"/>
                <w:lang w:val="sk-SK"/>
              </w:rPr>
            </m:ctrlPr>
          </m:sSubPr>
          <m:e>
            <m:r>
              <w:rPr>
                <w:rFonts w:ascii="Cambria Math" w:hAnsi="Cambria Math"/>
                <w:lang w:val="sk-SK"/>
              </w:rPr>
              <m:t>t</m:t>
            </m:r>
          </m:e>
          <m:sub>
            <m:r>
              <w:rPr>
                <w:rFonts w:ascii="Cambria Math" w:hAnsi="Cambria Math"/>
                <w:lang w:val="sk-SK"/>
              </w:rPr>
              <m:t>max</m:t>
            </m:r>
          </m:sub>
        </m:sSub>
      </m:oMath>
      <w:r w:rsidRPr="00630043">
        <w:rPr>
          <w:lang w:val="sk-SK"/>
        </w:rPr>
        <w:t xml:space="preserve"> je rozdvojený</w:t>
      </w:r>
      <w:bookmarkEnd w:id="154"/>
    </w:p>
    <w:p w14:paraId="785ACA09" w14:textId="06535B00" w:rsidR="00BD7167" w:rsidRPr="00630043" w:rsidRDefault="00BD7167" w:rsidP="00BD7167">
      <w:pPr>
        <w:pStyle w:val="Popis"/>
        <w:rPr>
          <w:lang w:val="sk-SK"/>
        </w:rPr>
      </w:pPr>
      <w:r w:rsidRPr="00630043">
        <w:rPr>
          <w:lang w:val="sk-SK"/>
        </w:rPr>
        <w:t>. Zhora zelená kr</w:t>
      </w:r>
      <w:r w:rsidR="008D24BE">
        <w:rPr>
          <w:lang w:val="sk-SK"/>
        </w:rPr>
        <w:t>i</w:t>
      </w:r>
      <w:r w:rsidRPr="00630043">
        <w:rPr>
          <w:lang w:val="sk-SK"/>
        </w:rPr>
        <w:t xml:space="preserve">vka je signál Z0 na kanály 4, dole modrá krivka je </w:t>
      </w:r>
      <m:oMath>
        <m:r>
          <w:rPr>
            <w:rFonts w:ascii="Cambria Math" w:hAnsi="Cambria Math"/>
            <w:lang w:val="sk-SK"/>
          </w:rPr>
          <m:t>-dZ/dt</m:t>
        </m:r>
      </m:oMath>
      <w:r w:rsidRPr="00630043">
        <w:rPr>
          <w:lang w:val="sk-SK"/>
        </w:rPr>
        <w:t xml:space="preserve"> na kanály 4 (hruď). Červená hviezda ukazuje pozíciu R vlny v </w:t>
      </w:r>
      <w:r w:rsidR="009076DD">
        <w:t>srdcov</w:t>
      </w:r>
      <w:r w:rsidRPr="00630043">
        <w:rPr>
          <w:lang w:val="sk-SK"/>
        </w:rPr>
        <w:t>om cykle.</w:t>
      </w:r>
    </w:p>
    <w:p w14:paraId="4E05A238" w14:textId="77777777" w:rsidR="00BD7167" w:rsidRPr="00630043" w:rsidRDefault="00BD7167" w:rsidP="00BD7167"/>
    <w:p w14:paraId="492D2E5C" w14:textId="77777777" w:rsidR="00BD7167" w:rsidRPr="00630043" w:rsidRDefault="00BD7167" w:rsidP="00BD7167">
      <w:pPr>
        <w:jc w:val="center"/>
      </w:pPr>
      <w:r w:rsidRPr="00B66FCC">
        <w:rPr>
          <w:noProof/>
          <w:lang w:val="cs-CZ"/>
        </w:rPr>
        <w:drawing>
          <wp:inline distT="0" distB="0" distL="0" distR="0" wp14:anchorId="46803943" wp14:editId="40218DB7">
            <wp:extent cx="5398770" cy="1714500"/>
            <wp:effectExtent l="0" t="0" r="0" b="0"/>
            <wp:docPr id="47" name="Obrázok 47" descr="rozdiel_vyske_dzdtmax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ozdiel_vyske_dzdtmaxB"/>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398770" cy="1714500"/>
                    </a:xfrm>
                    <a:prstGeom prst="rect">
                      <a:avLst/>
                    </a:prstGeom>
                    <a:noFill/>
                    <a:ln>
                      <a:noFill/>
                    </a:ln>
                  </pic:spPr>
                </pic:pic>
              </a:graphicData>
            </a:graphic>
          </wp:inline>
        </w:drawing>
      </w:r>
    </w:p>
    <w:p w14:paraId="65586E77" w14:textId="77777777" w:rsidR="00BD7167" w:rsidRPr="00630043" w:rsidRDefault="00BD7167" w:rsidP="00BD7167">
      <w:pPr>
        <w:pStyle w:val="Popis"/>
        <w:rPr>
          <w:vanish/>
          <w:lang w:val="sk-SK"/>
          <w:specVanish/>
        </w:rPr>
      </w:pPr>
      <w:bookmarkStart w:id="155" w:name="_Ref510295528"/>
      <w:bookmarkStart w:id="156" w:name="_Toc516835681"/>
      <w:r w:rsidRPr="00630043">
        <w:rPr>
          <w:lang w:val="sk-SK"/>
        </w:rPr>
        <w:t xml:space="preserve">Obrázok </w:t>
      </w:r>
      <w:r>
        <w:rPr>
          <w:lang w:val="sk-SK"/>
        </w:rPr>
        <w:fldChar w:fldCharType="begin"/>
      </w:r>
      <w:r>
        <w:rPr>
          <w:lang w:val="sk-SK"/>
        </w:rPr>
        <w:instrText xml:space="preserve"> STYLEREF 1 \s </w:instrText>
      </w:r>
      <w:r>
        <w:rPr>
          <w:lang w:val="sk-SK"/>
        </w:rPr>
        <w:fldChar w:fldCharType="separate"/>
      </w:r>
      <w:r w:rsidR="00A37FEB">
        <w:rPr>
          <w:noProof/>
          <w:lang w:val="sk-SK"/>
        </w:rPr>
        <w:t>3</w:t>
      </w:r>
      <w:r>
        <w:rPr>
          <w:lang w:val="sk-SK"/>
        </w:rPr>
        <w:fldChar w:fldCharType="end"/>
      </w:r>
      <w:r>
        <w:rPr>
          <w:lang w:val="sk-SK"/>
        </w:rPr>
        <w:t>.</w:t>
      </w:r>
      <w:r>
        <w:rPr>
          <w:lang w:val="sk-SK"/>
        </w:rPr>
        <w:fldChar w:fldCharType="begin"/>
      </w:r>
      <w:r>
        <w:rPr>
          <w:lang w:val="sk-SK"/>
        </w:rPr>
        <w:instrText xml:space="preserve"> SEQ Obrázok \* ARABIC \s 1 </w:instrText>
      </w:r>
      <w:r>
        <w:rPr>
          <w:lang w:val="sk-SK"/>
        </w:rPr>
        <w:fldChar w:fldCharType="separate"/>
      </w:r>
      <w:r w:rsidR="00A37FEB">
        <w:rPr>
          <w:noProof/>
          <w:lang w:val="sk-SK"/>
        </w:rPr>
        <w:t>7</w:t>
      </w:r>
      <w:r>
        <w:rPr>
          <w:lang w:val="sk-SK"/>
        </w:rPr>
        <w:fldChar w:fldCharType="end"/>
      </w:r>
      <w:bookmarkEnd w:id="155"/>
      <w:r w:rsidRPr="00630043">
        <w:rPr>
          <w:lang w:val="sk-SK"/>
        </w:rPr>
        <w:t xml:space="preserve">: Problémový tvar signálu </w:t>
      </w:r>
      <m:oMath>
        <m:r>
          <w:rPr>
            <w:rFonts w:ascii="Cambria Math" w:hAnsi="Cambria Math"/>
            <w:lang w:val="sk-SK"/>
          </w:rPr>
          <m:t>-dZ/dt</m:t>
        </m:r>
      </m:oMath>
      <w:r w:rsidRPr="00630043">
        <w:rPr>
          <w:lang w:val="sk-SK"/>
        </w:rPr>
        <w:t xml:space="preserve">. Pravdepodobne nefyziologické rozdiely v po sebe nasledujúcich hodnotách </w:t>
      </w:r>
      <m:oMath>
        <m:r>
          <w:rPr>
            <w:rFonts w:ascii="Cambria Math" w:hAnsi="Cambria Math"/>
            <w:lang w:val="sk-SK"/>
          </w:rPr>
          <m:t>-dZ/d</m:t>
        </m:r>
        <m:sSub>
          <m:sSubPr>
            <m:ctrlPr>
              <w:rPr>
                <w:rFonts w:ascii="Cambria Math" w:hAnsi="Cambria Math"/>
                <w:lang w:val="sk-SK"/>
              </w:rPr>
            </m:ctrlPr>
          </m:sSubPr>
          <m:e>
            <m:r>
              <w:rPr>
                <w:rFonts w:ascii="Cambria Math" w:hAnsi="Cambria Math"/>
                <w:lang w:val="sk-SK"/>
              </w:rPr>
              <m:t>t</m:t>
            </m:r>
          </m:e>
          <m:sub>
            <m:r>
              <w:rPr>
                <w:rFonts w:ascii="Cambria Math" w:hAnsi="Cambria Math"/>
                <w:lang w:val="sk-SK"/>
              </w:rPr>
              <m:t>max</m:t>
            </m:r>
          </m:sub>
        </m:sSub>
      </m:oMath>
      <w:bookmarkEnd w:id="156"/>
    </w:p>
    <w:p w14:paraId="0C92AC6A" w14:textId="27ED516C" w:rsidR="00BD7167" w:rsidRPr="00630043" w:rsidRDefault="00BD7167" w:rsidP="00BD7167">
      <w:pPr>
        <w:pStyle w:val="Popis"/>
        <w:rPr>
          <w:lang w:val="sk-SK"/>
        </w:rPr>
      </w:pPr>
      <w:r w:rsidRPr="00630043">
        <w:rPr>
          <w:lang w:val="sk-SK"/>
        </w:rPr>
        <w:t xml:space="preserve">. Modrá krivka je </w:t>
      </w:r>
      <m:oMath>
        <m:r>
          <w:rPr>
            <w:rFonts w:ascii="Cambria Math" w:hAnsi="Cambria Math"/>
            <w:lang w:val="sk-SK"/>
          </w:rPr>
          <m:t>-dZ/dt</m:t>
        </m:r>
      </m:oMath>
      <w:r w:rsidRPr="00630043">
        <w:rPr>
          <w:lang w:val="sk-SK"/>
        </w:rPr>
        <w:t xml:space="preserve"> na kanály 15 (ruka). Červená hviezda ukazuje pozíciu R vlny v </w:t>
      </w:r>
      <w:r w:rsidR="009076DD">
        <w:t>srdcov</w:t>
      </w:r>
      <w:r w:rsidRPr="00630043">
        <w:rPr>
          <w:lang w:val="sk-SK"/>
        </w:rPr>
        <w:t>om cykle.</w:t>
      </w:r>
    </w:p>
    <w:p w14:paraId="71ED2889" w14:textId="77777777" w:rsidR="00BD7167" w:rsidRPr="00B66FCC" w:rsidRDefault="00BD7167" w:rsidP="00BD7167">
      <w:pPr>
        <w:pStyle w:val="Popis"/>
        <w:rPr>
          <w:i w:val="0"/>
          <w:lang w:val="sk-SK"/>
        </w:rPr>
      </w:pPr>
    </w:p>
    <w:p w14:paraId="3238FB4B" w14:textId="00812710" w:rsidR="00BD7167" w:rsidRPr="00630043" w:rsidRDefault="00BD7167" w:rsidP="00BD7167">
      <w:pPr>
        <w:rPr>
          <w:lang w:eastAsia="en-US" w:bidi="en-US"/>
        </w:rPr>
      </w:pPr>
      <w:r w:rsidRPr="00630043">
        <w:rPr>
          <w:lang w:eastAsia="en-US" w:bidi="en-US"/>
        </w:rPr>
        <w:t xml:space="preserve">Záznamy s problémovými tvarmi signálov sú buď vylúčené z ďalšieho spracovania, alebo je upravený algoritmus na spracovanie signálov, tak aby nedochádzalo k nesprávnej detekcií parametrov. Signály s nízkym pomerom signál šum boli vylúčené. Pri prítomnej druhej špičke boli zužované úseky RR intervalu v ktorých sa detekovalo </w:t>
      </w:r>
      <m:oMath>
        <m:r>
          <w:rPr>
            <w:rFonts w:ascii="Cambria Math" w:hAnsi="Cambria Math"/>
          </w:rPr>
          <m:t>-dZ/d</m:t>
        </m:r>
        <m:sSub>
          <m:sSubPr>
            <m:ctrlPr>
              <w:rPr>
                <w:rFonts w:ascii="Cambria Math" w:hAnsi="Cambria Math"/>
                <w:i/>
              </w:rPr>
            </m:ctrlPr>
          </m:sSubPr>
          <m:e>
            <m:r>
              <w:rPr>
                <w:rFonts w:ascii="Cambria Math" w:hAnsi="Cambria Math"/>
              </w:rPr>
              <m:t>t</m:t>
            </m:r>
          </m:e>
          <m:sub>
            <m:r>
              <w:rPr>
                <w:rFonts w:ascii="Cambria Math" w:hAnsi="Cambria Math"/>
              </w:rPr>
              <m:t>max</m:t>
            </m:r>
          </m:sub>
        </m:sSub>
      </m:oMath>
      <w:r w:rsidRPr="00630043">
        <w:rPr>
          <w:i/>
        </w:rPr>
        <w:t xml:space="preserve">. </w:t>
      </w:r>
      <w:r w:rsidR="00C10418">
        <w:t>Pri rozdvojenej špičke bola</w:t>
      </w:r>
      <w:r w:rsidRPr="00630043">
        <w:t xml:space="preserve"> detekovaná poloha </w:t>
      </w:r>
      <m:oMath>
        <m:r>
          <w:rPr>
            <w:rFonts w:ascii="Cambria Math" w:hAnsi="Cambria Math"/>
          </w:rPr>
          <m:t>-dZ/d</m:t>
        </m:r>
        <m:sSub>
          <m:sSubPr>
            <m:ctrlPr>
              <w:rPr>
                <w:rFonts w:ascii="Cambria Math" w:hAnsi="Cambria Math"/>
                <w:i/>
              </w:rPr>
            </m:ctrlPr>
          </m:sSubPr>
          <m:e>
            <m:r>
              <w:rPr>
                <w:rFonts w:ascii="Cambria Math" w:hAnsi="Cambria Math"/>
              </w:rPr>
              <m:t>t</m:t>
            </m:r>
          </m:e>
          <m:sub>
            <m:r>
              <w:rPr>
                <w:rFonts w:ascii="Cambria Math" w:hAnsi="Cambria Math"/>
              </w:rPr>
              <m:t>max</m:t>
            </m:r>
          </m:sub>
        </m:sSub>
      </m:oMath>
      <w:r w:rsidRPr="00630043">
        <w:rPr>
          <w:i/>
        </w:rPr>
        <w:t xml:space="preserve"> </w:t>
      </w:r>
      <w:r w:rsidRPr="00630043">
        <w:t xml:space="preserve">ako </w:t>
      </w:r>
      <w:r w:rsidR="008D24BE">
        <w:t>ť</w:t>
      </w:r>
      <w:r w:rsidRPr="00630043">
        <w:t xml:space="preserve">ažisko krivky </w:t>
      </w:r>
      <m:oMath>
        <m:r>
          <w:rPr>
            <w:rFonts w:ascii="Cambria Math" w:hAnsi="Cambria Math"/>
          </w:rPr>
          <m:t>-dZ/d</m:t>
        </m:r>
        <m:sSub>
          <m:sSubPr>
            <m:ctrlPr>
              <w:rPr>
                <w:rFonts w:ascii="Cambria Math" w:hAnsi="Cambria Math"/>
                <w:i/>
              </w:rPr>
            </m:ctrlPr>
          </m:sSubPr>
          <m:e>
            <m:r>
              <w:rPr>
                <w:rFonts w:ascii="Cambria Math" w:hAnsi="Cambria Math"/>
              </w:rPr>
              <m:t>t</m:t>
            </m:r>
          </m:e>
          <m:sub>
            <m:r>
              <w:rPr>
                <w:rFonts w:ascii="Cambria Math" w:hAnsi="Cambria Math"/>
              </w:rPr>
              <m:t>max</m:t>
            </m:r>
          </m:sub>
        </m:sSub>
      </m:oMath>
      <w:r w:rsidRPr="00630043">
        <w:rPr>
          <w:i/>
        </w:rPr>
        <w:t xml:space="preserve">. </w:t>
      </w:r>
      <w:r w:rsidRPr="00630043">
        <w:t xml:space="preserve">Pri výrazných rozdieloch v amplitúde </w:t>
      </w:r>
      <m:oMath>
        <m:r>
          <w:rPr>
            <w:rFonts w:ascii="Cambria Math" w:hAnsi="Cambria Math"/>
          </w:rPr>
          <m:t>-dZ/d</m:t>
        </m:r>
        <m:sSub>
          <m:sSubPr>
            <m:ctrlPr>
              <w:rPr>
                <w:rFonts w:ascii="Cambria Math" w:hAnsi="Cambria Math"/>
                <w:i/>
              </w:rPr>
            </m:ctrlPr>
          </m:sSubPr>
          <m:e>
            <m:r>
              <w:rPr>
                <w:rFonts w:ascii="Cambria Math" w:hAnsi="Cambria Math"/>
              </w:rPr>
              <m:t>t</m:t>
            </m:r>
          </m:e>
          <m:sub>
            <m:r>
              <w:rPr>
                <w:rFonts w:ascii="Cambria Math" w:hAnsi="Cambria Math"/>
              </w:rPr>
              <m:t>max</m:t>
            </m:r>
          </m:sub>
        </m:sSub>
      </m:oMath>
      <w:r w:rsidRPr="00630043">
        <w:rPr>
          <w:i/>
        </w:rPr>
        <w:t xml:space="preserve"> </w:t>
      </w:r>
      <w:r w:rsidRPr="00630043">
        <w:t>bol takýto signál ponechaný pre hodnotenie, keďže sa vyskytoval veľmi výnimočne a nemáme dokaz o tom že je nefyziologický.</w:t>
      </w:r>
    </w:p>
    <w:p w14:paraId="4F0D38E6" w14:textId="77777777" w:rsidR="00BD7167" w:rsidRPr="00630043" w:rsidRDefault="00BD7167" w:rsidP="00BD7167"/>
    <w:p w14:paraId="494CA26D" w14:textId="3E05ABC0" w:rsidR="00BD7167" w:rsidRPr="00630043" w:rsidRDefault="00BD7167" w:rsidP="00BD7167">
      <w:pPr>
        <w:pStyle w:val="Nadpis3"/>
      </w:pPr>
      <w:bookmarkStart w:id="157" w:name="_Toc510268151"/>
      <w:bookmarkStart w:id="158" w:name="_Toc517604959"/>
      <w:r w:rsidRPr="00630043">
        <w:t xml:space="preserve">Detekcia prvého </w:t>
      </w:r>
      <w:r w:rsidR="009076DD">
        <w:t>srdcov</w:t>
      </w:r>
      <w:r w:rsidRPr="00630043">
        <w:t>ého zvuku (S1</w:t>
      </w:r>
      <w:bookmarkEnd w:id="157"/>
      <w:r w:rsidRPr="00630043">
        <w:t>)</w:t>
      </w:r>
      <w:bookmarkEnd w:id="158"/>
    </w:p>
    <w:p w14:paraId="1C000565" w14:textId="77777777" w:rsidR="00BD7167" w:rsidRPr="00630043" w:rsidRDefault="00BD7167" w:rsidP="00BD7167"/>
    <w:p w14:paraId="47DBA658" w14:textId="074D2166" w:rsidR="00BD7167" w:rsidRPr="00630043" w:rsidRDefault="00BD7167" w:rsidP="00BD7167">
      <w:r w:rsidRPr="00630043">
        <w:t xml:space="preserve">S1 je prvým zvukom po R-vlne. Frekvenčný rozsah nie je z literatúry jasný. Jeden zdroj tvrdí že jeho spektrum je v pásme 50-150Hz </w:t>
      </w:r>
      <w:r w:rsidRPr="00B66FCC">
        <w:fldChar w:fldCharType="begin"/>
      </w:r>
      <w:r w:rsidR="00284C6A">
        <w:instrText xml:space="preserve"> ADDIN EN.CITE &lt;EndNote&gt;&lt;Cite&gt;&lt;Author&gt;Djebbari&lt;/Author&gt;&lt;Year&gt;2000&lt;/Year&gt;&lt;RecNum&gt;0&lt;/RecNum&gt;&lt;IDText&gt;Short-time Fourier transform analysis of the phonocardiogram signal&lt;/IDText&gt;&lt;DisplayText&gt;[59]&lt;/DisplayText&gt;&lt;record&gt;&lt;keywords&gt;&lt;keyword&gt;Computer Science&lt;/keyword&gt;&lt;keyword&gt;Engineering&lt;/keyword&gt;&lt;/keywords&gt;&lt;urls&gt;&lt;related-urls&gt;&lt;url&gt;&amp;lt;Go to ISI&amp;gt;://WOS:000167666700197&lt;/url&gt;&lt;/related-urls&gt;&lt;/urls&gt;&lt;work-type&gt;Proceedings Paper&lt;/work-type&gt;&lt;titles&gt;&lt;title&gt;Short-time Fourier transform analysis of the phonocardiogram signal&lt;/title&gt;&lt;secondary-title&gt;Icecs 2000: 7th Ieee International Conference on Electronics, Circuits &amp;amp; Systems, Vols I and Ii&lt;/secondary-title&gt;&lt;/titles&gt;&lt;pages&gt;844-847&lt;/pages&gt;&lt;contributors&gt;&lt;authors&gt;&lt;author&gt;Djebbari, A.&lt;/author&gt;&lt;author&gt;Reguig, F. B.&lt;/author&gt;&lt;author&gt;Ieee,&lt;/author&gt;&lt;/authors&gt;&lt;/contributors&gt;&lt;language&gt;English&lt;/language&gt;&lt;added-date format="utc"&gt;1522485724&lt;/added-date&gt;&lt;ref-type name="Journal Article"&gt;17&lt;/ref-type&gt;&lt;auth-address&gt;Univ Abou Bekr Belkaid, Fac Sci Ingenieur, Dept Elect, Lab Elect Biomed, Chetouane, Tlemcen, Algeria.&amp;#xD;Djebbari, A (reprint author), Univ Abou Bekr Belkaid, Fac Sci Ingenieur, Dept Elect, Lab Elect Biomed, BP 119, Chetouane, Tlemcen, Algeria.&lt;/auth-address&gt;&lt;dates&gt;&lt;year&gt;2000&lt;/year&gt;&lt;/dates&gt;&lt;rec-number&gt;90&lt;/rec-number&gt;&lt;last-updated-date format="utc"&gt;1522485724&lt;/last-updated-date&gt;&lt;accession-num&gt;WOS:000167666700197&lt;/accession-num&gt;&lt;/record&gt;&lt;/Cite&gt;&lt;/EndNote&gt;</w:instrText>
      </w:r>
      <w:r w:rsidRPr="00B66FCC">
        <w:fldChar w:fldCharType="separate"/>
      </w:r>
      <w:r>
        <w:rPr>
          <w:noProof/>
        </w:rPr>
        <w:t>[59]</w:t>
      </w:r>
      <w:r w:rsidRPr="00B66FCC">
        <w:fldChar w:fldCharType="end"/>
      </w:r>
      <w:r w:rsidRPr="00630043">
        <w:t xml:space="preserve">, iný že to je 20-150Hz </w:t>
      </w:r>
      <w:r w:rsidRPr="00B66FCC">
        <w:fldChar w:fldCharType="begin"/>
      </w:r>
      <w:r w:rsidR="00284C6A">
        <w:instrText xml:space="preserve"> ADDIN EN.CITE &lt;EndNote&gt;&lt;Cite&gt;&lt;Author&gt;J. Zhong&lt;/Author&gt;&lt;Year&gt;2013&lt;/Year&gt;&lt;RecNum&gt;0&lt;/RecNum&gt;&lt;IDText&gt;Automatic heart sound signal analysis with reused multi-scale wavelet transform&lt;/IDText&gt;&lt;DisplayText&gt;[60]&lt;/DisplayText&gt;&lt;record&gt;&lt;titles&gt;&lt;title&gt;Automatic heart sound signal analysis with reused multi-scale wavelet transform&lt;/title&gt;&lt;/titles&gt;&lt;pages&gt;50-57&lt;/pages&gt;&lt;contributors&gt;&lt;authors&gt;&lt;author&gt;J. Zhong, F. Scalzo&lt;/author&gt;&lt;/authors&gt;&lt;/contributors&gt;&lt;added-date format="utc"&gt;1522486028&lt;/added-date&gt;&lt;ref-type name="Generic"&gt;13&lt;/ref-type&gt;&lt;dates&gt;&lt;year&gt;2013&lt;/year&gt;&lt;/dates&gt;&lt;rec-number&gt;91&lt;/rec-number&gt;&lt;publisher&gt;International&amp;#xA;Journal Of Engineering And Science &lt;/publisher&gt;&lt;last-updated-date format="utc"&gt;1522486223&lt;/last-updated-date&gt;&lt;volume&gt;2&lt;/volume&gt;&lt;/record&gt;&lt;/Cite&gt;&lt;/EndNote&gt;</w:instrText>
      </w:r>
      <w:r w:rsidRPr="00B66FCC">
        <w:fldChar w:fldCharType="separate"/>
      </w:r>
      <w:r>
        <w:rPr>
          <w:noProof/>
        </w:rPr>
        <w:t>[60]</w:t>
      </w:r>
      <w:r w:rsidRPr="00B66FCC">
        <w:fldChar w:fldCharType="end"/>
      </w:r>
      <w:r w:rsidRPr="00630043">
        <w:t>. Na odfiltrovanie užitočnej zložky HS z nameraného signálu sa používa filtrovanie za pomoci di</w:t>
      </w:r>
      <w:r w:rsidR="00D37F23">
        <w:t>s</w:t>
      </w:r>
      <w:r w:rsidRPr="00630043">
        <w:t>krétnej vlnkovej transformácie (Discrete Wavelet Transform – DWT) ale aj fourierovej transformácie. Z dôvodov nejasností frekvenčného rozsahu HS a nestacionarity HS je problematické stanovenie frekvenčného rozsahu filtra vo fáze predspracovania pred segmentáciou. Nie je takisto jasné, ktorá metóda filtrovania je k to</w:t>
      </w:r>
      <w:r w:rsidR="00A90CE7">
        <w:t>muto účelu optimálna. Fourierova</w:t>
      </w:r>
      <w:r w:rsidRPr="00630043">
        <w:t xml:space="preserve"> transformácia bola na predspracovanie HS použitá v štúdií </w:t>
      </w:r>
      <w:r w:rsidRPr="00B66FCC">
        <w:fldChar w:fldCharType="begin"/>
      </w:r>
      <w:r w:rsidR="00284C6A">
        <w:instrText xml:space="preserve"> ADDIN EN.CITE &lt;EndNote&gt;&lt;Cite&gt;&lt;Author&gt;El-Segaier&lt;/Author&gt;&lt;Year&gt;2005&lt;/Year&gt;&lt;RecNum&gt;0&lt;/RecNum&gt;&lt;IDText&gt;Computer-based detection and analysis of heart sound and murmur&lt;/IDText&gt;&lt;DisplayText&gt;[61]&lt;/DisplayText&gt;&lt;record&gt;&lt;dates&gt;&lt;pub-dates&gt;&lt;date&gt;Jul&lt;/date&gt;&lt;/pub-dates&gt;&lt;year&gt;2005&lt;/year&gt;&lt;/dates&gt;&lt;keywords&gt;&lt;keyword&gt;detection algorithm&lt;/keyword&gt;&lt;keyword&gt;signal analysis&lt;/keyword&gt;&lt;keyword&gt;short-time Fourier transform&lt;/keyword&gt;&lt;keyword&gt;&lt;/keyword&gt;&lt;keyword&gt;systolic murmur&lt;/keyword&gt;&lt;keyword&gt;septal-defect&lt;/keyword&gt;&lt;keyword&gt;Engineering&lt;/keyword&gt;&lt;/keywords&gt;&lt;urls&gt;&lt;related-urls&gt;&lt;url&gt;&amp;lt;Go to ISI&amp;gt;://WOS:000230431700009&lt;/url&gt;&lt;/related-urls&gt;&lt;/urls&gt;&lt;isbn&gt;0090-6964&lt;/isbn&gt;&lt;work-type&gt;Article&lt;/work-type&gt;&lt;titles&gt;&lt;title&gt;Computer-based detection and analysis of heart sound and murmur&lt;/title&gt;&lt;secondary-title&gt;Annals of Biomedical Engineering&lt;/secondary-title&gt;&lt;alt-title&gt;Ann. Biomed. Eng.&lt;/alt-title&gt;&lt;/titles&gt;&lt;pages&gt;937-942&lt;/pages&gt;&lt;number&gt;7&lt;/number&gt;&lt;contributors&gt;&lt;authors&gt;&lt;author&gt;El-Segaier, M.&lt;/author&gt;&lt;author&gt;Lilja, O.&lt;/author&gt;&lt;author&gt;Lukkarinen, S.&lt;/author&gt;&lt;author&gt;Sornmo, L.&lt;/author&gt;&lt;author&gt;Sepponen, R.&lt;/author&gt;&lt;author&gt;Pesonen, E.&lt;/author&gt;&lt;/authors&gt;&lt;/contributors&gt;&lt;language&gt;English&lt;/language&gt;&lt;added-date format="utc"&gt;1522487312&lt;/added-date&gt;&lt;ref-type name="Journal Article"&gt;17&lt;/ref-type&gt;&lt;auth-address&gt;Univ Lund Hosp, Childrens Hosp, Dept Paediat, Div Paediat Cardiol, SE-22185 Lund, Sweden. Lund Univ, Dept Electrosci, S-22100 Lund, Sweden. Helsinki Univ Technol, Dept Appl Elect, Helsinki, Finland.&amp;#xD;El-Segaier, M (reprint author), Univ Lund Hosp, Childrens Hosp, Dept Paediat, Div Paediat Cardiol, SE-22185 Lund, Sweden.&amp;#xD;el-segaier@skane.se&lt;/auth-address&gt;&lt;rec-number&gt;98&lt;/rec-number&gt;&lt;last-updated-date format="utc"&gt;1522487312&lt;/last-updated-date&gt;&lt;accession-num&gt;WOS:000230431700009&lt;/accession-num&gt;&lt;electronic-resource-num&gt;10.1007/s10439-005-4053-3&lt;/electronic-resource-num&gt;&lt;volume&gt;33&lt;/volume&gt;&lt;/record&gt;&lt;/Cite&gt;&lt;/EndNote&gt;</w:instrText>
      </w:r>
      <w:r w:rsidRPr="00B66FCC">
        <w:fldChar w:fldCharType="separate"/>
      </w:r>
      <w:r>
        <w:rPr>
          <w:noProof/>
        </w:rPr>
        <w:t>[61]</w:t>
      </w:r>
      <w:r w:rsidRPr="00B66FCC">
        <w:fldChar w:fldCharType="end"/>
      </w:r>
      <w:r w:rsidRPr="00630043">
        <w:t xml:space="preserve">, DWT bola znova použitá </w:t>
      </w:r>
      <w:r w:rsidRPr="00B66FCC">
        <w:fldChar w:fldCharType="begin">
          <w:fldData xml:space="preserve">PEVuZE5vdGU+PENpdGU+PEF1dGhvcj5XYW5nPC9BdXRob3I+PFllYXI+MjAwOTwvWWVhcj48UmVj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</w:fldData>
        </w:fldChar>
      </w:r>
      <w:r w:rsidR="00284C6A">
        <w:instrText xml:space="preserve"> ADDIN EN.CITE </w:instrText>
      </w:r>
      <w:r w:rsidR="00284C6A">
        <w:fldChar w:fldCharType="begin">
          <w:fldData xml:space="preserve">PEVuZE5vdGU+PENpdGU+PEF1dGhvcj5XYW5nPC9BdXRob3I+PFllYXI+MjAwOTwvWWVhcj48UmVj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</w:fldData>
        </w:fldChar>
      </w:r>
      <w:r w:rsidR="00284C6A">
        <w:instrText xml:space="preserve"> ADDIN EN.CITE.DATA </w:instrText>
      </w:r>
      <w:r w:rsidR="00284C6A">
        <w:fldChar w:fldCharType="end"/>
      </w:r>
      <w:r w:rsidRPr="00B66FCC">
        <w:fldChar w:fldCharType="separate"/>
      </w:r>
      <w:r>
        <w:rPr>
          <w:noProof/>
        </w:rPr>
        <w:t>[62]</w:t>
      </w:r>
      <w:r w:rsidRPr="00B66FCC">
        <w:fldChar w:fldCharType="end"/>
      </w:r>
      <w:r w:rsidRPr="00630043">
        <w:t xml:space="preserve"> alebo </w:t>
      </w:r>
      <w:r w:rsidRPr="00B66FCC">
        <w:fldChar w:fldCharType="begin"/>
      </w:r>
      <w:r w:rsidR="00284C6A">
        <w:instrText xml:space="preserve"> ADDIN EN.CITE &lt;EndNote&gt;&lt;Cite&gt;&lt;Author&gt;Messer&lt;/Author&gt;&lt;Year&gt;2001&lt;/Year&gt;&lt;RecNum&gt;0&lt;/RecNum&gt;&lt;IDText&gt;Optimal wavelet denoising for phonocardiograms&lt;/IDText&gt;&lt;DisplayText&gt;[63]&lt;/DisplayText&gt;&lt;record&gt;&lt;dates&gt;&lt;pub-dates&gt;&lt;date&gt;Dec&lt;/date&gt;&lt;/pub-dates&gt;&lt;year&gt;2001&lt;/year&gt;&lt;/dates&gt;&lt;keywords&gt;&lt;keyword&gt;wavelets&lt;/keyword&gt;&lt;keyword&gt;denoising&lt;/keyword&gt;&lt;keyword&gt;phonocardiogram&lt;/keyword&gt;&lt;keyword&gt;heart sound analysis&lt;/keyword&gt;&lt;keyword&gt;heartbeat&lt;/keyword&gt;&lt;keyword&gt;analysis&lt;/keyword&gt;&lt;keyword&gt;Hilbert transform&lt;/keyword&gt;&lt;keyword&gt;transform&lt;/keyword&gt;&lt;keyword&gt;Engineering&lt;/keyword&gt;&lt;keyword&gt;Science &amp;amp; Technology - Other Topics&lt;/keyword&gt;&lt;/keywords&gt;&lt;urls&gt;&lt;related-urls&gt;&lt;url&gt;&amp;lt;Go to ISI&amp;gt;://WOS:000172358300002&lt;/url&gt;&lt;/related-urls&gt;&lt;/urls&gt;&lt;isbn&gt;0026-2692&lt;/isbn&gt;&lt;work-type&gt;Article&lt;/work-type&gt;&lt;titles&gt;&lt;title&gt;Optimal wavelet denoising for phonocardiograms&lt;/title&gt;&lt;secondary-title&gt;Microelectronics Journal&lt;/secondary-title&gt;&lt;alt-title&gt;Microelectron. J.&lt;/alt-title&gt;&lt;/titles&gt;&lt;pages&gt;931-941&lt;/pages&gt;&lt;number&gt;12&lt;/number&gt;&lt;contributors&gt;&lt;authors&gt;&lt;author&gt;Messer, S. R.&lt;/author&gt;&lt;author&gt;Agzarian, J.&lt;/author&gt;&lt;author&gt;Abbott, D.&lt;/author&gt;&lt;/authors&gt;&lt;/contributors&gt;&lt;language&gt;English&lt;/language&gt;&lt;added-date format="utc"&gt;1522487710&lt;/added-date&gt;&lt;ref-type name="Journal Article"&gt;17&lt;/ref-type&gt;&lt;auth-address&gt;Univ Adelaide, Dept Elect &amp;amp; Elect Engn, Ctr Biomed Engn, Adelaide, SA 5005, Australia. Hampstead Med Clin, Hampstead Gardens, SA 5086, Australia.&amp;#xD;Abbott, D (reprint author), Univ Adelaide, Dept Elect &amp;amp; Elect Engn, Ctr Biomed Engn, Adelaide, SA 5005, Australia.&lt;/auth-address&gt;&lt;rec-number&gt;100&lt;/rec-number&gt;&lt;last-updated-date format="utc"&gt;1522487710&lt;/last-updated-date&gt;&lt;accession-num&gt;WOS:000172358300002&lt;/accession-num&gt;&lt;electronic-resource-num&gt;10.1016/s0026-2692(01)00095-7&lt;/electronic-resource-num&gt;&lt;volume&gt;32&lt;/volume&gt;&lt;/record&gt;&lt;/Cite&gt;&lt;/EndNote&gt;</w:instrText>
      </w:r>
      <w:r w:rsidRPr="00B66FCC">
        <w:fldChar w:fldCharType="separate"/>
      </w:r>
      <w:r>
        <w:rPr>
          <w:noProof/>
        </w:rPr>
        <w:t>[63]</w:t>
      </w:r>
      <w:r w:rsidRPr="00B66FCC">
        <w:fldChar w:fldCharType="end"/>
      </w:r>
      <w:r w:rsidR="009B24DB">
        <w:t xml:space="preserve"> a</w:t>
      </w:r>
      <w:r w:rsidRPr="00630043">
        <w:t xml:space="preserve"> neurónové siete </w:t>
      </w:r>
      <w:r w:rsidRPr="00B66FCC">
        <w:fldChar w:fldCharType="begin">
          <w:fldData xml:space="preserve">PEVuZE5vdGU+PENpdGU+PEF1dGhvcj5DaGVuPC9BdXRob3I+PFllYXI+MjAxNzwvWWVhcj48UmVj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</w:fldData>
        </w:fldChar>
      </w:r>
      <w:r w:rsidR="00284C6A">
        <w:instrText xml:space="preserve"> ADDIN EN.CITE </w:instrText>
      </w:r>
      <w:r w:rsidR="00284C6A">
        <w:fldChar w:fldCharType="begin">
          <w:fldData xml:space="preserve">PEVuZE5vdGU+PENpdGU+PEF1dGhvcj5DaGVuPC9BdXRob3I+PFllYXI+MjAxNzwvWWVhcj48UmVj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</w:fldData>
        </w:fldChar>
      </w:r>
      <w:r w:rsidR="00284C6A">
        <w:instrText xml:space="preserve"> ADDIN EN.CITE.DATA </w:instrText>
      </w:r>
      <w:r w:rsidR="00284C6A">
        <w:fldChar w:fldCharType="end"/>
      </w:r>
      <w:r w:rsidRPr="00B66FCC">
        <w:fldChar w:fldCharType="separate"/>
      </w:r>
      <w:r>
        <w:rPr>
          <w:noProof/>
        </w:rPr>
        <w:t>[64]</w:t>
      </w:r>
      <w:r w:rsidRPr="00B66FCC">
        <w:fldChar w:fldCharType="end"/>
      </w:r>
      <w:r w:rsidRPr="00630043">
        <w:t xml:space="preserve">. Aj keď sú HS výrazne nestacionárne a komplexné signály, majú v rámci R-R intervalu (interval medzi dvoma po sebe idúcimi R vlnami) pomerne stabilnú pozíciu. Špička S1 sa nachádza v intervale od 5% dĺžky R-R intervalu od R vlny po 20% dĺžky R-R intervalu od R-vlny (0,05R-R – 0,20R-R) </w:t>
      </w:r>
      <w:r w:rsidRPr="00B66FCC">
        <w:fldChar w:fldCharType="begin"/>
      </w:r>
      <w:r w:rsidR="00284C6A">
        <w:instrText xml:space="preserve"> ADDIN EN.CITE &lt;EndNote&gt;&lt;Cite&gt;&lt;Author&gt;Debbal&lt;/Author&gt;&lt;Year&gt;2007&lt;/Year&gt;&lt;RecNum&gt;0&lt;/RecNum&gt;&lt;IDText&gt;Time-frequency analysis of the first and the second heartbeat sounds&lt;/IDText&gt;&lt;DisplayText&gt;[65]&lt;/DisplayText&gt;&lt;record&gt;&lt;dates&gt;&lt;pub-dates&gt;&lt;date&gt;Jan&lt;/date&gt;&lt;/pub-dates&gt;&lt;year&gt;2007&lt;/year&gt;&lt;/dates&gt;&lt;keywords&gt;&lt;keyword&gt;first sound S1&lt;/keyword&gt;&lt;keyword&gt;second sound S2&lt;/keyword&gt;&lt;keyword&gt;phonocardiogram signal&lt;/keyword&gt;&lt;keyword&gt;component M1&lt;/keyword&gt;&lt;keyword&gt;&lt;/keyword&gt;&lt;keyword&gt;component T1&lt;/keyword&gt;&lt;keyword&gt;component A2&lt;/keyword&gt;&lt;keyword&gt;component P2&lt;/keyword&gt;&lt;keyword&gt;comparison&lt;/keyword&gt;&lt;keyword&gt;technique&lt;/keyword&gt;&lt;keyword&gt;FFT&lt;/keyword&gt;&lt;keyword&gt;&lt;/keyword&gt;&lt;keyword&gt;STFT&lt;/keyword&gt;&lt;keyword&gt;Wigner&lt;/keyword&gt;&lt;keyword&gt;wavelet&lt;/keyword&gt;&lt;keyword&gt;phonocardiogram signal analysis&lt;/keyword&gt;&lt;keyword&gt;Mathematics&lt;/keyword&gt;&lt;/keywords&gt;&lt;urls&gt;&lt;related-urls&gt;&lt;url&gt;&amp;lt;Go to ISI&amp;gt;://WOS:000246431500088&lt;/url&gt;&lt;/related-urls&gt;&lt;/urls&gt;&lt;isbn&gt;0096-3003&lt;/isbn&gt;&lt;work-type&gt;Article&lt;/work-type&gt;&lt;titles&gt;&lt;title&gt;Time-frequency analysis of the first and the second heartbeat sounds&lt;/title&gt;&lt;secondary-title&gt;Applied Mathematics and Computation&lt;/secondary-title&gt;&lt;alt-title&gt;Appl. Math. Comput.&lt;/alt-title&gt;&lt;/titles&gt;&lt;pages&gt;1041-1052&lt;/pages&gt;&lt;number&gt;2&lt;/number&gt;&lt;contributors&gt;&lt;authors&gt;&lt;author&gt;Debbal, S. M.&lt;/author&gt;&lt;author&gt;Bereksi-Reguig, F.&lt;/author&gt;&lt;/authors&gt;&lt;/contributors&gt;&lt;language&gt;English&lt;/language&gt;&lt;added-date format="utc"&gt;1522486328&lt;/added-date&gt;&lt;ref-type name="Journal Article"&gt;17&lt;/ref-type&gt;&lt;auth-address&gt;Univ Aboubekr Univ Belkaid, Fac Engn Sci, Dept Elect, Genie Biomed Lab, Tilimsen 13000, Algeria.&amp;#xD;Debbal, SM (reprint author), Univ Aboubekr Univ Belkaid, Fac Engn Sci, Dept Elect, Genie Biomed Lab, BP 119, Tilimsen 13000, Algeria.&amp;#xD;adebbal@yahoo.fr&lt;/auth-address&gt;&lt;rec-number&gt;92&lt;/rec-number&gt;&lt;last-updated-date format="utc"&gt;1522486328&lt;/last-updated-date&gt;&lt;accession-num&gt;WOS:000246431500088&lt;/accession-num&gt;&lt;electronic-resource-num&gt;10.1016/j.amc.2006.07.005&lt;/electronic-resource-num&gt;&lt;volume&gt;184&lt;/volume&gt;&lt;/record&gt;&lt;/Cite&gt;&lt;/EndNote&gt;</w:instrText>
      </w:r>
      <w:r w:rsidRPr="00B66FCC">
        <w:fldChar w:fldCharType="separate"/>
      </w:r>
      <w:r>
        <w:rPr>
          <w:noProof/>
        </w:rPr>
        <w:t>[65]</w:t>
      </w:r>
      <w:r w:rsidRPr="00B66FCC">
        <w:fldChar w:fldCharType="end"/>
      </w:r>
      <w:r w:rsidRPr="00630043">
        <w:t xml:space="preserve">. S1 je vyvolaný dvoma udalosťami a to zatvorením dvojcípej (M1 – mitral) a trojcípej (T1 - tricuspid) chlopne. </w:t>
      </w:r>
      <w:r w:rsidRPr="00B66FCC">
        <w:fldChar w:fldCharType="begin"/>
      </w:r>
      <w:r w:rsidRPr="00630043">
        <w:instrText xml:space="preserve"> REF _Ref510259744 \h </w:instrText>
      </w:r>
      <w:r w:rsidRPr="00B66FCC">
        <w:fldChar w:fldCharType="separate"/>
      </w:r>
      <w:r w:rsidR="00A37FEB" w:rsidRPr="00630043">
        <w:t xml:space="preserve">Obrázok </w:t>
      </w:r>
      <w:r w:rsidR="00A37FEB">
        <w:rPr>
          <w:noProof/>
        </w:rPr>
        <w:t>3</w:t>
      </w:r>
      <w:r w:rsidR="00A37FEB">
        <w:t>.</w:t>
      </w:r>
      <w:r w:rsidR="00A37FEB">
        <w:rPr>
          <w:noProof/>
        </w:rPr>
        <w:t>8</w:t>
      </w:r>
      <w:r w:rsidRPr="00B66FCC">
        <w:fldChar w:fldCharType="end"/>
      </w:r>
      <w:r w:rsidRPr="00630043">
        <w:t xml:space="preserve"> a </w:t>
      </w:r>
      <w:r w:rsidRPr="00B66FCC">
        <w:fldChar w:fldCharType="begin"/>
      </w:r>
      <w:r w:rsidRPr="00630043">
        <w:instrText xml:space="preserve"> REF _Ref513977795 \h </w:instrText>
      </w:r>
      <w:r w:rsidRPr="00B66FCC">
        <w:fldChar w:fldCharType="separate"/>
      </w:r>
      <w:r w:rsidR="00A37FEB" w:rsidRPr="00630043">
        <w:t xml:space="preserve">Obrázok </w:t>
      </w:r>
      <w:r w:rsidR="00A37FEB">
        <w:rPr>
          <w:noProof/>
        </w:rPr>
        <w:t>3</w:t>
      </w:r>
      <w:r w:rsidR="00A37FEB">
        <w:t>.</w:t>
      </w:r>
      <w:r w:rsidR="00A37FEB">
        <w:rPr>
          <w:noProof/>
        </w:rPr>
        <w:t>9</w:t>
      </w:r>
      <w:r w:rsidRPr="00B66FCC">
        <w:fldChar w:fldCharType="end"/>
      </w:r>
      <w:r w:rsidRPr="00630043">
        <w:t xml:space="preserve"> znázorňujú spektrum prvého </w:t>
      </w:r>
      <w:r w:rsidR="009076DD">
        <w:t>srdcov</w:t>
      </w:r>
      <w:r w:rsidRPr="00630043">
        <w:t>ého zvuku u dvoch dobrovoľníkov. Spektrum bolo priemerované počas 5 minútového mer</w:t>
      </w:r>
      <w:r w:rsidR="00AB0D6B">
        <w:t>ania. Vidíme, že spektrá majú rô</w:t>
      </w:r>
      <w:r w:rsidRPr="00630043">
        <w:t xml:space="preserve">zny tvar, čo naznačuje potrebu filtrovať </w:t>
      </w:r>
      <w:r w:rsidR="009076DD">
        <w:t>srdcov</w:t>
      </w:r>
      <w:r w:rsidRPr="00630043">
        <w:t xml:space="preserve">é zvuky pre každého individuálne prispôsobeným filtrom. </w:t>
      </w:r>
      <w:r w:rsidRPr="00B66FCC">
        <w:fldChar w:fldCharType="begin"/>
      </w:r>
      <w:r w:rsidRPr="00630043">
        <w:instrText xml:space="preserve"> REF _Ref513977929 \h </w:instrText>
      </w:r>
      <w:r w:rsidRPr="00B66FCC">
        <w:fldChar w:fldCharType="separate"/>
      </w:r>
      <w:r w:rsidR="00A37FEB" w:rsidRPr="00630043">
        <w:t xml:space="preserve">Obrázok </w:t>
      </w:r>
      <w:r w:rsidR="00A37FEB">
        <w:rPr>
          <w:noProof/>
        </w:rPr>
        <w:t>3</w:t>
      </w:r>
      <w:r w:rsidR="00A37FEB">
        <w:t>.</w:t>
      </w:r>
      <w:r w:rsidR="00A37FEB">
        <w:rPr>
          <w:noProof/>
        </w:rPr>
        <w:t>10</w:t>
      </w:r>
      <w:r w:rsidRPr="00B66FCC">
        <w:fldChar w:fldCharType="end"/>
      </w:r>
      <w:r w:rsidRPr="00630043">
        <w:t xml:space="preserve"> znázorňuje priemerované spektrum pre 30 dobrovoľníkov.</w:t>
      </w:r>
    </w:p>
    <w:p w14:paraId="50894FB7" w14:textId="77777777" w:rsidR="00BD7167" w:rsidRPr="00630043" w:rsidRDefault="00BD7167" w:rsidP="00BD7167">
      <w:pPr>
        <w:jc w:val="center"/>
      </w:pPr>
      <w:r w:rsidRPr="00B66FCC">
        <w:rPr>
          <w:noProof/>
          <w:lang w:val="cs-CZ"/>
        </w:rPr>
        <w:lastRenderedPageBreak/>
        <w:drawing>
          <wp:inline distT="0" distB="0" distL="0" distR="0" wp14:anchorId="62467F2B" wp14:editId="45897EB8">
            <wp:extent cx="4370070" cy="1758315"/>
            <wp:effectExtent l="0" t="0" r="0" b="0"/>
            <wp:docPr id="456" name="Obrázok 456" descr="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26"/>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370070" cy="1758315"/>
                    </a:xfrm>
                    <a:prstGeom prst="rect">
                      <a:avLst/>
                    </a:prstGeom>
                    <a:noFill/>
                    <a:ln>
                      <a:noFill/>
                    </a:ln>
                  </pic:spPr>
                </pic:pic>
              </a:graphicData>
            </a:graphic>
          </wp:inline>
        </w:drawing>
      </w:r>
    </w:p>
    <w:p w14:paraId="3EC3FFD7" w14:textId="5E8EFEE1" w:rsidR="00BD7167" w:rsidRPr="00630043" w:rsidRDefault="00BD7167" w:rsidP="00BD7167">
      <w:pPr>
        <w:pStyle w:val="Popis"/>
        <w:rPr>
          <w:vanish/>
          <w:color w:val="000000"/>
          <w:szCs w:val="22"/>
          <w:lang w:val="sk-SK"/>
          <w:specVanish/>
        </w:rPr>
      </w:pPr>
      <w:bookmarkStart w:id="159" w:name="_Ref510259744"/>
      <w:bookmarkStart w:id="160" w:name="_Toc516835682"/>
      <w:r w:rsidRPr="00630043">
        <w:rPr>
          <w:lang w:val="sk-SK"/>
        </w:rPr>
        <w:t xml:space="preserve">Obrázok </w:t>
      </w:r>
      <w:r>
        <w:rPr>
          <w:lang w:val="sk-SK"/>
        </w:rPr>
        <w:fldChar w:fldCharType="begin"/>
      </w:r>
      <w:r>
        <w:rPr>
          <w:lang w:val="sk-SK"/>
        </w:rPr>
        <w:instrText xml:space="preserve"> STYLEREF 1 \s </w:instrText>
      </w:r>
      <w:r>
        <w:rPr>
          <w:lang w:val="sk-SK"/>
        </w:rPr>
        <w:fldChar w:fldCharType="separate"/>
      </w:r>
      <w:r w:rsidR="00A37FEB">
        <w:rPr>
          <w:noProof/>
          <w:lang w:val="sk-SK"/>
        </w:rPr>
        <w:t>3</w:t>
      </w:r>
      <w:r>
        <w:rPr>
          <w:lang w:val="sk-SK"/>
        </w:rPr>
        <w:fldChar w:fldCharType="end"/>
      </w:r>
      <w:r>
        <w:rPr>
          <w:lang w:val="sk-SK"/>
        </w:rPr>
        <w:t>.</w:t>
      </w:r>
      <w:r>
        <w:rPr>
          <w:lang w:val="sk-SK"/>
        </w:rPr>
        <w:fldChar w:fldCharType="begin"/>
      </w:r>
      <w:r>
        <w:rPr>
          <w:lang w:val="sk-SK"/>
        </w:rPr>
        <w:instrText xml:space="preserve"> SEQ Obrázok \* ARABIC \s 1 </w:instrText>
      </w:r>
      <w:r>
        <w:rPr>
          <w:lang w:val="sk-SK"/>
        </w:rPr>
        <w:fldChar w:fldCharType="separate"/>
      </w:r>
      <w:r w:rsidR="00A37FEB">
        <w:rPr>
          <w:noProof/>
          <w:lang w:val="sk-SK"/>
        </w:rPr>
        <w:t>8</w:t>
      </w:r>
      <w:r>
        <w:rPr>
          <w:lang w:val="sk-SK"/>
        </w:rPr>
        <w:fldChar w:fldCharType="end"/>
      </w:r>
      <w:bookmarkEnd w:id="159"/>
      <w:r w:rsidRPr="00630043">
        <w:rPr>
          <w:lang w:val="sk-SK"/>
        </w:rPr>
        <w:t>:</w:t>
      </w:r>
      <w:r w:rsidRPr="00630043">
        <w:rPr>
          <w:szCs w:val="22"/>
          <w:lang w:val="sk-SK"/>
        </w:rPr>
        <w:t xml:space="preserve"> Spektrum prvého </w:t>
      </w:r>
      <w:r w:rsidR="009076DD">
        <w:t>srdcov</w:t>
      </w:r>
      <w:r w:rsidRPr="00630043">
        <w:rPr>
          <w:szCs w:val="22"/>
          <w:lang w:val="sk-SK"/>
        </w:rPr>
        <w:t>ého zvuku S1 subjektu A.</w:t>
      </w:r>
      <w:bookmarkEnd w:id="160"/>
    </w:p>
    <w:p w14:paraId="003AA537" w14:textId="38701107" w:rsidR="00BD7167" w:rsidRPr="00630043" w:rsidRDefault="00BD7167" w:rsidP="00BD7167">
      <w:pPr>
        <w:pStyle w:val="Popis"/>
        <w:rPr>
          <w:lang w:val="sk-SK"/>
        </w:rPr>
      </w:pPr>
      <w:r w:rsidRPr="00630043">
        <w:rPr>
          <w:lang w:val="sk-SK"/>
        </w:rPr>
        <w:t xml:space="preserve"> Spektrum bolo priemerované z prvého </w:t>
      </w:r>
      <w:r w:rsidR="009076DD">
        <w:t>srdcov</w:t>
      </w:r>
      <w:r w:rsidRPr="00630043">
        <w:rPr>
          <w:lang w:val="sk-SK"/>
        </w:rPr>
        <w:t>ého zvuku počas 5 minútového merania v kľude.</w:t>
      </w:r>
    </w:p>
    <w:p w14:paraId="64E0D4BE" w14:textId="77777777" w:rsidR="00BD7167" w:rsidRPr="00630043" w:rsidRDefault="00BD7167" w:rsidP="00BD7167">
      <w:pPr>
        <w:rPr>
          <w:lang w:eastAsia="en-US" w:bidi="en-US"/>
        </w:rPr>
      </w:pPr>
    </w:p>
    <w:p w14:paraId="204E6BD9" w14:textId="77777777" w:rsidR="00BD7167" w:rsidRPr="00630043" w:rsidRDefault="00BD7167" w:rsidP="00BD7167">
      <w:pPr>
        <w:jc w:val="center"/>
        <w:rPr>
          <w:lang w:eastAsia="en-US" w:bidi="en-US"/>
        </w:rPr>
      </w:pPr>
      <w:r w:rsidRPr="00B66FCC">
        <w:rPr>
          <w:noProof/>
          <w:lang w:val="cs-CZ"/>
        </w:rPr>
        <w:drawing>
          <wp:inline distT="0" distB="0" distL="0" distR="0" wp14:anchorId="46CF3A7A" wp14:editId="170327CD">
            <wp:extent cx="5046980" cy="1828800"/>
            <wp:effectExtent l="0" t="0" r="1270" b="0"/>
            <wp:docPr id="455" name="Obrázok 455" descr="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54"/>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046980" cy="1828800"/>
                    </a:xfrm>
                    <a:prstGeom prst="rect">
                      <a:avLst/>
                    </a:prstGeom>
                    <a:noFill/>
                    <a:ln>
                      <a:noFill/>
                    </a:ln>
                  </pic:spPr>
                </pic:pic>
              </a:graphicData>
            </a:graphic>
          </wp:inline>
        </w:drawing>
      </w:r>
    </w:p>
    <w:p w14:paraId="7B8C1821" w14:textId="3B6621CF" w:rsidR="00BD7167" w:rsidRPr="00630043" w:rsidRDefault="00BD7167" w:rsidP="00BD7167">
      <w:pPr>
        <w:pStyle w:val="Popis"/>
        <w:rPr>
          <w:vanish/>
          <w:color w:val="000000"/>
          <w:szCs w:val="22"/>
          <w:lang w:val="sk-SK"/>
          <w:specVanish/>
        </w:rPr>
      </w:pPr>
      <w:bookmarkStart w:id="161" w:name="_Ref513977795"/>
      <w:bookmarkStart w:id="162" w:name="_Toc516835683"/>
      <w:r w:rsidRPr="00630043">
        <w:rPr>
          <w:lang w:val="sk-SK"/>
        </w:rPr>
        <w:t xml:space="preserve">Obrázok </w:t>
      </w:r>
      <w:r>
        <w:rPr>
          <w:lang w:val="sk-SK"/>
        </w:rPr>
        <w:fldChar w:fldCharType="begin"/>
      </w:r>
      <w:r>
        <w:rPr>
          <w:lang w:val="sk-SK"/>
        </w:rPr>
        <w:instrText xml:space="preserve"> STYLEREF 1 \s </w:instrText>
      </w:r>
      <w:r>
        <w:rPr>
          <w:lang w:val="sk-SK"/>
        </w:rPr>
        <w:fldChar w:fldCharType="separate"/>
      </w:r>
      <w:r w:rsidR="00A37FEB">
        <w:rPr>
          <w:noProof/>
          <w:lang w:val="sk-SK"/>
        </w:rPr>
        <w:t>3</w:t>
      </w:r>
      <w:r>
        <w:rPr>
          <w:lang w:val="sk-SK"/>
        </w:rPr>
        <w:fldChar w:fldCharType="end"/>
      </w:r>
      <w:r>
        <w:rPr>
          <w:lang w:val="sk-SK"/>
        </w:rPr>
        <w:t>.</w:t>
      </w:r>
      <w:r>
        <w:rPr>
          <w:lang w:val="sk-SK"/>
        </w:rPr>
        <w:fldChar w:fldCharType="begin"/>
      </w:r>
      <w:r>
        <w:rPr>
          <w:lang w:val="sk-SK"/>
        </w:rPr>
        <w:instrText xml:space="preserve"> SEQ Obrázok \* ARABIC \s 1 </w:instrText>
      </w:r>
      <w:r>
        <w:rPr>
          <w:lang w:val="sk-SK"/>
        </w:rPr>
        <w:fldChar w:fldCharType="separate"/>
      </w:r>
      <w:r w:rsidR="00A37FEB">
        <w:rPr>
          <w:noProof/>
          <w:lang w:val="sk-SK"/>
        </w:rPr>
        <w:t>9</w:t>
      </w:r>
      <w:r>
        <w:rPr>
          <w:lang w:val="sk-SK"/>
        </w:rPr>
        <w:fldChar w:fldCharType="end"/>
      </w:r>
      <w:bookmarkEnd w:id="161"/>
      <w:r w:rsidRPr="00630043">
        <w:rPr>
          <w:lang w:val="sk-SK"/>
        </w:rPr>
        <w:t xml:space="preserve"> </w:t>
      </w:r>
      <w:r w:rsidRPr="00630043">
        <w:rPr>
          <w:szCs w:val="22"/>
          <w:lang w:val="sk-SK"/>
        </w:rPr>
        <w:t xml:space="preserve">Spektrum prvého </w:t>
      </w:r>
      <w:r w:rsidR="009076DD">
        <w:t>srdcov</w:t>
      </w:r>
      <w:r w:rsidRPr="00630043">
        <w:rPr>
          <w:szCs w:val="22"/>
          <w:lang w:val="sk-SK"/>
        </w:rPr>
        <w:t>ého zvuku S1 subjektu B.</w:t>
      </w:r>
      <w:bookmarkEnd w:id="162"/>
    </w:p>
    <w:p w14:paraId="4886A1F3" w14:textId="2371D6A8" w:rsidR="00BD7167" w:rsidRPr="00630043" w:rsidRDefault="00BD7167" w:rsidP="00BD7167">
      <w:pPr>
        <w:pStyle w:val="Popis"/>
        <w:rPr>
          <w:lang w:val="sk-SK"/>
        </w:rPr>
      </w:pPr>
      <w:r w:rsidRPr="00630043">
        <w:rPr>
          <w:lang w:val="sk-SK"/>
        </w:rPr>
        <w:t xml:space="preserve"> Spektrum bolo priemerované z prvého </w:t>
      </w:r>
      <w:r w:rsidR="009076DD">
        <w:t>srdcov</w:t>
      </w:r>
      <w:r w:rsidRPr="00630043">
        <w:rPr>
          <w:lang w:val="sk-SK"/>
        </w:rPr>
        <w:t>ého zvuku počas 5 minútového merania v kľude.</w:t>
      </w:r>
    </w:p>
    <w:p w14:paraId="6FFFB9C5" w14:textId="77777777" w:rsidR="00BD7167" w:rsidRPr="00630043" w:rsidRDefault="00BD7167" w:rsidP="00BD7167">
      <w:pPr>
        <w:pStyle w:val="Popis"/>
        <w:rPr>
          <w:lang w:val="sk-SK"/>
        </w:rPr>
      </w:pPr>
    </w:p>
    <w:p w14:paraId="4086BA3F" w14:textId="77777777" w:rsidR="00BD7167" w:rsidRPr="00630043" w:rsidRDefault="00BD7167" w:rsidP="00BD7167">
      <w:pPr>
        <w:jc w:val="center"/>
        <w:rPr>
          <w:lang w:eastAsia="en-US" w:bidi="en-US"/>
        </w:rPr>
      </w:pPr>
      <w:r w:rsidRPr="00B66FCC">
        <w:rPr>
          <w:noProof/>
          <w:lang w:val="cs-CZ"/>
        </w:rPr>
        <w:drawing>
          <wp:inline distT="0" distB="0" distL="0" distR="0" wp14:anchorId="6F1A8FE7" wp14:editId="690F861B">
            <wp:extent cx="5407025" cy="1846580"/>
            <wp:effectExtent l="0" t="0" r="3175" b="1270"/>
            <wp:docPr id="454" name="Obrázok 454" descr="30_lud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30_ludi"/>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407025" cy="1846580"/>
                    </a:xfrm>
                    <a:prstGeom prst="rect">
                      <a:avLst/>
                    </a:prstGeom>
                    <a:noFill/>
                    <a:ln>
                      <a:noFill/>
                    </a:ln>
                  </pic:spPr>
                </pic:pic>
              </a:graphicData>
            </a:graphic>
          </wp:inline>
        </w:drawing>
      </w:r>
    </w:p>
    <w:p w14:paraId="0BA3CA26" w14:textId="20C0F00E" w:rsidR="00BD7167" w:rsidRPr="00630043" w:rsidRDefault="00BD7167" w:rsidP="00BD7167">
      <w:pPr>
        <w:pStyle w:val="Popis"/>
        <w:rPr>
          <w:vanish/>
          <w:color w:val="000000"/>
          <w:szCs w:val="22"/>
          <w:lang w:val="sk-SK"/>
          <w:specVanish/>
        </w:rPr>
      </w:pPr>
      <w:bookmarkStart w:id="163" w:name="_Ref513977929"/>
      <w:bookmarkStart w:id="164" w:name="_Toc516835684"/>
      <w:r w:rsidRPr="00630043">
        <w:rPr>
          <w:lang w:val="sk-SK"/>
        </w:rPr>
        <w:t xml:space="preserve">Obrázok </w:t>
      </w:r>
      <w:r>
        <w:rPr>
          <w:lang w:val="sk-SK"/>
        </w:rPr>
        <w:fldChar w:fldCharType="begin"/>
      </w:r>
      <w:r>
        <w:rPr>
          <w:lang w:val="sk-SK"/>
        </w:rPr>
        <w:instrText xml:space="preserve"> STYLEREF 1 \s </w:instrText>
      </w:r>
      <w:r>
        <w:rPr>
          <w:lang w:val="sk-SK"/>
        </w:rPr>
        <w:fldChar w:fldCharType="separate"/>
      </w:r>
      <w:r w:rsidR="00A37FEB">
        <w:rPr>
          <w:noProof/>
          <w:lang w:val="sk-SK"/>
        </w:rPr>
        <w:t>3</w:t>
      </w:r>
      <w:r>
        <w:rPr>
          <w:lang w:val="sk-SK"/>
        </w:rPr>
        <w:fldChar w:fldCharType="end"/>
      </w:r>
      <w:r>
        <w:rPr>
          <w:lang w:val="sk-SK"/>
        </w:rPr>
        <w:t>.</w:t>
      </w:r>
      <w:r>
        <w:rPr>
          <w:lang w:val="sk-SK"/>
        </w:rPr>
        <w:fldChar w:fldCharType="begin"/>
      </w:r>
      <w:r>
        <w:rPr>
          <w:lang w:val="sk-SK"/>
        </w:rPr>
        <w:instrText xml:space="preserve"> SEQ Obrázok \* ARABIC \s 1 </w:instrText>
      </w:r>
      <w:r>
        <w:rPr>
          <w:lang w:val="sk-SK"/>
        </w:rPr>
        <w:fldChar w:fldCharType="separate"/>
      </w:r>
      <w:r w:rsidR="00A37FEB">
        <w:rPr>
          <w:noProof/>
          <w:lang w:val="sk-SK"/>
        </w:rPr>
        <w:t>10</w:t>
      </w:r>
      <w:r>
        <w:rPr>
          <w:lang w:val="sk-SK"/>
        </w:rPr>
        <w:fldChar w:fldCharType="end"/>
      </w:r>
      <w:bookmarkEnd w:id="163"/>
      <w:r w:rsidRPr="00630043">
        <w:rPr>
          <w:szCs w:val="22"/>
          <w:lang w:val="sk-SK"/>
        </w:rPr>
        <w:t xml:space="preserve"> Spektrum prvého </w:t>
      </w:r>
      <w:r w:rsidR="009076DD">
        <w:t>srdcov</w:t>
      </w:r>
      <w:r w:rsidRPr="00630043">
        <w:rPr>
          <w:szCs w:val="22"/>
          <w:lang w:val="sk-SK"/>
        </w:rPr>
        <w:t>ého zvuku S1 pre 30 ľudí.</w:t>
      </w:r>
      <w:bookmarkEnd w:id="164"/>
    </w:p>
    <w:p w14:paraId="70019807" w14:textId="5E0EC899" w:rsidR="00BD7167" w:rsidRPr="0068248B" w:rsidRDefault="00BD7167" w:rsidP="0068248B">
      <w:pPr>
        <w:pStyle w:val="Popis"/>
        <w:rPr>
          <w:lang w:val="sk-SK"/>
        </w:rPr>
      </w:pPr>
      <w:r w:rsidRPr="00630043">
        <w:rPr>
          <w:lang w:val="sk-SK"/>
        </w:rPr>
        <w:t xml:space="preserve"> Spektrum bolo najskôr priemerované z prvého </w:t>
      </w:r>
      <w:r w:rsidR="009076DD">
        <w:t>srdcov</w:t>
      </w:r>
      <w:r w:rsidRPr="00630043">
        <w:rPr>
          <w:lang w:val="sk-SK"/>
        </w:rPr>
        <w:t>ého zvuku počas 5 minútového merania pre každého dobrovoľníka v kľude. Tieto priemerné spektrá boli následne priemerov</w:t>
      </w:r>
      <w:r w:rsidR="0068248B">
        <w:rPr>
          <w:lang w:val="sk-SK"/>
        </w:rPr>
        <w:t>ané pre všetkých dobrovoľníkov.</w:t>
      </w:r>
    </w:p>
    <w:p w14:paraId="083228F3" w14:textId="77777777" w:rsidR="00BD7167" w:rsidRPr="00630043" w:rsidRDefault="00BD7167" w:rsidP="00BD7167">
      <w:r w:rsidRPr="00630043">
        <w:t xml:space="preserve">Nasledujúci experiment testuje a stanovuje optimálny typ metódy predspracovania a optimálne hranice pre filtrované pásmo. Signál bol frekvenčne filtrovaný za použitia DWT </w:t>
      </w:r>
      <w:r w:rsidRPr="00630043">
        <w:lastRenderedPageBreak/>
        <w:t>a fourierovej transformácie. K stanoveniu kritéria pre hodnotenie optimálnosti filtrácie bol vybraný nasledovný postup:</w:t>
      </w:r>
    </w:p>
    <w:p w14:paraId="0759B50B" w14:textId="77777777" w:rsidR="00BD7167" w:rsidRPr="00630043" w:rsidRDefault="00BD7167" w:rsidP="00BD7167">
      <w:pPr>
        <w:pStyle w:val="Odsekzoznamu"/>
        <w:numPr>
          <w:ilvl w:val="0"/>
          <w:numId w:val="30"/>
        </w:numPr>
      </w:pPr>
      <w:r w:rsidRPr="00630043">
        <w:t xml:space="preserve">Po filtrácií boli detekované S1 v každom R-R intervaly. </w:t>
      </w:r>
    </w:p>
    <w:p w14:paraId="17831468" w14:textId="77777777" w:rsidR="00BD7167" w:rsidRPr="00630043" w:rsidRDefault="00BD7167" w:rsidP="00BD7167">
      <w:pPr>
        <w:pStyle w:val="Odsekzoznamu"/>
        <w:numPr>
          <w:ilvl w:val="0"/>
          <w:numId w:val="30"/>
        </w:numPr>
      </w:pPr>
      <w:r w:rsidRPr="00630043">
        <w:t xml:space="preserve">Bola spočítaná vzdialenosť každého S1 od R-vlny ktorá mu predchádza. </w:t>
      </w:r>
    </w:p>
    <w:p w14:paraId="1AB2901B" w14:textId="77777777" w:rsidR="00BD7167" w:rsidRPr="00630043" w:rsidRDefault="00BD7167" w:rsidP="00BD7167">
      <w:pPr>
        <w:pStyle w:val="Odsekzoznamu"/>
        <w:numPr>
          <w:ilvl w:val="0"/>
          <w:numId w:val="30"/>
        </w:numPr>
      </w:pPr>
      <w:r w:rsidRPr="00630043">
        <w:t xml:space="preserve">Tieto vzdialenosť boli korelované s hodnotami respiračnej krivky. </w:t>
      </w:r>
    </w:p>
    <w:p w14:paraId="4F4F29BC" w14:textId="77777777" w:rsidR="00BD7167" w:rsidRPr="00630043" w:rsidRDefault="00BD7167" w:rsidP="00BD7167">
      <w:pPr>
        <w:pStyle w:val="Odsekzoznamu"/>
        <w:ind w:left="780"/>
      </w:pPr>
    </w:p>
    <w:p w14:paraId="2B00E78A" w14:textId="098B837F" w:rsidR="00BD7167" w:rsidRPr="00630043" w:rsidRDefault="00BD7167" w:rsidP="00BD7167">
      <w:r w:rsidRPr="00630043">
        <w:t>Predpokladáme, že vzdialenosť S1 od R-vlny by mala korelovať s dýchaním. Tento predpoklad je založený na tom, že znížený tlak v hrudníku spôsobený nádychom ovplyvňuje aj napĺňanie srdca krvou. Dochádza k intenzívnejšiemu plneniu srdca krvou a to zapríčiňuje skoršie vypudenie krvi zo srdca. Otvorenie aortálne chlopne a pľúcnej chlopne by preto malo nastať o niečo skôr po R-vlne pri nádychu ako pri výdychu. Pretože toto otváranie chlopní má za následok vznik S1, malo by sa skoršie otváranie chlopní odraziť na zmenách vo vzdialenostiach R-S1 a tieto zmeny by mali korelovať s respiračnou krivkou. Celý postup detekcie S1 a korelácia s respiráciou je pre každú filter rovnaký. Zmeny v korelácií sú teda spôsobené výhradne vlastnosťami odfiltrovaného signálu. Čím budú lepšie stanovené parametre a typ filtra pre daný signál, tým výraznejší bude S1 v porovnaní s rušivými signálmi a tým vyššia bude korelácia s respiráciou. Ako bude popísané nižšie, takýto spôsob hodnotenia optimálnosti filtrácie sa ukázal byť vhodným</w:t>
      </w:r>
      <w:r w:rsidR="004F7A10">
        <w:t xml:space="preserve"> </w:t>
      </w:r>
      <w:r w:rsidR="004F7A10">
        <w:rPr>
          <w:szCs w:val="22"/>
        </w:rPr>
        <w:t>[84]</w:t>
      </w:r>
      <w:r w:rsidRPr="00630043">
        <w:t>.</w:t>
      </w:r>
    </w:p>
    <w:p w14:paraId="5CBF7598" w14:textId="77777777" w:rsidR="00BD7167" w:rsidRPr="00630043" w:rsidRDefault="00BD7167" w:rsidP="00BD7167"/>
    <w:p w14:paraId="380F279A" w14:textId="77777777" w:rsidR="00BD7167" w:rsidRPr="00630043" w:rsidRDefault="00BD7167" w:rsidP="00BD7167">
      <w:pPr>
        <w:pStyle w:val="Nadpis4"/>
      </w:pPr>
      <w:bookmarkStart w:id="165" w:name="_Toc386404214"/>
      <w:r w:rsidRPr="00630043">
        <w:t>Filtrácia fourierovou transformáciou</w:t>
      </w:r>
      <w:bookmarkEnd w:id="165"/>
    </w:p>
    <w:p w14:paraId="386F218D" w14:textId="77777777" w:rsidR="00BD7167" w:rsidRPr="00630043" w:rsidRDefault="00BD7167" w:rsidP="00BD7167">
      <w:pPr>
        <w:tabs>
          <w:tab w:val="left" w:pos="2920"/>
        </w:tabs>
      </w:pPr>
    </w:p>
    <w:p w14:paraId="1A66F990" w14:textId="6791387D" w:rsidR="00BD7167" w:rsidRPr="00630043" w:rsidRDefault="00BD7167" w:rsidP="00BD7167">
      <w:pPr>
        <w:rPr>
          <w:i/>
        </w:rPr>
      </w:pPr>
      <w:r w:rsidRPr="00630043">
        <w:t xml:space="preserve">Prvým spôsobom predspracovania bola lineárna filtrácia HS pásmovou priepusťou. Prechodné javy na začiatku a konci signálu boli zo signálu vylúčené. Hranice pásmových priepustí boli všetkými kombináciami spodných hraníc: 5, 10, 15, 20, 25, 30, 35, 40, 45, 50 a horných hraníc: 10, 15, 20, 25, 30, 35, 40, 45, 50, 60, 80, 100, 120, 150. Všetky hodnotené filtre ukazuje </w:t>
      </w:r>
      <w:r w:rsidRPr="00B66FCC">
        <w:fldChar w:fldCharType="begin"/>
      </w:r>
      <w:r w:rsidRPr="00630043">
        <w:instrText xml:space="preserve"> REF _Ref513977171 \h </w:instrText>
      </w:r>
      <w:r w:rsidRPr="00B66FCC">
        <w:fldChar w:fldCharType="separate"/>
      </w:r>
      <w:r w:rsidR="00A37FEB" w:rsidRPr="00B66FCC">
        <w:t xml:space="preserve">Tabuľka </w:t>
      </w:r>
      <w:r w:rsidR="00A37FEB">
        <w:rPr>
          <w:noProof/>
        </w:rPr>
        <w:t>3</w:t>
      </w:r>
      <w:r w:rsidRPr="00B66FCC">
        <w:fldChar w:fldCharType="end"/>
      </w:r>
      <w:r w:rsidRPr="00630043">
        <w:t xml:space="preserve">. Jednotlivé filtre sú označené ako f1 – f95. Ich spodné hranice sú v prvom stĺpci vľavo a horné hranice v prvom riadku. Napríklad filter označený ako f30 má spodnú hranicu 15Hz a hornú hranicu 30 Hz. Filtrácia bola uskutočnená v prostredí Matlab 2009 za použitia funkcie </w:t>
      </w:r>
      <w:r w:rsidRPr="00630043">
        <w:rPr>
          <w:i/>
        </w:rPr>
        <w:t>filfilt</w:t>
      </w:r>
      <w:r w:rsidR="004F7A10">
        <w:rPr>
          <w:i/>
        </w:rPr>
        <w:t xml:space="preserve"> </w:t>
      </w:r>
      <w:r w:rsidR="004F7A10">
        <w:rPr>
          <w:szCs w:val="22"/>
        </w:rPr>
        <w:t>[84]</w:t>
      </w:r>
      <w:r w:rsidRPr="00630043">
        <w:rPr>
          <w:i/>
        </w:rPr>
        <w:t>.</w:t>
      </w:r>
    </w:p>
    <w:p w14:paraId="7B80CCE5" w14:textId="77777777" w:rsidR="00BD7167" w:rsidRPr="00630043" w:rsidRDefault="00BD7167" w:rsidP="00BD7167"/>
    <w:p w14:paraId="17416741" w14:textId="77777777" w:rsidR="00BD7167" w:rsidRPr="00630043" w:rsidRDefault="00BD7167" w:rsidP="00BD7167">
      <w:pPr>
        <w:jc w:val="center"/>
        <w:rPr>
          <w:sz w:val="22"/>
          <w:szCs w:val="22"/>
        </w:rPr>
      </w:pPr>
      <w:r w:rsidRPr="00B66FCC">
        <w:rPr>
          <w:noProof/>
          <w:sz w:val="22"/>
          <w:szCs w:val="22"/>
          <w:lang w:val="cs-CZ"/>
        </w:rPr>
        <w:drawing>
          <wp:inline distT="0" distB="0" distL="0" distR="0" wp14:anchorId="139896F3" wp14:editId="5FE39349">
            <wp:extent cx="5400040" cy="2277110"/>
            <wp:effectExtent l="19050" t="0" r="0" b="0"/>
            <wp:docPr id="17"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8"/>
                    <a:srcRect/>
                    <a:stretch>
                      <a:fillRect/>
                    </a:stretch>
                  </pic:blipFill>
                  <pic:spPr bwMode="auto">
                    <a:xfrm>
                      <a:off x="0" y="0"/>
                      <a:ext cx="5400040" cy="2277110"/>
                    </a:xfrm>
                    <a:prstGeom prst="rect">
                      <a:avLst/>
                    </a:prstGeom>
                    <a:noFill/>
                    <a:ln w="9525">
                      <a:noFill/>
                      <a:miter lim="800000"/>
                      <a:headEnd/>
                      <a:tailEnd/>
                    </a:ln>
                  </pic:spPr>
                </pic:pic>
              </a:graphicData>
            </a:graphic>
          </wp:inline>
        </w:drawing>
      </w:r>
    </w:p>
    <w:p w14:paraId="4322D80B" w14:textId="77777777" w:rsidR="00BD7167" w:rsidRPr="00630043" w:rsidRDefault="00BD7167" w:rsidP="00BD7167">
      <w:pPr>
        <w:pStyle w:val="Popis"/>
        <w:rPr>
          <w:vanish/>
          <w:color w:val="000000"/>
          <w:szCs w:val="22"/>
          <w:lang w:val="sk-SK"/>
          <w:specVanish/>
        </w:rPr>
      </w:pPr>
      <w:bookmarkStart w:id="166" w:name="_Ref513977171"/>
      <w:bookmarkStart w:id="167" w:name="_Toc516835700"/>
      <w:r w:rsidRPr="00B66FCC">
        <w:rPr>
          <w:lang w:val="sk-SK"/>
        </w:rPr>
        <w:t xml:space="preserve">Tabuľka </w:t>
      </w:r>
      <w:r w:rsidRPr="00B66FCC">
        <w:rPr>
          <w:lang w:val="sk-SK"/>
        </w:rPr>
        <w:fldChar w:fldCharType="begin"/>
      </w:r>
      <w:r w:rsidRPr="00B66FCC">
        <w:rPr>
          <w:lang w:val="sk-SK"/>
        </w:rPr>
        <w:instrText xml:space="preserve"> SEQ Tabuľka \* ARABIC </w:instrText>
      </w:r>
      <w:r w:rsidRPr="00B66FCC">
        <w:rPr>
          <w:lang w:val="sk-SK"/>
        </w:rPr>
        <w:fldChar w:fldCharType="separate"/>
      </w:r>
      <w:r w:rsidR="00A37FEB">
        <w:rPr>
          <w:noProof/>
          <w:lang w:val="sk-SK"/>
        </w:rPr>
        <w:t>3</w:t>
      </w:r>
      <w:r w:rsidRPr="00B66FCC">
        <w:rPr>
          <w:lang w:val="sk-SK"/>
        </w:rPr>
        <w:fldChar w:fldCharType="end"/>
      </w:r>
      <w:bookmarkEnd w:id="166"/>
      <w:r w:rsidRPr="00B66FCC">
        <w:rPr>
          <w:lang w:val="sk-SK"/>
        </w:rPr>
        <w:t>: T</w:t>
      </w:r>
      <w:r w:rsidRPr="00630043">
        <w:rPr>
          <w:szCs w:val="22"/>
          <w:lang w:val="sk-SK"/>
        </w:rPr>
        <w:t>abuľka pásmových filtrov so spodnými a hornými hraničnými frekvenciami.</w:t>
      </w:r>
      <w:bookmarkEnd w:id="167"/>
      <w:r w:rsidRPr="00630043">
        <w:rPr>
          <w:vanish/>
          <w:color w:val="000000"/>
          <w:szCs w:val="22"/>
          <w:lang w:val="sk-SK"/>
          <w:specVanish/>
        </w:rPr>
        <w:t xml:space="preserve"> </w:t>
      </w:r>
    </w:p>
    <w:p w14:paraId="2AC6F703" w14:textId="77777777" w:rsidR="00BD7167" w:rsidRPr="00630043" w:rsidRDefault="00BD7167" w:rsidP="00BD7167">
      <w:pPr>
        <w:pStyle w:val="Popis"/>
        <w:rPr>
          <w:szCs w:val="22"/>
          <w:lang w:val="sk-SK"/>
        </w:rPr>
      </w:pPr>
      <w:r w:rsidRPr="00630043">
        <w:rPr>
          <w:szCs w:val="22"/>
          <w:lang w:val="sk-SK"/>
        </w:rPr>
        <w:t xml:space="preserve"> </w:t>
      </w:r>
      <w:r w:rsidRPr="00630043">
        <w:rPr>
          <w:lang w:val="sk-SK"/>
        </w:rPr>
        <w:t>Napríklad filter označený ako f30 má spodnú hranicu 15Hz a hornú hranicu 30 Hz</w:t>
      </w:r>
    </w:p>
    <w:p w14:paraId="2DFEFFD7" w14:textId="77777777" w:rsidR="00BD7167" w:rsidRPr="00630043" w:rsidRDefault="00BD7167" w:rsidP="00BD7167">
      <w:pPr>
        <w:pStyle w:val="Popis"/>
        <w:rPr>
          <w:szCs w:val="22"/>
          <w:lang w:val="sk-SK"/>
        </w:rPr>
      </w:pPr>
    </w:p>
    <w:p w14:paraId="2AA9951A" w14:textId="77777777" w:rsidR="00BD7167" w:rsidRPr="00630043" w:rsidRDefault="00BD7167" w:rsidP="00BD7167">
      <w:pPr>
        <w:pStyle w:val="Nadpis4"/>
      </w:pPr>
      <w:bookmarkStart w:id="168" w:name="_Toc386404215"/>
      <w:r w:rsidRPr="00630043">
        <w:t>DWT</w:t>
      </w:r>
      <w:bookmarkEnd w:id="168"/>
    </w:p>
    <w:p w14:paraId="46C9D08D" w14:textId="77777777" w:rsidR="00BD7167" w:rsidRPr="00630043" w:rsidRDefault="00BD7167" w:rsidP="00BD7167"/>
    <w:p w14:paraId="47527D5A" w14:textId="2B16BAEC" w:rsidR="00BD7167" w:rsidRPr="00630043" w:rsidRDefault="00BD7167" w:rsidP="00BD7167">
      <w:pPr>
        <w:tabs>
          <w:tab w:val="left" w:pos="3230"/>
        </w:tabs>
      </w:pPr>
      <w:r w:rsidRPr="00630043">
        <w:t xml:space="preserve">Druhou metódou filtrácie je DWT. K filtrácií boli použité banky filtrov z rodiny Daubichies číslo 4 a 14 (db4, db14) a banka filtrov z rodiny Coiflet číslo 2 (coif2). Tieto banky filtrov hodnotila štúdia </w:t>
      </w:r>
      <w:r w:rsidRPr="00B66FCC">
        <w:fldChar w:fldCharType="begin"/>
      </w:r>
      <w:r w:rsidR="00284C6A">
        <w:instrText xml:space="preserve"> ADDIN EN.CITE &lt;EndNote&gt;&lt;Cite&gt;&lt;Author&gt;Messer&lt;/Author&gt;&lt;Year&gt;2001&lt;/Year&gt;&lt;RecNum&gt;0&lt;/RecNum&gt;&lt;IDText&gt;Optimal wavelet denoising for phonocardiograms&lt;/IDText&gt;&lt;DisplayText&gt;[63]&lt;/DisplayText&gt;&lt;record&gt;&lt;dates&gt;&lt;pub-dates&gt;&lt;date&gt;Dec&lt;/date&gt;&lt;/pub-dates&gt;&lt;year&gt;2001&lt;/year&gt;&lt;/dates&gt;&lt;keywords&gt;&lt;keyword&gt;wavelets&lt;/keyword&gt;&lt;keyword&gt;denoising&lt;/keyword&gt;&lt;keyword&gt;phonocardiogram&lt;/keyword&gt;&lt;keyword&gt;heart sound analysis&lt;/keyword&gt;&lt;keyword&gt;heartbeat&lt;/keyword&gt;&lt;keyword&gt;analysis&lt;/keyword&gt;&lt;keyword&gt;Hilbert transform&lt;/keyword&gt;&lt;keyword&gt;transform&lt;/keyword&gt;&lt;keyword&gt;Engineering&lt;/keyword&gt;&lt;keyword&gt;Science &amp;amp; Technology - Other Topics&lt;/keyword&gt;&lt;/keywords&gt;&lt;urls&gt;&lt;related-urls&gt;&lt;url&gt;&amp;lt;Go to ISI&amp;gt;://WOS:000172358300002&lt;/url&gt;&lt;/related-urls&gt;&lt;/urls&gt;&lt;isbn&gt;0026-2692&lt;/isbn&gt;&lt;work-type&gt;Article&lt;/work-type&gt;&lt;titles&gt;&lt;title&gt;Optimal wavelet denoising for phonocardiograms&lt;/title&gt;&lt;secondary-title&gt;Microelectronics Journal&lt;/secondary-title&gt;&lt;alt-title&gt;Microelectron. J.&lt;/alt-title&gt;&lt;/titles&gt;&lt;pages&gt;931-941&lt;/pages&gt;&lt;number&gt;12&lt;/number&gt;&lt;contributors&gt;&lt;authors&gt;&lt;author&gt;Messer, S. R.&lt;/author&gt;&lt;author&gt;Agzarian, J.&lt;/author&gt;&lt;author&gt;Abbott, D.&lt;/author&gt;&lt;/authors&gt;&lt;/contributors&gt;&lt;language&gt;English&lt;/language&gt;&lt;added-date format="utc"&gt;1522487710&lt;/added-date&gt;&lt;ref-type name="Journal Article"&gt;17&lt;/ref-type&gt;&lt;auth-address&gt;Univ Adelaide, Dept Elect &amp;amp; Elect Engn, Ctr Biomed Engn, Adelaide, SA 5005, Australia. Hampstead Med Clin, Hampstead Gardens, SA 5086, Australia.&amp;#xD;Abbott, D (reprint author), Univ Adelaide, Dept Elect &amp;amp; Elect Engn, Ctr Biomed Engn, Adelaide, SA 5005, Australia.&lt;/auth-address&gt;&lt;rec-number&gt;100&lt;/rec-number&gt;&lt;last-updated-date format="utc"&gt;1522487710&lt;/last-updated-date&gt;&lt;accession-num&gt;WOS:000172358300002&lt;/accession-num&gt;&lt;electronic-resource-num&gt;10.1016/s0026-2692(01)00095-7&lt;/electronic-resource-num&gt;&lt;volume&gt;32&lt;/volume&gt;&lt;/record&gt;&lt;/Cite&gt;&lt;/EndNote&gt;</w:instrText>
      </w:r>
      <w:r w:rsidRPr="00B66FCC">
        <w:fldChar w:fldCharType="separate"/>
      </w:r>
      <w:r>
        <w:rPr>
          <w:noProof/>
        </w:rPr>
        <w:t>[63]</w:t>
      </w:r>
      <w:r w:rsidRPr="00B66FCC">
        <w:fldChar w:fldCharType="end"/>
      </w:r>
      <w:r w:rsidRPr="00630043">
        <w:t xml:space="preserve">, ktorá na základe výsledkov vyslovila odporúčania, kde jedných z najlepších výsledkov pri filtrácií HS by mala dosahovať db14. Banky filtrov db4 a coif2 vykazovali priemerné výsledky. Signál bol rozložený do piatich úrovní detailu redundantnou diskrétnou diadickou vlnkovou transformáciou. K dekompozícii signálu bol opäť použitý Matlab 2009 a funkcia swt. Jednotlivé úrovne rozkladu a im prislúchajúce približné frekvenčné pásma ukazuje </w:t>
      </w:r>
      <w:r w:rsidRPr="00B66FCC">
        <w:fldChar w:fldCharType="begin"/>
      </w:r>
      <w:r w:rsidRPr="00630043">
        <w:instrText xml:space="preserve"> REF _Ref510260215 \h </w:instrText>
      </w:r>
      <w:r w:rsidRPr="00B66FCC">
        <w:fldChar w:fldCharType="separate"/>
      </w:r>
      <w:r w:rsidR="00A37FEB" w:rsidRPr="00630043">
        <w:t xml:space="preserve">Tabuľka </w:t>
      </w:r>
      <w:r w:rsidR="00A37FEB">
        <w:rPr>
          <w:noProof/>
        </w:rPr>
        <w:t>4</w:t>
      </w:r>
      <w:r w:rsidRPr="00B66FCC">
        <w:fldChar w:fldCharType="end"/>
      </w:r>
      <w:r w:rsidRPr="00630043">
        <w:t>.</w:t>
      </w:r>
    </w:p>
    <w:p w14:paraId="429FAE27" w14:textId="77777777" w:rsidR="00BD7167" w:rsidRPr="00630043" w:rsidRDefault="00BD7167" w:rsidP="00BD7167">
      <w:pPr>
        <w:tabs>
          <w:tab w:val="left" w:pos="3230"/>
        </w:tabs>
      </w:pPr>
    </w:p>
    <w:tbl>
      <w:tblPr>
        <w:tblW w:w="2880" w:type="dxa"/>
        <w:jc w:val="center"/>
        <w:tblCellMar>
          <w:left w:w="70" w:type="dxa"/>
          <w:right w:w="70" w:type="dxa"/>
        </w:tblCellMar>
        <w:tblLook w:val="04A0" w:firstRow="1" w:lastRow="0" w:firstColumn="1" w:lastColumn="0" w:noHBand="0" w:noVBand="1"/>
      </w:tblPr>
      <w:tblGrid>
        <w:gridCol w:w="1440"/>
        <w:gridCol w:w="1440"/>
      </w:tblGrid>
      <w:tr w:rsidR="00BD7167" w:rsidRPr="00630043" w14:paraId="3DB1523D" w14:textId="77777777" w:rsidTr="00BD7167">
        <w:trPr>
          <w:trHeight w:val="330"/>
          <w:jc w:val="center"/>
        </w:trPr>
        <w:tc>
          <w:tcPr>
            <w:tcW w:w="1440"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02E8DA73" w14:textId="77777777" w:rsidR="00BD7167" w:rsidRPr="00630043" w:rsidRDefault="00BD7167" w:rsidP="00BD7167">
            <w:pPr>
              <w:jc w:val="center"/>
              <w:rPr>
                <w:color w:val="000000"/>
                <w:szCs w:val="24"/>
              </w:rPr>
            </w:pPr>
            <w:r w:rsidRPr="00630043">
              <w:rPr>
                <w:color w:val="000000"/>
              </w:rPr>
              <w:t>rozklad</w:t>
            </w:r>
          </w:p>
        </w:tc>
        <w:tc>
          <w:tcPr>
            <w:tcW w:w="1440" w:type="dxa"/>
            <w:tcBorders>
              <w:top w:val="single" w:sz="8" w:space="0" w:color="auto"/>
              <w:left w:val="nil"/>
              <w:bottom w:val="single" w:sz="8" w:space="0" w:color="auto"/>
              <w:right w:val="single" w:sz="8" w:space="0" w:color="auto"/>
            </w:tcBorders>
            <w:shd w:val="clear" w:color="auto" w:fill="auto"/>
            <w:noWrap/>
            <w:vAlign w:val="bottom"/>
            <w:hideMark/>
          </w:tcPr>
          <w:p w14:paraId="3A111DCF" w14:textId="77777777" w:rsidR="00BD7167" w:rsidRPr="00630043" w:rsidRDefault="00BD7167" w:rsidP="00BD7167">
            <w:pPr>
              <w:jc w:val="center"/>
              <w:rPr>
                <w:color w:val="000000"/>
                <w:szCs w:val="24"/>
              </w:rPr>
            </w:pPr>
            <w:r w:rsidRPr="00630043">
              <w:rPr>
                <w:color w:val="000000"/>
              </w:rPr>
              <w:t>pásmo [Hz]</w:t>
            </w:r>
          </w:p>
        </w:tc>
      </w:tr>
      <w:tr w:rsidR="00BD7167" w:rsidRPr="00630043" w14:paraId="5ADBE539" w14:textId="77777777" w:rsidTr="00BD7167">
        <w:trPr>
          <w:trHeight w:val="315"/>
          <w:jc w:val="center"/>
        </w:trPr>
        <w:tc>
          <w:tcPr>
            <w:tcW w:w="1440" w:type="dxa"/>
            <w:tcBorders>
              <w:top w:val="nil"/>
              <w:left w:val="single" w:sz="8" w:space="0" w:color="auto"/>
              <w:bottom w:val="nil"/>
              <w:right w:val="single" w:sz="8" w:space="0" w:color="auto"/>
            </w:tcBorders>
            <w:shd w:val="clear" w:color="auto" w:fill="auto"/>
            <w:noWrap/>
            <w:vAlign w:val="bottom"/>
            <w:hideMark/>
          </w:tcPr>
          <w:p w14:paraId="56ACB5F1" w14:textId="77777777" w:rsidR="00BD7167" w:rsidRPr="00630043" w:rsidRDefault="00BD7167" w:rsidP="00BD7167">
            <w:pPr>
              <w:jc w:val="center"/>
              <w:rPr>
                <w:color w:val="000000"/>
                <w:szCs w:val="24"/>
              </w:rPr>
            </w:pPr>
            <w:r w:rsidRPr="00630043">
              <w:rPr>
                <w:color w:val="000000"/>
              </w:rPr>
              <w:t>1</w:t>
            </w:r>
          </w:p>
        </w:tc>
        <w:tc>
          <w:tcPr>
            <w:tcW w:w="1440" w:type="dxa"/>
            <w:tcBorders>
              <w:top w:val="nil"/>
              <w:left w:val="nil"/>
              <w:bottom w:val="nil"/>
              <w:right w:val="single" w:sz="8" w:space="0" w:color="auto"/>
            </w:tcBorders>
            <w:shd w:val="clear" w:color="auto" w:fill="auto"/>
            <w:noWrap/>
            <w:vAlign w:val="bottom"/>
            <w:hideMark/>
          </w:tcPr>
          <w:p w14:paraId="3ACCB8D7" w14:textId="77777777" w:rsidR="00BD7167" w:rsidRPr="00630043" w:rsidRDefault="00BD7167" w:rsidP="00BD7167">
            <w:pPr>
              <w:jc w:val="center"/>
              <w:rPr>
                <w:color w:val="000000"/>
                <w:szCs w:val="24"/>
              </w:rPr>
            </w:pPr>
            <w:r w:rsidRPr="00630043">
              <w:rPr>
                <w:color w:val="000000"/>
              </w:rPr>
              <w:t>125,0-250,0</w:t>
            </w:r>
          </w:p>
        </w:tc>
      </w:tr>
      <w:tr w:rsidR="00BD7167" w:rsidRPr="00630043" w14:paraId="45EC208D" w14:textId="77777777" w:rsidTr="00BD7167">
        <w:trPr>
          <w:trHeight w:val="315"/>
          <w:jc w:val="center"/>
        </w:trPr>
        <w:tc>
          <w:tcPr>
            <w:tcW w:w="1440" w:type="dxa"/>
            <w:tcBorders>
              <w:top w:val="nil"/>
              <w:left w:val="single" w:sz="8" w:space="0" w:color="auto"/>
              <w:bottom w:val="nil"/>
              <w:right w:val="single" w:sz="8" w:space="0" w:color="auto"/>
            </w:tcBorders>
            <w:shd w:val="clear" w:color="auto" w:fill="auto"/>
            <w:noWrap/>
            <w:vAlign w:val="bottom"/>
            <w:hideMark/>
          </w:tcPr>
          <w:p w14:paraId="40F5A2BC" w14:textId="77777777" w:rsidR="00BD7167" w:rsidRPr="00630043" w:rsidRDefault="00BD7167" w:rsidP="00BD7167">
            <w:pPr>
              <w:jc w:val="center"/>
              <w:rPr>
                <w:color w:val="000000"/>
                <w:szCs w:val="24"/>
              </w:rPr>
            </w:pPr>
            <w:r w:rsidRPr="00630043">
              <w:rPr>
                <w:color w:val="000000"/>
              </w:rPr>
              <w:t>2</w:t>
            </w:r>
          </w:p>
        </w:tc>
        <w:tc>
          <w:tcPr>
            <w:tcW w:w="1440" w:type="dxa"/>
            <w:tcBorders>
              <w:top w:val="nil"/>
              <w:left w:val="nil"/>
              <w:bottom w:val="nil"/>
              <w:right w:val="single" w:sz="8" w:space="0" w:color="auto"/>
            </w:tcBorders>
            <w:shd w:val="clear" w:color="auto" w:fill="auto"/>
            <w:noWrap/>
            <w:vAlign w:val="bottom"/>
            <w:hideMark/>
          </w:tcPr>
          <w:p w14:paraId="2A70D6C6" w14:textId="77777777" w:rsidR="00BD7167" w:rsidRPr="00630043" w:rsidRDefault="00BD7167" w:rsidP="00BD7167">
            <w:pPr>
              <w:jc w:val="center"/>
              <w:rPr>
                <w:color w:val="000000"/>
                <w:szCs w:val="24"/>
              </w:rPr>
            </w:pPr>
            <w:r w:rsidRPr="00630043">
              <w:rPr>
                <w:color w:val="000000"/>
              </w:rPr>
              <w:t>62,5-125,0</w:t>
            </w:r>
          </w:p>
        </w:tc>
      </w:tr>
      <w:tr w:rsidR="00BD7167" w:rsidRPr="00630043" w14:paraId="52003726" w14:textId="77777777" w:rsidTr="00BD7167">
        <w:trPr>
          <w:trHeight w:val="330"/>
          <w:jc w:val="center"/>
        </w:trPr>
        <w:tc>
          <w:tcPr>
            <w:tcW w:w="1440" w:type="dxa"/>
            <w:tcBorders>
              <w:top w:val="nil"/>
              <w:left w:val="single" w:sz="8" w:space="0" w:color="auto"/>
              <w:bottom w:val="nil"/>
              <w:right w:val="single" w:sz="8" w:space="0" w:color="auto"/>
            </w:tcBorders>
            <w:shd w:val="clear" w:color="auto" w:fill="auto"/>
            <w:noWrap/>
            <w:vAlign w:val="bottom"/>
            <w:hideMark/>
          </w:tcPr>
          <w:p w14:paraId="0EA9AB06" w14:textId="77777777" w:rsidR="00BD7167" w:rsidRPr="00630043" w:rsidRDefault="00BD7167" w:rsidP="00BD7167">
            <w:pPr>
              <w:jc w:val="center"/>
              <w:rPr>
                <w:color w:val="000000"/>
                <w:szCs w:val="24"/>
              </w:rPr>
            </w:pPr>
            <w:r w:rsidRPr="00630043">
              <w:rPr>
                <w:color w:val="000000"/>
              </w:rPr>
              <w:t>3</w:t>
            </w:r>
          </w:p>
        </w:tc>
        <w:tc>
          <w:tcPr>
            <w:tcW w:w="1440" w:type="dxa"/>
            <w:tcBorders>
              <w:top w:val="nil"/>
              <w:left w:val="nil"/>
              <w:bottom w:val="nil"/>
              <w:right w:val="single" w:sz="8" w:space="0" w:color="auto"/>
            </w:tcBorders>
            <w:shd w:val="clear" w:color="auto" w:fill="auto"/>
            <w:noWrap/>
            <w:vAlign w:val="bottom"/>
            <w:hideMark/>
          </w:tcPr>
          <w:p w14:paraId="1E12CAF1" w14:textId="77777777" w:rsidR="00BD7167" w:rsidRPr="00630043" w:rsidRDefault="00BD7167" w:rsidP="00BD7167">
            <w:pPr>
              <w:jc w:val="center"/>
              <w:rPr>
                <w:color w:val="000000"/>
                <w:szCs w:val="24"/>
              </w:rPr>
            </w:pPr>
            <w:r w:rsidRPr="00630043">
              <w:rPr>
                <w:color w:val="000000"/>
              </w:rPr>
              <w:t>31,3-62,5</w:t>
            </w:r>
          </w:p>
        </w:tc>
      </w:tr>
      <w:tr w:rsidR="00BD7167" w:rsidRPr="00630043" w14:paraId="3035EDE4" w14:textId="77777777" w:rsidTr="00BD7167">
        <w:trPr>
          <w:trHeight w:val="315"/>
          <w:jc w:val="center"/>
        </w:trPr>
        <w:tc>
          <w:tcPr>
            <w:tcW w:w="1440" w:type="dxa"/>
            <w:tcBorders>
              <w:top w:val="nil"/>
              <w:left w:val="single" w:sz="8" w:space="0" w:color="auto"/>
              <w:bottom w:val="nil"/>
              <w:right w:val="single" w:sz="8" w:space="0" w:color="auto"/>
            </w:tcBorders>
            <w:shd w:val="clear" w:color="auto" w:fill="auto"/>
            <w:noWrap/>
            <w:vAlign w:val="bottom"/>
            <w:hideMark/>
          </w:tcPr>
          <w:p w14:paraId="6D507E19" w14:textId="77777777" w:rsidR="00BD7167" w:rsidRPr="00630043" w:rsidRDefault="00BD7167" w:rsidP="00BD7167">
            <w:pPr>
              <w:jc w:val="center"/>
              <w:rPr>
                <w:color w:val="000000"/>
                <w:szCs w:val="24"/>
              </w:rPr>
            </w:pPr>
            <w:r w:rsidRPr="00630043">
              <w:rPr>
                <w:color w:val="000000"/>
              </w:rPr>
              <w:t>4</w:t>
            </w:r>
          </w:p>
        </w:tc>
        <w:tc>
          <w:tcPr>
            <w:tcW w:w="1440" w:type="dxa"/>
            <w:tcBorders>
              <w:top w:val="nil"/>
              <w:left w:val="nil"/>
              <w:bottom w:val="nil"/>
              <w:right w:val="single" w:sz="8" w:space="0" w:color="auto"/>
            </w:tcBorders>
            <w:shd w:val="clear" w:color="auto" w:fill="auto"/>
            <w:noWrap/>
            <w:vAlign w:val="bottom"/>
            <w:hideMark/>
          </w:tcPr>
          <w:p w14:paraId="4402885B" w14:textId="77777777" w:rsidR="00BD7167" w:rsidRPr="00630043" w:rsidRDefault="00BD7167" w:rsidP="00BD7167">
            <w:pPr>
              <w:jc w:val="center"/>
              <w:rPr>
                <w:color w:val="000000"/>
                <w:szCs w:val="24"/>
              </w:rPr>
            </w:pPr>
            <w:r w:rsidRPr="00630043">
              <w:rPr>
                <w:color w:val="000000"/>
              </w:rPr>
              <w:t>15,6-31,3</w:t>
            </w:r>
          </w:p>
        </w:tc>
      </w:tr>
      <w:tr w:rsidR="00BD7167" w:rsidRPr="00630043" w14:paraId="5F65FC6C" w14:textId="77777777" w:rsidTr="00BD7167">
        <w:trPr>
          <w:trHeight w:val="330"/>
          <w:jc w:val="center"/>
        </w:trPr>
        <w:tc>
          <w:tcPr>
            <w:tcW w:w="1440" w:type="dxa"/>
            <w:tcBorders>
              <w:top w:val="nil"/>
              <w:left w:val="single" w:sz="8" w:space="0" w:color="auto"/>
              <w:bottom w:val="single" w:sz="8" w:space="0" w:color="auto"/>
              <w:right w:val="single" w:sz="8" w:space="0" w:color="auto"/>
            </w:tcBorders>
            <w:shd w:val="clear" w:color="auto" w:fill="auto"/>
            <w:noWrap/>
            <w:vAlign w:val="bottom"/>
            <w:hideMark/>
          </w:tcPr>
          <w:p w14:paraId="1FF40DB6" w14:textId="77777777" w:rsidR="00BD7167" w:rsidRPr="00630043" w:rsidRDefault="00BD7167" w:rsidP="00BD7167">
            <w:pPr>
              <w:jc w:val="center"/>
              <w:rPr>
                <w:color w:val="000000"/>
                <w:szCs w:val="24"/>
              </w:rPr>
            </w:pPr>
            <w:r w:rsidRPr="00630043">
              <w:rPr>
                <w:color w:val="000000"/>
              </w:rPr>
              <w:t>5</w:t>
            </w:r>
          </w:p>
        </w:tc>
        <w:tc>
          <w:tcPr>
            <w:tcW w:w="1440" w:type="dxa"/>
            <w:tcBorders>
              <w:top w:val="nil"/>
              <w:left w:val="nil"/>
              <w:bottom w:val="single" w:sz="8" w:space="0" w:color="auto"/>
              <w:right w:val="single" w:sz="8" w:space="0" w:color="auto"/>
            </w:tcBorders>
            <w:shd w:val="clear" w:color="auto" w:fill="auto"/>
            <w:noWrap/>
            <w:vAlign w:val="bottom"/>
            <w:hideMark/>
          </w:tcPr>
          <w:p w14:paraId="70BEB656" w14:textId="77777777" w:rsidR="00BD7167" w:rsidRPr="00630043" w:rsidRDefault="00BD7167" w:rsidP="00BD7167">
            <w:pPr>
              <w:jc w:val="center"/>
              <w:rPr>
                <w:color w:val="000000"/>
                <w:szCs w:val="24"/>
              </w:rPr>
            </w:pPr>
            <w:r w:rsidRPr="00630043">
              <w:rPr>
                <w:color w:val="000000"/>
              </w:rPr>
              <w:t>7,8-15,6</w:t>
            </w:r>
          </w:p>
        </w:tc>
      </w:tr>
    </w:tbl>
    <w:p w14:paraId="6691ACC0" w14:textId="77777777" w:rsidR="00BD7167" w:rsidRPr="00630043" w:rsidRDefault="00BD7167" w:rsidP="00BD7167">
      <w:pPr>
        <w:pStyle w:val="Popis"/>
        <w:spacing w:before="240"/>
        <w:rPr>
          <w:szCs w:val="22"/>
          <w:lang w:val="sk-SK"/>
        </w:rPr>
      </w:pPr>
      <w:bookmarkStart w:id="169" w:name="_Ref510260215"/>
      <w:bookmarkStart w:id="170" w:name="_Ref510260211"/>
      <w:bookmarkStart w:id="171" w:name="_Toc510268061"/>
      <w:bookmarkStart w:id="172" w:name="_Toc513584972"/>
      <w:bookmarkStart w:id="173" w:name="_Toc516835701"/>
      <w:r w:rsidRPr="00630043">
        <w:rPr>
          <w:lang w:val="sk-SK"/>
        </w:rPr>
        <w:t xml:space="preserve">Tabuľka </w:t>
      </w:r>
      <w:r w:rsidRPr="00B66FCC">
        <w:rPr>
          <w:lang w:val="sk-SK"/>
        </w:rPr>
        <w:fldChar w:fldCharType="begin"/>
      </w:r>
      <w:r w:rsidRPr="00630043">
        <w:rPr>
          <w:lang w:val="sk-SK"/>
        </w:rPr>
        <w:instrText xml:space="preserve"> SEQ Tabuľka \* ARABIC </w:instrText>
      </w:r>
      <w:r w:rsidRPr="00B66FCC">
        <w:rPr>
          <w:lang w:val="sk-SK"/>
        </w:rPr>
        <w:fldChar w:fldCharType="separate"/>
      </w:r>
      <w:r w:rsidR="00A37FEB">
        <w:rPr>
          <w:noProof/>
          <w:lang w:val="sk-SK"/>
        </w:rPr>
        <w:t>4</w:t>
      </w:r>
      <w:r w:rsidRPr="00B66FCC">
        <w:rPr>
          <w:lang w:val="sk-SK"/>
        </w:rPr>
        <w:fldChar w:fldCharType="end"/>
      </w:r>
      <w:bookmarkEnd w:id="169"/>
      <w:r w:rsidRPr="00630043">
        <w:rPr>
          <w:lang w:val="sk-SK"/>
        </w:rPr>
        <w:t>:</w:t>
      </w:r>
      <w:r w:rsidRPr="00630043">
        <w:rPr>
          <w:szCs w:val="22"/>
          <w:lang w:val="sk-SK"/>
        </w:rPr>
        <w:t xml:space="preserve"> Stupne rozkladu DWT a im prislúchajúce frekvenčné pásma.</w:t>
      </w:r>
      <w:bookmarkEnd w:id="170"/>
      <w:bookmarkEnd w:id="171"/>
      <w:bookmarkEnd w:id="172"/>
      <w:bookmarkEnd w:id="173"/>
    </w:p>
    <w:p w14:paraId="7D9D22B4" w14:textId="77777777" w:rsidR="00BD7167" w:rsidRPr="00630043" w:rsidRDefault="00BD7167" w:rsidP="00BD7167"/>
    <w:p w14:paraId="1049553F" w14:textId="1343C692" w:rsidR="00BD7167" w:rsidRPr="00630043" w:rsidRDefault="00BD7167" w:rsidP="00BD7167">
      <w:r w:rsidRPr="00630043">
        <w:t xml:space="preserve">Po rozložení signálu na detaily sa signál rekonštruuje z vybraných detailov </w:t>
      </w:r>
      <w:r w:rsidR="00AB0D6B">
        <w:t>na</w:t>
      </w:r>
      <w:r w:rsidRPr="00630043">
        <w:t>sledovne. Označme si detaily signálu</w:t>
      </w:r>
      <m:oMath>
        <m:r>
          <w:rPr>
            <w:rFonts w:ascii="Cambria Math"/>
          </w:rPr>
          <m:t xml:space="preserve"> </m:t>
        </m:r>
        <m:r>
          <w:rPr>
            <w:rFonts w:ascii="Cambria Math" w:hAnsi="Cambria Math"/>
          </w:rPr>
          <m:t>x</m:t>
        </m:r>
        <m:d>
          <m:dPr>
            <m:ctrlPr>
              <w:rPr>
                <w:rFonts w:ascii="Cambria Math" w:hAnsi="Cambria Math"/>
                <w:i/>
              </w:rPr>
            </m:ctrlPr>
          </m:dPr>
          <m:e>
            <m:r>
              <w:rPr>
                <w:rFonts w:ascii="Cambria Math" w:hAnsi="Cambria Math"/>
              </w:rPr>
              <m:t>n</m:t>
            </m:r>
          </m:e>
        </m:d>
      </m:oMath>
      <w:r w:rsidRPr="00630043">
        <w:t xml:space="preserve"> </w:t>
      </w:r>
      <w:r w:rsidRPr="00630043">
        <w:rPr>
          <w:rFonts w:eastAsiaTheme="minorEastAsia"/>
        </w:rPr>
        <w:t>ako</w:t>
      </w:r>
      <w:r w:rsidRPr="00630043">
        <w:t xml:space="preserve"> </w:t>
      </w:r>
      <m:oMath>
        <m:sSubSup>
          <m:sSubSupPr>
            <m:ctrlPr>
              <w:rPr>
                <w:rFonts w:ascii="Cambria Math" w:hAnsi="Cambria Math"/>
                <w:i/>
              </w:rPr>
            </m:ctrlPr>
          </m:sSubSupPr>
          <m:e>
            <m:r>
              <w:rPr>
                <w:rFonts w:ascii="Cambria Math" w:hAnsi="Cambria Math"/>
              </w:rPr>
              <m:t>x</m:t>
            </m:r>
          </m:e>
          <m:sub>
            <m:r>
              <w:rPr>
                <w:rFonts w:ascii="Cambria Math"/>
              </w:rPr>
              <m:t>1</m:t>
            </m:r>
          </m:sub>
          <m:sup>
            <m:r>
              <w:rPr>
                <w:rFonts w:ascii="Cambria Math" w:hAnsi="Cambria Math"/>
              </w:rPr>
              <m:t>d</m:t>
            </m:r>
          </m:sup>
        </m:sSubSup>
      </m:oMath>
      <w:r w:rsidRPr="00630043">
        <w:t xml:space="preserve">(n), </w:t>
      </w:r>
      <m:oMath>
        <m:sSubSup>
          <m:sSubSupPr>
            <m:ctrlPr>
              <w:rPr>
                <w:rFonts w:ascii="Cambria Math" w:hAnsi="Cambria Math"/>
                <w:i/>
              </w:rPr>
            </m:ctrlPr>
          </m:sSubSupPr>
          <m:e>
            <m:r>
              <w:rPr>
                <w:rFonts w:ascii="Cambria Math" w:hAnsi="Cambria Math"/>
              </w:rPr>
              <m:t>x</m:t>
            </m:r>
          </m:e>
          <m:sub>
            <m:r>
              <w:rPr>
                <w:rFonts w:ascii="Cambria Math"/>
              </w:rPr>
              <m:t>2</m:t>
            </m:r>
          </m:sub>
          <m:sup>
            <m:r>
              <w:rPr>
                <w:rFonts w:ascii="Cambria Math" w:hAnsi="Cambria Math"/>
              </w:rPr>
              <m:t>d</m:t>
            </m:r>
          </m:sup>
        </m:sSubSup>
      </m:oMath>
      <w:r w:rsidRPr="00630043">
        <w:t xml:space="preserve">(n), </w:t>
      </w:r>
      <m:oMath>
        <m:sSubSup>
          <m:sSubSupPr>
            <m:ctrlPr>
              <w:rPr>
                <w:rFonts w:ascii="Cambria Math" w:hAnsi="Cambria Math"/>
                <w:i/>
              </w:rPr>
            </m:ctrlPr>
          </m:sSubSupPr>
          <m:e>
            <m:r>
              <w:rPr>
                <w:rFonts w:ascii="Cambria Math" w:hAnsi="Cambria Math"/>
              </w:rPr>
              <m:t>x</m:t>
            </m:r>
          </m:e>
          <m:sub>
            <m:r>
              <w:rPr>
                <w:rFonts w:ascii="Cambria Math"/>
              </w:rPr>
              <m:t>3</m:t>
            </m:r>
          </m:sub>
          <m:sup>
            <m:r>
              <w:rPr>
                <w:rFonts w:ascii="Cambria Math" w:hAnsi="Cambria Math"/>
              </w:rPr>
              <m:t>d</m:t>
            </m:r>
          </m:sup>
        </m:sSubSup>
      </m:oMath>
      <w:r w:rsidRPr="00630043">
        <w:t xml:space="preserve">(n), </w:t>
      </w:r>
      <m:oMath>
        <m:sSubSup>
          <m:sSubSupPr>
            <m:ctrlPr>
              <w:rPr>
                <w:rFonts w:ascii="Cambria Math" w:hAnsi="Cambria Math"/>
                <w:i/>
              </w:rPr>
            </m:ctrlPr>
          </m:sSubSupPr>
          <m:e>
            <m:r>
              <w:rPr>
                <w:rFonts w:ascii="Cambria Math" w:hAnsi="Cambria Math"/>
              </w:rPr>
              <m:t>x</m:t>
            </m:r>
          </m:e>
          <m:sub>
            <m:r>
              <w:rPr>
                <w:rFonts w:ascii="Cambria Math"/>
              </w:rPr>
              <m:t>4</m:t>
            </m:r>
          </m:sub>
          <m:sup>
            <m:r>
              <w:rPr>
                <w:rFonts w:ascii="Cambria Math" w:hAnsi="Cambria Math"/>
              </w:rPr>
              <m:t>d</m:t>
            </m:r>
          </m:sup>
        </m:sSubSup>
      </m:oMath>
      <w:r w:rsidRPr="00630043">
        <w:t xml:space="preserve">(n) až </w:t>
      </w:r>
      <m:oMath>
        <m:sSubSup>
          <m:sSubSupPr>
            <m:ctrlPr>
              <w:rPr>
                <w:rFonts w:ascii="Cambria Math" w:hAnsi="Cambria Math"/>
                <w:i/>
              </w:rPr>
            </m:ctrlPr>
          </m:sSubSupPr>
          <m:e>
            <m:r>
              <w:rPr>
                <w:rFonts w:ascii="Cambria Math" w:hAnsi="Cambria Math"/>
              </w:rPr>
              <m:t>x</m:t>
            </m:r>
          </m:e>
          <m:sub>
            <m:r>
              <w:rPr>
                <w:rFonts w:ascii="Cambria Math"/>
              </w:rPr>
              <m:t>5</m:t>
            </m:r>
          </m:sub>
          <m:sup>
            <m:r>
              <w:rPr>
                <w:rFonts w:ascii="Cambria Math" w:hAnsi="Cambria Math"/>
              </w:rPr>
              <m:t>d</m:t>
            </m:r>
          </m:sup>
        </m:sSubSup>
      </m:oMath>
      <w:r w:rsidRPr="00630043">
        <w:t xml:space="preserve">(n). </w:t>
      </w:r>
      <w:r w:rsidRPr="00630043">
        <w:rPr>
          <w:rFonts w:eastAsiaTheme="minorEastAsia"/>
        </w:rPr>
        <w:t xml:space="preserve">Prvým detailom je </w:t>
      </w:r>
      <m:oMath>
        <m:sSubSup>
          <m:sSubSupPr>
            <m:ctrlPr>
              <w:rPr>
                <w:rFonts w:ascii="Cambria Math" w:hAnsi="Cambria Math"/>
                <w:i/>
              </w:rPr>
            </m:ctrlPr>
          </m:sSubSupPr>
          <m:e>
            <m:r>
              <w:rPr>
                <w:rFonts w:ascii="Cambria Math" w:hAnsi="Cambria Math"/>
              </w:rPr>
              <m:t>x</m:t>
            </m:r>
          </m:e>
          <m:sub>
            <m:r>
              <w:rPr>
                <w:rFonts w:ascii="Cambria Math"/>
              </w:rPr>
              <m:t>1</m:t>
            </m:r>
          </m:sub>
          <m:sup>
            <m:r>
              <w:rPr>
                <w:rFonts w:ascii="Cambria Math" w:hAnsi="Cambria Math"/>
              </w:rPr>
              <m:t>d</m:t>
            </m:r>
          </m:sup>
        </m:sSubSup>
      </m:oMath>
      <w:r w:rsidRPr="00630043">
        <w:t xml:space="preserve">(n) a piatym je </w:t>
      </w:r>
      <m:oMath>
        <m:sSubSup>
          <m:sSubSupPr>
            <m:ctrlPr>
              <w:rPr>
                <w:rFonts w:ascii="Cambria Math" w:hAnsi="Cambria Math"/>
                <w:i/>
              </w:rPr>
            </m:ctrlPr>
          </m:sSubSupPr>
          <m:e>
            <m:r>
              <w:rPr>
                <w:rFonts w:ascii="Cambria Math" w:hAnsi="Cambria Math"/>
              </w:rPr>
              <m:t>x</m:t>
            </m:r>
          </m:e>
          <m:sub>
            <m:r>
              <w:rPr>
                <w:rFonts w:ascii="Cambria Math"/>
              </w:rPr>
              <m:t>5</m:t>
            </m:r>
          </m:sub>
          <m:sup>
            <m:r>
              <w:rPr>
                <w:rFonts w:ascii="Cambria Math" w:hAnsi="Cambria Math"/>
              </w:rPr>
              <m:t>d</m:t>
            </m:r>
          </m:sup>
        </m:sSubSup>
      </m:oMath>
      <w:r w:rsidRPr="00630043">
        <w:t xml:space="preserve">(n). Rekonštruovaný signál </w:t>
      </w:r>
      <m:oMath>
        <m:sSup>
          <m:sSupPr>
            <m:ctrlPr>
              <w:rPr>
                <w:rFonts w:ascii="Cambria Math" w:hAnsi="Cambria Math"/>
                <w:i/>
              </w:rPr>
            </m:ctrlPr>
          </m:sSupPr>
          <m:e>
            <m:r>
              <w:rPr>
                <w:rFonts w:ascii="Cambria Math" w:hAnsi="Cambria Math"/>
              </w:rPr>
              <m:t>x</m:t>
            </m:r>
          </m:e>
          <m:sup>
            <m:r>
              <w:rPr>
                <w:rFonts w:ascii="Cambria Math"/>
              </w:rPr>
              <m:t>'</m:t>
            </m:r>
          </m:sup>
        </m:sSup>
      </m:oMath>
      <w:r w:rsidRPr="00630043">
        <w:t xml:space="preserve"> vyjadruje vzorec (</w:t>
      </w:r>
      <w:r w:rsidRPr="00B66FCC">
        <w:fldChar w:fldCharType="begin"/>
      </w:r>
      <w:r w:rsidRPr="00630043">
        <w:instrText xml:space="preserve"> REF dwt \h </w:instrText>
      </w:r>
      <w:r w:rsidRPr="00B66FCC">
        <w:fldChar w:fldCharType="separate"/>
      </w:r>
      <w:r w:rsidR="00A37FEB">
        <w:rPr>
          <w:noProof/>
          <w:color w:val="000000"/>
        </w:rPr>
        <w:t>42</w:t>
      </w:r>
      <w:r w:rsidRPr="00B66FCC">
        <w:fldChar w:fldCharType="end"/>
      </w:r>
      <w:r w:rsidRPr="00630043">
        <w:t>):</w:t>
      </w:r>
    </w:p>
    <w:p w14:paraId="6857FD1E" w14:textId="77777777" w:rsidR="00BD7167" w:rsidRPr="00630043" w:rsidRDefault="00BD7167" w:rsidP="00BD7167">
      <w:pPr>
        <w:rPr>
          <w:color w:val="000000"/>
        </w:rPr>
      </w:pPr>
    </w:p>
    <w:tbl>
      <w:tblPr>
        <w:tblW w:w="0" w:type="auto"/>
        <w:tblLook w:val="04A0" w:firstRow="1" w:lastRow="0" w:firstColumn="1" w:lastColumn="0" w:noHBand="0" w:noVBand="1"/>
      </w:tblPr>
      <w:tblGrid>
        <w:gridCol w:w="704"/>
        <w:gridCol w:w="7088"/>
        <w:gridCol w:w="702"/>
      </w:tblGrid>
      <w:tr w:rsidR="00BD7167" w:rsidRPr="00630043" w14:paraId="735C9008" w14:textId="77777777" w:rsidTr="00BD7167">
        <w:tc>
          <w:tcPr>
            <w:tcW w:w="704" w:type="dxa"/>
          </w:tcPr>
          <w:p w14:paraId="129660B0" w14:textId="77777777" w:rsidR="00BD7167" w:rsidRPr="00630043" w:rsidRDefault="00BD7167" w:rsidP="00BD7167">
            <w:pPr>
              <w:jc w:val="center"/>
              <w:rPr>
                <w:color w:val="000000"/>
              </w:rPr>
            </w:pPr>
          </w:p>
        </w:tc>
        <w:tc>
          <w:tcPr>
            <w:tcW w:w="7088" w:type="dxa"/>
            <w:vAlign w:val="center"/>
          </w:tcPr>
          <w:p w14:paraId="2E07EBEC" w14:textId="77777777" w:rsidR="00BD7167" w:rsidRPr="00630043" w:rsidRDefault="00BD7167" w:rsidP="00BD7167">
            <w:pPr>
              <w:jc w:val="center"/>
              <w:rPr>
                <w:color w:val="000000"/>
              </w:rPr>
            </w:pPr>
            <w:r w:rsidRPr="00630043">
              <w:t xml:space="preserve"> </w:t>
            </w:r>
            <m:oMath>
              <m:sSup>
                <m:sSupPr>
                  <m:ctrlPr>
                    <w:rPr>
                      <w:rFonts w:ascii="Cambria Math" w:hAnsi="Cambria Math"/>
                      <w:i/>
                    </w:rPr>
                  </m:ctrlPr>
                </m:sSupPr>
                <m:e>
                  <m:r>
                    <w:rPr>
                      <w:rFonts w:ascii="Cambria Math" w:hAnsi="Cambria Math"/>
                    </w:rPr>
                    <m:t>x</m:t>
                  </m:r>
                </m:e>
                <m:sup>
                  <m:r>
                    <w:rPr>
                      <w:rFonts w:ascii="Cambria Math"/>
                    </w:rPr>
                    <m:t>'</m:t>
                  </m:r>
                </m:sup>
              </m:sSup>
              <m:d>
                <m:dPr>
                  <m:ctrlPr>
                    <w:rPr>
                      <w:rFonts w:ascii="Cambria Math" w:hAnsi="Cambria Math"/>
                      <w:i/>
                    </w:rPr>
                  </m:ctrlPr>
                </m:dPr>
                <m:e>
                  <m:r>
                    <w:rPr>
                      <w:rFonts w:ascii="Cambria Math" w:hAnsi="Cambria Math"/>
                    </w:rPr>
                    <m:t>n</m:t>
                  </m:r>
                </m:e>
              </m:d>
              <m:r>
                <w:rPr>
                  <w:rFonts w:ascii="Cambria Math"/>
                </w:rPr>
                <m:t>=</m:t>
              </m:r>
              <m:nary>
                <m:naryPr>
                  <m:chr m:val="∑"/>
                  <m:limLoc m:val="undOvr"/>
                  <m:ctrlPr>
                    <w:rPr>
                      <w:rFonts w:ascii="Cambria Math" w:hAnsi="Cambria Math"/>
                      <w:i/>
                    </w:rPr>
                  </m:ctrlPr>
                </m:naryPr>
                <m:sub>
                  <m:r>
                    <w:rPr>
                      <w:rFonts w:ascii="Cambria Math" w:hAnsi="Cambria Math"/>
                    </w:rPr>
                    <m:t>i</m:t>
                  </m:r>
                  <m:r>
                    <w:rPr>
                      <w:rFonts w:ascii="Cambria Math"/>
                    </w:rPr>
                    <m:t xml:space="preserve"> = </m:t>
                  </m:r>
                  <m:r>
                    <w:rPr>
                      <w:rFonts w:ascii="Cambria Math" w:hAnsi="Cambria Math"/>
                    </w:rPr>
                    <m:t>l</m:t>
                  </m:r>
                </m:sub>
                <m:sup>
                  <m:r>
                    <w:rPr>
                      <w:rFonts w:ascii="Cambria Math" w:hAnsi="Cambria Math"/>
                    </w:rPr>
                    <m:t>h</m:t>
                  </m:r>
                </m:sup>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d</m:t>
                      </m:r>
                    </m:sup>
                  </m:sSubSup>
                </m:e>
              </m:nary>
              <m:d>
                <m:dPr>
                  <m:ctrlPr>
                    <w:rPr>
                      <w:rFonts w:ascii="Cambria Math" w:hAnsi="Cambria Math"/>
                      <w:i/>
                    </w:rPr>
                  </m:ctrlPr>
                </m:dPr>
                <m:e>
                  <m:r>
                    <w:rPr>
                      <w:rFonts w:ascii="Cambria Math" w:hAnsi="Cambria Math"/>
                    </w:rPr>
                    <m:t>n</m:t>
                  </m:r>
                </m:e>
              </m:d>
            </m:oMath>
          </w:p>
        </w:tc>
        <w:tc>
          <w:tcPr>
            <w:tcW w:w="702" w:type="dxa"/>
            <w:vAlign w:val="center"/>
          </w:tcPr>
          <w:p w14:paraId="00F2881E" w14:textId="77777777" w:rsidR="00BD7167" w:rsidRPr="00630043" w:rsidRDefault="00BD7167" w:rsidP="00BD7167">
            <w:pPr>
              <w:jc w:val="center"/>
              <w:rPr>
                <w:color w:val="000000"/>
              </w:rPr>
            </w:pPr>
            <w:r w:rsidRPr="00630043">
              <w:rPr>
                <w:color w:val="000000"/>
              </w:rPr>
              <w:t>(</w:t>
            </w:r>
            <w:bookmarkStart w:id="174" w:name="dwt"/>
            <w:r w:rsidRPr="00B66FCC">
              <w:rPr>
                <w:color w:val="000000"/>
              </w:rPr>
              <w:fldChar w:fldCharType="begin"/>
            </w:r>
            <w:r w:rsidRPr="00630043">
              <w:rPr>
                <w:color w:val="000000"/>
              </w:rPr>
              <w:instrText xml:space="preserve"> SEQ eq \* MERGEFORMAT </w:instrText>
            </w:r>
            <w:r w:rsidRPr="00B66FCC">
              <w:rPr>
                <w:color w:val="000000"/>
              </w:rPr>
              <w:fldChar w:fldCharType="separate"/>
            </w:r>
            <w:r w:rsidR="00A37FEB">
              <w:rPr>
                <w:noProof/>
                <w:color w:val="000000"/>
              </w:rPr>
              <w:t>42</w:t>
            </w:r>
            <w:r w:rsidRPr="00B66FCC">
              <w:rPr>
                <w:color w:val="000000"/>
              </w:rPr>
              <w:fldChar w:fldCharType="end"/>
            </w:r>
            <w:bookmarkEnd w:id="174"/>
            <w:r w:rsidRPr="00630043">
              <w:rPr>
                <w:color w:val="000000"/>
              </w:rPr>
              <w:t>)</w:t>
            </w:r>
          </w:p>
        </w:tc>
      </w:tr>
    </w:tbl>
    <w:p w14:paraId="410E7865" w14:textId="77777777" w:rsidR="00BD7167" w:rsidRPr="00630043" w:rsidRDefault="00BD7167" w:rsidP="00BD7167"/>
    <w:p w14:paraId="674EAF93" w14:textId="350709F1" w:rsidR="00BD7167" w:rsidRDefault="00BD7167" w:rsidP="00BD7167">
      <w:pPr>
        <w:rPr>
          <w:rFonts w:eastAsiaTheme="minorEastAsia"/>
        </w:rPr>
      </w:pPr>
      <w:r w:rsidRPr="00630043">
        <w:t xml:space="preserve">kde </w:t>
      </w:r>
      <m:oMath>
        <m:r>
          <w:rPr>
            <w:rFonts w:ascii="Cambria Math" w:hAnsi="Cambria Math"/>
          </w:rPr>
          <m:t>l∈</m:t>
        </m:r>
        <m:r>
          <w:rPr>
            <w:rFonts w:ascii="Cambria Math"/>
          </w:rPr>
          <m:t>&lt;1,5&gt;,</m:t>
        </m:r>
        <m:r>
          <w:rPr>
            <w:rFonts w:ascii="Cambria Math"/>
          </w:rPr>
          <m:t xml:space="preserve"> </m:t>
        </m:r>
        <m:r>
          <w:rPr>
            <w:rFonts w:ascii="Cambria Math" w:hAnsi="Cambria Math"/>
          </w:rPr>
          <m:t>h∈</m:t>
        </m:r>
        <m:r>
          <w:rPr>
            <w:rFonts w:ascii="Cambria Math"/>
          </w:rPr>
          <m:t>&lt;2,5&gt;,</m:t>
        </m:r>
        <m:r>
          <w:rPr>
            <w:rFonts w:ascii="Cambria Math"/>
          </w:rPr>
          <m:t xml:space="preserve"> </m:t>
        </m:r>
        <m:r>
          <w:rPr>
            <w:rFonts w:ascii="Cambria Math" w:hAnsi="Cambria Math"/>
          </w:rPr>
          <m:t>l</m:t>
        </m:r>
        <m:r>
          <w:rPr>
            <w:rFonts w:ascii="Cambria Math"/>
          </w:rPr>
          <m:t>≤</m:t>
        </m:r>
        <m:r>
          <w:rPr>
            <w:rFonts w:ascii="Cambria Math" w:hAnsi="Cambria Math"/>
          </w:rPr>
          <m:t>h</m:t>
        </m:r>
      </m:oMath>
      <w:r w:rsidRPr="00630043">
        <w:rPr>
          <w:rFonts w:eastAsiaTheme="minorEastAsia"/>
        </w:rPr>
        <w:t xml:space="preserve">. Pri zjednocovaní si vždy určíme spodnú a hornú hranicu zjednotenia. Spodná je označená písmenom </w:t>
      </w:r>
      <w:r w:rsidRPr="00630043">
        <w:rPr>
          <w:rFonts w:eastAsiaTheme="minorEastAsia"/>
          <w:i/>
        </w:rPr>
        <w:t>l</w:t>
      </w:r>
      <w:r w:rsidRPr="00630043">
        <w:rPr>
          <w:rFonts w:eastAsiaTheme="minorEastAsia"/>
        </w:rPr>
        <w:t xml:space="preserve"> a horná písmenom </w:t>
      </w:r>
      <w:r w:rsidRPr="00630043">
        <w:rPr>
          <w:rFonts w:eastAsiaTheme="minorEastAsia"/>
          <w:i/>
        </w:rPr>
        <w:t>h</w:t>
      </w:r>
      <w:r w:rsidRPr="00630043">
        <w:rPr>
          <w:rFonts w:eastAsiaTheme="minorEastAsia"/>
        </w:rPr>
        <w:t>. Signál r</w:t>
      </w:r>
      <w:r w:rsidR="0013669D">
        <w:rPr>
          <w:rFonts w:eastAsiaTheme="minorEastAsia"/>
        </w:rPr>
        <w:t>ekonštruujeme zjednotením všetkých detailov</w:t>
      </w:r>
      <w:r w:rsidRPr="00630043">
        <w:rPr>
          <w:rFonts w:eastAsiaTheme="minorEastAsia"/>
        </w:rPr>
        <w:t xml:space="preserve"> ležiac</w:t>
      </w:r>
      <w:r w:rsidR="0013669D">
        <w:rPr>
          <w:rFonts w:eastAsiaTheme="minorEastAsia"/>
        </w:rPr>
        <w:t>ich</w:t>
      </w:r>
      <w:r w:rsidRPr="00630043">
        <w:rPr>
          <w:rFonts w:eastAsiaTheme="minorEastAsia"/>
        </w:rPr>
        <w:t xml:space="preserve"> medzi týmito dvoma hranicami, vrátane hraníc. Najnižšia horná hranica je pritom 2. Predpokladáme totiž, že užitočná zložka HS je zastúpená aj pod hranicou 125Hz. Všetky filtre získané takýmto zjednocovaním vyznačuje </w:t>
      </w:r>
      <w:r w:rsidRPr="00B66FCC">
        <w:rPr>
          <w:rFonts w:eastAsiaTheme="minorEastAsia"/>
        </w:rPr>
        <w:fldChar w:fldCharType="begin"/>
      </w:r>
      <w:r w:rsidRPr="00630043">
        <w:rPr>
          <w:rFonts w:eastAsiaTheme="minorEastAsia"/>
        </w:rPr>
        <w:instrText xml:space="preserve"> REF _Ref510260338 \h </w:instrText>
      </w:r>
      <w:r w:rsidRPr="00B66FCC">
        <w:rPr>
          <w:rFonts w:eastAsiaTheme="minorEastAsia"/>
        </w:rPr>
      </w:r>
      <w:r w:rsidRPr="00B66FCC">
        <w:rPr>
          <w:rFonts w:eastAsiaTheme="minorEastAsia"/>
        </w:rPr>
        <w:fldChar w:fldCharType="separate"/>
      </w:r>
      <w:r w:rsidR="00A37FEB" w:rsidRPr="00630043">
        <w:t xml:space="preserve">Tabuľka </w:t>
      </w:r>
      <w:r w:rsidR="00A37FEB">
        <w:rPr>
          <w:noProof/>
        </w:rPr>
        <w:t>5</w:t>
      </w:r>
      <w:r w:rsidRPr="00B66FCC">
        <w:rPr>
          <w:rFonts w:eastAsiaTheme="minorEastAsia"/>
        </w:rPr>
        <w:fldChar w:fldCharType="end"/>
      </w:r>
      <w:r w:rsidRPr="00630043">
        <w:rPr>
          <w:rFonts w:eastAsiaTheme="minorEastAsia"/>
        </w:rPr>
        <w:t xml:space="preserve">. Filtre sú označené ako f1 až f14. Spodné hranice zjednotenia sú v stĺpci vľavo, horné hranice zjednotenia v prvom riadku. Napríklad filter f11 má spodnú hranicu zjednotenia 3 hornú hranicu 5, vznikol tak zjednotením detailov 3,4 a 5. Signál po odfiltrovaní týmto filtrom bude teda frekvenčne obmedzený na pásmo 31,3-250 Hz. Tento postup filtrácie bol použitý v štúdií </w:t>
      </w:r>
      <w:r w:rsidRPr="00B66FCC">
        <w:rPr>
          <w:rFonts w:eastAsiaTheme="minorEastAsia"/>
        </w:rPr>
        <w:fldChar w:fldCharType="begin">
          <w:fldData xml:space="preserve">PEVuZE5vdGU+PENpdGU+PEF1dGhvcj5XYW5nPC9BdXRob3I+PFllYXI+MjAwOTwvWWVhcj48UmVj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</w:fldData>
        </w:fldChar>
      </w:r>
      <w:r w:rsidR="00284C6A">
        <w:rPr>
          <w:rFonts w:eastAsiaTheme="minorEastAsia"/>
        </w:rPr>
        <w:instrText xml:space="preserve"> ADDIN EN.CITE </w:instrText>
      </w:r>
      <w:r w:rsidR="00284C6A">
        <w:rPr>
          <w:rFonts w:eastAsiaTheme="minorEastAsia"/>
        </w:rPr>
        <w:fldChar w:fldCharType="begin">
          <w:fldData xml:space="preserve">PEVuZE5vdGU+PENpdGU+PEF1dGhvcj5XYW5nPC9BdXRob3I+PFllYXI+MjAwOTwvWWVhcj48UmVj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</w:fldData>
        </w:fldChar>
      </w:r>
      <w:r w:rsidR="00284C6A">
        <w:rPr>
          <w:rFonts w:eastAsiaTheme="minorEastAsia"/>
        </w:rPr>
        <w:instrText xml:space="preserve"> ADDIN EN.CITE.DATA </w:instrText>
      </w:r>
      <w:r w:rsidR="00284C6A">
        <w:rPr>
          <w:rFonts w:eastAsiaTheme="minorEastAsia"/>
        </w:rPr>
      </w:r>
      <w:r w:rsidR="00284C6A">
        <w:rPr>
          <w:rFonts w:eastAsiaTheme="minorEastAsia"/>
        </w:rPr>
        <w:fldChar w:fldCharType="end"/>
      </w:r>
      <w:r w:rsidRPr="00B66FCC">
        <w:rPr>
          <w:rFonts w:eastAsiaTheme="minorEastAsia"/>
        </w:rPr>
      </w:r>
      <w:r w:rsidRPr="00B66FCC">
        <w:rPr>
          <w:rFonts w:eastAsiaTheme="minorEastAsia"/>
        </w:rPr>
        <w:fldChar w:fldCharType="separate"/>
      </w:r>
      <w:r>
        <w:rPr>
          <w:rFonts w:eastAsiaTheme="minorEastAsia"/>
          <w:noProof/>
        </w:rPr>
        <w:t>[62]</w:t>
      </w:r>
      <w:r w:rsidRPr="00B66FCC">
        <w:rPr>
          <w:rFonts w:eastAsiaTheme="minorEastAsia"/>
        </w:rPr>
        <w:fldChar w:fldCharType="end"/>
      </w:r>
      <w:r w:rsidRPr="00630043">
        <w:rPr>
          <w:rFonts w:eastAsiaTheme="minorEastAsia"/>
        </w:rPr>
        <w:t>.</w:t>
      </w:r>
    </w:p>
    <w:p w14:paraId="4A6C5D4A" w14:textId="77777777" w:rsidR="002C512A" w:rsidRDefault="002C512A" w:rsidP="00BD7167">
      <w:pPr>
        <w:rPr>
          <w:rFonts w:eastAsiaTheme="minorEastAsia"/>
        </w:rPr>
      </w:pPr>
    </w:p>
    <w:p w14:paraId="3A43B9B9" w14:textId="77777777" w:rsidR="002C512A" w:rsidRPr="002C512A" w:rsidRDefault="002C512A" w:rsidP="00BD7167"/>
    <w:p w14:paraId="50B29150" w14:textId="77777777" w:rsidR="00BD7167" w:rsidRPr="00630043" w:rsidRDefault="00BD7167" w:rsidP="00BD7167"/>
    <w:tbl>
      <w:tblPr>
        <w:tblW w:w="6020" w:type="dxa"/>
        <w:jc w:val="center"/>
        <w:tblCellMar>
          <w:left w:w="70" w:type="dxa"/>
          <w:right w:w="70" w:type="dxa"/>
        </w:tblCellMar>
        <w:tblLook w:val="04A0" w:firstRow="1" w:lastRow="0" w:firstColumn="1" w:lastColumn="0" w:noHBand="0" w:noVBand="1"/>
      </w:tblPr>
      <w:tblGrid>
        <w:gridCol w:w="1700"/>
        <w:gridCol w:w="1440"/>
        <w:gridCol w:w="960"/>
        <w:gridCol w:w="960"/>
        <w:gridCol w:w="960"/>
      </w:tblGrid>
      <w:tr w:rsidR="00BD7167" w:rsidRPr="00630043" w14:paraId="66A84E6E" w14:textId="77777777" w:rsidTr="00BD7167">
        <w:trPr>
          <w:trHeight w:val="330"/>
          <w:jc w:val="center"/>
        </w:trPr>
        <w:tc>
          <w:tcPr>
            <w:tcW w:w="1700" w:type="dxa"/>
            <w:tcBorders>
              <w:top w:val="nil"/>
              <w:left w:val="nil"/>
              <w:bottom w:val="nil"/>
              <w:right w:val="nil"/>
            </w:tcBorders>
            <w:shd w:val="clear" w:color="auto" w:fill="auto"/>
            <w:noWrap/>
            <w:vAlign w:val="bottom"/>
            <w:hideMark/>
          </w:tcPr>
          <w:p w14:paraId="6D7D8E04" w14:textId="77777777" w:rsidR="00BD7167" w:rsidRPr="00630043" w:rsidRDefault="00BD7167" w:rsidP="00BD7167">
            <w:pPr>
              <w:overflowPunct/>
              <w:autoSpaceDE/>
              <w:autoSpaceDN/>
              <w:adjustRightInd/>
              <w:jc w:val="center"/>
              <w:textAlignment w:val="auto"/>
              <w:rPr>
                <w:color w:val="000000"/>
                <w:szCs w:val="24"/>
              </w:rPr>
            </w:pPr>
            <w:r w:rsidRPr="00630043">
              <w:rPr>
                <w:color w:val="000000"/>
                <w:szCs w:val="24"/>
              </w:rPr>
              <w:t>stupeň rozkladu</w:t>
            </w:r>
          </w:p>
        </w:tc>
        <w:tc>
          <w:tcPr>
            <w:tcW w:w="1440" w:type="dxa"/>
            <w:tcBorders>
              <w:top w:val="nil"/>
              <w:left w:val="nil"/>
              <w:bottom w:val="nil"/>
              <w:right w:val="nil"/>
            </w:tcBorders>
            <w:shd w:val="clear" w:color="auto" w:fill="auto"/>
            <w:noWrap/>
            <w:vAlign w:val="bottom"/>
            <w:hideMark/>
          </w:tcPr>
          <w:p w14:paraId="04BE1523" w14:textId="77777777" w:rsidR="00BD7167" w:rsidRPr="00630043" w:rsidRDefault="00BD7167" w:rsidP="00BD7167">
            <w:pPr>
              <w:overflowPunct/>
              <w:autoSpaceDE/>
              <w:autoSpaceDN/>
              <w:adjustRightInd/>
              <w:jc w:val="center"/>
              <w:textAlignment w:val="auto"/>
              <w:rPr>
                <w:color w:val="000000"/>
                <w:szCs w:val="24"/>
              </w:rPr>
            </w:pPr>
            <w:r w:rsidRPr="00630043">
              <w:rPr>
                <w:color w:val="000000"/>
                <w:szCs w:val="24"/>
              </w:rPr>
              <w:t>2</w:t>
            </w:r>
          </w:p>
        </w:tc>
        <w:tc>
          <w:tcPr>
            <w:tcW w:w="960" w:type="dxa"/>
            <w:tcBorders>
              <w:top w:val="nil"/>
              <w:left w:val="nil"/>
              <w:bottom w:val="nil"/>
              <w:right w:val="nil"/>
            </w:tcBorders>
            <w:shd w:val="clear" w:color="auto" w:fill="auto"/>
            <w:noWrap/>
            <w:vAlign w:val="bottom"/>
            <w:hideMark/>
          </w:tcPr>
          <w:p w14:paraId="0B3D7F90" w14:textId="77777777" w:rsidR="00BD7167" w:rsidRPr="00630043" w:rsidRDefault="00BD7167" w:rsidP="00BD7167">
            <w:pPr>
              <w:overflowPunct/>
              <w:autoSpaceDE/>
              <w:autoSpaceDN/>
              <w:adjustRightInd/>
              <w:jc w:val="center"/>
              <w:textAlignment w:val="auto"/>
              <w:rPr>
                <w:color w:val="000000"/>
                <w:szCs w:val="24"/>
              </w:rPr>
            </w:pPr>
            <w:r w:rsidRPr="00630043">
              <w:rPr>
                <w:color w:val="000000"/>
                <w:szCs w:val="24"/>
              </w:rPr>
              <w:t>3</w:t>
            </w:r>
          </w:p>
        </w:tc>
        <w:tc>
          <w:tcPr>
            <w:tcW w:w="960" w:type="dxa"/>
            <w:tcBorders>
              <w:top w:val="nil"/>
              <w:left w:val="nil"/>
              <w:bottom w:val="nil"/>
              <w:right w:val="nil"/>
            </w:tcBorders>
            <w:shd w:val="clear" w:color="auto" w:fill="auto"/>
            <w:noWrap/>
            <w:vAlign w:val="bottom"/>
            <w:hideMark/>
          </w:tcPr>
          <w:p w14:paraId="5153725B" w14:textId="77777777" w:rsidR="00BD7167" w:rsidRPr="00630043" w:rsidRDefault="00BD7167" w:rsidP="00BD7167">
            <w:pPr>
              <w:overflowPunct/>
              <w:autoSpaceDE/>
              <w:autoSpaceDN/>
              <w:adjustRightInd/>
              <w:jc w:val="center"/>
              <w:textAlignment w:val="auto"/>
              <w:rPr>
                <w:color w:val="000000"/>
                <w:szCs w:val="24"/>
              </w:rPr>
            </w:pPr>
            <w:r w:rsidRPr="00630043">
              <w:rPr>
                <w:color w:val="000000"/>
                <w:szCs w:val="24"/>
              </w:rPr>
              <w:t>4</w:t>
            </w:r>
          </w:p>
        </w:tc>
        <w:tc>
          <w:tcPr>
            <w:tcW w:w="960" w:type="dxa"/>
            <w:tcBorders>
              <w:top w:val="nil"/>
              <w:left w:val="nil"/>
              <w:bottom w:val="nil"/>
              <w:right w:val="nil"/>
            </w:tcBorders>
            <w:shd w:val="clear" w:color="auto" w:fill="auto"/>
            <w:noWrap/>
            <w:vAlign w:val="bottom"/>
            <w:hideMark/>
          </w:tcPr>
          <w:p w14:paraId="0956EBFF" w14:textId="77777777" w:rsidR="00BD7167" w:rsidRPr="00630043" w:rsidRDefault="00BD7167" w:rsidP="00BD7167">
            <w:pPr>
              <w:overflowPunct/>
              <w:autoSpaceDE/>
              <w:autoSpaceDN/>
              <w:adjustRightInd/>
              <w:jc w:val="center"/>
              <w:textAlignment w:val="auto"/>
              <w:rPr>
                <w:color w:val="000000"/>
                <w:szCs w:val="24"/>
              </w:rPr>
            </w:pPr>
            <w:r w:rsidRPr="00630043">
              <w:rPr>
                <w:color w:val="000000"/>
                <w:szCs w:val="24"/>
              </w:rPr>
              <w:t>5</w:t>
            </w:r>
          </w:p>
        </w:tc>
      </w:tr>
      <w:tr w:rsidR="00BD7167" w:rsidRPr="00630043" w14:paraId="287C070C" w14:textId="77777777" w:rsidTr="00BD7167">
        <w:trPr>
          <w:trHeight w:val="315"/>
          <w:jc w:val="center"/>
        </w:trPr>
        <w:tc>
          <w:tcPr>
            <w:tcW w:w="1700" w:type="dxa"/>
            <w:tcBorders>
              <w:top w:val="nil"/>
              <w:left w:val="nil"/>
              <w:bottom w:val="nil"/>
              <w:right w:val="nil"/>
            </w:tcBorders>
            <w:shd w:val="clear" w:color="auto" w:fill="auto"/>
            <w:noWrap/>
            <w:vAlign w:val="bottom"/>
            <w:hideMark/>
          </w:tcPr>
          <w:p w14:paraId="61D5C606" w14:textId="77777777" w:rsidR="00BD7167" w:rsidRPr="00630043" w:rsidRDefault="00BD7167" w:rsidP="00BD7167">
            <w:pPr>
              <w:overflowPunct/>
              <w:autoSpaceDE/>
              <w:autoSpaceDN/>
              <w:adjustRightInd/>
              <w:jc w:val="center"/>
              <w:textAlignment w:val="auto"/>
              <w:rPr>
                <w:color w:val="000000"/>
                <w:szCs w:val="24"/>
              </w:rPr>
            </w:pPr>
            <w:r w:rsidRPr="00630043">
              <w:rPr>
                <w:color w:val="000000"/>
                <w:szCs w:val="24"/>
              </w:rPr>
              <w:t>1</w:t>
            </w:r>
          </w:p>
        </w:tc>
        <w:tc>
          <w:tcPr>
            <w:tcW w:w="1440" w:type="dxa"/>
            <w:tcBorders>
              <w:top w:val="single" w:sz="8" w:space="0" w:color="auto"/>
              <w:left w:val="single" w:sz="8" w:space="0" w:color="auto"/>
              <w:bottom w:val="nil"/>
              <w:right w:val="nil"/>
            </w:tcBorders>
            <w:shd w:val="clear" w:color="auto" w:fill="auto"/>
            <w:noWrap/>
            <w:vAlign w:val="bottom"/>
            <w:hideMark/>
          </w:tcPr>
          <w:p w14:paraId="611ABBE1" w14:textId="77777777" w:rsidR="00BD7167" w:rsidRPr="00630043" w:rsidRDefault="00BD7167" w:rsidP="00BD7167">
            <w:pPr>
              <w:overflowPunct/>
              <w:autoSpaceDE/>
              <w:autoSpaceDN/>
              <w:adjustRightInd/>
              <w:jc w:val="center"/>
              <w:textAlignment w:val="auto"/>
              <w:rPr>
                <w:color w:val="000000"/>
                <w:szCs w:val="24"/>
              </w:rPr>
            </w:pPr>
            <w:r w:rsidRPr="00630043">
              <w:rPr>
                <w:color w:val="000000"/>
                <w:szCs w:val="24"/>
              </w:rPr>
              <w:t>f1</w:t>
            </w:r>
          </w:p>
        </w:tc>
        <w:tc>
          <w:tcPr>
            <w:tcW w:w="960" w:type="dxa"/>
            <w:tcBorders>
              <w:top w:val="single" w:sz="8" w:space="0" w:color="auto"/>
              <w:left w:val="nil"/>
              <w:bottom w:val="nil"/>
              <w:right w:val="nil"/>
            </w:tcBorders>
            <w:shd w:val="clear" w:color="auto" w:fill="auto"/>
            <w:noWrap/>
            <w:vAlign w:val="bottom"/>
            <w:hideMark/>
          </w:tcPr>
          <w:p w14:paraId="59A68F90" w14:textId="77777777" w:rsidR="00BD7167" w:rsidRPr="00630043" w:rsidRDefault="00BD7167" w:rsidP="00BD7167">
            <w:pPr>
              <w:overflowPunct/>
              <w:autoSpaceDE/>
              <w:autoSpaceDN/>
              <w:adjustRightInd/>
              <w:jc w:val="center"/>
              <w:textAlignment w:val="auto"/>
              <w:rPr>
                <w:color w:val="000000"/>
                <w:szCs w:val="24"/>
              </w:rPr>
            </w:pPr>
            <w:r w:rsidRPr="00630043">
              <w:rPr>
                <w:color w:val="000000"/>
                <w:szCs w:val="24"/>
              </w:rPr>
              <w:t>f2</w:t>
            </w:r>
          </w:p>
        </w:tc>
        <w:tc>
          <w:tcPr>
            <w:tcW w:w="960" w:type="dxa"/>
            <w:tcBorders>
              <w:top w:val="single" w:sz="8" w:space="0" w:color="auto"/>
              <w:left w:val="nil"/>
              <w:bottom w:val="nil"/>
              <w:right w:val="nil"/>
            </w:tcBorders>
            <w:shd w:val="clear" w:color="auto" w:fill="auto"/>
            <w:noWrap/>
            <w:vAlign w:val="bottom"/>
            <w:hideMark/>
          </w:tcPr>
          <w:p w14:paraId="65DE6592" w14:textId="77777777" w:rsidR="00BD7167" w:rsidRPr="00630043" w:rsidRDefault="00BD7167" w:rsidP="00BD7167">
            <w:pPr>
              <w:overflowPunct/>
              <w:autoSpaceDE/>
              <w:autoSpaceDN/>
              <w:adjustRightInd/>
              <w:jc w:val="center"/>
              <w:textAlignment w:val="auto"/>
              <w:rPr>
                <w:color w:val="000000"/>
                <w:szCs w:val="24"/>
              </w:rPr>
            </w:pPr>
            <w:r w:rsidRPr="00630043">
              <w:rPr>
                <w:color w:val="000000"/>
                <w:szCs w:val="24"/>
              </w:rPr>
              <w:t>f3</w:t>
            </w:r>
          </w:p>
        </w:tc>
        <w:tc>
          <w:tcPr>
            <w:tcW w:w="960" w:type="dxa"/>
            <w:tcBorders>
              <w:top w:val="single" w:sz="8" w:space="0" w:color="auto"/>
              <w:left w:val="nil"/>
              <w:bottom w:val="nil"/>
              <w:right w:val="single" w:sz="8" w:space="0" w:color="auto"/>
            </w:tcBorders>
            <w:shd w:val="clear" w:color="auto" w:fill="auto"/>
            <w:noWrap/>
            <w:vAlign w:val="bottom"/>
            <w:hideMark/>
          </w:tcPr>
          <w:p w14:paraId="1FEB7F36" w14:textId="77777777" w:rsidR="00BD7167" w:rsidRPr="00630043" w:rsidRDefault="00BD7167" w:rsidP="00BD7167">
            <w:pPr>
              <w:overflowPunct/>
              <w:autoSpaceDE/>
              <w:autoSpaceDN/>
              <w:adjustRightInd/>
              <w:jc w:val="center"/>
              <w:textAlignment w:val="auto"/>
              <w:rPr>
                <w:color w:val="000000"/>
                <w:szCs w:val="24"/>
              </w:rPr>
            </w:pPr>
            <w:r w:rsidRPr="00630043">
              <w:rPr>
                <w:color w:val="000000"/>
                <w:szCs w:val="24"/>
              </w:rPr>
              <w:t>f4</w:t>
            </w:r>
          </w:p>
        </w:tc>
      </w:tr>
      <w:tr w:rsidR="00BD7167" w:rsidRPr="00630043" w14:paraId="3DD6BC06" w14:textId="77777777" w:rsidTr="00BD7167">
        <w:trPr>
          <w:trHeight w:val="315"/>
          <w:jc w:val="center"/>
        </w:trPr>
        <w:tc>
          <w:tcPr>
            <w:tcW w:w="1700" w:type="dxa"/>
            <w:tcBorders>
              <w:top w:val="nil"/>
              <w:left w:val="nil"/>
              <w:bottom w:val="nil"/>
              <w:right w:val="nil"/>
            </w:tcBorders>
            <w:shd w:val="clear" w:color="auto" w:fill="auto"/>
            <w:noWrap/>
            <w:vAlign w:val="bottom"/>
            <w:hideMark/>
          </w:tcPr>
          <w:p w14:paraId="39271553" w14:textId="77777777" w:rsidR="00BD7167" w:rsidRPr="00630043" w:rsidRDefault="00BD7167" w:rsidP="00BD7167">
            <w:pPr>
              <w:overflowPunct/>
              <w:autoSpaceDE/>
              <w:autoSpaceDN/>
              <w:adjustRightInd/>
              <w:jc w:val="center"/>
              <w:textAlignment w:val="auto"/>
              <w:rPr>
                <w:color w:val="000000"/>
                <w:szCs w:val="24"/>
              </w:rPr>
            </w:pPr>
            <w:r w:rsidRPr="00630043">
              <w:rPr>
                <w:color w:val="000000"/>
                <w:szCs w:val="24"/>
              </w:rPr>
              <w:t>2</w:t>
            </w:r>
          </w:p>
        </w:tc>
        <w:tc>
          <w:tcPr>
            <w:tcW w:w="1440" w:type="dxa"/>
            <w:tcBorders>
              <w:top w:val="nil"/>
              <w:left w:val="single" w:sz="8" w:space="0" w:color="auto"/>
              <w:bottom w:val="nil"/>
              <w:right w:val="nil"/>
            </w:tcBorders>
            <w:shd w:val="clear" w:color="auto" w:fill="auto"/>
            <w:noWrap/>
            <w:vAlign w:val="bottom"/>
            <w:hideMark/>
          </w:tcPr>
          <w:p w14:paraId="2B69F34F" w14:textId="77777777" w:rsidR="00BD7167" w:rsidRPr="00630043" w:rsidRDefault="00BD7167" w:rsidP="00BD7167">
            <w:pPr>
              <w:overflowPunct/>
              <w:autoSpaceDE/>
              <w:autoSpaceDN/>
              <w:adjustRightInd/>
              <w:jc w:val="center"/>
              <w:textAlignment w:val="auto"/>
              <w:rPr>
                <w:color w:val="000000"/>
                <w:szCs w:val="24"/>
              </w:rPr>
            </w:pPr>
            <w:r w:rsidRPr="00630043">
              <w:rPr>
                <w:color w:val="000000"/>
                <w:szCs w:val="24"/>
              </w:rPr>
              <w:t>f5</w:t>
            </w:r>
          </w:p>
        </w:tc>
        <w:tc>
          <w:tcPr>
            <w:tcW w:w="960" w:type="dxa"/>
            <w:tcBorders>
              <w:top w:val="nil"/>
              <w:left w:val="nil"/>
              <w:bottom w:val="nil"/>
              <w:right w:val="nil"/>
            </w:tcBorders>
            <w:shd w:val="clear" w:color="auto" w:fill="auto"/>
            <w:noWrap/>
            <w:vAlign w:val="bottom"/>
            <w:hideMark/>
          </w:tcPr>
          <w:p w14:paraId="1AA7F598" w14:textId="77777777" w:rsidR="00BD7167" w:rsidRPr="00630043" w:rsidRDefault="00BD7167" w:rsidP="00BD7167">
            <w:pPr>
              <w:overflowPunct/>
              <w:autoSpaceDE/>
              <w:autoSpaceDN/>
              <w:adjustRightInd/>
              <w:jc w:val="center"/>
              <w:textAlignment w:val="auto"/>
              <w:rPr>
                <w:color w:val="000000"/>
                <w:szCs w:val="24"/>
              </w:rPr>
            </w:pPr>
            <w:r w:rsidRPr="00630043">
              <w:rPr>
                <w:color w:val="000000"/>
                <w:szCs w:val="24"/>
              </w:rPr>
              <w:t>f6</w:t>
            </w:r>
          </w:p>
        </w:tc>
        <w:tc>
          <w:tcPr>
            <w:tcW w:w="960" w:type="dxa"/>
            <w:tcBorders>
              <w:top w:val="nil"/>
              <w:left w:val="nil"/>
              <w:bottom w:val="nil"/>
              <w:right w:val="nil"/>
            </w:tcBorders>
            <w:shd w:val="clear" w:color="auto" w:fill="auto"/>
            <w:noWrap/>
            <w:vAlign w:val="bottom"/>
            <w:hideMark/>
          </w:tcPr>
          <w:p w14:paraId="38857E2B" w14:textId="77777777" w:rsidR="00BD7167" w:rsidRPr="00630043" w:rsidRDefault="00BD7167" w:rsidP="00BD7167">
            <w:pPr>
              <w:overflowPunct/>
              <w:autoSpaceDE/>
              <w:autoSpaceDN/>
              <w:adjustRightInd/>
              <w:jc w:val="center"/>
              <w:textAlignment w:val="auto"/>
              <w:rPr>
                <w:color w:val="000000"/>
                <w:szCs w:val="24"/>
              </w:rPr>
            </w:pPr>
            <w:r w:rsidRPr="00630043">
              <w:rPr>
                <w:color w:val="000000"/>
                <w:szCs w:val="24"/>
              </w:rPr>
              <w:t>f7</w:t>
            </w:r>
          </w:p>
        </w:tc>
        <w:tc>
          <w:tcPr>
            <w:tcW w:w="960" w:type="dxa"/>
            <w:tcBorders>
              <w:top w:val="nil"/>
              <w:left w:val="nil"/>
              <w:bottom w:val="nil"/>
              <w:right w:val="single" w:sz="8" w:space="0" w:color="auto"/>
            </w:tcBorders>
            <w:shd w:val="clear" w:color="auto" w:fill="auto"/>
            <w:noWrap/>
            <w:vAlign w:val="bottom"/>
            <w:hideMark/>
          </w:tcPr>
          <w:p w14:paraId="74460911" w14:textId="77777777" w:rsidR="00BD7167" w:rsidRPr="00630043" w:rsidRDefault="00BD7167" w:rsidP="00BD7167">
            <w:pPr>
              <w:overflowPunct/>
              <w:autoSpaceDE/>
              <w:autoSpaceDN/>
              <w:adjustRightInd/>
              <w:jc w:val="center"/>
              <w:textAlignment w:val="auto"/>
              <w:rPr>
                <w:color w:val="000000"/>
                <w:szCs w:val="24"/>
              </w:rPr>
            </w:pPr>
            <w:r w:rsidRPr="00630043">
              <w:rPr>
                <w:color w:val="000000"/>
                <w:szCs w:val="24"/>
              </w:rPr>
              <w:t>f8</w:t>
            </w:r>
          </w:p>
        </w:tc>
      </w:tr>
      <w:tr w:rsidR="00BD7167" w:rsidRPr="00630043" w14:paraId="649C84EA" w14:textId="77777777" w:rsidTr="00BD7167">
        <w:trPr>
          <w:trHeight w:val="315"/>
          <w:jc w:val="center"/>
        </w:trPr>
        <w:tc>
          <w:tcPr>
            <w:tcW w:w="1700" w:type="dxa"/>
            <w:tcBorders>
              <w:top w:val="nil"/>
              <w:left w:val="nil"/>
              <w:bottom w:val="nil"/>
              <w:right w:val="nil"/>
            </w:tcBorders>
            <w:shd w:val="clear" w:color="auto" w:fill="auto"/>
            <w:noWrap/>
            <w:vAlign w:val="bottom"/>
            <w:hideMark/>
          </w:tcPr>
          <w:p w14:paraId="71F80CEA" w14:textId="77777777" w:rsidR="00BD7167" w:rsidRPr="00630043" w:rsidRDefault="00BD7167" w:rsidP="00BD7167">
            <w:pPr>
              <w:overflowPunct/>
              <w:autoSpaceDE/>
              <w:autoSpaceDN/>
              <w:adjustRightInd/>
              <w:jc w:val="center"/>
              <w:textAlignment w:val="auto"/>
              <w:rPr>
                <w:color w:val="000000"/>
                <w:szCs w:val="24"/>
              </w:rPr>
            </w:pPr>
            <w:r w:rsidRPr="00630043">
              <w:rPr>
                <w:color w:val="000000"/>
                <w:szCs w:val="24"/>
              </w:rPr>
              <w:t>3</w:t>
            </w:r>
          </w:p>
        </w:tc>
        <w:tc>
          <w:tcPr>
            <w:tcW w:w="1440" w:type="dxa"/>
            <w:tcBorders>
              <w:top w:val="nil"/>
              <w:left w:val="single" w:sz="8" w:space="0" w:color="auto"/>
              <w:bottom w:val="nil"/>
              <w:right w:val="nil"/>
            </w:tcBorders>
            <w:shd w:val="clear" w:color="auto" w:fill="auto"/>
            <w:noWrap/>
            <w:vAlign w:val="bottom"/>
            <w:hideMark/>
          </w:tcPr>
          <w:p w14:paraId="54146BEF" w14:textId="77777777" w:rsidR="00BD7167" w:rsidRPr="00630043" w:rsidRDefault="00BD7167" w:rsidP="00BD7167">
            <w:pPr>
              <w:overflowPunct/>
              <w:autoSpaceDE/>
              <w:autoSpaceDN/>
              <w:adjustRightInd/>
              <w:jc w:val="center"/>
              <w:textAlignment w:val="auto"/>
              <w:rPr>
                <w:color w:val="000000"/>
                <w:szCs w:val="24"/>
              </w:rPr>
            </w:pPr>
            <w:r w:rsidRPr="00630043">
              <w:rPr>
                <w:color w:val="000000"/>
                <w:szCs w:val="24"/>
              </w:rPr>
              <w:t> </w:t>
            </w:r>
          </w:p>
        </w:tc>
        <w:tc>
          <w:tcPr>
            <w:tcW w:w="960" w:type="dxa"/>
            <w:tcBorders>
              <w:top w:val="nil"/>
              <w:left w:val="nil"/>
              <w:bottom w:val="nil"/>
              <w:right w:val="nil"/>
            </w:tcBorders>
            <w:shd w:val="clear" w:color="auto" w:fill="auto"/>
            <w:noWrap/>
            <w:vAlign w:val="bottom"/>
            <w:hideMark/>
          </w:tcPr>
          <w:p w14:paraId="2E7DA4A4" w14:textId="77777777" w:rsidR="00BD7167" w:rsidRPr="00630043" w:rsidRDefault="00BD7167" w:rsidP="00BD7167">
            <w:pPr>
              <w:overflowPunct/>
              <w:autoSpaceDE/>
              <w:autoSpaceDN/>
              <w:adjustRightInd/>
              <w:jc w:val="center"/>
              <w:textAlignment w:val="auto"/>
              <w:rPr>
                <w:color w:val="000000"/>
                <w:szCs w:val="24"/>
              </w:rPr>
            </w:pPr>
            <w:r w:rsidRPr="00630043">
              <w:rPr>
                <w:color w:val="000000"/>
                <w:szCs w:val="24"/>
              </w:rPr>
              <w:t>f9</w:t>
            </w:r>
          </w:p>
        </w:tc>
        <w:tc>
          <w:tcPr>
            <w:tcW w:w="960" w:type="dxa"/>
            <w:tcBorders>
              <w:top w:val="nil"/>
              <w:left w:val="nil"/>
              <w:bottom w:val="nil"/>
              <w:right w:val="nil"/>
            </w:tcBorders>
            <w:shd w:val="clear" w:color="auto" w:fill="auto"/>
            <w:noWrap/>
            <w:vAlign w:val="bottom"/>
            <w:hideMark/>
          </w:tcPr>
          <w:p w14:paraId="2521E1E0" w14:textId="77777777" w:rsidR="00BD7167" w:rsidRPr="00630043" w:rsidRDefault="00BD7167" w:rsidP="00BD7167">
            <w:pPr>
              <w:overflowPunct/>
              <w:autoSpaceDE/>
              <w:autoSpaceDN/>
              <w:adjustRightInd/>
              <w:jc w:val="center"/>
              <w:textAlignment w:val="auto"/>
              <w:rPr>
                <w:color w:val="000000"/>
                <w:szCs w:val="24"/>
              </w:rPr>
            </w:pPr>
            <w:r w:rsidRPr="00630043">
              <w:rPr>
                <w:color w:val="000000"/>
                <w:szCs w:val="24"/>
              </w:rPr>
              <w:t>f10</w:t>
            </w:r>
          </w:p>
        </w:tc>
        <w:tc>
          <w:tcPr>
            <w:tcW w:w="960" w:type="dxa"/>
            <w:tcBorders>
              <w:top w:val="nil"/>
              <w:left w:val="nil"/>
              <w:bottom w:val="nil"/>
              <w:right w:val="single" w:sz="8" w:space="0" w:color="auto"/>
            </w:tcBorders>
            <w:shd w:val="clear" w:color="auto" w:fill="auto"/>
            <w:noWrap/>
            <w:vAlign w:val="bottom"/>
            <w:hideMark/>
          </w:tcPr>
          <w:p w14:paraId="1FE30DFE" w14:textId="77777777" w:rsidR="00BD7167" w:rsidRPr="00630043" w:rsidRDefault="00BD7167" w:rsidP="00BD7167">
            <w:pPr>
              <w:overflowPunct/>
              <w:autoSpaceDE/>
              <w:autoSpaceDN/>
              <w:adjustRightInd/>
              <w:jc w:val="center"/>
              <w:textAlignment w:val="auto"/>
              <w:rPr>
                <w:color w:val="000000"/>
                <w:szCs w:val="24"/>
              </w:rPr>
            </w:pPr>
            <w:r w:rsidRPr="00630043">
              <w:rPr>
                <w:color w:val="000000"/>
                <w:szCs w:val="24"/>
              </w:rPr>
              <w:t>f11</w:t>
            </w:r>
          </w:p>
        </w:tc>
      </w:tr>
      <w:tr w:rsidR="00BD7167" w:rsidRPr="00630043" w14:paraId="5C0D07D4" w14:textId="77777777" w:rsidTr="00BD7167">
        <w:trPr>
          <w:trHeight w:val="315"/>
          <w:jc w:val="center"/>
        </w:trPr>
        <w:tc>
          <w:tcPr>
            <w:tcW w:w="1700" w:type="dxa"/>
            <w:tcBorders>
              <w:top w:val="nil"/>
              <w:left w:val="nil"/>
              <w:bottom w:val="nil"/>
              <w:right w:val="nil"/>
            </w:tcBorders>
            <w:shd w:val="clear" w:color="auto" w:fill="auto"/>
            <w:noWrap/>
            <w:vAlign w:val="bottom"/>
            <w:hideMark/>
          </w:tcPr>
          <w:p w14:paraId="63A3F553" w14:textId="77777777" w:rsidR="00BD7167" w:rsidRPr="00630043" w:rsidRDefault="00BD7167" w:rsidP="00BD7167">
            <w:pPr>
              <w:overflowPunct/>
              <w:autoSpaceDE/>
              <w:autoSpaceDN/>
              <w:adjustRightInd/>
              <w:jc w:val="center"/>
              <w:textAlignment w:val="auto"/>
              <w:rPr>
                <w:color w:val="000000"/>
                <w:szCs w:val="24"/>
              </w:rPr>
            </w:pPr>
            <w:r w:rsidRPr="00630043">
              <w:rPr>
                <w:color w:val="000000"/>
                <w:szCs w:val="24"/>
              </w:rPr>
              <w:t>4</w:t>
            </w:r>
          </w:p>
        </w:tc>
        <w:tc>
          <w:tcPr>
            <w:tcW w:w="1440" w:type="dxa"/>
            <w:tcBorders>
              <w:top w:val="nil"/>
              <w:left w:val="single" w:sz="8" w:space="0" w:color="auto"/>
              <w:bottom w:val="nil"/>
              <w:right w:val="nil"/>
            </w:tcBorders>
            <w:shd w:val="clear" w:color="auto" w:fill="auto"/>
            <w:noWrap/>
            <w:vAlign w:val="bottom"/>
            <w:hideMark/>
          </w:tcPr>
          <w:p w14:paraId="240755B5" w14:textId="77777777" w:rsidR="00BD7167" w:rsidRPr="00630043" w:rsidRDefault="00BD7167" w:rsidP="00BD7167">
            <w:pPr>
              <w:overflowPunct/>
              <w:autoSpaceDE/>
              <w:autoSpaceDN/>
              <w:adjustRightInd/>
              <w:jc w:val="center"/>
              <w:textAlignment w:val="auto"/>
              <w:rPr>
                <w:color w:val="000000"/>
                <w:szCs w:val="24"/>
              </w:rPr>
            </w:pPr>
            <w:r w:rsidRPr="00630043">
              <w:rPr>
                <w:color w:val="000000"/>
                <w:szCs w:val="24"/>
              </w:rPr>
              <w:t> </w:t>
            </w:r>
          </w:p>
        </w:tc>
        <w:tc>
          <w:tcPr>
            <w:tcW w:w="960" w:type="dxa"/>
            <w:tcBorders>
              <w:top w:val="nil"/>
              <w:left w:val="nil"/>
              <w:bottom w:val="nil"/>
              <w:right w:val="nil"/>
            </w:tcBorders>
            <w:shd w:val="clear" w:color="auto" w:fill="auto"/>
            <w:noWrap/>
            <w:vAlign w:val="bottom"/>
            <w:hideMark/>
          </w:tcPr>
          <w:p w14:paraId="486FD174" w14:textId="77777777" w:rsidR="00BD7167" w:rsidRPr="00630043" w:rsidRDefault="00BD7167" w:rsidP="00BD7167">
            <w:pPr>
              <w:overflowPunct/>
              <w:autoSpaceDE/>
              <w:autoSpaceDN/>
              <w:adjustRightInd/>
              <w:jc w:val="center"/>
              <w:textAlignment w:val="auto"/>
              <w:rPr>
                <w:rFonts w:ascii="Calibri" w:hAnsi="Calibri"/>
                <w:color w:val="000000"/>
                <w:sz w:val="22"/>
                <w:szCs w:val="22"/>
              </w:rPr>
            </w:pPr>
          </w:p>
        </w:tc>
        <w:tc>
          <w:tcPr>
            <w:tcW w:w="960" w:type="dxa"/>
            <w:tcBorders>
              <w:top w:val="nil"/>
              <w:left w:val="nil"/>
              <w:bottom w:val="nil"/>
              <w:right w:val="nil"/>
            </w:tcBorders>
            <w:shd w:val="clear" w:color="auto" w:fill="auto"/>
            <w:noWrap/>
            <w:vAlign w:val="bottom"/>
            <w:hideMark/>
          </w:tcPr>
          <w:p w14:paraId="04C31AAC" w14:textId="77777777" w:rsidR="00BD7167" w:rsidRPr="00630043" w:rsidRDefault="00BD7167" w:rsidP="00BD7167">
            <w:pPr>
              <w:overflowPunct/>
              <w:autoSpaceDE/>
              <w:autoSpaceDN/>
              <w:adjustRightInd/>
              <w:jc w:val="center"/>
              <w:textAlignment w:val="auto"/>
              <w:rPr>
                <w:color w:val="000000"/>
                <w:szCs w:val="24"/>
              </w:rPr>
            </w:pPr>
            <w:r w:rsidRPr="00630043">
              <w:rPr>
                <w:color w:val="000000"/>
                <w:szCs w:val="24"/>
              </w:rPr>
              <w:t>f12</w:t>
            </w:r>
          </w:p>
        </w:tc>
        <w:tc>
          <w:tcPr>
            <w:tcW w:w="960" w:type="dxa"/>
            <w:tcBorders>
              <w:top w:val="nil"/>
              <w:left w:val="nil"/>
              <w:bottom w:val="nil"/>
              <w:right w:val="single" w:sz="8" w:space="0" w:color="auto"/>
            </w:tcBorders>
            <w:shd w:val="clear" w:color="auto" w:fill="auto"/>
            <w:noWrap/>
            <w:vAlign w:val="bottom"/>
            <w:hideMark/>
          </w:tcPr>
          <w:p w14:paraId="4BE2EF8E" w14:textId="77777777" w:rsidR="00BD7167" w:rsidRPr="00630043" w:rsidRDefault="00BD7167" w:rsidP="00BD7167">
            <w:pPr>
              <w:overflowPunct/>
              <w:autoSpaceDE/>
              <w:autoSpaceDN/>
              <w:adjustRightInd/>
              <w:jc w:val="center"/>
              <w:textAlignment w:val="auto"/>
              <w:rPr>
                <w:color w:val="000000"/>
                <w:szCs w:val="24"/>
              </w:rPr>
            </w:pPr>
            <w:r w:rsidRPr="00630043">
              <w:rPr>
                <w:color w:val="000000"/>
                <w:szCs w:val="24"/>
              </w:rPr>
              <w:t>f13</w:t>
            </w:r>
          </w:p>
        </w:tc>
      </w:tr>
      <w:tr w:rsidR="00BD7167" w:rsidRPr="00630043" w14:paraId="0E4EDEE6" w14:textId="77777777" w:rsidTr="00BD7167">
        <w:trPr>
          <w:trHeight w:val="330"/>
          <w:jc w:val="center"/>
        </w:trPr>
        <w:tc>
          <w:tcPr>
            <w:tcW w:w="1700" w:type="dxa"/>
            <w:tcBorders>
              <w:top w:val="nil"/>
              <w:left w:val="nil"/>
              <w:bottom w:val="nil"/>
              <w:right w:val="nil"/>
            </w:tcBorders>
            <w:shd w:val="clear" w:color="auto" w:fill="auto"/>
            <w:noWrap/>
            <w:vAlign w:val="bottom"/>
            <w:hideMark/>
          </w:tcPr>
          <w:p w14:paraId="7AF249C5" w14:textId="77777777" w:rsidR="00BD7167" w:rsidRPr="00630043" w:rsidRDefault="00BD7167" w:rsidP="00BD7167">
            <w:pPr>
              <w:overflowPunct/>
              <w:autoSpaceDE/>
              <w:autoSpaceDN/>
              <w:adjustRightInd/>
              <w:jc w:val="center"/>
              <w:textAlignment w:val="auto"/>
              <w:rPr>
                <w:color w:val="000000"/>
                <w:szCs w:val="24"/>
              </w:rPr>
            </w:pPr>
            <w:r w:rsidRPr="00630043">
              <w:rPr>
                <w:color w:val="000000"/>
                <w:szCs w:val="24"/>
              </w:rPr>
              <w:t>5</w:t>
            </w:r>
          </w:p>
        </w:tc>
        <w:tc>
          <w:tcPr>
            <w:tcW w:w="1440" w:type="dxa"/>
            <w:tcBorders>
              <w:top w:val="nil"/>
              <w:left w:val="single" w:sz="8" w:space="0" w:color="auto"/>
              <w:bottom w:val="single" w:sz="8" w:space="0" w:color="auto"/>
              <w:right w:val="nil"/>
            </w:tcBorders>
            <w:shd w:val="clear" w:color="auto" w:fill="auto"/>
            <w:noWrap/>
            <w:vAlign w:val="bottom"/>
            <w:hideMark/>
          </w:tcPr>
          <w:p w14:paraId="3C051123" w14:textId="77777777" w:rsidR="00BD7167" w:rsidRPr="00630043" w:rsidRDefault="00BD7167" w:rsidP="00BD7167">
            <w:pPr>
              <w:overflowPunct/>
              <w:autoSpaceDE/>
              <w:autoSpaceDN/>
              <w:adjustRightInd/>
              <w:jc w:val="center"/>
              <w:textAlignment w:val="auto"/>
              <w:rPr>
                <w:color w:val="000000"/>
                <w:szCs w:val="24"/>
              </w:rPr>
            </w:pPr>
            <w:r w:rsidRPr="00630043">
              <w:rPr>
                <w:color w:val="000000"/>
                <w:szCs w:val="24"/>
              </w:rPr>
              <w:t> </w:t>
            </w:r>
          </w:p>
        </w:tc>
        <w:tc>
          <w:tcPr>
            <w:tcW w:w="960" w:type="dxa"/>
            <w:tcBorders>
              <w:top w:val="nil"/>
              <w:left w:val="nil"/>
              <w:bottom w:val="single" w:sz="8" w:space="0" w:color="auto"/>
              <w:right w:val="nil"/>
            </w:tcBorders>
            <w:shd w:val="clear" w:color="auto" w:fill="auto"/>
            <w:noWrap/>
            <w:vAlign w:val="bottom"/>
            <w:hideMark/>
          </w:tcPr>
          <w:p w14:paraId="296F4E3F" w14:textId="77777777" w:rsidR="00BD7167" w:rsidRPr="00630043" w:rsidRDefault="00BD7167" w:rsidP="00BD7167">
            <w:pPr>
              <w:overflowPunct/>
              <w:autoSpaceDE/>
              <w:autoSpaceDN/>
              <w:adjustRightInd/>
              <w:jc w:val="center"/>
              <w:textAlignment w:val="auto"/>
              <w:rPr>
                <w:color w:val="000000"/>
                <w:szCs w:val="24"/>
              </w:rPr>
            </w:pPr>
            <w:r w:rsidRPr="00630043">
              <w:rPr>
                <w:color w:val="000000"/>
                <w:szCs w:val="24"/>
              </w:rPr>
              <w:t> </w:t>
            </w:r>
          </w:p>
        </w:tc>
        <w:tc>
          <w:tcPr>
            <w:tcW w:w="960" w:type="dxa"/>
            <w:tcBorders>
              <w:top w:val="nil"/>
              <w:left w:val="nil"/>
              <w:bottom w:val="single" w:sz="8" w:space="0" w:color="auto"/>
              <w:right w:val="nil"/>
            </w:tcBorders>
            <w:shd w:val="clear" w:color="auto" w:fill="auto"/>
            <w:noWrap/>
            <w:vAlign w:val="bottom"/>
            <w:hideMark/>
          </w:tcPr>
          <w:p w14:paraId="2E199B42" w14:textId="77777777" w:rsidR="00BD7167" w:rsidRPr="00630043" w:rsidRDefault="00BD7167" w:rsidP="00BD7167">
            <w:pPr>
              <w:overflowPunct/>
              <w:autoSpaceDE/>
              <w:autoSpaceDN/>
              <w:adjustRightInd/>
              <w:jc w:val="center"/>
              <w:textAlignment w:val="auto"/>
              <w:rPr>
                <w:color w:val="000000"/>
                <w:szCs w:val="24"/>
              </w:rPr>
            </w:pPr>
            <w:r w:rsidRPr="00630043">
              <w:rPr>
                <w:color w:val="000000"/>
                <w:szCs w:val="24"/>
              </w:rPr>
              <w:t> </w:t>
            </w:r>
          </w:p>
        </w:tc>
        <w:tc>
          <w:tcPr>
            <w:tcW w:w="960" w:type="dxa"/>
            <w:tcBorders>
              <w:top w:val="nil"/>
              <w:left w:val="nil"/>
              <w:bottom w:val="single" w:sz="8" w:space="0" w:color="auto"/>
              <w:right w:val="single" w:sz="8" w:space="0" w:color="auto"/>
            </w:tcBorders>
            <w:shd w:val="clear" w:color="auto" w:fill="auto"/>
            <w:noWrap/>
            <w:vAlign w:val="bottom"/>
            <w:hideMark/>
          </w:tcPr>
          <w:p w14:paraId="2765FAAF" w14:textId="77777777" w:rsidR="00BD7167" w:rsidRPr="00630043" w:rsidRDefault="00BD7167" w:rsidP="00BD7167">
            <w:pPr>
              <w:overflowPunct/>
              <w:autoSpaceDE/>
              <w:autoSpaceDN/>
              <w:adjustRightInd/>
              <w:jc w:val="center"/>
              <w:textAlignment w:val="auto"/>
              <w:rPr>
                <w:color w:val="000000"/>
                <w:szCs w:val="24"/>
              </w:rPr>
            </w:pPr>
            <w:r w:rsidRPr="00630043">
              <w:rPr>
                <w:color w:val="000000"/>
                <w:szCs w:val="24"/>
              </w:rPr>
              <w:t>f14</w:t>
            </w:r>
          </w:p>
        </w:tc>
      </w:tr>
    </w:tbl>
    <w:p w14:paraId="02C9D06F" w14:textId="77777777" w:rsidR="00BD7167" w:rsidRDefault="00BD7167" w:rsidP="00BD7167">
      <w:pPr>
        <w:pStyle w:val="Popis"/>
        <w:rPr>
          <w:lang w:val="sk-SK"/>
        </w:rPr>
      </w:pPr>
      <w:bookmarkStart w:id="175" w:name="_Ref510260338"/>
      <w:bookmarkStart w:id="176" w:name="_Toc510268062"/>
      <w:bookmarkStart w:id="177" w:name="_Toc513584973"/>
    </w:p>
    <w:p w14:paraId="134DF29E" w14:textId="6A152BC1" w:rsidR="00BD7167" w:rsidRPr="00630043" w:rsidRDefault="00BD7167" w:rsidP="00BD7167">
      <w:pPr>
        <w:pStyle w:val="Popis"/>
        <w:rPr>
          <w:vanish/>
          <w:color w:val="000000"/>
          <w:szCs w:val="22"/>
          <w:lang w:val="sk-SK"/>
          <w:specVanish/>
        </w:rPr>
      </w:pPr>
      <w:bookmarkStart w:id="178" w:name="_Toc516835702"/>
      <w:r w:rsidRPr="00630043">
        <w:rPr>
          <w:lang w:val="sk-SK"/>
        </w:rPr>
        <w:t xml:space="preserve">Tabuľka </w:t>
      </w:r>
      <w:r w:rsidRPr="00B66FCC">
        <w:rPr>
          <w:lang w:val="sk-SK"/>
        </w:rPr>
        <w:fldChar w:fldCharType="begin"/>
      </w:r>
      <w:r w:rsidRPr="00630043">
        <w:rPr>
          <w:lang w:val="sk-SK"/>
        </w:rPr>
        <w:instrText xml:space="preserve"> SEQ Tabuľka \* ARABIC </w:instrText>
      </w:r>
      <w:r w:rsidRPr="00B66FCC">
        <w:rPr>
          <w:lang w:val="sk-SK"/>
        </w:rPr>
        <w:fldChar w:fldCharType="separate"/>
      </w:r>
      <w:r w:rsidR="00A37FEB">
        <w:rPr>
          <w:noProof/>
          <w:lang w:val="sk-SK"/>
        </w:rPr>
        <w:t>5</w:t>
      </w:r>
      <w:r w:rsidRPr="00B66FCC">
        <w:rPr>
          <w:lang w:val="sk-SK"/>
        </w:rPr>
        <w:fldChar w:fldCharType="end"/>
      </w:r>
      <w:bookmarkEnd w:id="175"/>
      <w:r w:rsidRPr="00630043">
        <w:rPr>
          <w:lang w:val="sk-SK"/>
        </w:rPr>
        <w:t>:</w:t>
      </w:r>
      <w:r w:rsidRPr="00630043">
        <w:rPr>
          <w:szCs w:val="22"/>
          <w:lang w:val="sk-SK"/>
        </w:rPr>
        <w:t xml:space="preserve"> Tabuľka filtrov DWT s najnižším (pravý stĺpec) a najvyšším (prvý riadok) stupňom rozkladu.</w:t>
      </w:r>
      <w:bookmarkEnd w:id="176"/>
      <w:bookmarkEnd w:id="177"/>
      <w:bookmarkEnd w:id="178"/>
    </w:p>
    <w:p w14:paraId="30614509" w14:textId="77777777" w:rsidR="00BD7167" w:rsidRPr="00630043" w:rsidRDefault="00BD7167" w:rsidP="00BD7167">
      <w:pPr>
        <w:pStyle w:val="Popis"/>
        <w:spacing w:before="240"/>
        <w:rPr>
          <w:szCs w:val="22"/>
          <w:lang w:val="sk-SK"/>
        </w:rPr>
      </w:pPr>
      <w:r w:rsidRPr="00630043">
        <w:rPr>
          <w:szCs w:val="22"/>
          <w:lang w:val="sk-SK"/>
        </w:rPr>
        <w:t xml:space="preserve"> </w:t>
      </w:r>
      <w:r w:rsidRPr="00630043">
        <w:rPr>
          <w:rFonts w:eastAsiaTheme="minorEastAsia"/>
          <w:lang w:val="sk-SK"/>
        </w:rPr>
        <w:t>Napríklad filter f11 má spodnú hranicu zjednotenia 3 hornú hranicu 5, vznikol tak zjednotením detailov 3,4 a 5.</w:t>
      </w:r>
    </w:p>
    <w:p w14:paraId="1EA22624" w14:textId="77ED40AF" w:rsidR="00BD7167" w:rsidRPr="00630043" w:rsidRDefault="00BD7167" w:rsidP="00BD7167">
      <w:pPr>
        <w:rPr>
          <w:sz w:val="22"/>
          <w:szCs w:val="22"/>
        </w:rPr>
      </w:pPr>
      <w:r w:rsidRPr="00630043">
        <w:rPr>
          <w:rFonts w:eastAsiaTheme="minorEastAsia"/>
        </w:rPr>
        <w:lastRenderedPageBreak/>
        <w:t>Filter označený ako f9 má spodnú hranicu rozkladu 3 a hornú takisto 3. Vznikol teda z jediného detailu číslo 3</w:t>
      </w:r>
      <w:r w:rsidR="004F7A10">
        <w:rPr>
          <w:rFonts w:eastAsiaTheme="minorEastAsia"/>
        </w:rPr>
        <w:t xml:space="preserve"> </w:t>
      </w:r>
      <w:r w:rsidR="004F7A10">
        <w:rPr>
          <w:szCs w:val="22"/>
        </w:rPr>
        <w:t>[84]</w:t>
      </w:r>
      <w:r w:rsidRPr="00630043">
        <w:rPr>
          <w:rFonts w:eastAsiaTheme="minorEastAsia"/>
        </w:rPr>
        <w:t>.</w:t>
      </w:r>
    </w:p>
    <w:p w14:paraId="4D9DEB93" w14:textId="77777777" w:rsidR="00BD7167" w:rsidRPr="00630043" w:rsidRDefault="00BD7167" w:rsidP="00BD7167">
      <w:pPr>
        <w:pStyle w:val="Nadpis4"/>
      </w:pPr>
      <w:bookmarkStart w:id="179" w:name="_Toc386404216"/>
      <w:r w:rsidRPr="00630043">
        <w:t>Hodnotenie optimálnosti filtrácie</w:t>
      </w:r>
      <w:bookmarkEnd w:id="179"/>
      <w:r w:rsidRPr="00630043">
        <w:tab/>
      </w:r>
    </w:p>
    <w:p w14:paraId="3E633E98" w14:textId="77777777" w:rsidR="00BD7167" w:rsidRPr="00630043" w:rsidRDefault="00BD7167" w:rsidP="00BD7167">
      <w:pPr>
        <w:tabs>
          <w:tab w:val="left" w:pos="7140"/>
        </w:tabs>
      </w:pPr>
    </w:p>
    <w:p w14:paraId="00651F0B" w14:textId="0C65CFAF" w:rsidR="00BD7167" w:rsidRPr="00630043" w:rsidRDefault="00BD7167" w:rsidP="00BD7167">
      <w:pPr>
        <w:tabs>
          <w:tab w:val="left" w:pos="7140"/>
        </w:tabs>
      </w:pPr>
      <w:r w:rsidRPr="00630043">
        <w:t>Po odfiltrovaní signálu bola spočítaná obálka normalizovaným Shanonovým algoritmom (</w:t>
      </w:r>
      <w:r w:rsidRPr="00630043">
        <w:rPr>
          <w:i/>
        </w:rPr>
        <w:t>Normalized Average Shannon energy detection Algorithm</w:t>
      </w:r>
      <w:r w:rsidRPr="00630043">
        <w:t xml:space="preserve">) – NASA (3) </w:t>
      </w:r>
      <w:r w:rsidRPr="00B66FCC">
        <w:fldChar w:fldCharType="begin">
          <w:fldData xml:space="preserve">PEVuZE5vdGU+PENpdGU+PEF1dGhvcj5XYW5nPC9BdXRob3I+PFllYXI+MjAwOTwvWWVhcj48UmVj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</w:fldData>
        </w:fldChar>
      </w:r>
      <w:r w:rsidR="00284C6A">
        <w:instrText xml:space="preserve"> ADDIN EN.CITE </w:instrText>
      </w:r>
      <w:r w:rsidR="00284C6A">
        <w:fldChar w:fldCharType="begin">
          <w:fldData xml:space="preserve">PEVuZE5vdGU+PENpdGU+PEF1dGhvcj5XYW5nPC9BdXRob3I+PFllYXI+MjAwOTwvWWVhcj48UmVj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</w:fldData>
        </w:fldChar>
      </w:r>
      <w:r w:rsidR="00284C6A">
        <w:instrText xml:space="preserve"> ADDIN EN.CITE.DATA </w:instrText>
      </w:r>
      <w:r w:rsidR="00284C6A">
        <w:fldChar w:fldCharType="end"/>
      </w:r>
      <w:r w:rsidRPr="00B66FCC">
        <w:fldChar w:fldCharType="separate"/>
      </w:r>
      <w:r>
        <w:rPr>
          <w:noProof/>
        </w:rPr>
        <w:t>[62]</w:t>
      </w:r>
      <w:r w:rsidRPr="00B66FCC">
        <w:fldChar w:fldCharType="end"/>
      </w:r>
      <w:r w:rsidRPr="00630043">
        <w:t>:</w:t>
      </w:r>
    </w:p>
    <w:p w14:paraId="4264A9F6" w14:textId="77777777" w:rsidR="00BD7167" w:rsidRPr="00630043" w:rsidRDefault="00BD7167" w:rsidP="00BD7167"/>
    <w:p w14:paraId="2AD9085A" w14:textId="77777777" w:rsidR="00BD7167" w:rsidRPr="00630043" w:rsidRDefault="00BD7167" w:rsidP="00BD7167">
      <w:pPr>
        <w:rPr>
          <w:color w:val="000000"/>
        </w:rPr>
      </w:pPr>
    </w:p>
    <w:tbl>
      <w:tblPr>
        <w:tblW w:w="0" w:type="auto"/>
        <w:tblLook w:val="04A0" w:firstRow="1" w:lastRow="0" w:firstColumn="1" w:lastColumn="0" w:noHBand="0" w:noVBand="1"/>
      </w:tblPr>
      <w:tblGrid>
        <w:gridCol w:w="704"/>
        <w:gridCol w:w="7088"/>
        <w:gridCol w:w="702"/>
      </w:tblGrid>
      <w:tr w:rsidR="00BD7167" w:rsidRPr="00630043" w14:paraId="2BCADF1E" w14:textId="77777777" w:rsidTr="00BD7167">
        <w:tc>
          <w:tcPr>
            <w:tcW w:w="704" w:type="dxa"/>
          </w:tcPr>
          <w:p w14:paraId="63223F95" w14:textId="77777777" w:rsidR="00BD7167" w:rsidRPr="00630043" w:rsidRDefault="00BD7167" w:rsidP="00BD7167">
            <w:pPr>
              <w:jc w:val="center"/>
              <w:rPr>
                <w:color w:val="000000"/>
              </w:rPr>
            </w:pPr>
          </w:p>
        </w:tc>
        <w:tc>
          <w:tcPr>
            <w:tcW w:w="7088" w:type="dxa"/>
            <w:vAlign w:val="center"/>
          </w:tcPr>
          <w:p w14:paraId="33EE1DA2" w14:textId="75257355" w:rsidR="00BD7167" w:rsidRPr="00630043" w:rsidRDefault="00AC40A1" w:rsidP="00BD7167">
            <w:pPr>
              <w:jc w:val="center"/>
              <w:rPr>
                <w:color w:val="000000"/>
              </w:rPr>
            </w:pPr>
            <m:oMath>
              <m:sSub>
                <m:sSubPr>
                  <m:ctrlPr>
                    <w:rPr>
                      <w:rFonts w:ascii="Cambria Math" w:hAnsi="Cambria Math"/>
                      <w:i/>
                    </w:rPr>
                  </m:ctrlPr>
                </m:sSubPr>
                <m:e>
                  <m:r>
                    <w:rPr>
                      <w:rFonts w:ascii="Cambria Math" w:hAnsi="Cambria Math"/>
                    </w:rPr>
                    <m:t>E</m:t>
                  </m:r>
                </m:e>
                <m:sub>
                  <m:r>
                    <w:rPr>
                      <w:rFonts w:ascii="Cambria Math" w:hAnsi="Cambria Math"/>
                    </w:rPr>
                    <m:t>hs</m:t>
                  </m:r>
                </m:sub>
              </m:sSub>
              <m:r>
                <w:rPr>
                  <w:rFonts w:ascii="Cambria Math" w:hAnsi="Cambria Math"/>
                </w:rPr>
                <m:t>(n)=</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x(i+n)</m:t>
                          </m:r>
                        </m:e>
                      </m:d>
                    </m:e>
                    <m:sup>
                      <m:r>
                        <w:rPr>
                          <w:rFonts w:ascii="Cambria Math" w:hAnsi="Cambria Math"/>
                        </w:rPr>
                        <m:t>3</m:t>
                      </m:r>
                    </m:sup>
                  </m:sSup>
                  <m:func>
                    <m:funcPr>
                      <m:ctrlPr>
                        <w:rPr>
                          <w:rFonts w:ascii="Cambria Math" w:hAnsi="Cambria Math"/>
                          <w:i/>
                        </w:rPr>
                      </m:ctrlPr>
                    </m:funcPr>
                    <m:fName>
                      <m:r>
                        <m:rPr>
                          <m:sty m:val="p"/>
                        </m:rPr>
                        <w:rPr>
                          <w:rFonts w:ascii="Cambria Math" w:hAnsi="Cambria Math"/>
                        </w:rPr>
                        <m:t>log</m:t>
                      </m:r>
                    </m:fName>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x(i+n)</m:t>
                              </m:r>
                            </m:e>
                          </m:d>
                        </m:e>
                        <m:sup>
                          <m:r>
                            <w:rPr>
                              <w:rFonts w:ascii="Cambria Math" w:hAnsi="Cambria Math"/>
                            </w:rPr>
                            <m:t>3</m:t>
                          </m:r>
                        </m:sup>
                      </m:sSup>
                    </m:e>
                  </m:func>
                </m:e>
              </m:nary>
            </m:oMath>
            <w:r w:rsidR="00BD7167" w:rsidRPr="00630043">
              <w:t>.</w:t>
            </w:r>
          </w:p>
        </w:tc>
        <w:tc>
          <w:tcPr>
            <w:tcW w:w="702" w:type="dxa"/>
            <w:vAlign w:val="center"/>
          </w:tcPr>
          <w:p w14:paraId="50F395E9" w14:textId="77777777" w:rsidR="00BD7167" w:rsidRPr="00630043" w:rsidRDefault="00BD7167" w:rsidP="00BD7167">
            <w:pPr>
              <w:jc w:val="center"/>
              <w:rPr>
                <w:color w:val="000000"/>
              </w:rPr>
            </w:pPr>
            <w:r w:rsidRPr="00630043">
              <w:rPr>
                <w:color w:val="000000"/>
              </w:rPr>
              <w:t>(</w:t>
            </w:r>
            <w:r w:rsidRPr="00B66FCC">
              <w:rPr>
                <w:color w:val="000000"/>
              </w:rPr>
              <w:fldChar w:fldCharType="begin"/>
            </w:r>
            <w:r w:rsidRPr="00630043">
              <w:rPr>
                <w:color w:val="000000"/>
              </w:rPr>
              <w:instrText xml:space="preserve"> SEQ eq \* MERGEFORMAT </w:instrText>
            </w:r>
            <w:r w:rsidRPr="00B66FCC">
              <w:rPr>
                <w:color w:val="000000"/>
              </w:rPr>
              <w:fldChar w:fldCharType="separate"/>
            </w:r>
            <w:r w:rsidR="00A37FEB">
              <w:rPr>
                <w:noProof/>
                <w:color w:val="000000"/>
              </w:rPr>
              <w:t>43</w:t>
            </w:r>
            <w:r w:rsidRPr="00B66FCC">
              <w:rPr>
                <w:color w:val="000000"/>
              </w:rPr>
              <w:fldChar w:fldCharType="end"/>
            </w:r>
            <w:r w:rsidRPr="00630043">
              <w:rPr>
                <w:color w:val="000000"/>
              </w:rPr>
              <w:t>)</w:t>
            </w:r>
          </w:p>
        </w:tc>
      </w:tr>
    </w:tbl>
    <w:p w14:paraId="20DE42B7" w14:textId="77777777" w:rsidR="00BD7167" w:rsidRPr="00630043" w:rsidRDefault="00BD7167" w:rsidP="00BD7167">
      <w:pPr>
        <w:tabs>
          <w:tab w:val="left" w:pos="7140"/>
        </w:tabs>
      </w:pPr>
    </w:p>
    <w:p w14:paraId="09B21E88" w14:textId="24A39835" w:rsidR="00BD7167" w:rsidRPr="00630043" w:rsidRDefault="00BD7167" w:rsidP="00BD7167">
      <w:r w:rsidRPr="00630043">
        <w:t xml:space="preserve">Obálku spočítanú pomocou NASA je zachytáva </w:t>
      </w:r>
      <w:r w:rsidRPr="00B66FCC">
        <w:fldChar w:fldCharType="begin"/>
      </w:r>
      <w:r w:rsidRPr="00630043">
        <w:instrText xml:space="preserve"> REF _Ref513977304 \h </w:instrText>
      </w:r>
      <w:r w:rsidRPr="00B66FCC">
        <w:fldChar w:fldCharType="separate"/>
      </w:r>
      <w:r w:rsidR="00A37FEB" w:rsidRPr="00630043">
        <w:t xml:space="preserve">Obrázok </w:t>
      </w:r>
      <w:r w:rsidR="00A37FEB">
        <w:rPr>
          <w:noProof/>
        </w:rPr>
        <w:t>3</w:t>
      </w:r>
      <w:r w:rsidR="00A37FEB">
        <w:t>.</w:t>
      </w:r>
      <w:r w:rsidR="00A37FEB">
        <w:rPr>
          <w:noProof/>
        </w:rPr>
        <w:t>11</w:t>
      </w:r>
      <w:r w:rsidRPr="00B66FCC">
        <w:fldChar w:fldCharType="end"/>
      </w:r>
      <w:r w:rsidRPr="00630043">
        <w:t xml:space="preserve"> kde je ako prvá krivka zhora čiernej farby, zobrazuje priebeh počas zhruba 1 sekundy. Komponenty HS ako S1 nie je ľahké jednoznačne ohraničiť v čase. Trvajú premenlivo dlhú dobu a takisto sa nevyskytujú v tej istej vzdialenosti od R-vlny. Ich nástup a útlm je pozvoľný a ich hranice bývajú tiež zarušené šumom. Pre účely stanovenia počiatku systoly ako udalosti S1 je však potreba priradiť každému S1 jediný okamih v čase. Vo viacerých zdrojoch je tento čas udávaný ako špička S1. Ako je</w:t>
      </w:r>
      <w:r w:rsidR="00C13E37">
        <w:t xml:space="preserve"> ale znázornené</w:t>
      </w:r>
      <w:r w:rsidRPr="00630043">
        <w:t xml:space="preserve"> na prvej krivke, S1 má rozdielny priebeh počas prvého a druhého </w:t>
      </w:r>
      <w:r w:rsidR="009076DD">
        <w:t>srdcov</w:t>
      </w:r>
      <w:r w:rsidRPr="00630043">
        <w:t xml:space="preserve">ého cyklu. Prvý S1 má jednoznačne definovaný vrchol, avšak druhý S1 má vrchol rozdelený na 2 časti. V tomto prípade by sme stále mohli prehlásiť vyšší z vrcholov za S1. Sú však také priebehy S1, kde sa to takto jednoznačne definovať nedá a druhý vrchol počas nádychu prevýši prvý. Korektnejší prístup bude stanovenie okamihu S1 ako ťažisko obálky HS. Výpočet takéhoto ťažiska je načrtnutý takisto na prvej krivke. Sprava aj zľava je počítaný integrál. S1 je zhruba ohraničený intervalom R-0,2R. Preto ťažisko počítame zľava doprava od R-vlny a sprava doľava od R-vlny + 0,2R-R. tieto integrály vykresľuje ako prvú krivka zhora červenej a žltej farby. V mieste kde sa tieto integrály pretnú je ťažiskom obálky S1. Ťažisko je vyznačené ako červený krúžok. Ako bolo uvedené vyššie, predpokladáme, že pozícia S1 v rámci </w:t>
      </w:r>
      <w:r w:rsidR="009076DD">
        <w:t>srdcov</w:t>
      </w:r>
      <w:r w:rsidRPr="00630043">
        <w:t xml:space="preserve">ého cyklu bude závislá na dýchaní. Pre tento účel je spočítaná krivka R-S1, ktorá každému </w:t>
      </w:r>
      <w:r w:rsidR="009076DD">
        <w:t>srdcov</w:t>
      </w:r>
      <w:r w:rsidRPr="00630043">
        <w:t xml:space="preserve">ému cyklu priradí vzdialenosť ťažiska S1 od R-vlny. Takáto krivka má počas celej doby trvania </w:t>
      </w:r>
      <w:r w:rsidR="009076DD">
        <w:t>srdcov</w:t>
      </w:r>
      <w:r w:rsidRPr="00630043">
        <w:t xml:space="preserve">ého cyklu práve hodnotu R-S1 vzdialenosti. Krivku R-S1 zachytáva v spodnej časti </w:t>
      </w:r>
      <w:r w:rsidRPr="00B66FCC">
        <w:fldChar w:fldCharType="begin"/>
      </w:r>
      <w:r w:rsidRPr="00630043">
        <w:instrText xml:space="preserve"> REF _Ref513977304 \h </w:instrText>
      </w:r>
      <w:r w:rsidRPr="00B66FCC">
        <w:fldChar w:fldCharType="separate"/>
      </w:r>
      <w:r w:rsidR="00A37FEB" w:rsidRPr="00630043">
        <w:t xml:space="preserve">Obrázok </w:t>
      </w:r>
      <w:r w:rsidR="00A37FEB">
        <w:rPr>
          <w:noProof/>
        </w:rPr>
        <w:t>3</w:t>
      </w:r>
      <w:r w:rsidR="00A37FEB">
        <w:t>.</w:t>
      </w:r>
      <w:r w:rsidR="00A37FEB">
        <w:rPr>
          <w:noProof/>
        </w:rPr>
        <w:t>11</w:t>
      </w:r>
      <w:r w:rsidRPr="00B66FCC">
        <w:fldChar w:fldCharType="end"/>
      </w:r>
      <w:r w:rsidRPr="00630043">
        <w:t xml:space="preserve"> </w:t>
      </w:r>
      <w:r w:rsidRPr="00630043">
        <w:lastRenderedPageBreak/>
        <w:t>- prvá zdola zelenej farby. Ďalej je spočítaná respiračn</w:t>
      </w:r>
      <w:r w:rsidR="009B24DB">
        <w:t>á krivka a to tak, že hrudníková impedancia</w:t>
      </w:r>
      <w:r w:rsidRPr="00630043">
        <w:t xml:space="preserve"> je filtrovaná filtrom typu spodná priepusť s hraničnou frekvenciou 0,8 Hz. Priebeh respiračnej krivky zachytáva v spodnej časti – druhá krivka zdola modrej farby. To že dýchanie môže ovplyvňovať R-S1 vzdialenosť ešte neznamená, že pri maximálnom nádychu bude R-S1</w:t>
      </w:r>
      <w:r w:rsidR="009B24DB" w:rsidRPr="009B24DB">
        <w:t xml:space="preserve"> </w:t>
      </w:r>
      <w:r w:rsidR="009B24DB" w:rsidRPr="00630043">
        <w:t>minimálna. Je celkom možné že vzdialenosť R-S1</w:t>
      </w:r>
      <w:r w:rsidR="009B24DB" w:rsidRPr="009B24DB">
        <w:t xml:space="preserve"> </w:t>
      </w:r>
      <w:r w:rsidR="009B24DB" w:rsidRPr="00630043">
        <w:t xml:space="preserve">bude reagovať s </w:t>
      </w:r>
    </w:p>
    <w:p w14:paraId="1149F5CA" w14:textId="77777777" w:rsidR="00BD7167" w:rsidRPr="00630043" w:rsidRDefault="00BD7167" w:rsidP="00BD7167">
      <w:r w:rsidRPr="00B66FCC">
        <w:rPr>
          <w:noProof/>
          <w:lang w:val="cs-CZ"/>
        </w:rPr>
        <w:drawing>
          <wp:inline distT="0" distB="0" distL="0" distR="0" wp14:anchorId="38963B66" wp14:editId="767196C3">
            <wp:extent cx="5407025" cy="5088890"/>
            <wp:effectExtent l="0" t="0" r="3175" b="0"/>
            <wp:docPr id="37" name="Obrázok 37" descr="obalkyH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obalkyHS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07025" cy="5088890"/>
                    </a:xfrm>
                    <a:prstGeom prst="rect">
                      <a:avLst/>
                    </a:prstGeom>
                    <a:noFill/>
                    <a:ln>
                      <a:noFill/>
                    </a:ln>
                  </pic:spPr>
                </pic:pic>
              </a:graphicData>
            </a:graphic>
          </wp:inline>
        </w:drawing>
      </w:r>
    </w:p>
    <w:p w14:paraId="5D670A91" w14:textId="4A88CFE8" w:rsidR="00BD7167" w:rsidRPr="00630043" w:rsidRDefault="00BD7167" w:rsidP="00BD7167">
      <w:pPr>
        <w:pStyle w:val="Popis"/>
        <w:rPr>
          <w:vanish/>
          <w:szCs w:val="22"/>
          <w:lang w:val="sk-SK"/>
          <w:specVanish/>
        </w:rPr>
      </w:pPr>
      <w:bookmarkStart w:id="180" w:name="_Ref510260483"/>
      <w:bookmarkStart w:id="181" w:name="_Ref513977304"/>
      <w:bookmarkStart w:id="182" w:name="_Toc516835685"/>
      <w:r w:rsidRPr="00630043">
        <w:rPr>
          <w:lang w:val="sk-SK"/>
        </w:rPr>
        <w:t xml:space="preserve">Obrázok </w:t>
      </w:r>
      <w:r>
        <w:rPr>
          <w:lang w:val="sk-SK"/>
        </w:rPr>
        <w:fldChar w:fldCharType="begin"/>
      </w:r>
      <w:r>
        <w:rPr>
          <w:lang w:val="sk-SK"/>
        </w:rPr>
        <w:instrText xml:space="preserve"> STYLEREF 1 \s </w:instrText>
      </w:r>
      <w:r>
        <w:rPr>
          <w:lang w:val="sk-SK"/>
        </w:rPr>
        <w:fldChar w:fldCharType="separate"/>
      </w:r>
      <w:r w:rsidR="00A37FEB">
        <w:rPr>
          <w:noProof/>
          <w:lang w:val="sk-SK"/>
        </w:rPr>
        <w:t>3</w:t>
      </w:r>
      <w:r>
        <w:rPr>
          <w:lang w:val="sk-SK"/>
        </w:rPr>
        <w:fldChar w:fldCharType="end"/>
      </w:r>
      <w:r>
        <w:rPr>
          <w:lang w:val="sk-SK"/>
        </w:rPr>
        <w:t>.</w:t>
      </w:r>
      <w:r>
        <w:rPr>
          <w:lang w:val="sk-SK"/>
        </w:rPr>
        <w:fldChar w:fldCharType="begin"/>
      </w:r>
      <w:r>
        <w:rPr>
          <w:lang w:val="sk-SK"/>
        </w:rPr>
        <w:instrText xml:space="preserve"> SEQ Obrázok \* ARABIC \s 1 </w:instrText>
      </w:r>
      <w:r>
        <w:rPr>
          <w:lang w:val="sk-SK"/>
        </w:rPr>
        <w:fldChar w:fldCharType="separate"/>
      </w:r>
      <w:r w:rsidR="00A37FEB">
        <w:rPr>
          <w:noProof/>
          <w:lang w:val="sk-SK"/>
        </w:rPr>
        <w:t>11</w:t>
      </w:r>
      <w:r>
        <w:rPr>
          <w:lang w:val="sk-SK"/>
        </w:rPr>
        <w:fldChar w:fldCharType="end"/>
      </w:r>
      <w:bookmarkEnd w:id="180"/>
      <w:bookmarkEnd w:id="181"/>
      <w:r w:rsidRPr="00630043">
        <w:rPr>
          <w:lang w:val="sk-SK"/>
        </w:rPr>
        <w:t xml:space="preserve">: Detekcia prvého </w:t>
      </w:r>
      <w:r w:rsidR="009076DD">
        <w:t>srdcov</w:t>
      </w:r>
      <w:r w:rsidRPr="00630043">
        <w:rPr>
          <w:lang w:val="sk-SK"/>
        </w:rPr>
        <w:t>ého zvuku – S1</w:t>
      </w:r>
      <w:bookmarkEnd w:id="182"/>
    </w:p>
    <w:p w14:paraId="550D41C1" w14:textId="08D5FD8E" w:rsidR="00BD7167" w:rsidRPr="00630043" w:rsidRDefault="00BD7167" w:rsidP="00BD7167">
      <w:pPr>
        <w:pStyle w:val="Popis"/>
        <w:rPr>
          <w:szCs w:val="22"/>
          <w:lang w:val="sk-SK"/>
        </w:rPr>
      </w:pPr>
      <w:r w:rsidRPr="00630043">
        <w:rPr>
          <w:lang w:val="sk-SK"/>
        </w:rPr>
        <w:t>.</w:t>
      </w:r>
      <w:r w:rsidRPr="00630043">
        <w:rPr>
          <w:szCs w:val="22"/>
          <w:lang w:val="sk-SK"/>
        </w:rPr>
        <w:t xml:space="preserve"> Horná časť obrázku: 20-80Hz obálka HS (</w:t>
      </w:r>
      <w:r>
        <w:rPr>
          <w:szCs w:val="22"/>
          <w:lang w:val="sk-SK"/>
        </w:rPr>
        <w:t>čierna</w:t>
      </w:r>
      <w:r w:rsidRPr="00630043">
        <w:rPr>
          <w:szCs w:val="22"/>
          <w:lang w:val="sk-SK"/>
        </w:rPr>
        <w:t>) s integrálmi (</w:t>
      </w:r>
      <w:r>
        <w:rPr>
          <w:szCs w:val="22"/>
          <w:lang w:val="sk-SK"/>
        </w:rPr>
        <w:t>žlta</w:t>
      </w:r>
      <w:r w:rsidRPr="00630043">
        <w:rPr>
          <w:szCs w:val="22"/>
          <w:lang w:val="sk-SK"/>
        </w:rPr>
        <w:t xml:space="preserve"> a </w:t>
      </w:r>
      <w:r>
        <w:rPr>
          <w:szCs w:val="22"/>
          <w:lang w:val="sk-SK"/>
        </w:rPr>
        <w:t>červená</w:t>
      </w:r>
      <w:r w:rsidRPr="00630043">
        <w:rPr>
          <w:szCs w:val="22"/>
          <w:lang w:val="sk-SK"/>
        </w:rPr>
        <w:t>) načrtajúcimi počítanie ťažiska, ďalej HS filtrovaný v pásme 20-80Hz (</w:t>
      </w:r>
      <w:r>
        <w:rPr>
          <w:szCs w:val="22"/>
          <w:lang w:val="sk-SK"/>
        </w:rPr>
        <w:t>modrá</w:t>
      </w:r>
      <w:r w:rsidRPr="00630043">
        <w:rPr>
          <w:szCs w:val="22"/>
          <w:lang w:val="sk-SK"/>
        </w:rPr>
        <w:t>) a posledná EKG (</w:t>
      </w:r>
      <w:r>
        <w:rPr>
          <w:szCs w:val="22"/>
          <w:lang w:val="sk-SK"/>
        </w:rPr>
        <w:t>červená</w:t>
      </w:r>
      <w:r w:rsidRPr="00630043">
        <w:rPr>
          <w:szCs w:val="22"/>
          <w:lang w:val="sk-SK"/>
        </w:rPr>
        <w:t xml:space="preserve">), spodná časť obrázku: respiračná krivka (modrá), R-S1 krivka </w:t>
      </w:r>
      <w:r>
        <w:rPr>
          <w:szCs w:val="22"/>
          <w:lang w:val="sk-SK"/>
        </w:rPr>
        <w:t xml:space="preserve">- vzdialenosť prvého srdcového zvuku od R vlny </w:t>
      </w:r>
      <w:r w:rsidRPr="00630043">
        <w:rPr>
          <w:szCs w:val="22"/>
          <w:lang w:val="sk-SK"/>
        </w:rPr>
        <w:t>(</w:t>
      </w:r>
      <w:r>
        <w:rPr>
          <w:szCs w:val="22"/>
          <w:lang w:val="sk-SK"/>
        </w:rPr>
        <w:t>zelená</w:t>
      </w:r>
      <w:r w:rsidRPr="00630043">
        <w:rPr>
          <w:szCs w:val="22"/>
          <w:lang w:val="sk-SK"/>
        </w:rPr>
        <w:t xml:space="preserve">). </w:t>
      </w:r>
      <w:r w:rsidR="00C13E37" w:rsidRPr="00630043">
        <w:rPr>
          <w:szCs w:val="22"/>
          <w:lang w:val="sk-SK"/>
        </w:rPr>
        <w:t>Horizontálna</w:t>
      </w:r>
      <w:r w:rsidRPr="00630043">
        <w:rPr>
          <w:szCs w:val="22"/>
          <w:lang w:val="sk-SK"/>
        </w:rPr>
        <w:t xml:space="preserve"> osa reprezentuje čas v sekundách, časová mierka je rozdielna v hornej a dolnej časti obrázku.</w:t>
      </w:r>
    </w:p>
    <w:p w14:paraId="3C31DA1D" w14:textId="58D8621C" w:rsidR="00BD7167" w:rsidRDefault="009B24DB" w:rsidP="00BD7167">
      <w:r w:rsidRPr="00630043">
        <w:t>oneskorením,</w:t>
      </w:r>
      <w:r>
        <w:t xml:space="preserve"> </w:t>
      </w:r>
      <w:r w:rsidR="00BD7167" w:rsidRPr="00630043">
        <w:t>prípadne s predstihom na nádych, alebo výdych. To že k takýmto posunom môže dochádzať je zobrazené aj na respiračnej a R-S1 krivke (</w:t>
      </w:r>
      <w:r w:rsidR="00BD7167" w:rsidRPr="00B66FCC">
        <w:fldChar w:fldCharType="begin"/>
      </w:r>
      <w:r w:rsidR="00BD7167" w:rsidRPr="00630043">
        <w:instrText xml:space="preserve"> REF _Ref513977304 \h </w:instrText>
      </w:r>
      <w:r w:rsidR="00BD7167" w:rsidRPr="00B66FCC">
        <w:fldChar w:fldCharType="separate"/>
      </w:r>
      <w:r w:rsidR="00A37FEB" w:rsidRPr="00630043">
        <w:t xml:space="preserve">Obrázok </w:t>
      </w:r>
      <w:r w:rsidR="00A37FEB">
        <w:rPr>
          <w:noProof/>
        </w:rPr>
        <w:t>3</w:t>
      </w:r>
      <w:r w:rsidR="00A37FEB">
        <w:t>.</w:t>
      </w:r>
      <w:r w:rsidR="00A37FEB">
        <w:rPr>
          <w:noProof/>
        </w:rPr>
        <w:t>11</w:t>
      </w:r>
      <w:r w:rsidR="00BD7167" w:rsidRPr="00B66FCC">
        <w:fldChar w:fldCharType="end"/>
      </w:r>
      <w:r w:rsidR="00BD7167" w:rsidRPr="00630043">
        <w:t xml:space="preserve">). Maximum respiračnej krivky nenastáva v rovnakom okamihu ako minimum krivky R-S1. Je teda </w:t>
      </w:r>
      <w:r w:rsidR="00BD7167" w:rsidRPr="00630043">
        <w:lastRenderedPageBreak/>
        <w:t>vhodne krivky jednu voči druhej posúvať a počítať tak korelácie aj medzi navzájom oneskorenými krivkami. Respiračnú krivku sme pri počítaní korelácie nechali pôvodnú a krivku R-S1 sme posunuli o 10 R-R intervalov vľavo a potom ju po jednom R-R intervale posúvali doprava. Týchto posunutí doprava bolo celkom 10. Takto sme vygenerovali celkom 10 R-S1 kriviek. Každú z týchto kriviek sme k</w:t>
      </w:r>
      <w:r w:rsidR="005B62EE">
        <w:t>orelovali s respiračnou krivkou, čím sme dostali 10</w:t>
      </w:r>
      <w:r w:rsidR="00BD7167" w:rsidRPr="00630043">
        <w:t xml:space="preserve"> korelačných koeficientov respirácie s R-S1 krivkou pri posune R-S1 od 1 po 10 R-R intervalov. Toto je meranie pri hlbokom dýchaní. Krivka korelácie má periodický priebeh s periódou zhruba </w:t>
      </w:r>
      <w:r w:rsidR="005B62EE">
        <w:t>10</w:t>
      </w:r>
      <w:r w:rsidR="00BD7167" w:rsidRPr="00630043">
        <w:t xml:space="preserve"> R-R intervalov, čo približne odpovedá jednému nádychu a výdychu.</w:t>
      </w:r>
      <w:r w:rsidR="00BD7167" w:rsidRPr="00B66FCC">
        <w:fldChar w:fldCharType="begin"/>
      </w:r>
      <w:r w:rsidR="00BD7167" w:rsidRPr="00630043">
        <w:instrText xml:space="preserve"> REF _Ref510260788 \h </w:instrText>
      </w:r>
      <w:r w:rsidR="00BD7167" w:rsidRPr="00B66FCC">
        <w:fldChar w:fldCharType="separate"/>
      </w:r>
      <w:r w:rsidR="00A37FEB" w:rsidRPr="00630043">
        <w:t xml:space="preserve"> Obrázok </w:t>
      </w:r>
      <w:r w:rsidR="00A37FEB">
        <w:rPr>
          <w:noProof/>
        </w:rPr>
        <w:t>3</w:t>
      </w:r>
      <w:r w:rsidR="00A37FEB">
        <w:t>.</w:t>
      </w:r>
      <w:r w:rsidR="00A37FEB">
        <w:rPr>
          <w:noProof/>
        </w:rPr>
        <w:t>12</w:t>
      </w:r>
      <w:r w:rsidR="00BD7167" w:rsidRPr="00B66FCC">
        <w:fldChar w:fldCharType="end"/>
      </w:r>
      <w:r w:rsidR="00BD7167" w:rsidRPr="00630043">
        <w:t xml:space="preserve"> zobrazuje výsledné hodnoty</w:t>
      </w:r>
      <w:r w:rsidR="004F7A10">
        <w:t xml:space="preserve"> </w:t>
      </w:r>
      <w:r w:rsidR="004F7A10">
        <w:rPr>
          <w:szCs w:val="22"/>
        </w:rPr>
        <w:t>[84]</w:t>
      </w:r>
      <w:r w:rsidR="00BD7167" w:rsidRPr="00630043">
        <w:t>.</w:t>
      </w:r>
    </w:p>
    <w:p w14:paraId="7F8B80D6" w14:textId="77777777" w:rsidR="002C512A" w:rsidRPr="00630043" w:rsidRDefault="002C512A" w:rsidP="00BD7167">
      <w:pPr>
        <w:rPr>
          <w:vanish/>
        </w:rPr>
      </w:pPr>
    </w:p>
    <w:p w14:paraId="35CDFDAF" w14:textId="07090182" w:rsidR="00BD7167" w:rsidRPr="00630043" w:rsidRDefault="00BD7167" w:rsidP="005B62EE">
      <w:pPr>
        <w:pStyle w:val="Popis"/>
        <w:rPr>
          <w:vanish/>
          <w:szCs w:val="22"/>
          <w:specVanish/>
        </w:rPr>
      </w:pPr>
      <w:bookmarkStart w:id="183" w:name="_Ref510260788"/>
      <w:bookmarkStart w:id="184" w:name="_Toc516835686"/>
      <w:r w:rsidRPr="00B66FCC">
        <w:rPr>
          <w:noProof/>
          <w:lang w:val="cs-CZ"/>
        </w:rPr>
        <w:drawing>
          <wp:inline distT="0" distB="0" distL="0" distR="0" wp14:anchorId="32823A33" wp14:editId="48FF8667">
            <wp:extent cx="5398770" cy="3261995"/>
            <wp:effectExtent l="0" t="0" r="0" b="0"/>
            <wp:docPr id="451" name="Obrázok 451"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untitled"/>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398770" cy="3261995"/>
                    </a:xfrm>
                    <a:prstGeom prst="rect">
                      <a:avLst/>
                    </a:prstGeom>
                    <a:noFill/>
                    <a:ln>
                      <a:noFill/>
                    </a:ln>
                  </pic:spPr>
                </pic:pic>
              </a:graphicData>
            </a:graphic>
          </wp:inline>
        </w:drawing>
      </w:r>
      <w:r w:rsidRPr="00630043">
        <w:t xml:space="preserve">Obrázok </w:t>
      </w:r>
      <w:r>
        <w:fldChar w:fldCharType="begin"/>
      </w:r>
      <w:r>
        <w:instrText xml:space="preserve"> STYLEREF 1 \s </w:instrText>
      </w:r>
      <w:r>
        <w:fldChar w:fldCharType="separate"/>
      </w:r>
      <w:r w:rsidR="00A37FEB">
        <w:rPr>
          <w:noProof/>
        </w:rPr>
        <w:t>3</w:t>
      </w:r>
      <w:r>
        <w:fldChar w:fldCharType="end"/>
      </w:r>
      <w:r>
        <w:t>.</w:t>
      </w:r>
      <w:r>
        <w:fldChar w:fldCharType="begin"/>
      </w:r>
      <w:r>
        <w:instrText xml:space="preserve"> SEQ Obrázok \* ARABIC \s 1 </w:instrText>
      </w:r>
      <w:r>
        <w:fldChar w:fldCharType="separate"/>
      </w:r>
      <w:r w:rsidR="00A37FEB">
        <w:rPr>
          <w:noProof/>
        </w:rPr>
        <w:t>12</w:t>
      </w:r>
      <w:r>
        <w:fldChar w:fldCharType="end"/>
      </w:r>
      <w:bookmarkEnd w:id="183"/>
      <w:r w:rsidRPr="00630043">
        <w:t>: Korelačne koeficienty respiračnej krivky a 10 oneskorených R-S1 kriviek.</w:t>
      </w:r>
      <w:bookmarkEnd w:id="184"/>
    </w:p>
    <w:p w14:paraId="3A89FB11" w14:textId="77777777" w:rsidR="00BD7167" w:rsidRPr="00630043" w:rsidRDefault="00BD7167" w:rsidP="00BD7167">
      <w:pPr>
        <w:rPr>
          <w:vanish/>
        </w:rPr>
      </w:pPr>
    </w:p>
    <w:p w14:paraId="5A718282" w14:textId="77777777" w:rsidR="00BD7167" w:rsidRPr="00630043" w:rsidRDefault="00BD7167" w:rsidP="00BD7167"/>
    <w:p w14:paraId="2A7AE299" w14:textId="29DC1350" w:rsidR="00BD7167" w:rsidRPr="00630043" w:rsidRDefault="00BD7167" w:rsidP="00BD7167">
      <w:r w:rsidRPr="00630043">
        <w:t xml:space="preserve"> Vidíme, že maximum kladnej korelácie je zhruba 0,6. Maximum kladnej korelácie je prehlásené za koreláciu respiračnej krivky a R-S1 krivky pre daný filter. Čím vyššia korelácia, tým lepšia detekcia S1. Korelácie filtrov</w:t>
      </w:r>
      <w:r w:rsidR="002C512A">
        <w:t xml:space="preserve"> namiesto ich poradových čísiel</w:t>
      </w:r>
      <w:r w:rsidRPr="00630043">
        <w:t xml:space="preserve"> zachytáva </w:t>
      </w:r>
      <w:r w:rsidRPr="00B66FCC">
        <w:fldChar w:fldCharType="begin"/>
      </w:r>
      <w:r w:rsidRPr="00630043">
        <w:instrText xml:space="preserve"> REF _Ref513978532 \h </w:instrText>
      </w:r>
      <w:r w:rsidRPr="00B66FCC">
        <w:fldChar w:fldCharType="separate"/>
      </w:r>
      <w:r w:rsidR="00A37FEB" w:rsidRPr="00B66FCC">
        <w:t xml:space="preserve">Tabuľka </w:t>
      </w:r>
      <w:r w:rsidR="00A37FEB">
        <w:rPr>
          <w:noProof/>
        </w:rPr>
        <w:t>6</w:t>
      </w:r>
      <w:r w:rsidRPr="00B66FCC">
        <w:fldChar w:fldCharType="end"/>
      </w:r>
      <w:r w:rsidR="005B62EE">
        <w:t>.</w:t>
      </w:r>
      <w:r w:rsidRPr="00630043">
        <w:t xml:space="preserve"> V hornej časti tabuľky sú zobrazené</w:t>
      </w:r>
      <w:bookmarkStart w:id="185" w:name="_Toc510268063"/>
      <w:bookmarkStart w:id="186" w:name="_Toc513584974"/>
      <w:r w:rsidRPr="00630043">
        <w:rPr>
          <w:sz w:val="22"/>
          <w:szCs w:val="22"/>
        </w:rPr>
        <w:t xml:space="preserve"> </w:t>
      </w:r>
      <w:r w:rsidRPr="00630043">
        <w:t>výsledky korelácií dobrovoľníka</w:t>
      </w:r>
      <w:r w:rsidR="002C512A" w:rsidRPr="002C512A">
        <w:t xml:space="preserve"> </w:t>
      </w:r>
      <w:r w:rsidR="002C512A" w:rsidRPr="00630043">
        <w:t xml:space="preserve">číslo 32 a dobrovoľníka číslo 55 pri hlbokom dýchaní a filtrácií fourierovou transformáciou. </w:t>
      </w:r>
      <w:r w:rsidR="002C512A" w:rsidRPr="00B66FCC">
        <w:fldChar w:fldCharType="begin"/>
      </w:r>
      <w:r w:rsidR="002C512A" w:rsidRPr="00630043">
        <w:instrText xml:space="preserve"> REF _Ref513894977 \h </w:instrText>
      </w:r>
      <w:r w:rsidR="002C512A" w:rsidRPr="00B66FCC">
        <w:fldChar w:fldCharType="separate"/>
      </w:r>
      <w:r w:rsidR="002C512A" w:rsidRPr="00B66FCC">
        <w:t xml:space="preserve">Tabuľka </w:t>
      </w:r>
      <w:r w:rsidR="002C512A">
        <w:rPr>
          <w:noProof/>
        </w:rPr>
        <w:t>8</w:t>
      </w:r>
      <w:r w:rsidR="002C512A" w:rsidRPr="00B66FCC">
        <w:fldChar w:fldCharType="end"/>
      </w:r>
      <w:r w:rsidR="002C512A" w:rsidRPr="00630043">
        <w:t xml:space="preserve"> v spodnej časti zachytáva rovnakých dobrovoľníkov takisto pri hlbokom dýchaní, ale filtrovaný pomocou DWT. V závislosti na hodnote korelácie je vyfarbené pozadie každého políčka stupňom šedej. Bielu farbu má korelácia s hodnotou 0. Čím je hodnota vyššia tým je aj farba tmavšia až hodnota 1 má čiernu farbu. Pásma v </w:t>
      </w:r>
      <w:r w:rsidR="002C512A" w:rsidRPr="00630043">
        <w:lastRenderedPageBreak/>
        <w:t>ktorých S1 koreluje s respiráciou sú výrazne rozdielne subjekt od subjektu. Toto platí aj pre spontánne dýchanie. Korelácie sa pomerne málo líšia v jednom riadku, zato sa líšia</w:t>
      </w:r>
    </w:p>
    <w:p w14:paraId="4753C6D2" w14:textId="78A1E475" w:rsidR="00BD7167" w:rsidRPr="00630043" w:rsidRDefault="002C512A" w:rsidP="00BD7167">
      <w:pPr>
        <w:pStyle w:val="Popis"/>
        <w:rPr>
          <w:vanish/>
          <w:szCs w:val="22"/>
          <w:lang w:val="sk-SK"/>
          <w:specVanish/>
        </w:rPr>
      </w:pPr>
      <w:bookmarkStart w:id="187" w:name="_Ref513978532"/>
      <w:bookmarkStart w:id="188" w:name="_Toc516835703"/>
      <w:r w:rsidRPr="00B66FCC">
        <w:rPr>
          <w:noProof/>
          <w:lang w:val="cs-CZ" w:eastAsia="cs-CZ" w:bidi="ar-SA"/>
        </w:rPr>
        <w:drawing>
          <wp:anchor distT="36195" distB="36195" distL="114300" distR="114300" simplePos="0" relativeHeight="251659264" behindDoc="0" locked="0" layoutInCell="1" allowOverlap="1" wp14:anchorId="3A02C09F" wp14:editId="4987A708">
            <wp:simplePos x="0" y="0"/>
            <wp:positionH relativeFrom="margin">
              <wp:posOffset>-14381</wp:posOffset>
            </wp:positionH>
            <wp:positionV relativeFrom="paragraph">
              <wp:posOffset>130287</wp:posOffset>
            </wp:positionV>
            <wp:extent cx="5401310" cy="5142230"/>
            <wp:effectExtent l="0" t="0" r="8890" b="1270"/>
            <wp:wrapTopAndBottom/>
            <wp:docPr id="14"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1"/>
                    <a:srcRect/>
                    <a:stretch>
                      <a:fillRect/>
                    </a:stretch>
                  </pic:blipFill>
                  <pic:spPr bwMode="auto">
                    <a:xfrm>
                      <a:off x="0" y="0"/>
                      <a:ext cx="5401310" cy="5142230"/>
                    </a:xfrm>
                    <a:prstGeom prst="rect">
                      <a:avLst/>
                    </a:prstGeom>
                    <a:noFill/>
                    <a:ln w="9525">
                      <a:noFill/>
                      <a:miter lim="800000"/>
                      <a:headEnd/>
                      <a:tailEnd/>
                    </a:ln>
                  </pic:spPr>
                </pic:pic>
              </a:graphicData>
            </a:graphic>
          </wp:anchor>
        </w:drawing>
      </w:r>
      <w:r w:rsidR="00BD7167" w:rsidRPr="00B66FCC">
        <w:rPr>
          <w:lang w:val="sk-SK"/>
        </w:rPr>
        <w:t xml:space="preserve">Tabuľka </w:t>
      </w:r>
      <w:r w:rsidR="00BD7167" w:rsidRPr="00B66FCC">
        <w:rPr>
          <w:lang w:val="sk-SK"/>
        </w:rPr>
        <w:fldChar w:fldCharType="begin"/>
      </w:r>
      <w:r w:rsidR="00BD7167" w:rsidRPr="00B66FCC">
        <w:rPr>
          <w:lang w:val="sk-SK"/>
        </w:rPr>
        <w:instrText xml:space="preserve"> SEQ Tabuľka \* ARABIC </w:instrText>
      </w:r>
      <w:r w:rsidR="00BD7167" w:rsidRPr="00B66FCC">
        <w:rPr>
          <w:lang w:val="sk-SK"/>
        </w:rPr>
        <w:fldChar w:fldCharType="separate"/>
      </w:r>
      <w:r w:rsidR="00A37FEB">
        <w:rPr>
          <w:noProof/>
          <w:lang w:val="sk-SK"/>
        </w:rPr>
        <w:t>6</w:t>
      </w:r>
      <w:r w:rsidR="00BD7167" w:rsidRPr="00B66FCC">
        <w:rPr>
          <w:lang w:val="sk-SK"/>
        </w:rPr>
        <w:fldChar w:fldCharType="end"/>
      </w:r>
      <w:bookmarkEnd w:id="187"/>
      <w:r w:rsidR="00BD7167" w:rsidRPr="00B66FCC">
        <w:rPr>
          <w:lang w:val="sk-SK"/>
        </w:rPr>
        <w:t xml:space="preserve">: </w:t>
      </w:r>
      <w:r w:rsidR="00BD7167" w:rsidRPr="00630043">
        <w:rPr>
          <w:szCs w:val="22"/>
          <w:lang w:val="sk-SK"/>
        </w:rPr>
        <w:t>Maxima korelácií medzi respiráciou a S1 po filtrácií rôznymi pásmovými filtrami</w:t>
      </w:r>
      <w:bookmarkEnd w:id="185"/>
      <w:bookmarkEnd w:id="186"/>
      <w:bookmarkEnd w:id="188"/>
    </w:p>
    <w:p w14:paraId="240C6F7D" w14:textId="66AC7B54" w:rsidR="00BD7167" w:rsidRPr="002C512A" w:rsidRDefault="00BD7167" w:rsidP="002C512A">
      <w:pPr>
        <w:pStyle w:val="Popis"/>
        <w:rPr>
          <w:vanish/>
          <w:lang w:val="sk-SK"/>
        </w:rPr>
      </w:pPr>
      <w:r w:rsidRPr="00630043">
        <w:rPr>
          <w:lang w:val="sk-SK"/>
        </w:rPr>
        <w:t xml:space="preserve">. </w:t>
      </w:r>
      <w:r w:rsidRPr="00630043">
        <w:rPr>
          <w:szCs w:val="22"/>
          <w:lang w:val="sk-SK"/>
        </w:rPr>
        <w:t>Čísla v tabuľkách reprezentujú korelácie medzi R-S1 funkciou</w:t>
      </w:r>
      <w:r>
        <w:rPr>
          <w:szCs w:val="22"/>
          <w:lang w:val="sk-SK"/>
        </w:rPr>
        <w:t xml:space="preserve"> (vzdialenosť prvého srdcového zvuku od R vlny)</w:t>
      </w:r>
      <w:r w:rsidRPr="00630043">
        <w:rPr>
          <w:szCs w:val="22"/>
          <w:lang w:val="sk-SK"/>
        </w:rPr>
        <w:t xml:space="preserve"> a respiráciou dobrovoľníka 32 a 55, po filtrácií HS pásmovou priepusťou so spodnými hranicami v prvom stĺpci a hornými hranicami v prvom riadku. Spodné dve tabuľky obsahujú rovnaké korelácie po zjednotení detailov DWT medzi najnižším detailom v prvom stĺpci a najvyšším v prvom riadku</w:t>
      </w:r>
      <w:r w:rsidR="004F7A10">
        <w:rPr>
          <w:szCs w:val="22"/>
          <w:lang w:val="sk-SK"/>
        </w:rPr>
        <w:t xml:space="preserve"> </w:t>
      </w:r>
      <w:r w:rsidR="004F7A10">
        <w:rPr>
          <w:szCs w:val="22"/>
        </w:rPr>
        <w:t>[84]</w:t>
      </w:r>
      <w:r w:rsidRPr="00630043">
        <w:rPr>
          <w:szCs w:val="22"/>
          <w:lang w:val="sk-SK"/>
        </w:rPr>
        <w:t>.</w:t>
      </w:r>
    </w:p>
    <w:p w14:paraId="767CBD70" w14:textId="77777777" w:rsidR="002C512A" w:rsidRPr="00630043" w:rsidRDefault="002C512A" w:rsidP="00BD7167"/>
    <w:p w14:paraId="38CAEED2" w14:textId="1A9897FE" w:rsidR="00BD7167" w:rsidRDefault="00BD7167" w:rsidP="002C512A">
      <w:r w:rsidRPr="00630043">
        <w:t xml:space="preserve">výrazne medzi jednotlivými riadkami. To naznačuje, že dôležitejším parametrom bude stanovenie spodnej hranice filtru. Zaujímavé ja takisto rozdelenie pásma korelácií pri subjekte 32. Môžeme sa domnievať, že S1 má v tomto prípade spektrum rozdelené do dvoch oblastí. Hodnoty korelácií po fourierovej transformácií a DWT sú zhruba rovnaké. Ak pri jednom filtri zoberieme maximálnu hodnotu korelácie u každého subjektu, </w:t>
      </w:r>
      <w:r w:rsidRPr="00630043">
        <w:lastRenderedPageBreak/>
        <w:t xml:space="preserve">dostaneme množinu maximálnych korelácií pre daný filter a všetkých dobrovoľníkov. Mediány tejto množiny zachytáva </w:t>
      </w:r>
      <w:r w:rsidRPr="00B66FCC">
        <w:fldChar w:fldCharType="begin"/>
      </w:r>
      <w:r w:rsidRPr="00630043">
        <w:instrText xml:space="preserve"> REF _Ref510262471 \h </w:instrText>
      </w:r>
      <w:r w:rsidRPr="00B66FCC">
        <w:fldChar w:fldCharType="separate"/>
      </w:r>
      <w:r w:rsidR="00A37FEB" w:rsidRPr="00630043">
        <w:t xml:space="preserve">Tabuľka </w:t>
      </w:r>
      <w:r w:rsidR="00A37FEB">
        <w:rPr>
          <w:noProof/>
        </w:rPr>
        <w:t>7</w:t>
      </w:r>
      <w:r w:rsidRPr="00B66FCC">
        <w:fldChar w:fldCharType="end"/>
      </w:r>
      <w:r w:rsidRPr="00630043">
        <w:t xml:space="preserve">. Prvá tabuľka reprezentuje hlboké dýchanie </w:t>
      </w:r>
      <w:r w:rsidR="005B62EE">
        <w:t>a </w:t>
      </w:r>
      <w:r w:rsidRPr="00630043">
        <w:t>fourierovu</w:t>
      </w:r>
      <w:r w:rsidR="005B62EE">
        <w:t xml:space="preserve"> transformáciu, druhá spontánne</w:t>
      </w:r>
      <w:r w:rsidRPr="00630043">
        <w:t xml:space="preserve"> dýchanie a fourierov</w:t>
      </w:r>
      <w:r w:rsidR="00A90CE7">
        <w:t>u</w:t>
      </w:r>
      <w:r w:rsidRPr="00630043">
        <w:t xml:space="preserve"> transformáciu. Posledné dve, vľavo vlnkový filter hlboké dýchanie a vpravo vlnkový filter spontánne dýchanie. Na tabuľke s mediánmi je možno vidieť že neexistuje oblasť s výrazne vyššími hodnotami korelácií v porovnaní so zvyškom tabuľky. Mohlo by to znamenať, že spektrum S1 je pre každého človeka individuálne tak ako sme to videli na hodnotách korelácií pre subjekty 32 a 55. Ak pre každý subjekt vyberieme jednu maximálnu hodnotu korelácie zo všetkých filtrov, dostaneme množinu maximálnych hodnôt korelácií. Medián z tejto množiny je mediánom maximálnych hodnôt korelácií všetkých subjektov naprieč všetkými pásmami. Tento medián pre hlbo</w:t>
      </w:r>
      <w:r w:rsidR="00C13E37">
        <w:t>ké dýchanie je 0,72 a pre spont</w:t>
      </w:r>
      <w:r w:rsidRPr="00630043">
        <w:t xml:space="preserve">ánne dýchanie je 0,59. Môžeme teda povedať, že vzdialenosť S1 od R vlny koreluje s dýchaním. Korelácia je pritom vyššia pre hlboké ako pre spontánne dýchanie. Pre každý subjekt je teda možné nájsť taký filter, aby R-S1 koreloval s dýchaním. Tento filter bude mať ale rôzne parametre pre rôznych ľudí. Filtrovanie pomocou DWT a fourierovou transformáciou poskytuje veľmi podobné výsledky. Pri fourierovej transformácií sa dajú vyladiť medzné hranice jemnejšie ako pri DWT, dosahuje preto o niečo vyšších </w:t>
      </w:r>
      <w:bookmarkStart w:id="189" w:name="_Ref510262471"/>
      <w:r w:rsidR="00CF426F">
        <w:t>korelácií.</w:t>
      </w:r>
      <w:bookmarkEnd w:id="189"/>
      <w:r w:rsidRPr="00630043">
        <w:t xml:space="preserve"> DWT však nie je tak citlivé na zmenu frekvenčného pásma. Banky filtrov db4, db14 a coif2 dosahovali veľmi podobných výsledkov. Na základe tejto štú</w:t>
      </w:r>
      <w:r w:rsidR="00A90CE7">
        <w:t>die sa dá povedať, že fourierova</w:t>
      </w:r>
      <w:r w:rsidRPr="00630043">
        <w:t xml:space="preserve"> transformácia je dostatočná pre filtrovanie HS. Dôležitejšie ako výber metódy filtrovania je zvolenie vhodného frekvenčného pásma pre každý subjekt individuálne. Ak by nejakej aplikácií nebolo možne zisťovať vhodné pásmo pre každého individuálne, dá sa odporučiť filtrovanie v pásme 25-150Hz. Korelácia R-S1 s respiráciou sa ukázala byť vhodnou metódou na hodnotenie vhodného nastavenia filtrov</w:t>
      </w:r>
      <w:r w:rsidR="004F7A10">
        <w:t xml:space="preserve"> </w:t>
      </w:r>
      <w:r w:rsidR="004F7A10">
        <w:rPr>
          <w:szCs w:val="22"/>
        </w:rPr>
        <w:t>[84]</w:t>
      </w:r>
      <w:r w:rsidR="00A90CE7">
        <w:t>.</w:t>
      </w:r>
    </w:p>
    <w:p w14:paraId="5A719AE6" w14:textId="77777777" w:rsidR="005B62EE" w:rsidRPr="002C512A" w:rsidRDefault="005B62EE" w:rsidP="005B62EE">
      <w:pPr>
        <w:pStyle w:val="Popis"/>
        <w:rPr>
          <w:vanish/>
          <w:lang w:val="sk-SK"/>
          <w:specVanish/>
        </w:rPr>
      </w:pPr>
      <w:bookmarkStart w:id="190" w:name="_Toc510268064"/>
      <w:bookmarkStart w:id="191" w:name="_Toc513584975"/>
      <w:bookmarkStart w:id="192" w:name="_Toc516835704"/>
      <w:r w:rsidRPr="00630043">
        <w:rPr>
          <w:lang w:val="sk-SK"/>
        </w:rPr>
        <w:lastRenderedPageBreak/>
        <w:t xml:space="preserve">Tabuľka </w:t>
      </w:r>
      <w:r w:rsidRPr="00B66FCC">
        <w:rPr>
          <w:lang w:val="sk-SK"/>
        </w:rPr>
        <w:fldChar w:fldCharType="begin"/>
      </w:r>
      <w:r w:rsidRPr="00630043">
        <w:rPr>
          <w:lang w:val="sk-SK"/>
        </w:rPr>
        <w:instrText xml:space="preserve"> SEQ Tabuľka \* ARABIC </w:instrText>
      </w:r>
      <w:r w:rsidRPr="00B66FCC">
        <w:rPr>
          <w:lang w:val="sk-SK"/>
        </w:rPr>
        <w:fldChar w:fldCharType="separate"/>
      </w:r>
      <w:r>
        <w:rPr>
          <w:noProof/>
          <w:lang w:val="sk-SK"/>
        </w:rPr>
        <w:t>7</w:t>
      </w:r>
      <w:r w:rsidRPr="00B66FCC">
        <w:rPr>
          <w:lang w:val="sk-SK"/>
        </w:rPr>
        <w:fldChar w:fldCharType="end"/>
      </w:r>
      <w:r w:rsidRPr="00630043">
        <w:rPr>
          <w:lang w:val="sk-SK"/>
        </w:rPr>
        <w:t>: Mediány korelácií medzi R-S1 krivkou a respiráciou 30 dobrovoľníkov</w:t>
      </w:r>
      <w:bookmarkEnd w:id="190"/>
      <w:bookmarkEnd w:id="191"/>
      <w:bookmarkEnd w:id="192"/>
      <w:r w:rsidRPr="00630043">
        <w:rPr>
          <w:vanish/>
          <w:lang w:val="sk-SK"/>
          <w:specVanish/>
        </w:rPr>
        <w:t xml:space="preserve"> </w:t>
      </w:r>
    </w:p>
    <w:p w14:paraId="6E46B606" w14:textId="3C28BA00" w:rsidR="005B62EE" w:rsidRPr="002C512A" w:rsidRDefault="005B62EE" w:rsidP="002C512A">
      <w:pPr>
        <w:rPr>
          <w:vanish/>
        </w:rPr>
      </w:pPr>
      <w:r w:rsidRPr="00B66FCC">
        <w:rPr>
          <w:noProof/>
          <w:szCs w:val="22"/>
          <w:lang w:val="cs-CZ"/>
        </w:rPr>
        <w:drawing>
          <wp:anchor distT="0" distB="0" distL="114300" distR="114300" simplePos="0" relativeHeight="251842560" behindDoc="0" locked="0" layoutInCell="1" allowOverlap="1" wp14:anchorId="1D49E7D1" wp14:editId="50FE022F">
            <wp:simplePos x="0" y="0"/>
            <wp:positionH relativeFrom="column">
              <wp:posOffset>110766</wp:posOffset>
            </wp:positionH>
            <wp:positionV relativeFrom="paragraph">
              <wp:posOffset>143151</wp:posOffset>
            </wp:positionV>
            <wp:extent cx="5391785" cy="5141595"/>
            <wp:effectExtent l="0" t="0" r="0" b="1905"/>
            <wp:wrapSquare wrapText="bothSides"/>
            <wp:docPr id="13"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391785" cy="5141595"/>
                    </a:xfrm>
                    <a:prstGeom prst="rect">
                      <a:avLst/>
                    </a:prstGeom>
                    <a:noFill/>
                    <a:ln w="9525">
                      <a:noFill/>
                      <a:miter lim="800000"/>
                      <a:headEnd/>
                      <a:tailEnd/>
                    </a:ln>
                  </pic:spPr>
                </pic:pic>
              </a:graphicData>
            </a:graphic>
          </wp:anchor>
        </w:drawing>
      </w:r>
      <w:r w:rsidR="004F7A10">
        <w:rPr>
          <w:vanish/>
        </w:rPr>
        <w:t xml:space="preserve"> </w:t>
      </w:r>
      <w:r w:rsidR="004F7A10">
        <w:rPr>
          <w:szCs w:val="22"/>
        </w:rPr>
        <w:t>[84]</w:t>
      </w:r>
    </w:p>
    <w:p w14:paraId="5C38CA26" w14:textId="180D8B0C" w:rsidR="00BD7167" w:rsidRPr="00630043" w:rsidRDefault="00BD7167" w:rsidP="00BD7167">
      <w:pPr>
        <w:pStyle w:val="Nadpis3"/>
      </w:pPr>
      <w:bookmarkStart w:id="193" w:name="_Toc510268152"/>
      <w:bookmarkStart w:id="194" w:name="_Toc517604960"/>
      <w:r w:rsidRPr="00630043">
        <w:t xml:space="preserve">Detekcia </w:t>
      </w:r>
      <w:r w:rsidR="009076DD">
        <w:t>srdcov</w:t>
      </w:r>
      <w:r w:rsidRPr="00630043">
        <w:t>ého zvuku S2</w:t>
      </w:r>
      <w:bookmarkEnd w:id="193"/>
      <w:bookmarkEnd w:id="194"/>
    </w:p>
    <w:p w14:paraId="09B0082C" w14:textId="544E2A48" w:rsidR="00BD7167" w:rsidRPr="00630043" w:rsidRDefault="00BD7167" w:rsidP="00BD7167">
      <w:pPr>
        <w:tabs>
          <w:tab w:val="left" w:pos="7140"/>
        </w:tabs>
      </w:pPr>
    </w:p>
    <w:p w14:paraId="413636D5" w14:textId="017460C1" w:rsidR="00BD7167" w:rsidRPr="00630043" w:rsidRDefault="00BD7167" w:rsidP="00BD7167">
      <w:pPr>
        <w:tabs>
          <w:tab w:val="left" w:pos="7140"/>
        </w:tabs>
      </w:pPr>
      <w:r w:rsidRPr="00630043">
        <w:t>Postup pri detekcii S2 a pri hodnotení detekcie je rovnaký ako pri detekcií S1. S2 sa detekuje v intervale od 0,3R-R – 0,6R-R. Znova bola spočítaná korelácia s respiráciou. Korelácia je pri S2 nižšia ako pri S1 a medián maximálnych korelácií všetkých subjektov je 0,57 pre hlboké a 0,53 pre spontánne dýchanie. V literatúre sa často píše, že detekcia S2 je viazaná na maximum T vlny, podľa skúseností je však postačujúce detekovať S2 ako ťažisko obálky v intervale 0,3R-R – 0,6R-R. S2 je komplikovanejší na detekciu, trvá dlhšie ako S1 a jeho vrchol sa často rozdvojuje. Frekvenčné pásmo S2 je takisto ako pri S1 individuálne pre každý subjekt, pri nutnosti použiť jeden filter na všetky subjekty sa dá odporučiť filtrovanie v pásme 35-150Hz.</w:t>
      </w:r>
    </w:p>
    <w:p w14:paraId="57E261B8" w14:textId="77777777" w:rsidR="00BD7167" w:rsidRPr="00630043" w:rsidRDefault="00BD7167" w:rsidP="00BD7167">
      <w:pPr>
        <w:tabs>
          <w:tab w:val="left" w:pos="7140"/>
        </w:tabs>
      </w:pPr>
    </w:p>
    <w:p w14:paraId="22CBAF9B" w14:textId="72520129" w:rsidR="00BD7167" w:rsidRDefault="00883763" w:rsidP="00883763">
      <w:pPr>
        <w:pStyle w:val="Nadpis3"/>
      </w:pPr>
      <w:bookmarkStart w:id="195" w:name="_Toc386404213"/>
      <w:bookmarkStart w:id="196" w:name="_Toc510268153"/>
      <w:bookmarkStart w:id="197" w:name="_Toc517604961"/>
      <w:r>
        <w:t>Vlastnosti</w:t>
      </w:r>
      <w:r w:rsidR="00BD7167" w:rsidRPr="00630043">
        <w:t xml:space="preserve"> </w:t>
      </w:r>
      <w:bookmarkEnd w:id="195"/>
      <w:r w:rsidR="00BD7167" w:rsidRPr="00630043">
        <w:t>bioimpedančných parametrov</w:t>
      </w:r>
      <w:bookmarkEnd w:id="196"/>
      <w:bookmarkEnd w:id="197"/>
    </w:p>
    <w:p w14:paraId="5BD3E25D" w14:textId="77777777" w:rsidR="00CF426F" w:rsidRPr="00CF426F" w:rsidRDefault="00CF426F" w:rsidP="00CF426F"/>
    <w:p w14:paraId="7B1C8607" w14:textId="440A8A0E" w:rsidR="00BD7167" w:rsidRDefault="00BD7167" w:rsidP="00BD7167">
      <w:r w:rsidRPr="00630043">
        <w:t xml:space="preserve">Impedančná kardiografia dosahuje nízku presnosť pri odhade absolútnych </w:t>
      </w:r>
      <w:r w:rsidR="009076DD">
        <w:t>srdcov</w:t>
      </w:r>
      <w:r w:rsidRPr="00630043">
        <w:t xml:space="preserve">ého výdaja aj pre nejednoznačnosť v pôvode parametrov získaných z impedancie ľudského tela. Nie je jednoznačne doložené, aký pôvod má najdôležitejší parameter impedančnej kardiografie </w:t>
      </w:r>
      <m:oMath>
        <m:f>
          <m:fPr>
            <m:type m:val="lin"/>
            <m:ctrlPr>
              <w:rPr>
                <w:rFonts w:ascii="Cambria Math" w:hAnsi="Cambria Math"/>
                <w:i/>
              </w:rPr>
            </m:ctrlPr>
          </m:fPr>
          <m:num>
            <m:r>
              <w:rPr>
                <w:rFonts w:ascii="Cambria Math" w:hAnsi="Cambria Math"/>
              </w:rPr>
              <m:t>-dZ(t)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den>
        </m:f>
      </m:oMath>
      <w:r w:rsidRPr="00630043">
        <w:t xml:space="preserve">. Predpokladanými zdrojmi signálu </w:t>
      </w:r>
      <m:oMath>
        <m:f>
          <m:fPr>
            <m:type m:val="lin"/>
            <m:ctrlPr>
              <w:rPr>
                <w:rFonts w:ascii="Cambria Math" w:hAnsi="Cambria Math"/>
                <w:i/>
              </w:rPr>
            </m:ctrlPr>
          </m:fPr>
          <m:num>
            <m:r>
              <w:rPr>
                <w:rFonts w:ascii="Cambria Math" w:hAnsi="Cambria Math"/>
              </w:rPr>
              <m:t>-dZ(t)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den>
        </m:f>
      </m:oMath>
      <w:r w:rsidRPr="00630043">
        <w:t xml:space="preserve"> sú zmeny v objeme </w:t>
      </w:r>
      <w:r w:rsidRPr="00B66FCC">
        <w:fldChar w:fldCharType="begin">
          <w:fldData xml:space="preserve">PEVuZE5vdGU+PENpdGU+PEF1dGhvcj5TaGVuPC9BdXRob3I+PFllYXI+MjAxNjwvWWVhcj48UmVj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</w:fldData>
        </w:fldChar>
      </w:r>
      <w:r w:rsidR="00284C6A">
        <w:instrText xml:space="preserve"> ADDIN EN.CITE </w:instrText>
      </w:r>
      <w:r w:rsidR="00284C6A">
        <w:fldChar w:fldCharType="begin">
          <w:fldData xml:space="preserve">PEVuZE5vdGU+PENpdGU+PEF1dGhvcj5TaGVuPC9BdXRob3I+PFllYXI+MjAxNjwvWWVhcj48UmVj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</w:fldData>
        </w:fldChar>
      </w:r>
      <w:r w:rsidR="00284C6A">
        <w:instrText xml:space="preserve"> ADDIN EN.CITE.DATA </w:instrText>
      </w:r>
      <w:r w:rsidR="00284C6A">
        <w:fldChar w:fldCharType="end"/>
      </w:r>
      <w:r w:rsidRPr="00B66FCC">
        <w:fldChar w:fldCharType="separate"/>
      </w:r>
      <w:r>
        <w:rPr>
          <w:noProof/>
        </w:rPr>
        <w:t>[66]</w:t>
      </w:r>
      <w:r w:rsidRPr="00B66FCC">
        <w:fldChar w:fldCharType="end"/>
      </w:r>
      <w:r w:rsidRPr="00630043">
        <w:t xml:space="preserve"> a rýchlosti </w:t>
      </w:r>
      <w:r w:rsidRPr="00B66FCC">
        <w:fldChar w:fldCharType="begin">
          <w:fldData xml:space="preserve">PEVuZE5vdGU+PENpdGU+PEF1dGhvcj5CZXJuc3RlaW48L0F1dGhvcj48WWVhcj4yMDE1PC9ZZWFy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</w:fldData>
        </w:fldChar>
      </w:r>
      <w:r w:rsidR="00284C6A">
        <w:instrText xml:space="preserve"> ADDIN EN.CITE </w:instrText>
      </w:r>
      <w:r w:rsidR="00284C6A">
        <w:fldChar w:fldCharType="begin">
          <w:fldData xml:space="preserve">PEVuZE5vdGU+PENpdGU+PEF1dGhvcj5CZXJuc3RlaW48L0F1dGhvcj48WWVhcj4yMDE1PC9ZZWFy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</w:fldData>
        </w:fldChar>
      </w:r>
      <w:r w:rsidR="00284C6A">
        <w:instrText xml:space="preserve"> ADDIN EN.CITE.DATA </w:instrText>
      </w:r>
      <w:r w:rsidR="00284C6A">
        <w:fldChar w:fldCharType="end"/>
      </w:r>
      <w:r w:rsidRPr="00B66FCC">
        <w:fldChar w:fldCharType="separate"/>
      </w:r>
      <w:r>
        <w:rPr>
          <w:noProof/>
        </w:rPr>
        <w:t>[3, 48]</w:t>
      </w:r>
      <w:r w:rsidRPr="00B66FCC">
        <w:fldChar w:fldCharType="end"/>
      </w:r>
      <w:r w:rsidRPr="00630043">
        <w:t xml:space="preserve"> krvi v artériách počas </w:t>
      </w:r>
      <w:r w:rsidR="009076DD">
        <w:t>srdcov</w:t>
      </w:r>
      <w:r w:rsidRPr="00630043">
        <w:t xml:space="preserve">ého cyklu. Ďalšími zdrojmi môžu byť svalová aktivita, dýchanie, žilný návrat. Takisto sa presne nevie akou veľkosťou prispievajú jednotlivé zložky na moduláciu veľkosti </w:t>
      </w:r>
      <m:oMath>
        <m:r>
          <w:rPr>
            <w:rFonts w:ascii="Cambria Math" w:hAnsi="Cambria Math"/>
          </w:rPr>
          <m:t>-dZ(t</m:t>
        </m:r>
        <m:f>
          <m:fPr>
            <m:type m:val="lin"/>
            <m:ctrlPr>
              <w:rPr>
                <w:rFonts w:ascii="Cambria Math" w:hAnsi="Cambria Math"/>
                <w:i/>
              </w:rPr>
            </m:ctrlPr>
          </m:fPr>
          <m:num>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den>
        </m:f>
      </m:oMath>
      <w:r w:rsidR="00A90CE7">
        <w:t>. Je preto dô</w:t>
      </w:r>
      <w:r w:rsidRPr="00630043">
        <w:t xml:space="preserve">ležité rozšíriť znalosti o vzťahoch tohto parametra s inými hemodynamickými parametrami. Takisto je potrebné upresniť vzájomný vzťah impedančných parametrov a iných hemodynamických parametrov ako arteriálny krvný tlak, </w:t>
      </w:r>
      <w:r w:rsidR="009076DD">
        <w:t>srdcov</w:t>
      </w:r>
      <w:r w:rsidRPr="00630043">
        <w:t xml:space="preserve">é zvuky a RR </w:t>
      </w:r>
      <w:r w:rsidR="00A90CE7" w:rsidRPr="00630043">
        <w:t>intervaly</w:t>
      </w:r>
      <w:r w:rsidRPr="00630043">
        <w:t>. Až budú presnejšie známe vplyvy jednotlivých zdrojov na modu</w:t>
      </w:r>
      <w:r w:rsidR="00A90CE7">
        <w:t>l</w:t>
      </w:r>
      <w:r w:rsidRPr="00630043">
        <w:t xml:space="preserve">áciu signálu </w:t>
      </w:r>
      <m:oMath>
        <m:r>
          <w:rPr>
            <w:rFonts w:ascii="Cambria Math" w:hAnsi="Cambria Math"/>
          </w:rPr>
          <m:t>-dZ(t</m:t>
        </m:r>
        <m:f>
          <m:fPr>
            <m:type m:val="lin"/>
            <m:ctrlPr>
              <w:rPr>
                <w:rFonts w:ascii="Cambria Math" w:hAnsi="Cambria Math"/>
                <w:i/>
              </w:rPr>
            </m:ctrlPr>
          </m:fPr>
          <m:num>
            <m:r>
              <w:rPr>
                <w:rFonts w:ascii="Cambria Math" w:hAnsi="Cambria Math"/>
              </w:rPr>
              <m:t>)</m:t>
            </m:r>
          </m:num>
          <m:den>
            <m:r>
              <w:rPr>
                <w:rFonts w:ascii="Cambria Math" w:hAnsi="Cambria Math"/>
              </w:rPr>
              <m:t>dt</m:t>
            </m:r>
          </m:den>
        </m:f>
      </m:oMath>
      <w:r w:rsidRPr="00630043">
        <w:t xml:space="preserve">, </w:t>
      </w:r>
      <w:r w:rsidR="00CF426F">
        <w:t>bude možné</w:t>
      </w:r>
      <w:r w:rsidRPr="00630043">
        <w:t xml:space="preserve"> navrhnúť presnejšie modely ktoré ho budú používať nielen na výpočet SV a CO. </w:t>
      </w:r>
    </w:p>
    <w:p w14:paraId="3482040A" w14:textId="77777777" w:rsidR="00BD7167" w:rsidRPr="00630043" w:rsidRDefault="00BD7167" w:rsidP="00BD7167">
      <w:pPr>
        <w:pStyle w:val="Nadpis3"/>
      </w:pPr>
      <w:bookmarkStart w:id="198" w:name="_Toc510268157"/>
      <w:bookmarkStart w:id="199" w:name="_Toc517604962"/>
      <w:r w:rsidRPr="00630043">
        <w:t>Úvod do navrhnutej metodiky</w:t>
      </w:r>
      <w:bookmarkEnd w:id="198"/>
      <w:bookmarkEnd w:id="199"/>
    </w:p>
    <w:p w14:paraId="7AE1B5B7" w14:textId="77777777" w:rsidR="00BD7167" w:rsidRPr="00630043" w:rsidRDefault="00BD7167" w:rsidP="00BD7167"/>
    <w:p w14:paraId="400535A0" w14:textId="77777777" w:rsidR="00BD7167" w:rsidRPr="00630043" w:rsidRDefault="00BD7167" w:rsidP="00BD7167">
      <w:r w:rsidRPr="00630043">
        <w:t>Pre vyšetrenie vzťahov medzi impedančnými parametrami boli detekované nasledujúce parametre:</w:t>
      </w:r>
    </w:p>
    <w:p w14:paraId="165B568F" w14:textId="219D3FEF" w:rsidR="00BD7167" w:rsidRPr="00630043" w:rsidRDefault="004E02AC" w:rsidP="00BD7167">
      <w:pPr>
        <w:pStyle w:val="Odsekzoznamu"/>
        <w:numPr>
          <w:ilvl w:val="0"/>
          <w:numId w:val="22"/>
        </w:numPr>
        <w:rPr>
          <w:b/>
          <w:i/>
        </w:rPr>
      </w:pPr>
      <m:oMath>
        <m:r>
          <m:rPr>
            <m:sty m:val="p"/>
          </m:rPr>
          <w:rPr>
            <w:rFonts w:ascii="Cambria Math" w:hAnsi="Cambria Math"/>
          </w:rPr>
          <m:t>Stredn</m:t>
        </m:r>
        <m:r>
          <m:rPr>
            <m:sty m:val="p"/>
          </m:rPr>
          <w:rPr>
            <w:rFonts w:ascii="Cambria Math" w:hAnsi="Cambria Math" w:hint="eastAsia"/>
          </w:rPr>
          <m:t>ý</m:t>
        </m:r>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Z0</m:t>
            </m:r>
          </m:e>
          <m:sub>
            <m:r>
              <m:rPr>
                <m:sty m:val="p"/>
              </m:rPr>
              <w:rPr>
                <w:rFonts w:ascii="Cambria Math" w:hAnsi="Cambria Math"/>
              </w:rPr>
              <m:t>i</m:t>
            </m:r>
          </m:sub>
        </m:sSub>
      </m:oMath>
      <w:r w:rsidR="00BD7167" w:rsidRPr="00630043">
        <w:rPr>
          <w:b/>
          <w:i/>
        </w:rPr>
        <w:t xml:space="preserve"> </w:t>
      </w:r>
      <w:r w:rsidR="00BD7167" w:rsidRPr="00630043">
        <w:t>(</w:t>
      </w:r>
      <m:oMath>
        <m:sSub>
          <m:sSubPr>
            <m:ctrlPr>
              <w:rPr>
                <w:rFonts w:ascii="Cambria Math" w:hAnsi="Cambria Math"/>
                <w:b/>
                <w:i/>
              </w:rPr>
            </m:ctrlPr>
          </m:sSubPr>
          <m:e>
            <m:r>
              <m:rPr>
                <m:sty m:val="bi"/>
              </m:rPr>
              <w:rPr>
                <w:rFonts w:ascii="Cambria Math" w:hAnsi="Cambria Math"/>
              </w:rPr>
              <m:t>Mean Z</m:t>
            </m:r>
            <m:r>
              <m:rPr>
                <m:sty m:val="bi"/>
              </m:rPr>
              <w:rPr>
                <w:rFonts w:ascii="Cambria Math" w:hAnsi="Cambria Math"/>
              </w:rPr>
              <m:t>0</m:t>
            </m:r>
          </m:e>
          <m:sub>
            <m:r>
              <m:rPr>
                <m:sty m:val="bi"/>
              </m:rPr>
              <w:rPr>
                <w:rFonts w:ascii="Cambria Math" w:hAnsi="Cambria Math"/>
              </w:rPr>
              <m:t>i</m:t>
            </m:r>
          </m:sub>
        </m:sSub>
      </m:oMath>
      <w:r w:rsidR="00BD7167" w:rsidRPr="00630043">
        <w:t xml:space="preserve">) </w:t>
      </w:r>
      <w:r w:rsidR="00BD7167" w:rsidRPr="00630043">
        <w:rPr>
          <w:b/>
          <w:i/>
        </w:rPr>
        <w:t>(</w:t>
      </w:r>
      <w:r w:rsidR="00BD7167" w:rsidRPr="00630043">
        <w:t>Ω)</w:t>
      </w:r>
    </w:p>
    <w:p w14:paraId="49147767" w14:textId="77777777" w:rsidR="00BD7167" w:rsidRPr="00630043" w:rsidRDefault="00BD7167" w:rsidP="00BD7167">
      <w:pPr>
        <w:pStyle w:val="Odsekzoznamu"/>
        <w:numPr>
          <w:ilvl w:val="0"/>
          <w:numId w:val="22"/>
        </w:numPr>
        <w:rPr>
          <w:b/>
        </w:rPr>
      </w:pPr>
      <m:oMath>
        <m:r>
          <m:rPr>
            <m:sty m:val="bi"/>
          </m:rPr>
          <w:rPr>
            <w:rFonts w:ascii="Cambria Math" w:hAnsi="Cambria Math"/>
          </w:rPr>
          <m:t>-d</m:t>
        </m:r>
        <m:sSub>
          <m:sSubPr>
            <m:ctrlPr>
              <w:rPr>
                <w:rFonts w:ascii="Cambria Math" w:hAnsi="Cambria Math"/>
                <w:b/>
                <w:i/>
              </w:rPr>
            </m:ctrlPr>
          </m:sSubPr>
          <m:e>
            <m:r>
              <m:rPr>
                <m:sty m:val="bi"/>
              </m:rPr>
              <w:rPr>
                <w:rFonts w:ascii="Cambria Math" w:hAnsi="Cambria Math"/>
              </w:rPr>
              <m:t>Z</m:t>
            </m:r>
          </m:e>
          <m:sub>
            <m:r>
              <m:rPr>
                <m:sty m:val="bi"/>
              </m:rPr>
              <w:rPr>
                <w:rFonts w:ascii="Cambria Math" w:hAnsi="Cambria Math"/>
              </w:rPr>
              <m:t>i</m:t>
            </m:r>
          </m:sub>
        </m:sSub>
        <m:r>
          <m:rPr>
            <m:sty m:val="bi"/>
          </m:rPr>
          <w:rPr>
            <w:rFonts w:ascii="Cambria Math" w:hAnsi="Cambria Math"/>
          </w:rPr>
          <m:t>(t</m:t>
        </m:r>
        <m:f>
          <m:fPr>
            <m:type m:val="lin"/>
            <m:ctrlPr>
              <w:rPr>
                <w:rFonts w:ascii="Cambria Math" w:hAnsi="Cambria Math"/>
                <w:b/>
                <w:i/>
              </w:rPr>
            </m:ctrlPr>
          </m:fPr>
          <m:num>
            <m:r>
              <m:rPr>
                <m:sty m:val="bi"/>
              </m:rPr>
              <w:rPr>
                <w:rFonts w:ascii="Cambria Math" w:hAnsi="Cambria Math"/>
              </w:rPr>
              <m:t>)</m:t>
            </m:r>
          </m:num>
          <m:den>
            <m:r>
              <m:rPr>
                <m:sty m:val="bi"/>
              </m:rPr>
              <w:rPr>
                <w:rFonts w:ascii="Cambria Math" w:hAnsi="Cambria Math"/>
              </w:rPr>
              <m:t>d</m:t>
            </m:r>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max</m:t>
                </m:r>
              </m:sub>
            </m:sSub>
          </m:den>
        </m:f>
      </m:oMath>
      <w:r w:rsidRPr="00630043">
        <w:rPr>
          <w:b/>
        </w:rPr>
        <w:t xml:space="preserve"> (</w:t>
      </w:r>
      <w:r w:rsidRPr="00630043">
        <w:t>Ω/s)</w:t>
      </w:r>
    </w:p>
    <w:p w14:paraId="313580E3" w14:textId="77777777" w:rsidR="00BD7167" w:rsidRPr="00630043" w:rsidRDefault="00BD7167" w:rsidP="00BD7167">
      <w:pPr>
        <w:pStyle w:val="Odsekzoznamu"/>
        <w:numPr>
          <w:ilvl w:val="0"/>
          <w:numId w:val="22"/>
        </w:numPr>
      </w:pPr>
      <w:r w:rsidRPr="00630043">
        <w:t>Čas šírenia pulznej vlny</w:t>
      </w:r>
      <w:r w:rsidRPr="00630043">
        <w:rPr>
          <w:b/>
        </w:rPr>
        <w:t xml:space="preserve"> </w:t>
      </w:r>
      <w:r w:rsidRPr="00630043">
        <w:t>(</w:t>
      </w:r>
      <m:oMath>
        <m:sSub>
          <m:sSubPr>
            <m:ctrlPr>
              <w:rPr>
                <w:rFonts w:ascii="Cambria Math" w:hAnsi="Cambria Math"/>
                <w:b/>
                <w:i/>
              </w:rPr>
            </m:ctrlPr>
          </m:sSubPr>
          <m:e>
            <m:r>
              <m:rPr>
                <m:sty m:val="bi"/>
              </m:rPr>
              <w:rPr>
                <w:rFonts w:ascii="Cambria Math" w:hAnsi="Cambria Math"/>
              </w:rPr>
              <m:t>PWTT</m:t>
            </m:r>
          </m:e>
          <m:sub>
            <m:r>
              <m:rPr>
                <m:sty m:val="bi"/>
              </m:rPr>
              <w:rPr>
                <w:rFonts w:ascii="Cambria Math" w:hAnsi="Cambria Math"/>
              </w:rPr>
              <m:t>i</m:t>
            </m:r>
          </m:sub>
        </m:sSub>
      </m:oMath>
      <w:r w:rsidRPr="00630043">
        <w:t xml:space="preserve"> - Pulse Wave Transit Time) (s)</w:t>
      </w:r>
    </w:p>
    <w:p w14:paraId="6C9E4F77" w14:textId="0EAA4C61" w:rsidR="00BD7167" w:rsidRPr="00630043" w:rsidRDefault="00BD7167" w:rsidP="00BD7167">
      <w:pPr>
        <w:pStyle w:val="Odsekzoznamu"/>
        <w:numPr>
          <w:ilvl w:val="0"/>
          <w:numId w:val="22"/>
        </w:numPr>
      </w:pPr>
      <w:r w:rsidRPr="00630043">
        <w:t>Rýchlosť pulznej vlny (</w:t>
      </w:r>
      <m:oMath>
        <m:sSub>
          <m:sSubPr>
            <m:ctrlPr>
              <w:rPr>
                <w:rFonts w:ascii="Cambria Math" w:hAnsi="Cambria Math"/>
                <w:b/>
                <w:i/>
              </w:rPr>
            </m:ctrlPr>
          </m:sSubPr>
          <m:e>
            <m:r>
              <m:rPr>
                <m:sty m:val="bi"/>
              </m:rPr>
              <w:rPr>
                <w:rFonts w:ascii="Cambria Math" w:hAnsi="Cambria Math"/>
              </w:rPr>
              <m:t>PWV</m:t>
            </m:r>
          </m:e>
          <m:sub>
            <m:r>
              <m:rPr>
                <m:sty m:val="bi"/>
              </m:rPr>
              <w:rPr>
                <w:rFonts w:ascii="Cambria Math" w:hAnsi="Cambria Math"/>
              </w:rPr>
              <m:t>i-j</m:t>
            </m:r>
          </m:sub>
        </m:sSub>
      </m:oMath>
      <w:r w:rsidRPr="00630043">
        <w:rPr>
          <w:b/>
        </w:rPr>
        <w:t xml:space="preserve"> - </w:t>
      </w:r>
      <w:r w:rsidRPr="00630043">
        <w:t>Pulse Wave Velocit</w:t>
      </w:r>
      <w:r w:rsidR="00A90CE7">
        <w:t>y</w:t>
      </w:r>
      <w:r w:rsidRPr="00630043">
        <w:t>) (s/m)</w:t>
      </w:r>
    </w:p>
    <w:p w14:paraId="105B819E" w14:textId="77777777" w:rsidR="00BD7167" w:rsidRPr="00630043" w:rsidRDefault="00BD7167" w:rsidP="00BD7167">
      <w:pPr>
        <w:pStyle w:val="Odsekzoznamu"/>
        <w:numPr>
          <w:ilvl w:val="0"/>
          <w:numId w:val="22"/>
        </w:numPr>
      </w:pPr>
      <w:r w:rsidRPr="00630043">
        <w:t>Systolický krvný tlak (</w:t>
      </w:r>
      <w:r w:rsidRPr="00630043">
        <w:rPr>
          <w:b/>
        </w:rPr>
        <w:t>SBP</w:t>
      </w:r>
      <w:r w:rsidRPr="00630043">
        <w:t>) (mmHg)</w:t>
      </w:r>
    </w:p>
    <w:p w14:paraId="218847C4" w14:textId="77777777" w:rsidR="00BD7167" w:rsidRPr="00630043" w:rsidRDefault="00BD7167" w:rsidP="00BD7167">
      <w:pPr>
        <w:pStyle w:val="Odsekzoznamu"/>
        <w:numPr>
          <w:ilvl w:val="0"/>
          <w:numId w:val="22"/>
        </w:numPr>
      </w:pPr>
      <w:r w:rsidRPr="00630043">
        <w:t>Diastolický krvný tlak (</w:t>
      </w:r>
      <w:r w:rsidRPr="00630043">
        <w:rPr>
          <w:b/>
        </w:rPr>
        <w:t>DBP</w:t>
      </w:r>
      <w:r w:rsidRPr="00630043">
        <w:t>) (mmHg)</w:t>
      </w:r>
    </w:p>
    <w:p w14:paraId="0435FAFB" w14:textId="77777777" w:rsidR="00BD7167" w:rsidRPr="00630043" w:rsidRDefault="00BD7167" w:rsidP="00BD7167">
      <w:pPr>
        <w:pStyle w:val="Odsekzoznamu"/>
        <w:numPr>
          <w:ilvl w:val="0"/>
          <w:numId w:val="22"/>
        </w:numPr>
      </w:pPr>
      <w:r w:rsidRPr="00630043">
        <w:t>Pulzný tlak (</w:t>
      </w:r>
      <w:r w:rsidRPr="00630043">
        <w:rPr>
          <w:b/>
        </w:rPr>
        <w:t>PP</w:t>
      </w:r>
      <w:r w:rsidRPr="00630043">
        <w:t>) (mmHg)</w:t>
      </w:r>
    </w:p>
    <w:p w14:paraId="25EA1B51" w14:textId="77777777" w:rsidR="00BD7167" w:rsidRPr="00630043" w:rsidRDefault="00BD7167" w:rsidP="00BD7167">
      <w:pPr>
        <w:pStyle w:val="Odsekzoznamu"/>
        <w:numPr>
          <w:ilvl w:val="0"/>
          <w:numId w:val="22"/>
        </w:numPr>
      </w:pPr>
      <w:r w:rsidRPr="00630043">
        <w:t>Stredný tlak (</w:t>
      </w:r>
      <w:r w:rsidRPr="00630043">
        <w:rPr>
          <w:b/>
        </w:rPr>
        <w:t>MBP</w:t>
      </w:r>
      <w:r w:rsidRPr="00630043">
        <w:t>) (mmHg)</w:t>
      </w:r>
    </w:p>
    <w:p w14:paraId="2126CBBE" w14:textId="77777777" w:rsidR="00BD7167" w:rsidRPr="00630043" w:rsidRDefault="00BD7167" w:rsidP="00BD7167">
      <w:pPr>
        <w:pStyle w:val="Odsekzoznamu"/>
        <w:numPr>
          <w:ilvl w:val="0"/>
          <w:numId w:val="22"/>
        </w:numPr>
      </w:pPr>
      <w:r w:rsidRPr="00630043">
        <w:t>Vzdialenosť SBP od R vlny (</w:t>
      </w:r>
      <w:r w:rsidRPr="00630043">
        <w:rPr>
          <w:b/>
        </w:rPr>
        <w:t>R-SBP</w:t>
      </w:r>
      <w:r w:rsidRPr="00630043">
        <w:t>) (s)</w:t>
      </w:r>
    </w:p>
    <w:p w14:paraId="6862FF47" w14:textId="77777777" w:rsidR="00BD7167" w:rsidRPr="00630043" w:rsidRDefault="00BD7167" w:rsidP="00BD7167">
      <w:pPr>
        <w:pStyle w:val="Odsekzoznamu"/>
        <w:numPr>
          <w:ilvl w:val="0"/>
          <w:numId w:val="22"/>
        </w:numPr>
      </w:pPr>
      <w:r w:rsidRPr="00630043">
        <w:lastRenderedPageBreak/>
        <w:t>Vzdialenosť DBP od R vlny (</w:t>
      </w:r>
      <w:r w:rsidRPr="00630043">
        <w:rPr>
          <w:b/>
        </w:rPr>
        <w:t>R-DBP</w:t>
      </w:r>
      <w:r w:rsidRPr="00630043">
        <w:t>) (s)</w:t>
      </w:r>
    </w:p>
    <w:p w14:paraId="38E83D08" w14:textId="77777777" w:rsidR="00BD7167" w:rsidRPr="00630043" w:rsidRDefault="00BD7167" w:rsidP="00BD7167">
      <w:pPr>
        <w:pStyle w:val="Odsekzoznamu"/>
        <w:numPr>
          <w:ilvl w:val="0"/>
          <w:numId w:val="22"/>
        </w:numPr>
      </w:pPr>
      <w:r w:rsidRPr="00630043">
        <w:t>Vzdialenosť S1 od R vlny (</w:t>
      </w:r>
      <w:r w:rsidRPr="00630043">
        <w:rPr>
          <w:b/>
        </w:rPr>
        <w:t>R-SBP</w:t>
      </w:r>
      <w:r w:rsidRPr="00630043">
        <w:t>) (s)</w:t>
      </w:r>
    </w:p>
    <w:p w14:paraId="407A2782" w14:textId="77777777" w:rsidR="00BD7167" w:rsidRPr="00630043" w:rsidRDefault="00BD7167" w:rsidP="00BD7167">
      <w:pPr>
        <w:pStyle w:val="Odsekzoznamu"/>
        <w:numPr>
          <w:ilvl w:val="0"/>
          <w:numId w:val="22"/>
        </w:numPr>
      </w:pPr>
      <w:r w:rsidRPr="00630043">
        <w:t>Vzdialenosť S2 od R vlny (</w:t>
      </w:r>
      <w:r w:rsidRPr="00630043">
        <w:rPr>
          <w:b/>
        </w:rPr>
        <w:t>R-SBP</w:t>
      </w:r>
      <w:r w:rsidRPr="00630043">
        <w:t>) (s)</w:t>
      </w:r>
    </w:p>
    <w:p w14:paraId="294A8AA2" w14:textId="77777777" w:rsidR="00BD7167" w:rsidRPr="00630043" w:rsidRDefault="00BD7167" w:rsidP="00BD7167">
      <w:pPr>
        <w:pStyle w:val="Odsekzoznamu"/>
        <w:numPr>
          <w:ilvl w:val="0"/>
          <w:numId w:val="22"/>
        </w:numPr>
      </w:pPr>
      <w:r w:rsidRPr="00630043">
        <w:t>Čas medzi S1 a S2 (</w:t>
      </w:r>
      <w:r w:rsidRPr="00630043">
        <w:rPr>
          <w:b/>
        </w:rPr>
        <w:t>S1-S2</w:t>
      </w:r>
      <w:r w:rsidRPr="00630043">
        <w:t>) (s)</w:t>
      </w:r>
    </w:p>
    <w:p w14:paraId="2BB52B9D" w14:textId="77777777" w:rsidR="00BD7167" w:rsidRPr="00630043" w:rsidRDefault="00BD7167" w:rsidP="00BD7167">
      <w:pPr>
        <w:pStyle w:val="Odsekzoznamu"/>
        <w:numPr>
          <w:ilvl w:val="0"/>
          <w:numId w:val="22"/>
        </w:numPr>
      </w:pPr>
      <w:r w:rsidRPr="00630043">
        <w:t>Interval medzi dvoma R vlnami (</w:t>
      </w:r>
      <w:r w:rsidRPr="00630043">
        <w:rPr>
          <w:b/>
        </w:rPr>
        <w:t>RR</w:t>
      </w:r>
      <w:r w:rsidRPr="00630043">
        <w:t>) (s)</w:t>
      </w:r>
    </w:p>
    <w:p w14:paraId="03BA3087" w14:textId="556B8B93" w:rsidR="00BD7167" w:rsidRPr="00630043" w:rsidRDefault="00BD7167" w:rsidP="00BD7167">
      <w:pPr>
        <w:pStyle w:val="Odsekzoznamu"/>
        <w:numPr>
          <w:ilvl w:val="0"/>
          <w:numId w:val="22"/>
        </w:numPr>
      </w:pPr>
      <w:r w:rsidRPr="00630043">
        <w:t xml:space="preserve">Respiračná krivka </w:t>
      </w:r>
      <w:r w:rsidRPr="004E02AC">
        <w:t>(</w:t>
      </w:r>
      <w:r w:rsidRPr="004E02AC">
        <w:rPr>
          <w:b/>
        </w:rPr>
        <w:t>Ω</w:t>
      </w:r>
      <w:r w:rsidRPr="00630043">
        <w:t>)</w:t>
      </w:r>
    </w:p>
    <w:p w14:paraId="19D67320" w14:textId="77777777" w:rsidR="004E02AC" w:rsidRDefault="004E02AC" w:rsidP="00BD7167"/>
    <w:p w14:paraId="18E4529C" w14:textId="77777777" w:rsidR="00BD7167" w:rsidRPr="00630043" w:rsidRDefault="00BD7167" w:rsidP="00BD7167">
      <w:r w:rsidRPr="00630043">
        <w:t xml:space="preserve">Detekované parametre sú znázornené na </w:t>
      </w:r>
      <w:r w:rsidRPr="00B66FCC">
        <w:fldChar w:fldCharType="begin"/>
      </w:r>
      <w:r w:rsidRPr="00630043">
        <w:instrText xml:space="preserve"> REF _Ref509143679 \h </w:instrText>
      </w:r>
      <w:r w:rsidRPr="00B66FCC">
        <w:fldChar w:fldCharType="separate"/>
      </w:r>
      <w:r w:rsidR="00A37FEB" w:rsidRPr="00630043">
        <w:t xml:space="preserve">Obrázok </w:t>
      </w:r>
      <w:r w:rsidR="00A37FEB">
        <w:rPr>
          <w:noProof/>
        </w:rPr>
        <w:t>3</w:t>
      </w:r>
      <w:r w:rsidR="00A37FEB">
        <w:t>.</w:t>
      </w:r>
      <w:r w:rsidR="00A37FEB">
        <w:rPr>
          <w:noProof/>
        </w:rPr>
        <w:t>13</w:t>
      </w:r>
      <w:r w:rsidRPr="00B66FCC">
        <w:fldChar w:fldCharType="end"/>
      </w:r>
      <w:r w:rsidRPr="00630043">
        <w:t>.</w:t>
      </w:r>
    </w:p>
    <w:p w14:paraId="0A41DA8E" w14:textId="77777777" w:rsidR="00BD7167" w:rsidRPr="00630043" w:rsidRDefault="00BD7167" w:rsidP="00BD7167">
      <w:pPr>
        <w:jc w:val="center"/>
      </w:pPr>
      <w:r w:rsidRPr="00B66FCC">
        <w:rPr>
          <w:noProof/>
          <w:lang w:val="cs-CZ"/>
        </w:rPr>
        <w:drawing>
          <wp:inline distT="0" distB="0" distL="0" distR="0" wp14:anchorId="63738981" wp14:editId="626F0C34">
            <wp:extent cx="3349625" cy="5187315"/>
            <wp:effectExtent l="0" t="0" r="3175" b="0"/>
            <wp:docPr id="44" name="Obrázok 44" descr="langer_fig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anger_fig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349625" cy="5187315"/>
                    </a:xfrm>
                    <a:prstGeom prst="rect">
                      <a:avLst/>
                    </a:prstGeom>
                    <a:noFill/>
                    <a:ln>
                      <a:noFill/>
                    </a:ln>
                  </pic:spPr>
                </pic:pic>
              </a:graphicData>
            </a:graphic>
          </wp:inline>
        </w:drawing>
      </w:r>
    </w:p>
    <w:p w14:paraId="1B6A2FB0" w14:textId="77777777" w:rsidR="00BD7167" w:rsidRPr="00630043" w:rsidRDefault="00BD7167" w:rsidP="00BD7167">
      <w:pPr>
        <w:pStyle w:val="Popis"/>
        <w:rPr>
          <w:vanish/>
          <w:lang w:val="sk-SK"/>
          <w:specVanish/>
        </w:rPr>
      </w:pPr>
      <w:bookmarkStart w:id="200" w:name="_Ref509143679"/>
      <w:bookmarkStart w:id="201" w:name="_Toc516835687"/>
      <w:r w:rsidRPr="00630043">
        <w:rPr>
          <w:lang w:val="sk-SK"/>
        </w:rPr>
        <w:t xml:space="preserve">Obrázok </w:t>
      </w:r>
      <w:r>
        <w:rPr>
          <w:lang w:val="sk-SK"/>
        </w:rPr>
        <w:fldChar w:fldCharType="begin"/>
      </w:r>
      <w:r>
        <w:rPr>
          <w:lang w:val="sk-SK"/>
        </w:rPr>
        <w:instrText xml:space="preserve"> STYLEREF 1 \s </w:instrText>
      </w:r>
      <w:r>
        <w:rPr>
          <w:lang w:val="sk-SK"/>
        </w:rPr>
        <w:fldChar w:fldCharType="separate"/>
      </w:r>
      <w:r w:rsidR="00A37FEB">
        <w:rPr>
          <w:noProof/>
          <w:lang w:val="sk-SK"/>
        </w:rPr>
        <w:t>3</w:t>
      </w:r>
      <w:r>
        <w:rPr>
          <w:lang w:val="sk-SK"/>
        </w:rPr>
        <w:fldChar w:fldCharType="end"/>
      </w:r>
      <w:r>
        <w:rPr>
          <w:lang w:val="sk-SK"/>
        </w:rPr>
        <w:t>.</w:t>
      </w:r>
      <w:r>
        <w:rPr>
          <w:lang w:val="sk-SK"/>
        </w:rPr>
        <w:fldChar w:fldCharType="begin"/>
      </w:r>
      <w:r>
        <w:rPr>
          <w:lang w:val="sk-SK"/>
        </w:rPr>
        <w:instrText xml:space="preserve"> SEQ Obrázok \* ARABIC \s 1 </w:instrText>
      </w:r>
      <w:r>
        <w:rPr>
          <w:lang w:val="sk-SK"/>
        </w:rPr>
        <w:fldChar w:fldCharType="separate"/>
      </w:r>
      <w:r w:rsidR="00A37FEB">
        <w:rPr>
          <w:noProof/>
          <w:lang w:val="sk-SK"/>
        </w:rPr>
        <w:t>13</w:t>
      </w:r>
      <w:r>
        <w:rPr>
          <w:lang w:val="sk-SK"/>
        </w:rPr>
        <w:fldChar w:fldCharType="end"/>
      </w:r>
      <w:bookmarkEnd w:id="200"/>
      <w:r w:rsidRPr="00630043">
        <w:rPr>
          <w:lang w:val="sk-SK"/>
        </w:rPr>
        <w:t>: Detekcia parametrov obehovej sústavy</w:t>
      </w:r>
      <w:bookmarkEnd w:id="201"/>
    </w:p>
    <w:p w14:paraId="53B42BF5" w14:textId="4B27DF74" w:rsidR="00BD7167" w:rsidRPr="00630043" w:rsidRDefault="00BD7167" w:rsidP="004E02AC">
      <w:pPr>
        <w:pStyle w:val="Popis"/>
      </w:pPr>
      <w:r w:rsidRPr="00630043">
        <w:t>. Zhora signály: EKG, Z0</w:t>
      </w:r>
      <w:r w:rsidR="00E55C6C">
        <w:t>,</w:t>
      </w:r>
      <w:r w:rsidR="004E02AC">
        <w:t xml:space="preserve"> </w:t>
      </w:r>
      <m:oMath>
        <m:r>
          <w:rPr>
            <w:rFonts w:ascii="Cambria Math" w:hAnsi="Cambria Math"/>
          </w:rPr>
          <m:t>-d</m:t>
        </m:r>
        <m:sSub>
          <m:sSubPr>
            <m:ctrlPr>
              <w:rPr>
                <w:rFonts w:ascii="Cambria Math" w:hAnsi="Cambria Math"/>
              </w:rPr>
            </m:ctrlPr>
          </m:sSubPr>
          <m:e>
            <m:r>
              <w:rPr>
                <w:rFonts w:ascii="Cambria Math" w:hAnsi="Cambria Math"/>
              </w:rPr>
              <m:t>Z</m:t>
            </m:r>
          </m:e>
          <m:sub>
            <m:r>
              <w:rPr>
                <w:rFonts w:ascii="Cambria Math" w:hAnsi="Cambria Math"/>
              </w:rPr>
              <m:t>i</m:t>
            </m:r>
          </m:sub>
        </m:sSub>
        <m:r>
          <w:rPr>
            <w:rFonts w:ascii="Cambria Math" w:hAnsi="Cambria Math"/>
          </w:rPr>
          <m:t>(t)/d</m:t>
        </m:r>
        <m:sSub>
          <m:sSubPr>
            <m:ctrlPr>
              <w:rPr>
                <w:rFonts w:ascii="Cambria Math" w:hAnsi="Cambria Math"/>
              </w:rPr>
            </m:ctrlPr>
          </m:sSubPr>
          <m:e>
            <m:r>
              <w:rPr>
                <w:rFonts w:ascii="Cambria Math" w:hAnsi="Cambria Math"/>
              </w:rPr>
              <m:t>t</m:t>
            </m:r>
          </m:e>
          <m:sub>
            <m:r>
              <w:rPr>
                <w:rFonts w:ascii="Cambria Math" w:hAnsi="Cambria Math"/>
              </w:rPr>
              <m:t>max</m:t>
            </m:r>
          </m:sub>
        </m:sSub>
      </m:oMath>
      <w:r w:rsidRPr="00630043">
        <w:t>, krvný tlak-BP, HS</w:t>
      </w:r>
    </w:p>
    <w:p w14:paraId="4207389C" w14:textId="77777777" w:rsidR="00BD7167" w:rsidRPr="00630043" w:rsidRDefault="00BD7167" w:rsidP="00BD7167">
      <w:pPr>
        <w:pStyle w:val="Popis"/>
        <w:rPr>
          <w:lang w:val="sk-SK"/>
        </w:rPr>
      </w:pPr>
    </w:p>
    <w:p w14:paraId="2A139403" w14:textId="10EEE89E" w:rsidR="00BD7167" w:rsidRPr="00630043" w:rsidRDefault="00BD7167" w:rsidP="00BD7167">
      <w:r w:rsidRPr="00630043">
        <w:lastRenderedPageBreak/>
        <w:t xml:space="preserve">Parameter </w:t>
      </w:r>
      <m:oMath>
        <m:r>
          <m:rPr>
            <m:sty m:val="bi"/>
          </m:rPr>
          <w:rPr>
            <w:rFonts w:ascii="Cambria Math" w:hAnsi="Cambria Math"/>
          </w:rPr>
          <m:t>Stredn</m:t>
        </m:r>
        <m:r>
          <m:rPr>
            <m:sty m:val="bi"/>
          </m:rPr>
          <w:rPr>
            <w:rFonts w:ascii="Cambria Math" w:hAnsi="Cambria Math" w:hint="eastAsia"/>
          </w:rPr>
          <m:t>ý</m:t>
        </m:r>
        <m:r>
          <m:rPr>
            <m:sty m:val="bi"/>
          </m:rPr>
          <w:rPr>
            <w:rFonts w:ascii="Cambria Math" w:hAnsi="Cambria Math"/>
          </w:rPr>
          <m:t xml:space="preserve"> </m:t>
        </m:r>
        <m:sSub>
          <m:sSubPr>
            <m:ctrlPr>
              <w:rPr>
                <w:rFonts w:ascii="Cambria Math" w:hAnsi="Cambria Math"/>
                <w:b/>
                <w:i/>
              </w:rPr>
            </m:ctrlPr>
          </m:sSubPr>
          <m:e>
            <m:r>
              <m:rPr>
                <m:sty m:val="bi"/>
              </m:rPr>
              <w:rPr>
                <w:rFonts w:ascii="Cambria Math" w:hAnsi="Cambria Math"/>
              </w:rPr>
              <m:t>Z</m:t>
            </m:r>
            <m:r>
              <m:rPr>
                <m:sty m:val="bi"/>
              </m:rPr>
              <w:rPr>
                <w:rFonts w:ascii="Cambria Math" w:hAnsi="Cambria Math"/>
              </w:rPr>
              <m:t>0</m:t>
            </m:r>
          </m:e>
          <m:sub>
            <m:r>
              <m:rPr>
                <m:sty m:val="bi"/>
              </m:rPr>
              <w:rPr>
                <w:rFonts w:ascii="Cambria Math" w:hAnsi="Cambria Math"/>
              </w:rPr>
              <m:t>i</m:t>
            </m:r>
          </m:sub>
        </m:sSub>
      </m:oMath>
      <w:r w:rsidRPr="00630043">
        <w:rPr>
          <w:b/>
        </w:rPr>
        <w:t xml:space="preserve"> </w:t>
      </w:r>
      <w:r w:rsidRPr="00630043">
        <w:t xml:space="preserve">odráža pomaly sa meniacu zložka impedancie. Parameter </w:t>
      </w:r>
      <m:oMath>
        <m:sSub>
          <m:sSubPr>
            <m:ctrlPr>
              <w:rPr>
                <w:rFonts w:ascii="Cambria Math" w:hAnsi="Cambria Math"/>
                <w:i/>
              </w:rPr>
            </m:ctrlPr>
          </m:sSubPr>
          <m:e>
            <m:r>
              <w:rPr>
                <w:rFonts w:ascii="Cambria Math" w:hAnsi="Cambria Math"/>
              </w:rPr>
              <m:t>Z0</m:t>
            </m:r>
          </m:e>
          <m:sub>
            <m:r>
              <w:rPr>
                <w:rFonts w:ascii="Cambria Math" w:hAnsi="Cambria Math"/>
              </w:rPr>
              <m:t>i</m:t>
            </m:r>
          </m:sub>
        </m:sSub>
      </m:oMath>
      <w:r w:rsidRPr="00630043">
        <w:t xml:space="preserve"> na hrudníku je ovplyvnený dýchaním. Zmena parametra </w:t>
      </w:r>
      <m:oMath>
        <m:sSub>
          <m:sSubPr>
            <m:ctrlPr>
              <w:rPr>
                <w:rFonts w:ascii="Cambria Math" w:hAnsi="Cambria Math"/>
                <w:i/>
              </w:rPr>
            </m:ctrlPr>
          </m:sSubPr>
          <m:e>
            <m:r>
              <w:rPr>
                <w:rFonts w:ascii="Cambria Math" w:hAnsi="Cambria Math"/>
              </w:rPr>
              <m:t>Z0</m:t>
            </m:r>
          </m:e>
          <m:sub>
            <m:r>
              <w:rPr>
                <w:rFonts w:ascii="Cambria Math" w:hAnsi="Cambria Math"/>
              </w:rPr>
              <m:t>i</m:t>
            </m:r>
          </m:sub>
        </m:sSub>
      </m:oMath>
      <w:r w:rsidRPr="00630043">
        <w:t xml:space="preserve"> sa dá použiť na monitorovanie respirácie </w:t>
      </w:r>
      <w:r w:rsidRPr="00B66FCC">
        <w:fldChar w:fldCharType="begin"/>
      </w:r>
      <w:r w:rsidR="00284C6A">
        <w:instrText xml:space="preserve"> ADDIN EN.CITE &lt;EndNote&gt;&lt;Cite&gt;&lt;Author&gt;Seppä&lt;/Author&gt;&lt;Year&gt;2014&lt;/Year&gt;&lt;RecNum&gt;0&lt;/RecNum&gt;&lt;IDText&gt;Development and clinical application of impedance pneumography technique&lt;/IDText&gt;&lt;DisplayText&gt;[67]&lt;/DisplayText&gt;&lt;record&gt;&lt;isbn&gt;978-952-15-3388-4&lt;/isbn&gt;&lt;work-type&gt;Doctoral thesis&lt;/work-type&gt;&lt;titles&gt;&lt;title&gt;Development and clinical application of impedance pneumography technique&lt;/title&gt;&lt;secondary-title&gt;Tampere University of Techology. Publication&lt;/secondary-title&gt;&lt;/titles&gt;&lt;contributors&gt;&lt;authors&gt;&lt;author&gt;Seppä, Ville-Pekka&lt;/author&gt;&lt;/authors&gt;&lt;/contributors&gt;&lt;added-date format="utc"&gt;1521921953&lt;/added-date&gt;&lt;pub-location&gt;Tampere&lt;/pub-location&gt;&lt;ref-type name="Book"&gt;6&lt;/ref-type&gt;&lt;dates&gt;&lt;year&gt;2014&lt;/year&gt;&lt;/dates&gt;&lt;rec-number&gt;60&lt;/rec-number&gt;&lt;publisher&gt;Tampere University of Technology&lt;/publisher&gt;&lt;last-updated-date format="utc"&gt;1521921953&lt;/last-updated-date&gt;&lt;/record&gt;&lt;/Cite&gt;&lt;/EndNote&gt;</w:instrText>
      </w:r>
      <w:r w:rsidRPr="00B66FCC">
        <w:fldChar w:fldCharType="separate"/>
      </w:r>
      <w:r>
        <w:rPr>
          <w:noProof/>
        </w:rPr>
        <w:t>[67]</w:t>
      </w:r>
      <w:r w:rsidRPr="00B66FCC">
        <w:fldChar w:fldCharType="end"/>
      </w:r>
      <w:r w:rsidRPr="00630043">
        <w:t xml:space="preserve">. Hodnota </w:t>
      </w:r>
      <m:oMath>
        <m:sSub>
          <m:sSubPr>
            <m:ctrlPr>
              <w:rPr>
                <w:rFonts w:ascii="Cambria Math" w:hAnsi="Cambria Math"/>
                <w:i/>
              </w:rPr>
            </m:ctrlPr>
          </m:sSubPr>
          <m:e>
            <m:r>
              <w:rPr>
                <w:rFonts w:ascii="Cambria Math" w:hAnsi="Cambria Math"/>
              </w:rPr>
              <m:t>Z0</m:t>
            </m:r>
          </m:e>
          <m:sub>
            <m:r>
              <w:rPr>
                <w:rFonts w:ascii="Cambria Math" w:hAnsi="Cambria Math"/>
              </w:rPr>
              <m:t>i</m:t>
            </m:r>
          </m:sub>
        </m:sSub>
      </m:oMath>
      <w:r w:rsidRPr="00630043">
        <w:t xml:space="preserve"> na hrudníku počas nádychu rastie a počas výdychu klesá. Parameter </w:t>
      </w:r>
      <m:oMath>
        <m:sSub>
          <m:sSubPr>
            <m:ctrlPr>
              <w:rPr>
                <w:rFonts w:ascii="Cambria Math" w:hAnsi="Cambria Math"/>
                <w:i/>
              </w:rPr>
            </m:ctrlPr>
          </m:sSubPr>
          <m:e>
            <m:r>
              <w:rPr>
                <w:rFonts w:ascii="Cambria Math" w:hAnsi="Cambria Math"/>
              </w:rPr>
              <m:t>Z0</m:t>
            </m:r>
          </m:e>
          <m:sub>
            <m:r>
              <w:rPr>
                <w:rFonts w:ascii="Cambria Math" w:hAnsi="Cambria Math"/>
              </w:rPr>
              <m:t>i</m:t>
            </m:r>
          </m:sub>
        </m:sSub>
      </m:oMath>
      <w:r w:rsidRPr="00630043">
        <w:t xml:space="preserve"> mimo hrudníka nie je ovplyvnený plnením vzduchu pľúcami, preto priamo odráža zmenu množstva krvi v danom mieste. Absolútny odhad množstva krvi z parametra </w:t>
      </w:r>
      <m:oMath>
        <m:sSub>
          <m:sSubPr>
            <m:ctrlPr>
              <w:rPr>
                <w:rFonts w:ascii="Cambria Math" w:hAnsi="Cambria Math"/>
                <w:i/>
              </w:rPr>
            </m:ctrlPr>
          </m:sSubPr>
          <m:e>
            <m:r>
              <w:rPr>
                <w:rFonts w:ascii="Cambria Math" w:hAnsi="Cambria Math"/>
              </w:rPr>
              <m:t>Z0</m:t>
            </m:r>
          </m:e>
          <m:sub>
            <m:r>
              <w:rPr>
                <w:rFonts w:ascii="Cambria Math" w:hAnsi="Cambria Math"/>
              </w:rPr>
              <m:t>i</m:t>
            </m:r>
          </m:sub>
        </m:sSub>
      </m:oMath>
      <w:r w:rsidRPr="00630043">
        <w:t xml:space="preserve"> nie je pre heterogénne prostredie tela pravdepodobne možný. Parameter </w:t>
      </w:r>
      <m:oMath>
        <m:sSub>
          <m:sSubPr>
            <m:ctrlPr>
              <w:rPr>
                <w:rFonts w:ascii="Cambria Math" w:hAnsi="Cambria Math"/>
                <w:i/>
              </w:rPr>
            </m:ctrlPr>
          </m:sSubPr>
          <m:e>
            <m:r>
              <w:rPr>
                <w:rFonts w:ascii="Cambria Math" w:hAnsi="Cambria Math"/>
              </w:rPr>
              <m:t>Z0</m:t>
            </m:r>
          </m:e>
          <m:sub>
            <m:r>
              <w:rPr>
                <w:rFonts w:ascii="Cambria Math" w:hAnsi="Cambria Math"/>
              </w:rPr>
              <m:t>i</m:t>
            </m:r>
          </m:sub>
        </m:sSub>
      </m:oMath>
      <w:r w:rsidRPr="00630043">
        <w:t xml:space="preserve"> preto používame len na určenie relatívnych zmien v množstve krvi v danej časti tela. Krivka </w:t>
      </w:r>
      <m:oMath>
        <m:sSub>
          <m:sSubPr>
            <m:ctrlPr>
              <w:rPr>
                <w:rFonts w:ascii="Cambria Math" w:hAnsi="Cambria Math"/>
                <w:i/>
              </w:rPr>
            </m:ctrlPr>
          </m:sSubPr>
          <m:e>
            <m:r>
              <w:rPr>
                <w:rFonts w:ascii="Cambria Math" w:hAnsi="Cambria Math"/>
              </w:rPr>
              <m:t>Z0</m:t>
            </m:r>
          </m:e>
          <m:sub>
            <m:r>
              <w:rPr>
                <w:rFonts w:ascii="Cambria Math" w:hAnsi="Cambria Math"/>
              </w:rPr>
              <m:t>i</m:t>
            </m:r>
          </m:sub>
        </m:sSub>
      </m:oMath>
      <w:r w:rsidRPr="00630043">
        <w:t xml:space="preserve"> bola získaná filtráciou bioimpedancie na kanále </w:t>
      </w:r>
      <w:r w:rsidRPr="00630043">
        <w:rPr>
          <w:i/>
        </w:rPr>
        <w:t>i</w:t>
      </w:r>
      <w:r w:rsidRPr="00630043">
        <w:t xml:space="preserve"> filtrom typu spodná priepusť s hraničnou frekvenciou 0.75 Hz. Všetky parametre detekujeme ako jednu hodnotu pre jeden </w:t>
      </w:r>
      <w:r w:rsidR="009076DD">
        <w:t>srdcov</w:t>
      </w:r>
      <w:r w:rsidRPr="00630043">
        <w:t xml:space="preserve">ý cyklus, preto parameter </w:t>
      </w:r>
      <m:oMath>
        <m:r>
          <m:rPr>
            <m:sty m:val="bi"/>
          </m:rPr>
          <w:rPr>
            <w:rFonts w:ascii="Cambria Math" w:hAnsi="Cambria Math"/>
          </w:rPr>
          <m:t>Stredn</m:t>
        </m:r>
        <m:r>
          <m:rPr>
            <m:sty m:val="bi"/>
          </m:rPr>
          <w:rPr>
            <w:rFonts w:ascii="Cambria Math" w:hAnsi="Cambria Math" w:hint="eastAsia"/>
          </w:rPr>
          <m:t>ý</m:t>
        </m:r>
        <m:r>
          <m:rPr>
            <m:sty m:val="bi"/>
          </m:rPr>
          <w:rPr>
            <w:rFonts w:ascii="Cambria Math" w:hAnsi="Cambria Math"/>
          </w:rPr>
          <m:t xml:space="preserve"> </m:t>
        </m:r>
        <m:sSub>
          <m:sSubPr>
            <m:ctrlPr>
              <w:rPr>
                <w:rFonts w:ascii="Cambria Math" w:hAnsi="Cambria Math"/>
                <w:b/>
                <w:i/>
              </w:rPr>
            </m:ctrlPr>
          </m:sSubPr>
          <m:e>
            <m:r>
              <m:rPr>
                <m:sty m:val="bi"/>
              </m:rPr>
              <w:rPr>
                <w:rFonts w:ascii="Cambria Math" w:hAnsi="Cambria Math"/>
              </w:rPr>
              <m:t>Z</m:t>
            </m:r>
            <m:r>
              <m:rPr>
                <m:sty m:val="bi"/>
              </m:rPr>
              <w:rPr>
                <w:rFonts w:ascii="Cambria Math" w:hAnsi="Cambria Math"/>
              </w:rPr>
              <m:t>0</m:t>
            </m:r>
          </m:e>
          <m:sub>
            <m:r>
              <m:rPr>
                <m:sty m:val="bi"/>
              </m:rPr>
              <w:rPr>
                <w:rFonts w:ascii="Cambria Math" w:hAnsi="Cambria Math"/>
              </w:rPr>
              <m:t>i</m:t>
            </m:r>
          </m:sub>
        </m:sSub>
      </m:oMath>
      <w:r w:rsidRPr="00630043">
        <w:rPr>
          <w:b/>
        </w:rPr>
        <w:t xml:space="preserve"> </w:t>
      </w:r>
      <w:r w:rsidRPr="00630043">
        <w:t xml:space="preserve">bol získaný ako priemerná hodnota </w:t>
      </w:r>
      <m:oMath>
        <m:sSub>
          <m:sSubPr>
            <m:ctrlPr>
              <w:rPr>
                <w:rFonts w:ascii="Cambria Math" w:hAnsi="Cambria Math"/>
                <w:i/>
              </w:rPr>
            </m:ctrlPr>
          </m:sSubPr>
          <m:e>
            <m:r>
              <w:rPr>
                <w:rFonts w:ascii="Cambria Math" w:hAnsi="Cambria Math"/>
              </w:rPr>
              <m:t>Z0</m:t>
            </m:r>
          </m:e>
          <m:sub>
            <m:r>
              <w:rPr>
                <w:rFonts w:ascii="Cambria Math" w:hAnsi="Cambria Math"/>
              </w:rPr>
              <m:t>i</m:t>
            </m:r>
          </m:sub>
        </m:sSub>
      </m:oMath>
      <w:r w:rsidRPr="00630043">
        <w:t xml:space="preserve"> počas </w:t>
      </w:r>
      <w:r w:rsidR="009076DD">
        <w:t>srdcov</w:t>
      </w:r>
      <w:r w:rsidRPr="00630043">
        <w:t xml:space="preserve">ého cyklu. Veľkosť zmeny impedancie počas </w:t>
      </w:r>
      <w:r w:rsidR="009076DD">
        <w:t>srdcov</w:t>
      </w:r>
      <w:r w:rsidRPr="00630043">
        <w:t xml:space="preserve">ého cyklu </w:t>
      </w:r>
      <m:oMath>
        <m:r>
          <w:rPr>
            <w:rFonts w:ascii="Cambria Math" w:hAnsi="Cambria Math"/>
            <w:color w:val="000000" w:themeColor="text1"/>
          </w:rPr>
          <m:t>∆</m:t>
        </m:r>
        <m:sSub>
          <m:sSubPr>
            <m:ctrlPr>
              <w:rPr>
                <w:rFonts w:ascii="Cambria Math" w:hAnsi="Cambria Math"/>
                <w:i/>
                <w:color w:val="000000"/>
              </w:rPr>
            </m:ctrlPr>
          </m:sSubPr>
          <m:e>
            <m:r>
              <w:rPr>
                <w:rFonts w:ascii="Cambria Math" w:hAnsi="Cambria Math"/>
                <w:color w:val="000000"/>
              </w:rPr>
              <m:t>Z</m:t>
            </m:r>
          </m:e>
          <m:sub>
            <m:r>
              <w:rPr>
                <w:rFonts w:ascii="Cambria Math" w:hAnsi="Cambria Math"/>
                <w:color w:val="000000"/>
              </w:rPr>
              <m:t>b</m:t>
            </m:r>
          </m:sub>
        </m:sSub>
        <m:d>
          <m:dPr>
            <m:ctrlPr>
              <w:rPr>
                <w:rFonts w:ascii="Cambria Math" w:hAnsi="Cambria Math"/>
                <w:i/>
                <w:color w:val="000000"/>
              </w:rPr>
            </m:ctrlPr>
          </m:dPr>
          <m:e>
            <m:r>
              <w:rPr>
                <w:rFonts w:ascii="Cambria Math" w:hAnsi="Cambria Math"/>
                <w:color w:val="000000"/>
              </w:rPr>
              <m:t>t</m:t>
            </m:r>
          </m:e>
        </m:d>
      </m:oMath>
      <w:r w:rsidRPr="00630043">
        <w:rPr>
          <w:color w:val="000000"/>
        </w:rPr>
        <w:t xml:space="preserve"> predstavuje rádovo menšie hodnoty v porovnaní so základnou impedanciou </w:t>
      </w:r>
      <m:oMath>
        <m:r>
          <w:rPr>
            <w:rFonts w:ascii="Cambria Math" w:hAnsi="Cambria Math"/>
            <w:color w:val="000000"/>
          </w:rPr>
          <m:t>Z0</m:t>
        </m:r>
      </m:oMath>
      <w:r w:rsidRPr="00630043">
        <w:t xml:space="preserve">. Absolútna hodnota </w:t>
      </w:r>
      <m:oMath>
        <m:r>
          <w:rPr>
            <w:rFonts w:ascii="Cambria Math" w:hAnsi="Cambria Math"/>
            <w:color w:val="000000" w:themeColor="text1"/>
          </w:rPr>
          <m:t>∆</m:t>
        </m:r>
        <m:sSub>
          <m:sSubPr>
            <m:ctrlPr>
              <w:rPr>
                <w:rFonts w:ascii="Cambria Math" w:hAnsi="Cambria Math"/>
                <w:i/>
                <w:color w:val="000000"/>
              </w:rPr>
            </m:ctrlPr>
          </m:sSubPr>
          <m:e>
            <m:r>
              <w:rPr>
                <w:rFonts w:ascii="Cambria Math" w:hAnsi="Cambria Math"/>
                <w:color w:val="000000"/>
              </w:rPr>
              <m:t>Z</m:t>
            </m:r>
          </m:e>
          <m:sub>
            <m:r>
              <w:rPr>
                <w:rFonts w:ascii="Cambria Math" w:hAnsi="Cambria Math"/>
                <w:color w:val="000000"/>
              </w:rPr>
              <m:t>b</m:t>
            </m:r>
          </m:sub>
        </m:sSub>
        <m:d>
          <m:dPr>
            <m:ctrlPr>
              <w:rPr>
                <w:rFonts w:ascii="Cambria Math" w:hAnsi="Cambria Math"/>
                <w:i/>
                <w:color w:val="000000"/>
              </w:rPr>
            </m:ctrlPr>
          </m:dPr>
          <m:e>
            <m:r>
              <w:rPr>
                <w:rFonts w:ascii="Cambria Math" w:hAnsi="Cambria Math"/>
                <w:color w:val="000000"/>
              </w:rPr>
              <m:t>t</m:t>
            </m:r>
          </m:e>
        </m:d>
      </m:oMath>
      <w:r w:rsidRPr="00630043">
        <w:rPr>
          <w:color w:val="000000"/>
        </w:rPr>
        <w:t xml:space="preserve"> predstavuje menej ako 1%</w:t>
      </w:r>
      <w:r w:rsidRPr="00630043">
        <w:t xml:space="preserve"> zo </w:t>
      </w:r>
      <m:oMath>
        <m:r>
          <w:rPr>
            <w:rFonts w:ascii="Cambria Math" w:hAnsi="Cambria Math"/>
            <w:color w:val="000000"/>
          </w:rPr>
          <m:t>Z0</m:t>
        </m:r>
      </m:oMath>
      <w:r w:rsidRPr="00630043">
        <w:rPr>
          <w:color w:val="000000"/>
        </w:rPr>
        <w:t>. Môžeme preto povedať, že</w:t>
      </w:r>
      <w:r w:rsidRPr="00630043">
        <w:t xml:space="preserve"> parameter </w:t>
      </w:r>
      <m:oMath>
        <m:r>
          <w:rPr>
            <w:rFonts w:ascii="Cambria Math" w:hAnsi="Cambria Math"/>
            <w:color w:val="000000"/>
          </w:rPr>
          <m:t>Z0</m:t>
        </m:r>
      </m:oMath>
      <w:r w:rsidRPr="00630043">
        <w:rPr>
          <w:color w:val="000000"/>
        </w:rPr>
        <w:t xml:space="preserve"> </w:t>
      </w:r>
      <w:r w:rsidRPr="00630043">
        <w:t>odráža množstvo krvi v danom úseku. Vieme že 80% krvi sa pritom nachádza v žilách. Parameter Z0 meraný na jednotlivých úsekoch preto odráža množstvo krvi v jednotlivých častiach tela.</w:t>
      </w:r>
    </w:p>
    <w:p w14:paraId="4C21FAAD" w14:textId="77777777" w:rsidR="00BD7167" w:rsidRPr="00630043" w:rsidRDefault="00BD7167" w:rsidP="00BD7167"/>
    <w:p w14:paraId="4E9A928B" w14:textId="230A7CAE" w:rsidR="00BD7167" w:rsidRPr="00630043" w:rsidRDefault="00BD7167" w:rsidP="00BD7167">
      <w:r w:rsidRPr="00630043">
        <w:t xml:space="preserve">Parameter </w:t>
      </w:r>
      <m:oMath>
        <m:r>
          <m:rPr>
            <m:sty m:val="bi"/>
          </m:rPr>
          <w:rPr>
            <w:rFonts w:ascii="Cambria Math" w:hAnsi="Cambria Math"/>
          </w:rPr>
          <m:t>-d</m:t>
        </m:r>
        <m:sSub>
          <m:sSubPr>
            <m:ctrlPr>
              <w:rPr>
                <w:rFonts w:ascii="Cambria Math" w:hAnsi="Cambria Math"/>
                <w:b/>
                <w:i/>
              </w:rPr>
            </m:ctrlPr>
          </m:sSubPr>
          <m:e>
            <m:r>
              <m:rPr>
                <m:sty m:val="bi"/>
              </m:rPr>
              <w:rPr>
                <w:rFonts w:ascii="Cambria Math" w:hAnsi="Cambria Math"/>
              </w:rPr>
              <m:t>Z</m:t>
            </m:r>
          </m:e>
          <m:sub>
            <m:r>
              <m:rPr>
                <m:sty m:val="bi"/>
              </m:rPr>
              <w:rPr>
                <w:rFonts w:ascii="Cambria Math" w:hAnsi="Cambria Math"/>
              </w:rPr>
              <m:t>i</m:t>
            </m:r>
          </m:sub>
        </m:sSub>
        <m:r>
          <m:rPr>
            <m:sty m:val="bi"/>
          </m:rPr>
          <w:rPr>
            <w:rFonts w:ascii="Cambria Math" w:hAnsi="Cambria Math"/>
          </w:rPr>
          <m:t>(t)/d</m:t>
        </m:r>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max</m:t>
            </m:r>
          </m:sub>
        </m:sSub>
      </m:oMath>
      <w:r w:rsidRPr="00630043">
        <w:t xml:space="preserve"> udáva maximum toku krvi počas </w:t>
      </w:r>
      <w:r w:rsidR="009076DD">
        <w:t>srdcov</w:t>
      </w:r>
      <w:r w:rsidRPr="00630043">
        <w:t xml:space="preserve">ého cyklu </w:t>
      </w:r>
      <w:r w:rsidRPr="00B66FCC">
        <w:fldChar w:fldCharType="begin"/>
      </w:r>
      <w:r>
        <w:instrText xml:space="preserve"> ADDIN EN.CITE &lt;EndNote&gt;&lt;Cite&gt;&lt;Author&gt;Kubicek&lt;/Author&gt;&lt;Year&gt;1966&lt;/Year&gt;&lt;RecNum&gt;0&lt;/RecNum&gt;&lt;IDText&gt;DEVELOPMENT AND EVALUATION OF AN IMPEDANCE CARDIAC OUTPUT SYSTEM&lt;/IDText&gt;&lt;DisplayText&gt;[29]&lt;/DisplayText&gt;&lt;record&gt;&lt;urls&gt;&lt;related-urls&gt;&lt;url&gt;&amp;lt;Go to ISI&amp;gt;://WOS:A19668679500003&lt;/url&gt;&lt;/related-urls&gt;&lt;/urls&gt;&lt;isbn&gt;0001-9402&lt;/isbn&gt;&lt;work-type&gt;Article&lt;/work-type&gt;&lt;titles&gt;&lt;title&gt;DEVELOPMENT AND EVALUATION OF AN IMPEDANCE CARDIAC OUTPUT SYSTEM&lt;/title&gt;&lt;secondary-title&gt;Aerospace Medicine&lt;/secondary-title&gt;&lt;/titles&gt;&lt;pages&gt;1208-&amp;amp;&lt;/pages&gt;&lt;number&gt;12&lt;/number&gt;&lt;contributors&gt;&lt;authors&gt;&lt;author&gt;Kubicek, W. G.&lt;/author&gt;&lt;author&gt;Karnegis, J. N.&lt;/author&gt;&lt;author&gt;Gatterso.Rp,&lt;/author&gt;&lt;author&gt;Witsoe, D. A.&lt;/author&gt;&lt;author&gt;Mattson, R. H.&lt;/author&gt;&lt;/authors&gt;&lt;/contributors&gt;&lt;language&gt;English&lt;/language&gt;&lt;added-date format="utc"&gt;1520090231&lt;/added-date&gt;&lt;ref-type name="Journal Article"&gt;17&lt;/ref-type&gt;&lt;dates&gt;&lt;year&gt;1966&lt;/year&gt;&lt;/dates&gt;&lt;rec-number&gt;3&lt;/rec-number&gt;&lt;last-updated-date format="utc"&gt;1520090231&lt;/last-updated-date&gt;&lt;accession-num&gt;WOS:A19668679500003&lt;/accession-num&gt;&lt;volume&gt;37&lt;/volume&gt;&lt;/record&gt;&lt;/Cite&gt;&lt;/EndNote&gt;</w:instrText>
      </w:r>
      <w:r w:rsidRPr="00B66FCC">
        <w:fldChar w:fldCharType="separate"/>
      </w:r>
      <w:r>
        <w:rPr>
          <w:noProof/>
        </w:rPr>
        <w:t>[29]</w:t>
      </w:r>
      <w:r w:rsidRPr="00B66FCC">
        <w:fldChar w:fldCharType="end"/>
      </w:r>
      <w:r w:rsidRPr="00630043">
        <w:t xml:space="preserve">. Parameter </w:t>
      </w:r>
      <m:oMath>
        <m:r>
          <m:rPr>
            <m:sty m:val="bi"/>
          </m:rPr>
          <w:rPr>
            <w:rFonts w:ascii="Cambria Math" w:hAnsi="Cambria Math"/>
          </w:rPr>
          <m:t>-d</m:t>
        </m:r>
        <m:sSub>
          <m:sSubPr>
            <m:ctrlPr>
              <w:rPr>
                <w:rFonts w:ascii="Cambria Math" w:hAnsi="Cambria Math"/>
                <w:b/>
                <w:i/>
              </w:rPr>
            </m:ctrlPr>
          </m:sSubPr>
          <m:e>
            <m:r>
              <m:rPr>
                <m:sty m:val="bi"/>
              </m:rPr>
              <w:rPr>
                <w:rFonts w:ascii="Cambria Math" w:hAnsi="Cambria Math"/>
              </w:rPr>
              <m:t>Z</m:t>
            </m:r>
          </m:e>
          <m:sub>
            <m:r>
              <m:rPr>
                <m:sty m:val="bi"/>
              </m:rPr>
              <w:rPr>
                <w:rFonts w:ascii="Cambria Math" w:hAnsi="Cambria Math"/>
              </w:rPr>
              <m:t>i</m:t>
            </m:r>
          </m:sub>
        </m:sSub>
        <m:r>
          <m:rPr>
            <m:sty m:val="bi"/>
          </m:rPr>
          <w:rPr>
            <w:rFonts w:ascii="Cambria Math" w:hAnsi="Cambria Math"/>
          </w:rPr>
          <m:t>(t)/d</m:t>
        </m:r>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max</m:t>
            </m:r>
          </m:sub>
        </m:sSub>
      </m:oMath>
      <w:r w:rsidRPr="00630043">
        <w:t xml:space="preserve"> bol získaný filtraciou bioimpedancie filtrom typu pásmová priepusť so spodnou hraničnou frekvenciou 0.75 Hz a hornou hraničnou frekvenciou 18 Hz. Ďalej bola spočítaná derivácia podľa času, signál bol vynásobený konštantou -1 a bola detekovaná maximálna hodnota počas </w:t>
      </w:r>
      <w:r w:rsidR="009076DD">
        <w:t>srdcov</w:t>
      </w:r>
      <w:r w:rsidRPr="00630043">
        <w:t xml:space="preserve">ého cyklu. Hodnotu tohto parametru získame pre každý </w:t>
      </w:r>
      <w:r w:rsidR="009076DD">
        <w:t>srdcov</w:t>
      </w:r>
      <w:r w:rsidRPr="00630043">
        <w:t>ý cyklus počas merania.</w:t>
      </w:r>
    </w:p>
    <w:p w14:paraId="1AF4B437" w14:textId="77777777" w:rsidR="00BD7167" w:rsidRPr="00630043" w:rsidRDefault="00BD7167" w:rsidP="00BD7167"/>
    <w:p w14:paraId="4E74CA21" w14:textId="56143B07" w:rsidR="00BD7167" w:rsidRPr="00630043" w:rsidRDefault="00BD7167" w:rsidP="00BD7167">
      <w:r w:rsidRPr="00630043">
        <w:t>Parameter Čas šírenia pulznej vlny</w:t>
      </w:r>
      <w:r w:rsidRPr="00630043">
        <w:rPr>
          <w:b/>
        </w:rPr>
        <w:t xml:space="preserve"> </w:t>
      </w:r>
      <w:r w:rsidRPr="00630043">
        <w:t>(</w:t>
      </w:r>
      <m:oMath>
        <m:sSub>
          <m:sSubPr>
            <m:ctrlPr>
              <w:rPr>
                <w:rFonts w:ascii="Cambria Math" w:hAnsi="Cambria Math"/>
                <w:b/>
                <w:i/>
              </w:rPr>
            </m:ctrlPr>
          </m:sSubPr>
          <m:e>
            <m:r>
              <m:rPr>
                <m:sty m:val="bi"/>
              </m:rPr>
              <w:rPr>
                <w:rFonts w:ascii="Cambria Math" w:hAnsi="Cambria Math"/>
              </w:rPr>
              <m:t>PWTT</m:t>
            </m:r>
          </m:e>
          <m:sub>
            <m:r>
              <m:rPr>
                <m:sty m:val="bi"/>
              </m:rPr>
              <w:rPr>
                <w:rFonts w:ascii="Cambria Math" w:hAnsi="Cambria Math"/>
              </w:rPr>
              <m:t>i</m:t>
            </m:r>
          </m:sub>
        </m:sSub>
      </m:oMath>
      <w:r w:rsidRPr="00630043">
        <w:rPr>
          <w:b/>
        </w:rPr>
        <w:t>)</w:t>
      </w:r>
      <w:r w:rsidRPr="00630043">
        <w:t xml:space="preserve"> udáva časový interval medzi R vlnou na EKG a maximom toku krvi na meranom mieste </w:t>
      </w:r>
      <m:oMath>
        <m:r>
          <m:rPr>
            <m:sty m:val="bi"/>
          </m:rPr>
          <w:rPr>
            <w:rFonts w:ascii="Cambria Math" w:hAnsi="Cambria Math"/>
          </w:rPr>
          <m:t>-d</m:t>
        </m:r>
        <m:sSub>
          <m:sSubPr>
            <m:ctrlPr>
              <w:rPr>
                <w:rFonts w:ascii="Cambria Math" w:hAnsi="Cambria Math"/>
                <w:b/>
                <w:i/>
              </w:rPr>
            </m:ctrlPr>
          </m:sSubPr>
          <m:e>
            <m:r>
              <m:rPr>
                <m:sty m:val="bi"/>
              </m:rPr>
              <w:rPr>
                <w:rFonts w:ascii="Cambria Math" w:hAnsi="Cambria Math"/>
              </w:rPr>
              <m:t>Z</m:t>
            </m:r>
          </m:e>
          <m:sub>
            <m:r>
              <m:rPr>
                <m:sty m:val="bi"/>
              </m:rPr>
              <w:rPr>
                <w:rFonts w:ascii="Cambria Math" w:hAnsi="Cambria Math"/>
              </w:rPr>
              <m:t>i</m:t>
            </m:r>
          </m:sub>
        </m:sSub>
        <m:r>
          <m:rPr>
            <m:sty m:val="bi"/>
          </m:rPr>
          <w:rPr>
            <w:rFonts w:ascii="Cambria Math" w:hAnsi="Cambria Math"/>
          </w:rPr>
          <m:t>(t)/d</m:t>
        </m:r>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max</m:t>
            </m:r>
          </m:sub>
        </m:sSub>
      </m:oMath>
      <w:r w:rsidRPr="00630043">
        <w:t>.</w:t>
      </w:r>
      <w:r w:rsidR="004E02AC">
        <w:t xml:space="preserve"> </w:t>
      </w:r>
      <w:r w:rsidRPr="00630043">
        <w:t>Parameter Rýchlosť pulznej vlny (</w:t>
      </w:r>
      <m:oMath>
        <m:sSub>
          <m:sSubPr>
            <m:ctrlPr>
              <w:rPr>
                <w:rFonts w:ascii="Cambria Math" w:hAnsi="Cambria Math"/>
                <w:b/>
                <w:i/>
              </w:rPr>
            </m:ctrlPr>
          </m:sSubPr>
          <m:e>
            <m:r>
              <m:rPr>
                <m:sty m:val="bi"/>
              </m:rPr>
              <w:rPr>
                <w:rFonts w:ascii="Cambria Math" w:hAnsi="Cambria Math"/>
              </w:rPr>
              <m:t>PWV</m:t>
            </m:r>
          </m:e>
          <m:sub>
            <m:r>
              <m:rPr>
                <m:sty m:val="bi"/>
              </m:rPr>
              <w:rPr>
                <w:rFonts w:ascii="Cambria Math" w:hAnsi="Cambria Math"/>
              </w:rPr>
              <m:t>i-j</m:t>
            </m:r>
          </m:sub>
        </m:sSub>
      </m:oMath>
      <w:r w:rsidRPr="00630043">
        <w:rPr>
          <w:b/>
        </w:rPr>
        <w:t>)</w:t>
      </w:r>
      <w:r w:rsidRPr="00630043">
        <w:t xml:space="preserve"> je spočítaný ako rozdiel dvoch časov šírenia pulznej vlny na miestach </w:t>
      </w:r>
      <w:r w:rsidRPr="00630043">
        <w:rPr>
          <w:i/>
        </w:rPr>
        <w:t>i</w:t>
      </w:r>
      <w:r w:rsidRPr="00630043">
        <w:t> a </w:t>
      </w:r>
      <w:r w:rsidRPr="00630043">
        <w:rPr>
          <w:i/>
        </w:rPr>
        <w:t xml:space="preserve">j </w:t>
      </w:r>
      <w:r w:rsidRPr="00630043">
        <w:t>(</w:t>
      </w:r>
      <m:oMath>
        <m:sSub>
          <m:sSubPr>
            <m:ctrlPr>
              <w:rPr>
                <w:rFonts w:ascii="Cambria Math" w:hAnsi="Cambria Math"/>
                <w:b/>
                <w:i/>
              </w:rPr>
            </m:ctrlPr>
          </m:sSubPr>
          <m:e>
            <m:r>
              <m:rPr>
                <m:sty m:val="bi"/>
              </m:rPr>
              <w:rPr>
                <w:rFonts w:ascii="Cambria Math" w:hAnsi="Cambria Math"/>
              </w:rPr>
              <m:t>PWTT</m:t>
            </m:r>
          </m:e>
          <m:sub>
            <m:r>
              <m:rPr>
                <m:sty m:val="bi"/>
              </m:rPr>
              <w:rPr>
                <w:rFonts w:ascii="Cambria Math" w:hAnsi="Cambria Math"/>
              </w:rPr>
              <m:t>i</m:t>
            </m:r>
          </m:sub>
        </m:sSub>
      </m:oMath>
      <w:r w:rsidRPr="00630043">
        <w:rPr>
          <w:b/>
        </w:rPr>
        <w:t xml:space="preserve"> - </w:t>
      </w:r>
      <m:oMath>
        <m:sSub>
          <m:sSubPr>
            <m:ctrlPr>
              <w:rPr>
                <w:rFonts w:ascii="Cambria Math" w:hAnsi="Cambria Math"/>
                <w:b/>
                <w:i/>
              </w:rPr>
            </m:ctrlPr>
          </m:sSubPr>
          <m:e>
            <m:r>
              <m:rPr>
                <m:sty m:val="bi"/>
              </m:rPr>
              <w:rPr>
                <w:rFonts w:ascii="Cambria Math" w:hAnsi="Cambria Math"/>
              </w:rPr>
              <m:t>PWTT</m:t>
            </m:r>
          </m:e>
          <m:sub>
            <m:r>
              <m:rPr>
                <m:sty m:val="bi"/>
              </m:rPr>
              <w:rPr>
                <w:rFonts w:ascii="Cambria Math" w:hAnsi="Cambria Math"/>
              </w:rPr>
              <m:t>j</m:t>
            </m:r>
          </m:sub>
        </m:sSub>
      </m:oMath>
      <w:r w:rsidRPr="00630043">
        <w:rPr>
          <w:b/>
        </w:rPr>
        <w:t xml:space="preserve">) </w:t>
      </w:r>
      <w:r w:rsidRPr="00630043">
        <w:t>a následne vydelený vzdialenosťou týchto dvoch miest.</w:t>
      </w:r>
    </w:p>
    <w:p w14:paraId="717B219C" w14:textId="77777777" w:rsidR="00BD7167" w:rsidRPr="00630043" w:rsidRDefault="00BD7167" w:rsidP="00BD7167"/>
    <w:p w14:paraId="46218E99" w14:textId="424699FB" w:rsidR="00BD7167" w:rsidRPr="00630043" w:rsidRDefault="00BD7167" w:rsidP="00BD7167">
      <w:r w:rsidRPr="00630043">
        <w:lastRenderedPageBreak/>
        <w:t>Parameter Systolický arteriálny krvný tlak (</w:t>
      </w:r>
      <w:r w:rsidRPr="00630043">
        <w:rPr>
          <w:b/>
        </w:rPr>
        <w:t>SBP</w:t>
      </w:r>
      <w:r w:rsidRPr="00630043">
        <w:t xml:space="preserve">) je detekovaný ako lokálne maximum arteriálneho krvného tlaku počas </w:t>
      </w:r>
      <w:r w:rsidR="009076DD">
        <w:t>srdcov</w:t>
      </w:r>
      <w:r w:rsidRPr="00630043">
        <w:t>ého cyklu.</w:t>
      </w:r>
      <w:r w:rsidR="004E02AC">
        <w:t xml:space="preserve"> </w:t>
      </w:r>
      <w:r w:rsidRPr="00630043">
        <w:t>Parameter Diastolický arteriálny krvný tlak (</w:t>
      </w:r>
      <w:r w:rsidRPr="00630043">
        <w:rPr>
          <w:b/>
        </w:rPr>
        <w:t>DBP</w:t>
      </w:r>
      <w:r w:rsidRPr="00630043">
        <w:t xml:space="preserve">) je detekovaný ako lokálne minimum arteriálneho krvného tlaku počas </w:t>
      </w:r>
      <w:r w:rsidR="009076DD">
        <w:t>srdcov</w:t>
      </w:r>
      <w:r w:rsidRPr="00630043">
        <w:t>ého cyklu.</w:t>
      </w:r>
      <w:r w:rsidR="004E02AC">
        <w:t xml:space="preserve"> </w:t>
      </w:r>
      <w:r w:rsidRPr="00630043">
        <w:t>Parameter Pulzný tlak (</w:t>
      </w:r>
      <w:r w:rsidRPr="00630043">
        <w:rPr>
          <w:b/>
        </w:rPr>
        <w:t>PP</w:t>
      </w:r>
      <w:r w:rsidRPr="00630043">
        <w:t>) je spočítaný ako rozdiel systolického tlaku a diastolického tlaku.</w:t>
      </w:r>
      <w:r w:rsidR="004E02AC">
        <w:t xml:space="preserve"> </w:t>
      </w:r>
      <w:r w:rsidRPr="00630043">
        <w:t>Parameter Stredný tlak (</w:t>
      </w:r>
      <w:r w:rsidRPr="00630043">
        <w:rPr>
          <w:b/>
        </w:rPr>
        <w:t>MBP</w:t>
      </w:r>
      <w:r w:rsidRPr="00630043">
        <w:t>) je spočítaný ako 1/3 pulzného tlaku + diastolický tlak.</w:t>
      </w:r>
      <w:r w:rsidR="00F216EA">
        <w:t xml:space="preserve"> </w:t>
      </w:r>
      <w:r w:rsidRPr="00630043">
        <w:t>Parameter Vzdialenosť SBP od R vlny (</w:t>
      </w:r>
      <w:r w:rsidRPr="00630043">
        <w:rPr>
          <w:b/>
        </w:rPr>
        <w:t>R-SBP</w:t>
      </w:r>
      <w:r w:rsidRPr="00630043">
        <w:t>) je časové oneskorenie systolického krvného tlaku od R vlny.</w:t>
      </w:r>
      <w:r w:rsidR="00F216EA">
        <w:t xml:space="preserve"> </w:t>
      </w:r>
      <w:r w:rsidRPr="00630043">
        <w:t>Parameter Vzdialenosť DBP od R vlny (</w:t>
      </w:r>
      <w:r w:rsidRPr="00630043">
        <w:rPr>
          <w:b/>
        </w:rPr>
        <w:t>R-DBP</w:t>
      </w:r>
      <w:r w:rsidRPr="00630043">
        <w:t>) je časové oneskorenie diastolického krvného tlaku od R vlny.</w:t>
      </w:r>
    </w:p>
    <w:p w14:paraId="10686285" w14:textId="77777777" w:rsidR="00BD7167" w:rsidRPr="00630043" w:rsidRDefault="00BD7167" w:rsidP="00BD7167"/>
    <w:p w14:paraId="592787A0" w14:textId="5F33A87B" w:rsidR="00BD7167" w:rsidRPr="00630043" w:rsidRDefault="00BD7167" w:rsidP="00BD7167">
      <w:r w:rsidRPr="00630043">
        <w:t>Parameter Vzdialenosť S1 od R vlny (</w:t>
      </w:r>
      <w:r w:rsidRPr="00630043">
        <w:rPr>
          <w:b/>
        </w:rPr>
        <w:t>R-S1</w:t>
      </w:r>
      <w:r w:rsidRPr="00630043">
        <w:t xml:space="preserve">) je časové oneskorenie </w:t>
      </w:r>
      <w:r w:rsidR="009076DD">
        <w:t>srdcov</w:t>
      </w:r>
      <w:r w:rsidRPr="00630043">
        <w:t>ého zvuku S1 od R vlny.</w:t>
      </w:r>
      <w:r w:rsidR="004E02AC">
        <w:t xml:space="preserve"> </w:t>
      </w:r>
      <w:r w:rsidRPr="00630043">
        <w:t>Parameter Vzdialenosť S2 od R vlny (</w:t>
      </w:r>
      <w:r w:rsidRPr="00630043">
        <w:rPr>
          <w:b/>
        </w:rPr>
        <w:t>R-S2</w:t>
      </w:r>
      <w:r w:rsidRPr="00630043">
        <w:t xml:space="preserve">) je časové oneskorenie </w:t>
      </w:r>
      <w:r w:rsidR="009076DD">
        <w:t>srdcov</w:t>
      </w:r>
      <w:r w:rsidRPr="00630043">
        <w:t>ého zvuku S2 od R vlny.</w:t>
      </w:r>
      <w:r w:rsidR="004E02AC">
        <w:t xml:space="preserve"> </w:t>
      </w:r>
      <w:r w:rsidRPr="00630043">
        <w:t>Parameter Čas medzi S1 a S2 (</w:t>
      </w:r>
      <w:r w:rsidRPr="00630043">
        <w:rPr>
          <w:b/>
        </w:rPr>
        <w:t>S1-S2</w:t>
      </w:r>
      <w:r w:rsidRPr="00630043">
        <w:t xml:space="preserve">) ) je časové oneskorenie </w:t>
      </w:r>
      <w:r w:rsidR="009076DD">
        <w:t>srdcov</w:t>
      </w:r>
      <w:r w:rsidRPr="00630043">
        <w:t xml:space="preserve">ého zvuku S2 od </w:t>
      </w:r>
      <w:r w:rsidR="009076DD">
        <w:t>srdcov</w:t>
      </w:r>
      <w:r w:rsidRPr="00630043">
        <w:t>ého zvuku S1.</w:t>
      </w:r>
    </w:p>
    <w:p w14:paraId="5C8AF24B" w14:textId="77777777" w:rsidR="00BD7167" w:rsidRPr="00630043" w:rsidRDefault="00BD7167" w:rsidP="00BD7167"/>
    <w:p w14:paraId="597E1A09" w14:textId="77777777" w:rsidR="00BD7167" w:rsidRPr="00630043" w:rsidRDefault="00BD7167" w:rsidP="00BD7167">
      <w:r w:rsidRPr="00630043">
        <w:t>Parameter Interval medzi dvoma R vlnami (</w:t>
      </w:r>
      <w:r w:rsidRPr="00630043">
        <w:rPr>
          <w:b/>
        </w:rPr>
        <w:t>RR</w:t>
      </w:r>
      <w:r w:rsidRPr="00630043">
        <w:t>) je časové oneskorenie medzi dvoma za sebou nasledujúcimi R vlnami.</w:t>
      </w:r>
    </w:p>
    <w:p w14:paraId="55B9AF99" w14:textId="77777777" w:rsidR="00BD7167" w:rsidRPr="00630043" w:rsidRDefault="00BD7167" w:rsidP="00BD7167"/>
    <w:p w14:paraId="4F9262BD" w14:textId="4D2CBE5B" w:rsidR="00BD7167" w:rsidRPr="00630043" w:rsidRDefault="00BD7167" w:rsidP="00BD7167">
      <w:r w:rsidRPr="00630043">
        <w:t xml:space="preserve">Parameter Respiračná krivka bol označený parameter </w:t>
      </w:r>
      <m:oMath>
        <m:r>
          <m:rPr>
            <m:sty m:val="bi"/>
          </m:rPr>
          <w:rPr>
            <w:rFonts w:ascii="Cambria Math" w:hAnsi="Cambria Math"/>
          </w:rPr>
          <m:t>Stredn</m:t>
        </m:r>
        <m:r>
          <m:rPr>
            <m:sty m:val="bi"/>
          </m:rPr>
          <w:rPr>
            <w:rFonts w:ascii="Cambria Math" w:hAnsi="Cambria Math" w:hint="eastAsia"/>
          </w:rPr>
          <m:t>ý</m:t>
        </m:r>
        <m:r>
          <m:rPr>
            <m:sty m:val="bi"/>
          </m:rPr>
          <w:rPr>
            <w:rFonts w:ascii="Cambria Math" w:hAnsi="Cambria Math"/>
          </w:rPr>
          <m:t xml:space="preserve"> </m:t>
        </m:r>
        <m:sSub>
          <m:sSubPr>
            <m:ctrlPr>
              <w:rPr>
                <w:rFonts w:ascii="Cambria Math" w:hAnsi="Cambria Math"/>
                <w:b/>
                <w:i/>
              </w:rPr>
            </m:ctrlPr>
          </m:sSubPr>
          <m:e>
            <m:r>
              <m:rPr>
                <m:sty m:val="bi"/>
              </m:rPr>
              <w:rPr>
                <w:rFonts w:ascii="Cambria Math" w:hAnsi="Cambria Math"/>
              </w:rPr>
              <m:t>Z</m:t>
            </m:r>
            <m:r>
              <m:rPr>
                <m:sty m:val="bi"/>
              </m:rPr>
              <w:rPr>
                <w:rFonts w:ascii="Cambria Math" w:hAnsi="Cambria Math"/>
              </w:rPr>
              <m:t>0</m:t>
            </m:r>
          </m:e>
          <m:sub>
            <m:r>
              <m:rPr>
                <m:sty m:val="bi"/>
              </m:rPr>
              <w:rPr>
                <w:rFonts w:ascii="Cambria Math" w:hAnsi="Cambria Math"/>
              </w:rPr>
              <m:t>4</m:t>
            </m:r>
          </m:sub>
        </m:sSub>
      </m:oMath>
      <w:r w:rsidRPr="00630043">
        <w:rPr>
          <w:b/>
        </w:rPr>
        <w:t xml:space="preserve">, </w:t>
      </w:r>
      <w:r w:rsidRPr="00630043">
        <w:t>čo je</w:t>
      </w:r>
      <w:r w:rsidRPr="00630043">
        <w:rPr>
          <w:b/>
        </w:rPr>
        <w:t xml:space="preserve"> </w:t>
      </w:r>
      <m:oMath>
        <m:r>
          <m:rPr>
            <m:sty m:val="bi"/>
          </m:rPr>
          <w:rPr>
            <w:rFonts w:ascii="Cambria Math" w:hAnsi="Cambria Math"/>
          </w:rPr>
          <m:t>Stredn</m:t>
        </m:r>
        <m:r>
          <m:rPr>
            <m:sty m:val="bi"/>
          </m:rPr>
          <w:rPr>
            <w:rFonts w:ascii="Cambria Math" w:hAnsi="Cambria Math" w:hint="eastAsia"/>
          </w:rPr>
          <m:t>ý</m:t>
        </m:r>
        <m:r>
          <m:rPr>
            <m:sty m:val="bi"/>
          </m:rPr>
          <w:rPr>
            <w:rFonts w:ascii="Cambria Math" w:hAnsi="Cambria Math"/>
          </w:rPr>
          <m:t xml:space="preserve"> </m:t>
        </m:r>
        <m:sSub>
          <m:sSubPr>
            <m:ctrlPr>
              <w:rPr>
                <w:rFonts w:ascii="Cambria Math" w:hAnsi="Cambria Math"/>
                <w:b/>
                <w:i/>
              </w:rPr>
            </m:ctrlPr>
          </m:sSubPr>
          <m:e>
            <m:r>
              <m:rPr>
                <m:sty m:val="bi"/>
              </m:rPr>
              <w:rPr>
                <w:rFonts w:ascii="Cambria Math" w:hAnsi="Cambria Math"/>
              </w:rPr>
              <m:t>Z</m:t>
            </m:r>
            <m:r>
              <m:rPr>
                <m:sty m:val="bi"/>
              </m:rPr>
              <w:rPr>
                <w:rFonts w:ascii="Cambria Math" w:hAnsi="Cambria Math"/>
              </w:rPr>
              <m:t>0</m:t>
            </m:r>
          </m:e>
          <m:sub>
            <m:r>
              <m:rPr>
                <m:sty m:val="bi"/>
              </m:rPr>
              <w:rPr>
                <w:rFonts w:ascii="Cambria Math" w:hAnsi="Cambria Math"/>
              </w:rPr>
              <m:t>i</m:t>
            </m:r>
          </m:sub>
        </m:sSub>
      </m:oMath>
      <w:r w:rsidRPr="00630043">
        <w:rPr>
          <w:b/>
        </w:rPr>
        <w:t xml:space="preserve"> </w:t>
      </w:r>
      <w:r w:rsidRPr="00630043">
        <w:t xml:space="preserve">na 4-tom kanály - hrudník. Pomalé zmeny impedancie odrážajú plnenie pľúc vzduchom a teda respiráciu </w:t>
      </w:r>
      <w:r w:rsidRPr="00B66FCC">
        <w:fldChar w:fldCharType="begin"/>
      </w:r>
      <w:r w:rsidR="00284C6A">
        <w:instrText xml:space="preserve"> ADDIN EN.CITE &lt;EndNote&gt;&lt;Cite&gt;&lt;Author&gt;Jeyhani&lt;/Author&gt;&lt;Year&gt;2017&lt;/Year&gt;&lt;RecNum&gt;0&lt;/RecNum&gt;&lt;IDText&gt;Comparison of simple algorithms for estimating respiration rate from electrical impedance pneumography signals in wearable devices&lt;/IDText&gt;&lt;DisplayText&gt;[68]&lt;/DisplayText&gt;&lt;record&gt;&lt;dates&gt;&lt;pub-dates&gt;&lt;date&gt;Mar&lt;/date&gt;&lt;/pub-dates&gt;&lt;year&gt;2017&lt;/year&gt;&lt;/dates&gt;&lt;keywords&gt;&lt;keyword&gt;Electrical impedance pneumography&lt;/keyword&gt;&lt;keyword&gt;Respiration cycle length&lt;/keyword&gt;&lt;keyword&gt;Respiration&lt;/keyword&gt;&lt;keyword&gt;rate&lt;/keyword&gt;&lt;keyword&gt;Wearable&lt;/keyword&gt;&lt;keyword&gt;Medical Informatics&lt;/keyword&gt;&lt;/keywords&gt;&lt;urls&gt;&lt;related-urls&gt;&lt;url&gt;&amp;lt;Go to ISI&amp;gt;://WOS:000398975200008&lt;/url&gt;&lt;/related-urls&gt;&lt;/urls&gt;&lt;isbn&gt;2190-7188&lt;/isbn&gt;&lt;work-type&gt;Article&lt;/work-type&gt;&lt;titles&gt;&lt;title&gt;Comparison of simple algorithms for estimating respiration rate from electrical impedance pneumography signals in wearable devices&lt;/title&gt;&lt;secondary-title&gt;Health and Technology&lt;/secondary-title&gt;&lt;alt-title&gt;Health Technol.&lt;/alt-title&gt;&lt;/titles&gt;&lt;pages&gt;21-31&lt;/pages&gt;&lt;number&gt;1&lt;/number&gt;&lt;contributors&gt;&lt;authors&gt;&lt;author&gt;Jeyhani, V.&lt;/author&gt;&lt;author&gt;Vuorinen, T.&lt;/author&gt;&lt;author&gt;Mantysalo, M.&lt;/author&gt;&lt;author&gt;Vehkaoja, A.&lt;/author&gt;&lt;/authors&gt;&lt;/contributors&gt;&lt;language&gt;English&lt;/language&gt;&lt;added-date format="utc"&gt;1521371313&lt;/added-date&gt;&lt;ref-type name="Journal Article"&gt;17&lt;/ref-type&gt;&lt;auth-address&gt;[Jeyhani, Vala&amp;#xD;Vehkaoja, Antti] Tampere Univ Technol, Dept Automat Sci &amp;amp; Engn, Tampere, Finland. [Vuorinen, Tiina&amp;#xD;Mantysalo, Matti] Tampere Univ Technol, Dept Elect &amp;amp; Commun Engn, Tampere, Finland.&amp;#xD;Jeyhani, V (reprint author), Tampere Univ Technol, Dept Automat Sci &amp;amp; Engn, Tampere, Finland.&amp;#xD;vala.jeyhani@tut.fi&lt;/auth-address&gt;&lt;rec-number&gt;55&lt;/rec-number&gt;&lt;last-updated-date format="utc"&gt;1521371313&lt;/last-updated-date&gt;&lt;accession-num&gt;WOS:000398975200008&lt;/accession-num&gt;&lt;electronic-resource-num&gt;10.1007/s12553-016-0156-0&lt;/electronic-resource-num&gt;&lt;volume&gt;7&lt;/volume&gt;&lt;/record&gt;&lt;/Cite&gt;&lt;/EndNote&gt;</w:instrText>
      </w:r>
      <w:r w:rsidRPr="00B66FCC">
        <w:fldChar w:fldCharType="separate"/>
      </w:r>
      <w:r>
        <w:rPr>
          <w:noProof/>
        </w:rPr>
        <w:t>[68]</w:t>
      </w:r>
      <w:r w:rsidRPr="00B66FCC">
        <w:fldChar w:fldCharType="end"/>
      </w:r>
      <w:r w:rsidRPr="00630043">
        <w:t>.</w:t>
      </w:r>
    </w:p>
    <w:p w14:paraId="3DE2C48D" w14:textId="77777777" w:rsidR="00BD7167" w:rsidRPr="00630043" w:rsidRDefault="00BD7167" w:rsidP="00BD7167">
      <w:pPr>
        <w:pStyle w:val="Nadpis3"/>
      </w:pPr>
      <w:bookmarkStart w:id="202" w:name="_Toc510268158"/>
      <w:bookmarkStart w:id="203" w:name="_Toc517604963"/>
      <w:r w:rsidRPr="00630043">
        <w:t>Popisná štatistika</w:t>
      </w:r>
      <w:bookmarkEnd w:id="202"/>
      <w:r w:rsidRPr="00630043">
        <w:t xml:space="preserve"> - spontánne dýchanie</w:t>
      </w:r>
      <w:bookmarkEnd w:id="203"/>
    </w:p>
    <w:p w14:paraId="3F9B3189" w14:textId="77777777" w:rsidR="00BD7167" w:rsidRPr="00630043" w:rsidRDefault="00BD7167" w:rsidP="00BD7167"/>
    <w:p w14:paraId="3FC82638" w14:textId="473557AC" w:rsidR="00BD7167" w:rsidRPr="00630043" w:rsidRDefault="00BD7167" w:rsidP="00BD7167">
      <w:r w:rsidRPr="00630043">
        <w:t xml:space="preserve">Impedančná kardiografia používa pre odhad </w:t>
      </w:r>
      <w:r w:rsidR="009076DD">
        <w:t>srdcov</w:t>
      </w:r>
      <w:r w:rsidRPr="00630043">
        <w:t xml:space="preserve">ého výdaja bioimpedančné parametre: Z0, </w:t>
      </w:r>
      <m:oMath>
        <m:r>
          <w:rPr>
            <w:rFonts w:ascii="Cambria Math" w:hAnsi="Cambria Math"/>
          </w:rPr>
          <m:t>-dZ(t</m:t>
        </m:r>
        <m:f>
          <m:fPr>
            <m:type m:val="lin"/>
            <m:ctrlPr>
              <w:rPr>
                <w:rFonts w:ascii="Cambria Math" w:hAnsi="Cambria Math"/>
                <w:i/>
              </w:rPr>
            </m:ctrlPr>
          </m:fPr>
          <m:num>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den>
        </m:f>
      </m:oMath>
      <w:r w:rsidRPr="00630043">
        <w:t xml:space="preserve"> a odvodený parameter </w:t>
      </w:r>
      <m:oMath>
        <m:rad>
          <m:radPr>
            <m:degHide m:val="1"/>
            <m:ctrlPr>
              <w:rPr>
                <w:rFonts w:ascii="Cambria Math" w:hAnsi="Cambria Math"/>
                <w:i/>
              </w:rPr>
            </m:ctrlPr>
          </m:radPr>
          <m:deg/>
          <m:e>
            <m:f>
              <m:fPr>
                <m:ctrlPr>
                  <w:rPr>
                    <w:rFonts w:ascii="Cambria Math" w:hAnsi="Cambria Math"/>
                    <w:i/>
                  </w:rPr>
                </m:ctrlPr>
              </m:fPr>
              <m:num>
                <m:r>
                  <w:rPr>
                    <w:rFonts w:ascii="Cambria Math" w:hAnsi="Cambria Math"/>
                  </w:rPr>
                  <m:t>-dZ(t</m:t>
                </m:r>
                <m:f>
                  <m:fPr>
                    <m:type m:val="lin"/>
                    <m:ctrlPr>
                      <w:rPr>
                        <w:rFonts w:ascii="Cambria Math" w:hAnsi="Cambria Math"/>
                        <w:i/>
                      </w:rPr>
                    </m:ctrlPr>
                  </m:fPr>
                  <m:num>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den>
                </m:f>
              </m:num>
              <m:den>
                <m:sSub>
                  <m:sSubPr>
                    <m:ctrlPr>
                      <w:rPr>
                        <w:rFonts w:ascii="Cambria Math" w:hAnsi="Cambria Math"/>
                        <w:i/>
                      </w:rPr>
                    </m:ctrlPr>
                  </m:sSubPr>
                  <m:e>
                    <m:r>
                      <w:rPr>
                        <w:rFonts w:ascii="Cambria Math" w:hAnsi="Cambria Math"/>
                      </w:rPr>
                      <m:t>Z</m:t>
                    </m:r>
                  </m:e>
                  <m:sub>
                    <m:r>
                      <w:rPr>
                        <w:rFonts w:ascii="Cambria Math" w:hAnsi="Cambria Math"/>
                      </w:rPr>
                      <m:t>0</m:t>
                    </m:r>
                  </m:sub>
                </m:sSub>
              </m:den>
            </m:f>
          </m:e>
        </m:rad>
      </m:oMath>
      <w:r w:rsidRPr="00630043">
        <w:t>. Táto kapitola uvádza popisnú štatistiku týchto parametrov počas spontánneho dýchania. Pre každý parameter bola detekovaná jedna hodnota pre jeden s</w:t>
      </w:r>
      <w:r w:rsidR="009076DD">
        <w:t>rdcov</w:t>
      </w:r>
      <w:r w:rsidRPr="00630043">
        <w:t xml:space="preserve">ý cyklus. Označme počet </w:t>
      </w:r>
      <w:r w:rsidR="009076DD">
        <w:t>srdcov</w:t>
      </w:r>
      <w:r w:rsidRPr="00630043">
        <w:t xml:space="preserve">ých cyklov počas 5 minútového merania ako N. Pre každý parameter potom dostaneme pole hodnôt dĺžky N. Pole hodnôt pre parameter </w:t>
      </w:r>
      <m:oMath>
        <m:r>
          <w:rPr>
            <w:rFonts w:ascii="Cambria Math" w:hAnsi="Cambria Math"/>
          </w:rPr>
          <m:t>-d</m:t>
        </m:r>
        <m:sSub>
          <m:sSubPr>
            <m:ctrlPr>
              <w:rPr>
                <w:rFonts w:ascii="Cambria Math" w:hAnsi="Cambria Math"/>
                <w:i/>
              </w:rPr>
            </m:ctrlPr>
          </m:sSubPr>
          <m:e>
            <m:r>
              <w:rPr>
                <w:rFonts w:ascii="Cambria Math" w:hAnsi="Cambria Math"/>
              </w:rPr>
              <m:t>Z</m:t>
            </m:r>
          </m:e>
          <m:sub>
            <m:r>
              <w:rPr>
                <w:rFonts w:ascii="Cambria Math" w:hAnsi="Cambria Math"/>
              </w:rPr>
              <m:t>4</m:t>
            </m:r>
          </m:sub>
        </m:sSub>
      </m:oMath>
      <w:r w:rsidRPr="00630043">
        <w:t>(</w:t>
      </w:r>
      <m:oMath>
        <m:r>
          <w:rPr>
            <w:rFonts w:ascii="Cambria Math" w:hAnsi="Cambria Math"/>
          </w:rPr>
          <m:t>t</m:t>
        </m:r>
        <m:f>
          <m:fPr>
            <m:type m:val="lin"/>
            <m:ctrlPr>
              <w:rPr>
                <w:rFonts w:ascii="Cambria Math" w:hAnsi="Cambria Math"/>
                <w:i/>
              </w:rPr>
            </m:ctrlPr>
          </m:fPr>
          <m:num>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den>
        </m:f>
      </m:oMath>
      <w:r w:rsidRPr="00630043">
        <w:t xml:space="preserve"> zobrazuje </w:t>
      </w:r>
      <w:r w:rsidRPr="00B66FCC">
        <w:fldChar w:fldCharType="begin"/>
      </w:r>
      <w:r w:rsidRPr="00630043">
        <w:instrText xml:space="preserve"> REF _Ref513892756 \h </w:instrText>
      </w:r>
      <w:r w:rsidRPr="00B66FCC">
        <w:fldChar w:fldCharType="separate"/>
      </w:r>
      <w:r w:rsidR="00A37FEB" w:rsidRPr="00630043">
        <w:t xml:space="preserve">Obrázok </w:t>
      </w:r>
      <w:r w:rsidR="00A37FEB">
        <w:rPr>
          <w:noProof/>
        </w:rPr>
        <w:t>3</w:t>
      </w:r>
      <w:r w:rsidR="00A37FEB">
        <w:t>.</w:t>
      </w:r>
      <w:r w:rsidR="00A37FEB">
        <w:rPr>
          <w:noProof/>
        </w:rPr>
        <w:t>14</w:t>
      </w:r>
      <w:r w:rsidRPr="00B66FCC">
        <w:fldChar w:fldCharType="end"/>
      </w:r>
      <w:r w:rsidRPr="00630043">
        <w:t xml:space="preserve"> ako modrú krivku. Bola spočítaná priemerná hodnota poľa parametrov Z0, </w:t>
      </w:r>
      <m:oMath>
        <m:r>
          <w:rPr>
            <w:rFonts w:ascii="Cambria Math" w:hAnsi="Cambria Math"/>
          </w:rPr>
          <w:lastRenderedPageBreak/>
          <m:t>-dZ(t</m:t>
        </m:r>
        <m:f>
          <m:fPr>
            <m:type m:val="lin"/>
            <m:ctrlPr>
              <w:rPr>
                <w:rFonts w:ascii="Cambria Math" w:hAnsi="Cambria Math"/>
                <w:i/>
              </w:rPr>
            </m:ctrlPr>
          </m:fPr>
          <m:num>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den>
        </m:f>
      </m:oMath>
      <w:r w:rsidRPr="00630043">
        <w:t xml:space="preserve"> a odvodeného parametru </w:t>
      </w:r>
      <m:oMath>
        <m:rad>
          <m:radPr>
            <m:degHide m:val="1"/>
            <m:ctrlPr>
              <w:rPr>
                <w:rFonts w:ascii="Cambria Math" w:hAnsi="Cambria Math"/>
                <w:i/>
              </w:rPr>
            </m:ctrlPr>
          </m:radPr>
          <m:deg/>
          <m:e>
            <m:f>
              <m:fPr>
                <m:ctrlPr>
                  <w:rPr>
                    <w:rFonts w:ascii="Cambria Math" w:hAnsi="Cambria Math"/>
                    <w:i/>
                  </w:rPr>
                </m:ctrlPr>
              </m:fPr>
              <m:num>
                <m:r>
                  <w:rPr>
                    <w:rFonts w:ascii="Cambria Math" w:hAnsi="Cambria Math"/>
                  </w:rPr>
                  <m:t>-dZ(t</m:t>
                </m:r>
                <m:f>
                  <m:fPr>
                    <m:type m:val="lin"/>
                    <m:ctrlPr>
                      <w:rPr>
                        <w:rFonts w:ascii="Cambria Math" w:hAnsi="Cambria Math"/>
                        <w:i/>
                      </w:rPr>
                    </m:ctrlPr>
                  </m:fPr>
                  <m:num>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den>
                </m:f>
              </m:num>
              <m:den>
                <m:r>
                  <w:rPr>
                    <w:rFonts w:ascii="Cambria Math" w:hAnsi="Cambria Math"/>
                  </w:rPr>
                  <m:t>Z0</m:t>
                </m:r>
              </m:den>
            </m:f>
          </m:e>
        </m:rad>
      </m:oMath>
      <w:r w:rsidRPr="00630043">
        <w:t xml:space="preserve">. Dostaneme tak pre každý parameter jednu priemernú hodnotu počas </w:t>
      </w:r>
      <w:r w:rsidRPr="00B66FCC">
        <w:rPr>
          <w:noProof/>
          <w:lang w:val="cs-CZ"/>
        </w:rPr>
        <mc:AlternateContent>
          <mc:Choice Requires="wps">
            <w:drawing>
              <wp:anchor distT="0" distB="0" distL="114300" distR="114300" simplePos="0" relativeHeight="251664384" behindDoc="0" locked="0" layoutInCell="1" allowOverlap="1" wp14:anchorId="593407C6" wp14:editId="3C1B0B73">
                <wp:simplePos x="0" y="0"/>
                <wp:positionH relativeFrom="page">
                  <wp:align>center</wp:align>
                </wp:positionH>
                <wp:positionV relativeFrom="paragraph">
                  <wp:posOffset>-2404167</wp:posOffset>
                </wp:positionV>
                <wp:extent cx="1019175" cy="495300"/>
                <wp:effectExtent l="0" t="0" r="0" b="0"/>
                <wp:wrapNone/>
                <wp:docPr id="495" name="BlokTextu 3"/>
                <wp:cNvGraphicFramePr/>
                <a:graphic xmlns:a="http://schemas.openxmlformats.org/drawingml/2006/main">
                  <a:graphicData uri="http://schemas.microsoft.com/office/word/2010/wordprocessingShape">
                    <wps:wsp>
                      <wps:cNvSpPr txBox="1"/>
                      <wps:spPr>
                        <a:xfrm>
                          <a:off x="0" y="0"/>
                          <a:ext cx="1019175" cy="495300"/>
                        </a:xfrm>
                        <a:prstGeom prst="rect">
                          <a:avLst/>
                        </a:prstGeom>
                        <a:noFill/>
                      </wps:spPr>
                      <wps:style>
                        <a:lnRef idx="0">
                          <a:scrgbClr r="0" g="0" b="0"/>
                        </a:lnRef>
                        <a:fillRef idx="0">
                          <a:scrgbClr r="0" g="0" b="0"/>
                        </a:fillRef>
                        <a:effectRef idx="0">
                          <a:scrgbClr r="0" g="0" b="0"/>
                        </a:effectRef>
                        <a:fontRef idx="minor">
                          <a:schemeClr val="tx1"/>
                        </a:fontRef>
                      </wps:style>
                      <wps:txbx>
                        <w:txbxContent>
                          <w:p w14:paraId="44105DD5" w14:textId="77777777" w:rsidR="00836C90" w:rsidRDefault="00836C90" w:rsidP="00BD7167">
                            <w:pPr>
                              <w:pStyle w:val="Normlnywebov"/>
                              <w:spacing w:before="0" w:beforeAutospacing="0" w:after="0" w:afterAutospacing="0"/>
                            </w:pPr>
                            <m:oMathPara>
                              <m:oMathParaPr>
                                <m:jc m:val="centerGroup"/>
                              </m:oMathParaPr>
                              <m:oMath>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Z</m:t>
                                    </m:r>
                                  </m:e>
                                  <m:sub>
                                    <m:r>
                                      <w:rPr>
                                        <w:rFonts w:ascii="Cambria Math" w:hAnsi="Cambria Math" w:cstheme="minorBidi"/>
                                        <w:color w:val="000000" w:themeColor="text1"/>
                                        <w:sz w:val="22"/>
                                        <w:szCs w:val="22"/>
                                      </w:rPr>
                                      <m:t>0</m:t>
                                    </m:r>
                                  </m:sub>
                                </m:sSub>
                              </m:oMath>
                            </m:oMathPara>
                          </w:p>
                        </w:txbxContent>
                      </wps:txbx>
                      <wps:bodyPr vertOverflow="clip" horzOverflow="clip" wrap="none" lIns="0" tIns="0" rIns="0" bIns="0" rtlCol="0" anchor="t">
                        <a:spAutoFit/>
                      </wps:bodyPr>
                    </wps:wsp>
                  </a:graphicData>
                </a:graphic>
                <wp14:sizeRelH relativeFrom="margin">
                  <wp14:pctWidth>0</wp14:pctWidth>
                </wp14:sizeRelH>
                <wp14:sizeRelV relativeFrom="margin">
                  <wp14:pctHeight>0</wp14:pctHeight>
                </wp14:sizeRelV>
              </wp:anchor>
            </w:drawing>
          </mc:Choice>
          <mc:Fallback>
            <w:pict>
              <v:shape w14:anchorId="593407C6" id="BlokTextu 3" o:spid="_x0000_s1034" type="#_x0000_t202" style="position:absolute;left:0;text-align:left;margin-left:0;margin-top:-189.3pt;width:80.25pt;height:39pt;z-index:251664384;visibility:visible;mso-wrap-style:non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" filled="f" stroked="f">
                <v:textbox style="mso-fit-shape-to-text:t" inset="0,0,0,0">
                  <w:txbxContent>
                    <w:p w14:paraId="44105DD5" w14:textId="77777777" w:rsidR="00836C90" w:rsidRDefault="00836C90" w:rsidP="00BD7167">
                      <w:pPr>
                        <w:pStyle w:val="Normlnywebov"/>
                        <w:spacing w:before="0" w:beforeAutospacing="0" w:after="0" w:afterAutospacing="0"/>
                      </w:pPr>
                      <m:oMathPara>
                        <m:oMathParaPr>
                          <m:jc m:val="centerGroup"/>
                        </m:oMathParaPr>
                        <m:oMath>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Z</m:t>
                              </m:r>
                            </m:e>
                            <m:sub>
                              <m:r>
                                <w:rPr>
                                  <w:rFonts w:ascii="Cambria Math" w:hAnsi="Cambria Math" w:cstheme="minorBidi"/>
                                  <w:color w:val="000000" w:themeColor="text1"/>
                                  <w:sz w:val="22"/>
                                  <w:szCs w:val="22"/>
                                </w:rPr>
                                <m:t>0</m:t>
                              </m:r>
                            </m:sub>
                          </m:sSub>
                        </m:oMath>
                      </m:oMathPara>
                    </w:p>
                  </w:txbxContent>
                </v:textbox>
                <w10:wrap anchorx="page"/>
              </v:shape>
            </w:pict>
          </mc:Fallback>
        </mc:AlternateContent>
      </w:r>
      <w:r w:rsidRPr="00630043">
        <w:t xml:space="preserve">merania. Priemernú hodnotu zobrazuje </w:t>
      </w:r>
      <w:r w:rsidRPr="00B66FCC">
        <w:fldChar w:fldCharType="begin"/>
      </w:r>
      <w:r w:rsidRPr="00630043">
        <w:instrText xml:space="preserve"> REF _Ref513892756 \h </w:instrText>
      </w:r>
      <w:r w:rsidRPr="00B66FCC">
        <w:fldChar w:fldCharType="separate"/>
      </w:r>
      <w:r w:rsidR="00A37FEB" w:rsidRPr="00630043">
        <w:t xml:space="preserve">Obrázok </w:t>
      </w:r>
      <w:r w:rsidR="00A37FEB">
        <w:rPr>
          <w:noProof/>
        </w:rPr>
        <w:t>3</w:t>
      </w:r>
      <w:r w:rsidR="00A37FEB">
        <w:t>.</w:t>
      </w:r>
      <w:r w:rsidR="00A37FEB">
        <w:rPr>
          <w:noProof/>
        </w:rPr>
        <w:t>14</w:t>
      </w:r>
      <w:r w:rsidRPr="00B66FCC">
        <w:fldChar w:fldCharType="end"/>
      </w:r>
      <w:r w:rsidRPr="00630043">
        <w:t xml:space="preserve"> ako žltú čiaru. Priemerná hodnota je ďalej považovaná za hodnotu parametra počas merania. </w:t>
      </w:r>
    </w:p>
    <w:p w14:paraId="7C6EF6D3" w14:textId="77777777" w:rsidR="00BD7167" w:rsidRPr="00630043" w:rsidRDefault="00BD7167" w:rsidP="00BD7167">
      <w:pPr>
        <w:jc w:val="center"/>
      </w:pPr>
    </w:p>
    <w:p w14:paraId="47FFFD9B" w14:textId="77777777" w:rsidR="00BD7167" w:rsidRPr="00630043" w:rsidRDefault="00BD7167" w:rsidP="00BD7167">
      <w:pPr>
        <w:jc w:val="center"/>
      </w:pPr>
      <w:r w:rsidRPr="00B66FCC">
        <w:rPr>
          <w:noProof/>
          <w:lang w:val="cs-CZ"/>
        </w:rPr>
        <w:drawing>
          <wp:inline distT="0" distB="0" distL="0" distR="0" wp14:anchorId="7493106B" wp14:editId="48E9CA50">
            <wp:extent cx="5396865" cy="2862580"/>
            <wp:effectExtent l="0" t="0" r="0" b="0"/>
            <wp:docPr id="31" name="Obrázok 31" descr="dZ3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Z3b"/>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396865" cy="2862580"/>
                    </a:xfrm>
                    <a:prstGeom prst="rect">
                      <a:avLst/>
                    </a:prstGeom>
                    <a:noFill/>
                    <a:ln>
                      <a:noFill/>
                    </a:ln>
                  </pic:spPr>
                </pic:pic>
              </a:graphicData>
            </a:graphic>
          </wp:inline>
        </w:drawing>
      </w:r>
    </w:p>
    <w:p w14:paraId="42B0EE03" w14:textId="77777777" w:rsidR="00BD7167" w:rsidRPr="00630043" w:rsidRDefault="00BD7167" w:rsidP="00BD7167">
      <w:pPr>
        <w:pStyle w:val="Popis"/>
        <w:rPr>
          <w:vanish/>
          <w:lang w:val="sk-SK"/>
          <w:specVanish/>
        </w:rPr>
      </w:pPr>
      <w:bookmarkStart w:id="204" w:name="_Ref513892756"/>
      <w:bookmarkStart w:id="205" w:name="_Toc516835688"/>
      <w:r w:rsidRPr="00630043">
        <w:rPr>
          <w:lang w:val="sk-SK"/>
        </w:rPr>
        <w:t xml:space="preserve">Obrázok </w:t>
      </w:r>
      <w:r>
        <w:rPr>
          <w:lang w:val="sk-SK"/>
        </w:rPr>
        <w:fldChar w:fldCharType="begin"/>
      </w:r>
      <w:r>
        <w:rPr>
          <w:lang w:val="sk-SK"/>
        </w:rPr>
        <w:instrText xml:space="preserve"> STYLEREF 1 \s </w:instrText>
      </w:r>
      <w:r>
        <w:rPr>
          <w:lang w:val="sk-SK"/>
        </w:rPr>
        <w:fldChar w:fldCharType="separate"/>
      </w:r>
      <w:r w:rsidR="00A37FEB">
        <w:rPr>
          <w:noProof/>
          <w:lang w:val="sk-SK"/>
        </w:rPr>
        <w:t>3</w:t>
      </w:r>
      <w:r>
        <w:rPr>
          <w:lang w:val="sk-SK"/>
        </w:rPr>
        <w:fldChar w:fldCharType="end"/>
      </w:r>
      <w:r>
        <w:rPr>
          <w:lang w:val="sk-SK"/>
        </w:rPr>
        <w:t>.</w:t>
      </w:r>
      <w:r>
        <w:rPr>
          <w:lang w:val="sk-SK"/>
        </w:rPr>
        <w:fldChar w:fldCharType="begin"/>
      </w:r>
      <w:r>
        <w:rPr>
          <w:lang w:val="sk-SK"/>
        </w:rPr>
        <w:instrText xml:space="preserve"> SEQ Obrázok \* ARABIC \s 1 </w:instrText>
      </w:r>
      <w:r>
        <w:rPr>
          <w:lang w:val="sk-SK"/>
        </w:rPr>
        <w:fldChar w:fldCharType="separate"/>
      </w:r>
      <w:r w:rsidR="00A37FEB">
        <w:rPr>
          <w:noProof/>
          <w:lang w:val="sk-SK"/>
        </w:rPr>
        <w:t>14</w:t>
      </w:r>
      <w:r>
        <w:rPr>
          <w:lang w:val="sk-SK"/>
        </w:rPr>
        <w:fldChar w:fldCharType="end"/>
      </w:r>
      <w:bookmarkEnd w:id="204"/>
      <w:r w:rsidRPr="00630043">
        <w:rPr>
          <w:lang w:val="sk-SK"/>
        </w:rPr>
        <w:t xml:space="preserve">: Popisná štatistika parametra </w:t>
      </w:r>
      <m:oMath>
        <m:r>
          <m:rPr>
            <m:sty m:val="bi"/>
          </m:rPr>
          <w:rPr>
            <w:rFonts w:ascii="Cambria Math" w:hAnsi="Cambria Math"/>
            <w:lang w:val="sk-SK"/>
          </w:rPr>
          <m:t>-d</m:t>
        </m:r>
        <m:sSub>
          <m:sSubPr>
            <m:ctrlPr>
              <w:rPr>
                <w:rFonts w:ascii="Cambria Math" w:hAnsi="Cambria Math"/>
                <w:b/>
                <w:lang w:val="sk-SK"/>
              </w:rPr>
            </m:ctrlPr>
          </m:sSubPr>
          <m:e>
            <m:r>
              <m:rPr>
                <m:sty m:val="bi"/>
              </m:rPr>
              <w:rPr>
                <w:rFonts w:ascii="Cambria Math" w:hAnsi="Cambria Math"/>
                <w:lang w:val="sk-SK"/>
              </w:rPr>
              <m:t>Z</m:t>
            </m:r>
          </m:e>
          <m:sub>
            <m:r>
              <m:rPr>
                <m:sty m:val="bi"/>
              </m:rPr>
              <w:rPr>
                <w:rFonts w:ascii="Cambria Math" w:hAnsi="Cambria Math"/>
                <w:lang w:val="sk-SK"/>
              </w:rPr>
              <m:t>4</m:t>
            </m:r>
          </m:sub>
        </m:sSub>
        <m:r>
          <m:rPr>
            <m:sty m:val="bi"/>
          </m:rPr>
          <w:rPr>
            <w:rFonts w:ascii="Cambria Math" w:hAnsi="Cambria Math"/>
            <w:lang w:val="sk-SK"/>
          </w:rPr>
          <m:t>(t)/d</m:t>
        </m:r>
        <m:sSub>
          <m:sSubPr>
            <m:ctrlPr>
              <w:rPr>
                <w:rFonts w:ascii="Cambria Math" w:hAnsi="Cambria Math"/>
                <w:b/>
                <w:lang w:val="sk-SK"/>
              </w:rPr>
            </m:ctrlPr>
          </m:sSubPr>
          <m:e>
            <m:r>
              <m:rPr>
                <m:sty m:val="bi"/>
              </m:rPr>
              <w:rPr>
                <w:rFonts w:ascii="Cambria Math" w:hAnsi="Cambria Math"/>
                <w:lang w:val="sk-SK"/>
              </w:rPr>
              <m:t>t</m:t>
            </m:r>
          </m:e>
          <m:sub>
            <m:r>
              <m:rPr>
                <m:sty m:val="bi"/>
              </m:rPr>
              <w:rPr>
                <w:rFonts w:ascii="Cambria Math" w:hAnsi="Cambria Math"/>
                <w:lang w:val="sk-SK"/>
              </w:rPr>
              <m:t>max</m:t>
            </m:r>
          </m:sub>
        </m:sSub>
      </m:oMath>
      <w:r w:rsidRPr="00630043">
        <w:rPr>
          <w:b/>
          <w:lang w:val="sk-SK"/>
        </w:rPr>
        <w:t>.</w:t>
      </w:r>
      <w:bookmarkEnd w:id="205"/>
      <w:r w:rsidRPr="00630043">
        <w:rPr>
          <w:lang w:val="sk-SK"/>
        </w:rPr>
        <w:t xml:space="preserve"> </w:t>
      </w:r>
    </w:p>
    <w:p w14:paraId="18A7C69A" w14:textId="6A3F8C9A" w:rsidR="00BD7167" w:rsidRPr="00630043" w:rsidRDefault="00BD7167" w:rsidP="00BD7167">
      <w:pPr>
        <w:pStyle w:val="Popis"/>
        <w:rPr>
          <w:lang w:val="sk-SK"/>
        </w:rPr>
      </w:pPr>
      <w:r w:rsidRPr="00630043">
        <w:rPr>
          <w:lang w:val="sk-SK"/>
        </w:rPr>
        <w:t xml:space="preserve"> Modrá krivka znázorňuje detekované maximá na krivke </w:t>
      </w:r>
      <m:oMath>
        <m:r>
          <m:rPr>
            <m:sty m:val="bi"/>
          </m:rPr>
          <w:rPr>
            <w:rFonts w:ascii="Cambria Math" w:hAnsi="Cambria Math"/>
            <w:lang w:val="sk-SK"/>
          </w:rPr>
          <m:t>-d</m:t>
        </m:r>
        <m:sSub>
          <m:sSubPr>
            <m:ctrlPr>
              <w:rPr>
                <w:rFonts w:ascii="Cambria Math" w:hAnsi="Cambria Math"/>
                <w:b/>
                <w:lang w:val="sk-SK"/>
              </w:rPr>
            </m:ctrlPr>
          </m:sSubPr>
          <m:e>
            <m:r>
              <m:rPr>
                <m:sty m:val="bi"/>
              </m:rPr>
              <w:rPr>
                <w:rFonts w:ascii="Cambria Math" w:hAnsi="Cambria Math"/>
                <w:lang w:val="sk-SK"/>
              </w:rPr>
              <m:t>Z</m:t>
            </m:r>
          </m:e>
          <m:sub>
            <m:r>
              <m:rPr>
                <m:sty m:val="bi"/>
              </m:rPr>
              <w:rPr>
                <w:rFonts w:ascii="Cambria Math" w:hAnsi="Cambria Math"/>
                <w:lang w:val="sk-SK"/>
              </w:rPr>
              <m:t>4</m:t>
            </m:r>
          </m:sub>
        </m:sSub>
        <m:r>
          <m:rPr>
            <m:sty m:val="bi"/>
          </m:rPr>
          <w:rPr>
            <w:rFonts w:ascii="Cambria Math" w:hAnsi="Cambria Math"/>
            <w:lang w:val="sk-SK"/>
          </w:rPr>
          <m:t>(t)/dt</m:t>
        </m:r>
      </m:oMath>
      <w:r w:rsidRPr="00630043">
        <w:rPr>
          <w:b/>
          <w:lang w:val="sk-SK"/>
        </w:rPr>
        <w:t xml:space="preserve"> </w:t>
      </w:r>
      <w:r w:rsidRPr="00630043">
        <w:rPr>
          <w:lang w:val="sk-SK"/>
        </w:rPr>
        <w:t xml:space="preserve">pre jedného dobrovoľníka počas 5 minútového merania. Z detekovaných hodnôt bola </w:t>
      </w:r>
      <w:r w:rsidR="00A90CE7" w:rsidRPr="00630043">
        <w:rPr>
          <w:lang w:val="sk-SK"/>
        </w:rPr>
        <w:t>spočítaná</w:t>
      </w:r>
      <w:r w:rsidRPr="00630043">
        <w:rPr>
          <w:lang w:val="sk-SK"/>
        </w:rPr>
        <w:t xml:space="preserve"> priemerná hodnota – čierna plná čiara (Mean = 0,91) a s</w:t>
      </w:r>
      <w:r w:rsidR="00F06FC0">
        <w:rPr>
          <w:lang w:val="sk-SK"/>
        </w:rPr>
        <w:t>merodajn</w:t>
      </w:r>
      <w:r w:rsidRPr="00630043">
        <w:rPr>
          <w:lang w:val="sk-SK"/>
        </w:rPr>
        <w:t>á o</w:t>
      </w:r>
      <w:r w:rsidR="00F06FC0">
        <w:rPr>
          <w:lang w:val="sk-SK"/>
        </w:rPr>
        <w:t>dchýlk</w:t>
      </w:r>
      <w:r w:rsidRPr="00630043">
        <w:rPr>
          <w:lang w:val="sk-SK"/>
        </w:rPr>
        <w:t>a (std = 0,19) – prerušovaná čierna čiara. Žltá čiara zobrazuje priemernú hodnotu parametra počas merania, čo považujeme za hodnotu parametra počas merania a červená čiara s</w:t>
      </w:r>
      <w:r w:rsidR="00F06FC0">
        <w:rPr>
          <w:lang w:val="sk-SK"/>
        </w:rPr>
        <w:t>merodajn</w:t>
      </w:r>
      <w:r w:rsidRPr="00630043">
        <w:rPr>
          <w:lang w:val="sk-SK"/>
        </w:rPr>
        <w:t>ú o</w:t>
      </w:r>
      <w:r w:rsidR="00F06FC0">
        <w:rPr>
          <w:lang w:val="sk-SK"/>
        </w:rPr>
        <w:t>dchýlk</w:t>
      </w:r>
      <w:r w:rsidRPr="00630043">
        <w:rPr>
          <w:lang w:val="sk-SK"/>
        </w:rPr>
        <w:t xml:space="preserve">u parametra počas merania, čo považujeme za výchylku parametra počas </w:t>
      </w:r>
      <w:r w:rsidR="00A90CE7" w:rsidRPr="00630043">
        <w:rPr>
          <w:lang w:val="sk-SK"/>
        </w:rPr>
        <w:t>merania</w:t>
      </w:r>
      <w:r w:rsidRPr="00630043">
        <w:rPr>
          <w:lang w:val="sk-SK"/>
        </w:rPr>
        <w:t>.</w:t>
      </w:r>
    </w:p>
    <w:p w14:paraId="777ACFCB" w14:textId="13AC09CB" w:rsidR="00BD7167" w:rsidRDefault="00BD7167" w:rsidP="00BD7167">
      <w:r w:rsidRPr="00630043">
        <w:t>Označme tieto priemerné hodnoty ako popisné hodnoty pre daného dobrovoľníka. Aby sme zistili aká je hodnota parametrov naprieč všetkými meranými dobrovoľníkmi, spočítali sme popisnú štatistiku parametrov. Spočítali sme priemernú hodnotu a s</w:t>
      </w:r>
      <w:r w:rsidR="00F06FC0">
        <w:t>merodajn</w:t>
      </w:r>
      <w:r w:rsidRPr="00630043">
        <w:t>ú o</w:t>
      </w:r>
      <w:r w:rsidR="00F06FC0">
        <w:t>dchýlk</w:t>
      </w:r>
      <w:r w:rsidRPr="00630043">
        <w:t xml:space="preserve">u popisných hodnôt </w:t>
      </w:r>
      <w:r w:rsidRPr="00B66FCC">
        <w:t xml:space="preserve">(hodnoty parametru počas merania) </w:t>
      </w:r>
      <w:r w:rsidRPr="00630043">
        <w:t xml:space="preserve">dobrovoľníkov. Popisnú štatistiku pre hodnotu parametra počas merania pre parametre Z0, </w:t>
      </w:r>
      <m:oMath>
        <m:r>
          <w:rPr>
            <w:rFonts w:ascii="Cambria Math" w:hAnsi="Cambria Math"/>
          </w:rPr>
          <m:t>-dZ/d</m:t>
        </m:r>
        <m:sSub>
          <m:sSubPr>
            <m:ctrlPr>
              <w:rPr>
                <w:rFonts w:ascii="Cambria Math" w:hAnsi="Cambria Math"/>
                <w:i/>
              </w:rPr>
            </m:ctrlPr>
          </m:sSubPr>
          <m:e>
            <m:r>
              <w:rPr>
                <w:rFonts w:ascii="Cambria Math" w:hAnsi="Cambria Math"/>
              </w:rPr>
              <m:t>t</m:t>
            </m:r>
          </m:e>
          <m:sub>
            <m:r>
              <w:rPr>
                <w:rFonts w:ascii="Cambria Math" w:hAnsi="Cambria Math"/>
              </w:rPr>
              <m:t>max</m:t>
            </m:r>
          </m:sub>
        </m:sSub>
      </m:oMath>
      <w:r w:rsidRPr="00630043">
        <w:t xml:space="preserve"> a </w:t>
      </w:r>
      <m:oMath>
        <m:rad>
          <m:radPr>
            <m:degHide m:val="1"/>
            <m:ctrlPr>
              <w:rPr>
                <w:rFonts w:ascii="Cambria Math" w:hAnsi="Cambria Math"/>
                <w:i/>
              </w:rPr>
            </m:ctrlPr>
          </m:radPr>
          <m:deg/>
          <m:e>
            <m:f>
              <m:fPr>
                <m:ctrlPr>
                  <w:rPr>
                    <w:rFonts w:ascii="Cambria Math" w:hAnsi="Cambria Math"/>
                    <w:i/>
                  </w:rPr>
                </m:ctrlPr>
              </m:fPr>
              <m:num>
                <m:r>
                  <w:rPr>
                    <w:rFonts w:ascii="Cambria Math" w:hAnsi="Cambria Math"/>
                  </w:rPr>
                  <m:t>-dZ(t</m:t>
                </m:r>
                <m:f>
                  <m:fPr>
                    <m:type m:val="lin"/>
                    <m:ctrlPr>
                      <w:rPr>
                        <w:rFonts w:ascii="Cambria Math" w:hAnsi="Cambria Math"/>
                        <w:i/>
                      </w:rPr>
                    </m:ctrlPr>
                  </m:fPr>
                  <m:num>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den>
                </m:f>
              </m:num>
              <m:den>
                <m:sSub>
                  <m:sSubPr>
                    <m:ctrlPr>
                      <w:rPr>
                        <w:rFonts w:ascii="Cambria Math" w:hAnsi="Cambria Math"/>
                        <w:i/>
                      </w:rPr>
                    </m:ctrlPr>
                  </m:sSubPr>
                  <m:e>
                    <m:r>
                      <w:rPr>
                        <w:rFonts w:ascii="Cambria Math" w:hAnsi="Cambria Math"/>
                      </w:rPr>
                      <m:t>Z</m:t>
                    </m:r>
                  </m:e>
                  <m:sub>
                    <m:r>
                      <w:rPr>
                        <w:rFonts w:ascii="Cambria Math" w:hAnsi="Cambria Math"/>
                      </w:rPr>
                      <m:t>0</m:t>
                    </m:r>
                  </m:sub>
                </m:sSub>
              </m:den>
            </m:f>
          </m:e>
        </m:rad>
      </m:oMath>
      <w:r w:rsidR="00B51A97">
        <w:t xml:space="preserve"> </w:t>
      </w:r>
      <w:r w:rsidRPr="00630043">
        <w:t xml:space="preserve">uvádza </w:t>
      </w:r>
      <w:r w:rsidRPr="00B66FCC">
        <w:fldChar w:fldCharType="begin"/>
      </w:r>
      <w:r w:rsidRPr="00630043">
        <w:instrText xml:space="preserve"> REF _Ref513894977 \h </w:instrText>
      </w:r>
      <w:r w:rsidRPr="00B66FCC">
        <w:fldChar w:fldCharType="separate"/>
      </w:r>
      <w:r w:rsidR="00A37FEB" w:rsidRPr="00B66FCC">
        <w:t xml:space="preserve">Tabuľka </w:t>
      </w:r>
      <w:r w:rsidR="00A37FEB">
        <w:rPr>
          <w:noProof/>
        </w:rPr>
        <w:t>8</w:t>
      </w:r>
      <w:r w:rsidRPr="00B66FCC">
        <w:fldChar w:fldCharType="end"/>
      </w:r>
      <w:r w:rsidRPr="00630043">
        <w:t xml:space="preserve">. </w:t>
      </w:r>
    </w:p>
    <w:p w14:paraId="298DF971" w14:textId="77777777" w:rsidR="00F216EA" w:rsidRDefault="00F216EA" w:rsidP="00BD7167"/>
    <w:p w14:paraId="46A733ED" w14:textId="77777777" w:rsidR="00F216EA" w:rsidRPr="00630043" w:rsidRDefault="00F216EA" w:rsidP="00BD7167"/>
    <w:tbl>
      <w:tblPr>
        <w:tblW w:w="8698" w:type="dxa"/>
        <w:tblCellMar>
          <w:left w:w="70" w:type="dxa"/>
          <w:right w:w="70" w:type="dxa"/>
        </w:tblCellMar>
        <w:tblLook w:val="04A0" w:firstRow="1" w:lastRow="0" w:firstColumn="1" w:lastColumn="0" w:noHBand="0" w:noVBand="1"/>
      </w:tblPr>
      <w:tblGrid>
        <w:gridCol w:w="604"/>
        <w:gridCol w:w="849"/>
        <w:gridCol w:w="297"/>
        <w:gridCol w:w="915"/>
        <w:gridCol w:w="512"/>
        <w:gridCol w:w="190"/>
        <w:gridCol w:w="836"/>
        <w:gridCol w:w="308"/>
        <w:gridCol w:w="913"/>
        <w:gridCol w:w="507"/>
        <w:gridCol w:w="214"/>
        <w:gridCol w:w="837"/>
        <w:gridCol w:w="296"/>
        <w:gridCol w:w="913"/>
        <w:gridCol w:w="507"/>
      </w:tblGrid>
      <w:tr w:rsidR="00BD7167" w:rsidRPr="00630043" w14:paraId="07B5D58B" w14:textId="77777777" w:rsidTr="00BD7167">
        <w:trPr>
          <w:trHeight w:val="781"/>
        </w:trPr>
        <w:tc>
          <w:tcPr>
            <w:tcW w:w="8698" w:type="dxa"/>
            <w:gridSpan w:val="15"/>
            <w:tcBorders>
              <w:top w:val="single" w:sz="4" w:space="0" w:color="auto"/>
              <w:left w:val="nil"/>
              <w:bottom w:val="nil"/>
              <w:right w:val="nil"/>
            </w:tcBorders>
            <w:shd w:val="clear" w:color="auto" w:fill="auto"/>
            <w:noWrap/>
            <w:vAlign w:val="bottom"/>
            <w:hideMark/>
          </w:tcPr>
          <w:p w14:paraId="3D829462" w14:textId="77777777" w:rsidR="00BD7167" w:rsidRPr="00B66FCC" w:rsidRDefault="00BD7167" w:rsidP="00BD7167">
            <w:pPr>
              <w:overflowPunct/>
              <w:autoSpaceDE/>
              <w:autoSpaceDN/>
              <w:adjustRightInd/>
              <w:spacing w:line="240" w:lineRule="auto"/>
              <w:jc w:val="center"/>
              <w:textAlignment w:val="auto"/>
              <w:rPr>
                <w:rFonts w:ascii="Arial" w:hAnsi="Arial" w:cs="Arial"/>
                <w:b/>
                <w:sz w:val="32"/>
                <w:szCs w:val="32"/>
              </w:rPr>
            </w:pPr>
            <w:r w:rsidRPr="00630043">
              <w:rPr>
                <w:rFonts w:ascii="Arial" w:hAnsi="Arial" w:cs="Arial"/>
                <w:b/>
                <w:sz w:val="32"/>
                <w:szCs w:val="32"/>
              </w:rPr>
              <w:lastRenderedPageBreak/>
              <w:t>Hodnota parametra – spontánne dýchanie</w:t>
            </w:r>
          </w:p>
          <w:p w14:paraId="55835455" w14:textId="77777777" w:rsidR="00BD7167" w:rsidRPr="00630043" w:rsidRDefault="00BD7167" w:rsidP="00BD7167">
            <w:pPr>
              <w:overflowPunct/>
              <w:autoSpaceDE/>
              <w:autoSpaceDN/>
              <w:adjustRightInd/>
              <w:spacing w:line="240" w:lineRule="auto"/>
              <w:jc w:val="center"/>
              <w:textAlignment w:val="auto"/>
              <w:rPr>
                <w:rFonts w:ascii="Arial" w:hAnsi="Arial" w:cs="Arial"/>
                <w:szCs w:val="24"/>
              </w:rPr>
            </w:pPr>
            <w:r w:rsidRPr="00630043">
              <w:rPr>
                <w:rFonts w:ascii="Arial" w:hAnsi="Arial" w:cs="Arial"/>
                <w:szCs w:val="24"/>
              </w:rPr>
              <w:t>Štatistika pre 30 subjektov</w:t>
            </w:r>
          </w:p>
          <w:p w14:paraId="2A472DD4" w14:textId="7C3A3044" w:rsidR="00BD7167" w:rsidRPr="00630043" w:rsidRDefault="00181F02" w:rsidP="00BD7167">
            <w:pPr>
              <w:overflowPunct/>
              <w:autoSpaceDE/>
              <w:autoSpaceDN/>
              <w:adjustRightInd/>
              <w:spacing w:line="240" w:lineRule="auto"/>
              <w:jc w:val="center"/>
              <w:textAlignment w:val="auto"/>
              <w:rPr>
                <w:rFonts w:ascii="Calibri" w:hAnsi="Calibri" w:cs="Calibri"/>
                <w:color w:val="000000"/>
                <w:sz w:val="18"/>
                <w:szCs w:val="18"/>
              </w:rPr>
            </w:pPr>
            <w:r>
              <w:rPr>
                <w:rFonts w:ascii="Calibri" w:hAnsi="Calibri" w:cs="Calibri"/>
                <w:color w:val="000000"/>
                <w:sz w:val="18"/>
                <w:szCs w:val="18"/>
              </w:rPr>
              <w:t xml:space="preserve"> </w:t>
            </w:r>
          </w:p>
        </w:tc>
      </w:tr>
      <w:tr w:rsidR="00BD7167" w:rsidRPr="00630043" w14:paraId="5BFFB7B6" w14:textId="77777777" w:rsidTr="00BD7167">
        <w:trPr>
          <w:trHeight w:val="1470"/>
        </w:trPr>
        <w:tc>
          <w:tcPr>
            <w:tcW w:w="604" w:type="dxa"/>
            <w:tcBorders>
              <w:top w:val="single" w:sz="4" w:space="0" w:color="auto"/>
              <w:left w:val="nil"/>
              <w:bottom w:val="nil"/>
              <w:right w:val="nil"/>
            </w:tcBorders>
            <w:shd w:val="clear" w:color="auto" w:fill="auto"/>
            <w:noWrap/>
            <w:vAlign w:val="bottom"/>
            <w:hideMark/>
          </w:tcPr>
          <w:p w14:paraId="65CDD976" w14:textId="77777777" w:rsidR="00BD7167" w:rsidRPr="00630043" w:rsidRDefault="00BD7167" w:rsidP="00BD7167">
            <w:pPr>
              <w:overflowPunct/>
              <w:autoSpaceDE/>
              <w:autoSpaceDN/>
              <w:adjustRightInd/>
              <w:spacing w:line="240" w:lineRule="auto"/>
              <w:textAlignment w:val="auto"/>
              <w:rPr>
                <w:rFonts w:ascii="Arial" w:hAnsi="Arial" w:cs="Arial"/>
                <w:sz w:val="18"/>
                <w:szCs w:val="18"/>
              </w:rPr>
            </w:pPr>
            <w:r w:rsidRPr="00630043">
              <w:rPr>
                <w:rFonts w:ascii="Arial" w:hAnsi="Arial" w:cs="Arial"/>
                <w:sz w:val="18"/>
                <w:szCs w:val="18"/>
              </w:rPr>
              <w:t> </w:t>
            </w:r>
          </w:p>
        </w:tc>
        <w:tc>
          <w:tcPr>
            <w:tcW w:w="849" w:type="dxa"/>
            <w:tcBorders>
              <w:top w:val="single" w:sz="4" w:space="0" w:color="auto"/>
              <w:left w:val="nil"/>
              <w:bottom w:val="nil"/>
              <w:right w:val="nil"/>
            </w:tcBorders>
            <w:shd w:val="clear" w:color="auto" w:fill="auto"/>
            <w:noWrap/>
            <w:vAlign w:val="bottom"/>
            <w:hideMark/>
          </w:tcPr>
          <w:p w14:paraId="251C64E7" w14:textId="77777777" w:rsidR="00BD7167" w:rsidRPr="00630043" w:rsidRDefault="00BD7167" w:rsidP="00BD7167">
            <w:pPr>
              <w:overflowPunct/>
              <w:autoSpaceDE/>
              <w:autoSpaceDN/>
              <w:adjustRightInd/>
              <w:spacing w:line="240" w:lineRule="auto"/>
              <w:textAlignment w:val="auto"/>
              <w:rPr>
                <w:rFonts w:ascii="Arial" w:hAnsi="Arial" w:cs="Arial"/>
                <w:sz w:val="22"/>
                <w:szCs w:val="22"/>
              </w:rPr>
            </w:pPr>
            <w:r w:rsidRPr="00630043">
              <w:rPr>
                <w:rFonts w:ascii="Arial" w:hAnsi="Arial" w:cs="Arial"/>
                <w:sz w:val="22"/>
                <w:szCs w:val="22"/>
              </w:rPr>
              <w:t> </w:t>
            </w:r>
          </w:p>
        </w:tc>
        <w:tc>
          <w:tcPr>
            <w:tcW w:w="297" w:type="dxa"/>
            <w:tcBorders>
              <w:top w:val="single" w:sz="4" w:space="0" w:color="auto"/>
              <w:left w:val="nil"/>
              <w:bottom w:val="nil"/>
              <w:right w:val="nil"/>
            </w:tcBorders>
            <w:shd w:val="clear" w:color="auto" w:fill="auto"/>
            <w:noWrap/>
            <w:vAlign w:val="bottom"/>
            <w:hideMark/>
          </w:tcPr>
          <w:p w14:paraId="4D57AE03"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2"/>
                <w:szCs w:val="22"/>
              </w:rPr>
            </w:pPr>
            <w:r w:rsidRPr="00630043">
              <w:rPr>
                <w:rFonts w:ascii="Calibri" w:hAnsi="Calibri" w:cs="Calibri"/>
                <w:color w:val="000000"/>
                <w:sz w:val="22"/>
                <w:szCs w:val="22"/>
              </w:rPr>
              <w:t> </w:t>
            </w:r>
          </w:p>
        </w:tc>
        <w:tc>
          <w:tcPr>
            <w:tcW w:w="915" w:type="dxa"/>
            <w:tcBorders>
              <w:top w:val="single" w:sz="4" w:space="0" w:color="auto"/>
              <w:left w:val="nil"/>
              <w:bottom w:val="nil"/>
              <w:right w:val="nil"/>
            </w:tcBorders>
            <w:shd w:val="clear" w:color="auto" w:fill="auto"/>
            <w:noWrap/>
            <w:vAlign w:val="bottom"/>
            <w:hideMark/>
          </w:tcPr>
          <w:p w14:paraId="37BB767E"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2"/>
                <w:szCs w:val="22"/>
              </w:rPr>
            </w:pPr>
            <w:r w:rsidRPr="00B66FCC">
              <w:rPr>
                <w:noProof/>
                <w:lang w:val="cs-CZ"/>
              </w:rPr>
              <mc:AlternateContent>
                <mc:Choice Requires="wps">
                  <w:drawing>
                    <wp:anchor distT="0" distB="0" distL="114300" distR="114300" simplePos="0" relativeHeight="251785216" behindDoc="0" locked="0" layoutInCell="1" allowOverlap="1" wp14:anchorId="4C033933" wp14:editId="32B64713">
                      <wp:simplePos x="0" y="0"/>
                      <wp:positionH relativeFrom="column">
                        <wp:posOffset>2540</wp:posOffset>
                      </wp:positionH>
                      <wp:positionV relativeFrom="paragraph">
                        <wp:posOffset>-434975</wp:posOffset>
                      </wp:positionV>
                      <wp:extent cx="143510" cy="163830"/>
                      <wp:effectExtent l="0" t="0" r="0" b="0"/>
                      <wp:wrapNone/>
                      <wp:docPr id="1224" name="BlokTextu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3510" cy="163830"/>
                              </a:xfrm>
                              <a:prstGeom prst="rect">
                                <a:avLst/>
                              </a:prstGeom>
                              <a:noFill/>
                            </wps:spPr>
                            <wps:style>
                              <a:lnRef idx="0">
                                <a:scrgbClr r="0" g="0" b="0"/>
                              </a:lnRef>
                              <a:fillRef idx="0">
                                <a:scrgbClr r="0" g="0" b="0"/>
                              </a:fillRef>
                              <a:effectRef idx="0">
                                <a:scrgbClr r="0" g="0" b="0"/>
                              </a:effectRef>
                              <a:fontRef idx="minor">
                                <a:schemeClr val="tx1"/>
                              </a:fontRef>
                            </wps:style>
                            <wps:txbx>
                              <w:txbxContent>
                                <w:p w14:paraId="07A5D131" w14:textId="77777777" w:rsidR="00836C90" w:rsidRDefault="00836C90" w:rsidP="00BD7167">
                                  <w:pPr>
                                    <w:pStyle w:val="Normlnywebov"/>
                                    <w:spacing w:before="0" w:beforeAutospacing="0" w:after="0" w:afterAutospacing="0"/>
                                  </w:pPr>
                                  <m:oMathPara>
                                    <m:oMathParaPr>
                                      <m:jc m:val="centerGroup"/>
                                    </m:oMathParaPr>
                                    <m:oMath>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Z</m:t>
                                          </m:r>
                                        </m:e>
                                        <m:sub>
                                          <m:r>
                                            <w:rPr>
                                              <w:rFonts w:ascii="Cambria Math" w:hAnsi="Cambria Math" w:cstheme="minorBidi"/>
                                              <w:color w:val="000000" w:themeColor="text1"/>
                                              <w:sz w:val="22"/>
                                              <w:szCs w:val="22"/>
                                            </w:rPr>
                                            <m:t>0</m:t>
                                          </m:r>
                                        </m:sub>
                                      </m:sSub>
                                    </m:oMath>
                                  </m:oMathPara>
                                </w:p>
                              </w:txbxContent>
                            </wps:txbx>
                            <wps:bodyPr vertOverflow="clip" horzOverflow="clip" wrap="none" lIns="0" tIns="0" rIns="0" bIns="0" rtlCol="0" anchor="t">
                              <a:spAutoFit/>
                            </wps:bodyPr>
                          </wps:wsp>
                        </a:graphicData>
                      </a:graphic>
                      <wp14:sizeRelH relativeFrom="margin">
                        <wp14:pctWidth>0</wp14:pctWidth>
                      </wp14:sizeRelH>
                      <wp14:sizeRelV relativeFrom="margin">
                        <wp14:pctHeight>0</wp14:pctHeight>
                      </wp14:sizeRelV>
                    </wp:anchor>
                  </w:drawing>
                </mc:Choice>
                <mc:Fallback>
                  <w:pict>
                    <v:shape w14:anchorId="4C033933" id="_x0000_s1035" type="#_x0000_t202" style="position:absolute;left:0;text-align:left;margin-left:.2pt;margin-top:-34.25pt;width:11.3pt;height:12.9pt;z-index:25178521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" filled="f" stroked="f">
                      <v:path arrowok="t"/>
                      <v:textbox style="mso-fit-shape-to-text:t" inset="0,0,0,0">
                        <w:txbxContent>
                          <w:p w14:paraId="07A5D131" w14:textId="77777777" w:rsidR="00836C90" w:rsidRDefault="00836C90" w:rsidP="00BD7167">
                            <w:pPr>
                              <w:pStyle w:val="Normlnywebov"/>
                              <w:spacing w:before="0" w:beforeAutospacing="0" w:after="0" w:afterAutospacing="0"/>
                            </w:pPr>
                            <m:oMathPara>
                              <m:oMathParaPr>
                                <m:jc m:val="centerGroup"/>
                              </m:oMathParaPr>
                              <m:oMath>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Z</m:t>
                                    </m:r>
                                  </m:e>
                                  <m:sub>
                                    <m:r>
                                      <w:rPr>
                                        <w:rFonts w:ascii="Cambria Math" w:hAnsi="Cambria Math" w:cstheme="minorBidi"/>
                                        <w:color w:val="000000" w:themeColor="text1"/>
                                        <w:sz w:val="22"/>
                                        <w:szCs w:val="22"/>
                                      </w:rPr>
                                      <m:t>0</m:t>
                                    </m:r>
                                  </m:sub>
                                </m:sSub>
                              </m:oMath>
                            </m:oMathPara>
                          </w:p>
                        </w:txbxContent>
                      </v:textbox>
                    </v:shape>
                  </w:pict>
                </mc:Fallback>
              </mc:AlternateContent>
            </w:r>
            <w:r w:rsidRPr="00630043">
              <w:rPr>
                <w:rFonts w:ascii="Calibri" w:hAnsi="Calibri" w:cs="Calibri"/>
                <w:color w:val="000000"/>
                <w:sz w:val="22"/>
                <w:szCs w:val="22"/>
              </w:rPr>
              <w:t> </w:t>
            </w:r>
          </w:p>
        </w:tc>
        <w:tc>
          <w:tcPr>
            <w:tcW w:w="512" w:type="dxa"/>
            <w:tcBorders>
              <w:top w:val="single" w:sz="4" w:space="0" w:color="auto"/>
              <w:left w:val="nil"/>
              <w:bottom w:val="nil"/>
              <w:right w:val="nil"/>
            </w:tcBorders>
            <w:shd w:val="clear" w:color="auto" w:fill="auto"/>
            <w:noWrap/>
            <w:vAlign w:val="bottom"/>
            <w:hideMark/>
          </w:tcPr>
          <w:p w14:paraId="2DBD8B9A"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2"/>
                <w:szCs w:val="22"/>
              </w:rPr>
            </w:pPr>
            <w:r w:rsidRPr="00630043">
              <w:rPr>
                <w:rFonts w:ascii="Calibri" w:hAnsi="Calibri" w:cs="Calibri"/>
                <w:color w:val="000000"/>
                <w:sz w:val="22"/>
                <w:szCs w:val="22"/>
              </w:rPr>
              <w:t> </w:t>
            </w:r>
          </w:p>
        </w:tc>
        <w:tc>
          <w:tcPr>
            <w:tcW w:w="190" w:type="dxa"/>
            <w:tcBorders>
              <w:top w:val="single" w:sz="4" w:space="0" w:color="auto"/>
              <w:left w:val="nil"/>
              <w:bottom w:val="nil"/>
              <w:right w:val="nil"/>
            </w:tcBorders>
            <w:shd w:val="clear" w:color="auto" w:fill="auto"/>
            <w:noWrap/>
            <w:vAlign w:val="bottom"/>
            <w:hideMark/>
          </w:tcPr>
          <w:p w14:paraId="5BA165E4"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2"/>
                <w:szCs w:val="22"/>
              </w:rPr>
            </w:pPr>
            <w:r w:rsidRPr="00630043">
              <w:rPr>
                <w:rFonts w:ascii="Calibri" w:hAnsi="Calibri" w:cs="Calibri"/>
                <w:color w:val="000000"/>
                <w:sz w:val="22"/>
                <w:szCs w:val="22"/>
              </w:rPr>
              <w:t> </w:t>
            </w:r>
          </w:p>
        </w:tc>
        <w:tc>
          <w:tcPr>
            <w:tcW w:w="836" w:type="dxa"/>
            <w:tcBorders>
              <w:top w:val="single" w:sz="4" w:space="0" w:color="auto"/>
              <w:left w:val="nil"/>
              <w:bottom w:val="nil"/>
              <w:right w:val="nil"/>
            </w:tcBorders>
            <w:shd w:val="clear" w:color="auto" w:fill="auto"/>
            <w:noWrap/>
            <w:vAlign w:val="bottom"/>
            <w:hideMark/>
          </w:tcPr>
          <w:p w14:paraId="59CEB897"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2"/>
                <w:szCs w:val="22"/>
              </w:rPr>
            </w:pPr>
            <w:r w:rsidRPr="00630043">
              <w:rPr>
                <w:rFonts w:ascii="Calibri" w:hAnsi="Calibri" w:cs="Calibri"/>
                <w:color w:val="000000"/>
                <w:sz w:val="22"/>
                <w:szCs w:val="22"/>
              </w:rPr>
              <w:t> </w:t>
            </w:r>
          </w:p>
        </w:tc>
        <w:tc>
          <w:tcPr>
            <w:tcW w:w="308" w:type="dxa"/>
            <w:tcBorders>
              <w:top w:val="single" w:sz="4" w:space="0" w:color="auto"/>
              <w:left w:val="nil"/>
              <w:bottom w:val="nil"/>
              <w:right w:val="nil"/>
            </w:tcBorders>
            <w:shd w:val="clear" w:color="auto" w:fill="auto"/>
            <w:noWrap/>
            <w:vAlign w:val="bottom"/>
            <w:hideMark/>
          </w:tcPr>
          <w:p w14:paraId="6A8C4DBF"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2"/>
                <w:szCs w:val="22"/>
              </w:rPr>
            </w:pPr>
            <w:r w:rsidRPr="00630043">
              <w:rPr>
                <w:rFonts w:ascii="Calibri" w:hAnsi="Calibri" w:cs="Calibri"/>
                <w:color w:val="000000"/>
                <w:sz w:val="22"/>
                <w:szCs w:val="22"/>
              </w:rPr>
              <w:t> </w:t>
            </w:r>
          </w:p>
        </w:tc>
        <w:tc>
          <w:tcPr>
            <w:tcW w:w="913" w:type="dxa"/>
            <w:tcBorders>
              <w:top w:val="single" w:sz="4" w:space="0" w:color="auto"/>
              <w:left w:val="nil"/>
              <w:bottom w:val="nil"/>
              <w:right w:val="nil"/>
            </w:tcBorders>
            <w:shd w:val="clear" w:color="auto" w:fill="auto"/>
            <w:noWrap/>
            <w:vAlign w:val="bottom"/>
            <w:hideMark/>
          </w:tcPr>
          <w:p w14:paraId="238F90E0"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2"/>
                <w:szCs w:val="22"/>
              </w:rPr>
            </w:pPr>
            <w:r w:rsidRPr="00B66FCC">
              <w:rPr>
                <w:noProof/>
                <w:lang w:val="cs-CZ"/>
              </w:rPr>
              <w:drawing>
                <wp:anchor distT="0" distB="0" distL="114300" distR="114300" simplePos="0" relativeHeight="251786240" behindDoc="0" locked="0" layoutInCell="1" allowOverlap="1" wp14:anchorId="15D16CCF" wp14:editId="1E4810ED">
                  <wp:simplePos x="0" y="0"/>
                  <wp:positionH relativeFrom="column">
                    <wp:posOffset>-345440</wp:posOffset>
                  </wp:positionH>
                  <wp:positionV relativeFrom="paragraph">
                    <wp:posOffset>-439420</wp:posOffset>
                  </wp:positionV>
                  <wp:extent cx="915670" cy="247650"/>
                  <wp:effectExtent l="0" t="0" r="0" b="0"/>
                  <wp:wrapNone/>
                  <wp:docPr id="1226" name="Obrázo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brázok 4"/>
                          <pic:cNvPicPr>
                            <a:picLocks noChangeAspect="1" noChangeArrowheads="1"/>
                          </pic:cNvPicPr>
                        </pic:nvPicPr>
                        <pic:blipFill>
                          <a:blip r:embed="rId45">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15670" cy="247650"/>
                          </a:xfrm>
                          <a:prstGeom prst="rect">
                            <a:avLst/>
                          </a:prstGeom>
                          <a:noFill/>
                          <a:extLst/>
                        </pic:spPr>
                      </pic:pic>
                    </a:graphicData>
                  </a:graphic>
                </wp:anchor>
              </w:drawing>
            </w:r>
            <w:r w:rsidRPr="00630043">
              <w:rPr>
                <w:rFonts w:ascii="Calibri" w:hAnsi="Calibri" w:cs="Calibri"/>
                <w:color w:val="000000"/>
                <w:sz w:val="22"/>
                <w:szCs w:val="22"/>
              </w:rPr>
              <w:t> </w:t>
            </w:r>
          </w:p>
        </w:tc>
        <w:tc>
          <w:tcPr>
            <w:tcW w:w="507" w:type="dxa"/>
            <w:tcBorders>
              <w:top w:val="single" w:sz="4" w:space="0" w:color="auto"/>
              <w:left w:val="nil"/>
              <w:bottom w:val="nil"/>
              <w:right w:val="nil"/>
            </w:tcBorders>
            <w:shd w:val="clear" w:color="auto" w:fill="auto"/>
            <w:noWrap/>
            <w:vAlign w:val="bottom"/>
            <w:hideMark/>
          </w:tcPr>
          <w:p w14:paraId="55B597D9"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2"/>
                <w:szCs w:val="22"/>
              </w:rPr>
            </w:pPr>
            <w:r w:rsidRPr="00630043">
              <w:rPr>
                <w:rFonts w:ascii="Calibri" w:hAnsi="Calibri" w:cs="Calibri"/>
                <w:color w:val="000000"/>
                <w:sz w:val="22"/>
                <w:szCs w:val="22"/>
              </w:rPr>
              <w:t> </w:t>
            </w:r>
          </w:p>
        </w:tc>
        <w:tc>
          <w:tcPr>
            <w:tcW w:w="214" w:type="dxa"/>
            <w:tcBorders>
              <w:top w:val="single" w:sz="4" w:space="0" w:color="auto"/>
              <w:left w:val="nil"/>
              <w:bottom w:val="nil"/>
              <w:right w:val="nil"/>
            </w:tcBorders>
            <w:shd w:val="clear" w:color="auto" w:fill="auto"/>
            <w:noWrap/>
            <w:vAlign w:val="bottom"/>
            <w:hideMark/>
          </w:tcPr>
          <w:p w14:paraId="328F3BB2"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2"/>
                <w:szCs w:val="22"/>
              </w:rPr>
            </w:pPr>
            <w:r w:rsidRPr="00630043">
              <w:rPr>
                <w:rFonts w:ascii="Calibri" w:hAnsi="Calibri" w:cs="Calibri"/>
                <w:color w:val="000000"/>
                <w:sz w:val="22"/>
                <w:szCs w:val="22"/>
              </w:rPr>
              <w:t> </w:t>
            </w:r>
          </w:p>
        </w:tc>
        <w:tc>
          <w:tcPr>
            <w:tcW w:w="837" w:type="dxa"/>
            <w:tcBorders>
              <w:top w:val="single" w:sz="4" w:space="0" w:color="auto"/>
              <w:left w:val="nil"/>
              <w:bottom w:val="nil"/>
              <w:right w:val="nil"/>
            </w:tcBorders>
            <w:shd w:val="clear" w:color="auto" w:fill="auto"/>
            <w:noWrap/>
            <w:vAlign w:val="bottom"/>
            <w:hideMark/>
          </w:tcPr>
          <w:p w14:paraId="3BF1E9AA"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2"/>
                <w:szCs w:val="22"/>
              </w:rPr>
            </w:pPr>
            <w:r w:rsidRPr="00630043">
              <w:rPr>
                <w:rFonts w:ascii="Calibri" w:hAnsi="Calibri" w:cs="Calibri"/>
                <w:color w:val="000000"/>
                <w:sz w:val="22"/>
                <w:szCs w:val="22"/>
              </w:rPr>
              <w:t> </w:t>
            </w:r>
          </w:p>
        </w:tc>
        <w:tc>
          <w:tcPr>
            <w:tcW w:w="296" w:type="dxa"/>
            <w:tcBorders>
              <w:top w:val="single" w:sz="4" w:space="0" w:color="auto"/>
              <w:left w:val="nil"/>
              <w:bottom w:val="nil"/>
              <w:right w:val="nil"/>
            </w:tcBorders>
            <w:shd w:val="clear" w:color="auto" w:fill="auto"/>
            <w:noWrap/>
            <w:vAlign w:val="bottom"/>
            <w:hideMark/>
          </w:tcPr>
          <w:p w14:paraId="4A9DFBF8"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 </w:t>
            </w:r>
          </w:p>
        </w:tc>
        <w:tc>
          <w:tcPr>
            <w:tcW w:w="913" w:type="dxa"/>
            <w:tcBorders>
              <w:top w:val="single" w:sz="4" w:space="0" w:color="auto"/>
              <w:left w:val="nil"/>
              <w:bottom w:val="nil"/>
              <w:right w:val="nil"/>
            </w:tcBorders>
            <w:shd w:val="clear" w:color="auto" w:fill="auto"/>
            <w:noWrap/>
            <w:vAlign w:val="bottom"/>
            <w:hideMark/>
          </w:tcPr>
          <w:p w14:paraId="29D83170"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B66FCC">
              <w:rPr>
                <w:noProof/>
                <w:lang w:val="cs-CZ"/>
              </w:rPr>
              <mc:AlternateContent>
                <mc:Choice Requires="wps">
                  <w:drawing>
                    <wp:anchor distT="0" distB="0" distL="114300" distR="114300" simplePos="0" relativeHeight="251787264" behindDoc="0" locked="0" layoutInCell="1" allowOverlap="1" wp14:anchorId="4DBE11C3" wp14:editId="0FBC527D">
                      <wp:simplePos x="0" y="0"/>
                      <wp:positionH relativeFrom="column">
                        <wp:posOffset>-426720</wp:posOffset>
                      </wp:positionH>
                      <wp:positionV relativeFrom="paragraph">
                        <wp:posOffset>-590550</wp:posOffset>
                      </wp:positionV>
                      <wp:extent cx="1019175" cy="495300"/>
                      <wp:effectExtent l="0" t="0" r="0" b="0"/>
                      <wp:wrapNone/>
                      <wp:docPr id="1225" name="BlokTextu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19175" cy="495300"/>
                              </a:xfrm>
                              <a:prstGeom prst="rect">
                                <a:avLst/>
                              </a:prstGeom>
                              <a:noFill/>
                            </wps:spPr>
                            <wps:style>
                              <a:lnRef idx="0">
                                <a:scrgbClr r="0" g="0" b="0"/>
                              </a:lnRef>
                              <a:fillRef idx="0">
                                <a:scrgbClr r="0" g="0" b="0"/>
                              </a:fillRef>
                              <a:effectRef idx="0">
                                <a:scrgbClr r="0" g="0" b="0"/>
                              </a:effectRef>
                              <a:fontRef idx="minor">
                                <a:schemeClr val="tx1"/>
                              </a:fontRef>
                            </wps:style>
                            <wps:txbx>
                              <w:txbxContent>
                                <w:p w14:paraId="48233A95" w14:textId="77777777" w:rsidR="00836C90" w:rsidRDefault="00836C90" w:rsidP="00BD7167">
                                  <w:pPr>
                                    <w:pStyle w:val="Normlnywebov"/>
                                    <w:spacing w:before="0" w:beforeAutospacing="0" w:after="0" w:afterAutospacing="0"/>
                                  </w:pPr>
                                  <m:oMathPara>
                                    <m:oMathParaPr>
                                      <m:jc m:val="centerGroup"/>
                                    </m:oMathParaPr>
                                    <m:oMath>
                                      <m:rad>
                                        <m:radPr>
                                          <m:degHide m:val="1"/>
                                          <m:ctrlPr>
                                            <w:rPr>
                                              <w:rFonts w:ascii="Cambria Math" w:hAnsi="Cambria Math" w:cstheme="minorBidi"/>
                                              <w:i/>
                                              <w:iCs/>
                                              <w:color w:val="000000" w:themeColor="text1"/>
                                              <w:sz w:val="22"/>
                                              <w:szCs w:val="22"/>
                                            </w:rPr>
                                          </m:ctrlPr>
                                        </m:radPr>
                                        <m:deg/>
                                        <m:e>
                                          <m:f>
                                            <m:fPr>
                                              <m:ctrlPr>
                                                <w:rPr>
                                                  <w:rFonts w:ascii="Cambria Math" w:hAnsi="Cambria Math" w:cstheme="minorBidi"/>
                                                  <w:i/>
                                                  <w:iCs/>
                                                  <w:color w:val="000000" w:themeColor="text1"/>
                                                  <w:sz w:val="22"/>
                                                  <w:szCs w:val="22"/>
                                                </w:rPr>
                                              </m:ctrlPr>
                                            </m:fPr>
                                            <m:num>
                                              <m:r>
                                                <w:rPr>
                                                  <w:rFonts w:ascii="Cambria Math" w:hAnsi="Cambria Math" w:cstheme="minorBidi"/>
                                                  <w:color w:val="000000" w:themeColor="text1"/>
                                                  <w:sz w:val="22"/>
                                                  <w:szCs w:val="22"/>
                                                </w:rPr>
                                                <m:t>-dZ(t</m:t>
                                              </m:r>
                                              <m:f>
                                                <m:fPr>
                                                  <m:type m:val="lin"/>
                                                  <m:ctrlPr>
                                                    <w:rPr>
                                                      <w:rFonts w:ascii="Cambria Math" w:hAnsi="Cambria Math" w:cstheme="minorBidi"/>
                                                      <w:i/>
                                                      <w:iCs/>
                                                      <w:color w:val="000000" w:themeColor="text1"/>
                                                      <w:sz w:val="22"/>
                                                      <w:szCs w:val="22"/>
                                                    </w:rPr>
                                                  </m:ctrlPr>
                                                </m:fPr>
                                                <m:num>
                                                  <m:r>
                                                    <w:rPr>
                                                      <w:rFonts w:ascii="Cambria Math" w:hAnsi="Cambria Math" w:cstheme="minorBidi"/>
                                                      <w:color w:val="000000" w:themeColor="text1"/>
                                                      <w:sz w:val="22"/>
                                                      <w:szCs w:val="22"/>
                                                    </w:rPr>
                                                    <m:t>)</m:t>
                                                  </m:r>
                                                </m:num>
                                                <m:den>
                                                  <m:r>
                                                    <w:rPr>
                                                      <w:rFonts w:ascii="Cambria Math" w:hAnsi="Cambria Math" w:cstheme="minorBidi"/>
                                                      <w:color w:val="000000" w:themeColor="text1"/>
                                                      <w:sz w:val="22"/>
                                                      <w:szCs w:val="22"/>
                                                    </w:rPr>
                                                    <m:t>d</m:t>
                                                  </m:r>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t</m:t>
                                                      </m:r>
                                                    </m:e>
                                                    <m:sub>
                                                      <m:r>
                                                        <w:rPr>
                                                          <w:rFonts w:ascii="Cambria Math" w:hAnsi="Cambria Math" w:cstheme="minorBidi"/>
                                                          <w:color w:val="000000" w:themeColor="text1"/>
                                                          <w:sz w:val="22"/>
                                                          <w:szCs w:val="22"/>
                                                        </w:rPr>
                                                        <m:t>max</m:t>
                                                      </m:r>
                                                    </m:sub>
                                                  </m:sSub>
                                                </m:den>
                                              </m:f>
                                            </m:num>
                                            <m:den>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Z</m:t>
                                                  </m:r>
                                                </m:e>
                                                <m:sub>
                                                  <m:r>
                                                    <w:rPr>
                                                      <w:rFonts w:ascii="Cambria Math" w:hAnsi="Cambria Math" w:cstheme="minorBidi"/>
                                                      <w:color w:val="000000" w:themeColor="text1"/>
                                                      <w:sz w:val="22"/>
                                                      <w:szCs w:val="22"/>
                                                    </w:rPr>
                                                    <m:t>0</m:t>
                                                  </m:r>
                                                </m:sub>
                                              </m:sSub>
                                            </m:den>
                                          </m:f>
                                        </m:e>
                                      </m:rad>
                                    </m:oMath>
                                  </m:oMathPara>
                                </w:p>
                              </w:txbxContent>
                            </wps:txbx>
                            <wps:bodyPr vertOverflow="clip" horzOverflow="clip" wrap="none" lIns="0" tIns="0" rIns="0" bIns="0" rtlCol="0" anchor="t">
                              <a:spAutoFit/>
                            </wps:bodyPr>
                          </wps:wsp>
                        </a:graphicData>
                      </a:graphic>
                      <wp14:sizeRelH relativeFrom="margin">
                        <wp14:pctWidth>0</wp14:pctWidth>
                      </wp14:sizeRelH>
                      <wp14:sizeRelV relativeFrom="margin">
                        <wp14:pctHeight>0</wp14:pctHeight>
                      </wp14:sizeRelV>
                    </wp:anchor>
                  </w:drawing>
                </mc:Choice>
                <mc:Fallback>
                  <w:pict>
                    <v:shape w14:anchorId="4DBE11C3" id="_x0000_s1036" type="#_x0000_t202" style="position:absolute;left:0;text-align:left;margin-left:-33.6pt;margin-top:-46.5pt;width:80.25pt;height:39pt;z-index:25178726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" filled="f" stroked="f">
                      <v:path arrowok="t"/>
                      <v:textbox style="mso-fit-shape-to-text:t" inset="0,0,0,0">
                        <w:txbxContent>
                          <w:p w14:paraId="48233A95" w14:textId="77777777" w:rsidR="00836C90" w:rsidRDefault="00836C90" w:rsidP="00BD7167">
                            <w:pPr>
                              <w:pStyle w:val="Normlnywebov"/>
                              <w:spacing w:before="0" w:beforeAutospacing="0" w:after="0" w:afterAutospacing="0"/>
                            </w:pPr>
                            <m:oMathPara>
                              <m:oMathParaPr>
                                <m:jc m:val="centerGroup"/>
                              </m:oMathParaPr>
                              <m:oMath>
                                <m:rad>
                                  <m:radPr>
                                    <m:degHide m:val="1"/>
                                    <m:ctrlPr>
                                      <w:rPr>
                                        <w:rFonts w:ascii="Cambria Math" w:hAnsi="Cambria Math" w:cstheme="minorBidi"/>
                                        <w:i/>
                                        <w:iCs/>
                                        <w:color w:val="000000" w:themeColor="text1"/>
                                        <w:sz w:val="22"/>
                                        <w:szCs w:val="22"/>
                                      </w:rPr>
                                    </m:ctrlPr>
                                  </m:radPr>
                                  <m:deg/>
                                  <m:e>
                                    <m:f>
                                      <m:fPr>
                                        <m:ctrlPr>
                                          <w:rPr>
                                            <w:rFonts w:ascii="Cambria Math" w:hAnsi="Cambria Math" w:cstheme="minorBidi"/>
                                            <w:i/>
                                            <w:iCs/>
                                            <w:color w:val="000000" w:themeColor="text1"/>
                                            <w:sz w:val="22"/>
                                            <w:szCs w:val="22"/>
                                          </w:rPr>
                                        </m:ctrlPr>
                                      </m:fPr>
                                      <m:num>
                                        <m:r>
                                          <w:rPr>
                                            <w:rFonts w:ascii="Cambria Math" w:hAnsi="Cambria Math" w:cstheme="minorBidi"/>
                                            <w:color w:val="000000" w:themeColor="text1"/>
                                            <w:sz w:val="22"/>
                                            <w:szCs w:val="22"/>
                                          </w:rPr>
                                          <m:t>-dZ(t</m:t>
                                        </m:r>
                                        <m:f>
                                          <m:fPr>
                                            <m:type m:val="lin"/>
                                            <m:ctrlPr>
                                              <w:rPr>
                                                <w:rFonts w:ascii="Cambria Math" w:hAnsi="Cambria Math" w:cstheme="minorBidi"/>
                                                <w:i/>
                                                <w:iCs/>
                                                <w:color w:val="000000" w:themeColor="text1"/>
                                                <w:sz w:val="22"/>
                                                <w:szCs w:val="22"/>
                                              </w:rPr>
                                            </m:ctrlPr>
                                          </m:fPr>
                                          <m:num>
                                            <m:r>
                                              <w:rPr>
                                                <w:rFonts w:ascii="Cambria Math" w:hAnsi="Cambria Math" w:cstheme="minorBidi"/>
                                                <w:color w:val="000000" w:themeColor="text1"/>
                                                <w:sz w:val="22"/>
                                                <w:szCs w:val="22"/>
                                              </w:rPr>
                                              <m:t>)</m:t>
                                            </m:r>
                                          </m:num>
                                          <m:den>
                                            <m:r>
                                              <w:rPr>
                                                <w:rFonts w:ascii="Cambria Math" w:hAnsi="Cambria Math" w:cstheme="minorBidi"/>
                                                <w:color w:val="000000" w:themeColor="text1"/>
                                                <w:sz w:val="22"/>
                                                <w:szCs w:val="22"/>
                                              </w:rPr>
                                              <m:t>d</m:t>
                                            </m:r>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t</m:t>
                                                </m:r>
                                              </m:e>
                                              <m:sub>
                                                <m:r>
                                                  <w:rPr>
                                                    <w:rFonts w:ascii="Cambria Math" w:hAnsi="Cambria Math" w:cstheme="minorBidi"/>
                                                    <w:color w:val="000000" w:themeColor="text1"/>
                                                    <w:sz w:val="22"/>
                                                    <w:szCs w:val="22"/>
                                                  </w:rPr>
                                                  <m:t>max</m:t>
                                                </m:r>
                                              </m:sub>
                                            </m:sSub>
                                          </m:den>
                                        </m:f>
                                      </m:num>
                                      <m:den>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Z</m:t>
                                            </m:r>
                                          </m:e>
                                          <m:sub>
                                            <m:r>
                                              <w:rPr>
                                                <w:rFonts w:ascii="Cambria Math" w:hAnsi="Cambria Math" w:cstheme="minorBidi"/>
                                                <w:color w:val="000000" w:themeColor="text1"/>
                                                <w:sz w:val="22"/>
                                                <w:szCs w:val="22"/>
                                              </w:rPr>
                                              <m:t>0</m:t>
                                            </m:r>
                                          </m:sub>
                                        </m:sSub>
                                      </m:den>
                                    </m:f>
                                  </m:e>
                                </m:rad>
                              </m:oMath>
                            </m:oMathPara>
                          </w:p>
                        </w:txbxContent>
                      </v:textbox>
                    </v:shape>
                  </w:pict>
                </mc:Fallback>
              </mc:AlternateContent>
            </w:r>
            <w:r w:rsidRPr="00630043">
              <w:rPr>
                <w:rFonts w:ascii="Calibri" w:hAnsi="Calibri" w:cs="Calibri"/>
                <w:color w:val="000000"/>
                <w:sz w:val="18"/>
                <w:szCs w:val="18"/>
              </w:rPr>
              <w:t> </w:t>
            </w:r>
          </w:p>
        </w:tc>
        <w:tc>
          <w:tcPr>
            <w:tcW w:w="507" w:type="dxa"/>
            <w:tcBorders>
              <w:top w:val="single" w:sz="4" w:space="0" w:color="auto"/>
              <w:left w:val="nil"/>
              <w:bottom w:val="nil"/>
              <w:right w:val="nil"/>
            </w:tcBorders>
            <w:shd w:val="clear" w:color="auto" w:fill="auto"/>
            <w:noWrap/>
            <w:vAlign w:val="bottom"/>
            <w:hideMark/>
          </w:tcPr>
          <w:p w14:paraId="65ED4F15"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 </w:t>
            </w:r>
          </w:p>
        </w:tc>
      </w:tr>
      <w:tr w:rsidR="00BD7167" w:rsidRPr="00630043" w14:paraId="1481EE1E" w14:textId="77777777" w:rsidTr="00BD7167">
        <w:trPr>
          <w:trHeight w:val="207"/>
        </w:trPr>
        <w:tc>
          <w:tcPr>
            <w:tcW w:w="604" w:type="dxa"/>
            <w:tcBorders>
              <w:top w:val="nil"/>
              <w:left w:val="nil"/>
              <w:bottom w:val="single" w:sz="4" w:space="0" w:color="auto"/>
              <w:right w:val="nil"/>
            </w:tcBorders>
            <w:shd w:val="clear" w:color="auto" w:fill="auto"/>
            <w:noWrap/>
            <w:vAlign w:val="bottom"/>
            <w:hideMark/>
          </w:tcPr>
          <w:p w14:paraId="7C37AE36" w14:textId="77777777" w:rsidR="00BD7167" w:rsidRPr="00630043" w:rsidRDefault="00BD7167" w:rsidP="00BD7167">
            <w:pPr>
              <w:overflowPunct/>
              <w:autoSpaceDE/>
              <w:autoSpaceDN/>
              <w:adjustRightInd/>
              <w:spacing w:line="240" w:lineRule="auto"/>
              <w:textAlignment w:val="auto"/>
              <w:rPr>
                <w:rFonts w:ascii="Arial" w:hAnsi="Arial" w:cs="Arial"/>
                <w:sz w:val="18"/>
                <w:szCs w:val="18"/>
              </w:rPr>
            </w:pPr>
            <w:r w:rsidRPr="00630043">
              <w:rPr>
                <w:rFonts w:ascii="Arial" w:hAnsi="Arial" w:cs="Arial"/>
                <w:sz w:val="18"/>
                <w:szCs w:val="18"/>
              </w:rPr>
              <w:t>kanál</w:t>
            </w:r>
          </w:p>
        </w:tc>
        <w:tc>
          <w:tcPr>
            <w:tcW w:w="849" w:type="dxa"/>
            <w:tcBorders>
              <w:top w:val="single" w:sz="4" w:space="0" w:color="auto"/>
              <w:left w:val="nil"/>
              <w:bottom w:val="single" w:sz="4" w:space="0" w:color="auto"/>
              <w:right w:val="nil"/>
            </w:tcBorders>
            <w:shd w:val="clear" w:color="auto" w:fill="auto"/>
            <w:noWrap/>
            <w:vAlign w:val="bottom"/>
            <w:hideMark/>
          </w:tcPr>
          <w:p w14:paraId="7F23396F"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630043">
              <w:rPr>
                <w:rFonts w:ascii="Calibri" w:hAnsi="Calibri" w:cs="Calibri"/>
                <w:color w:val="000000"/>
                <w:sz w:val="18"/>
                <w:szCs w:val="18"/>
              </w:rPr>
              <w:t>mean</w:t>
            </w:r>
          </w:p>
        </w:tc>
        <w:tc>
          <w:tcPr>
            <w:tcW w:w="297" w:type="dxa"/>
            <w:tcBorders>
              <w:top w:val="single" w:sz="4" w:space="0" w:color="auto"/>
              <w:left w:val="nil"/>
              <w:bottom w:val="single" w:sz="4" w:space="0" w:color="auto"/>
              <w:right w:val="nil"/>
            </w:tcBorders>
            <w:shd w:val="clear" w:color="auto" w:fill="auto"/>
            <w:noWrap/>
            <w:vAlign w:val="bottom"/>
            <w:hideMark/>
          </w:tcPr>
          <w:p w14:paraId="055F6637"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630043">
              <w:rPr>
                <w:rFonts w:ascii="Calibri" w:hAnsi="Calibri" w:cs="Calibri"/>
                <w:color w:val="000000"/>
                <w:sz w:val="18"/>
                <w:szCs w:val="18"/>
              </w:rPr>
              <w:t>±</w:t>
            </w:r>
          </w:p>
        </w:tc>
        <w:tc>
          <w:tcPr>
            <w:tcW w:w="915" w:type="dxa"/>
            <w:tcBorders>
              <w:top w:val="single" w:sz="4" w:space="0" w:color="auto"/>
              <w:left w:val="nil"/>
              <w:bottom w:val="single" w:sz="4" w:space="0" w:color="auto"/>
              <w:right w:val="nil"/>
            </w:tcBorders>
            <w:shd w:val="clear" w:color="auto" w:fill="auto"/>
            <w:noWrap/>
            <w:vAlign w:val="bottom"/>
            <w:hideMark/>
          </w:tcPr>
          <w:p w14:paraId="37E10E71"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std</w:t>
            </w:r>
          </w:p>
        </w:tc>
        <w:tc>
          <w:tcPr>
            <w:tcW w:w="512" w:type="dxa"/>
            <w:tcBorders>
              <w:top w:val="single" w:sz="4" w:space="0" w:color="auto"/>
              <w:left w:val="nil"/>
              <w:bottom w:val="single" w:sz="4" w:space="0" w:color="auto"/>
              <w:right w:val="nil"/>
            </w:tcBorders>
            <w:shd w:val="clear" w:color="auto" w:fill="auto"/>
            <w:noWrap/>
            <w:vAlign w:val="bottom"/>
            <w:hideMark/>
          </w:tcPr>
          <w:p w14:paraId="4FF3E34F"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w:t>
            </w:r>
          </w:p>
        </w:tc>
        <w:tc>
          <w:tcPr>
            <w:tcW w:w="190" w:type="dxa"/>
            <w:tcBorders>
              <w:top w:val="nil"/>
              <w:left w:val="nil"/>
              <w:bottom w:val="nil"/>
              <w:right w:val="nil"/>
            </w:tcBorders>
            <w:shd w:val="clear" w:color="auto" w:fill="auto"/>
            <w:noWrap/>
            <w:vAlign w:val="bottom"/>
            <w:hideMark/>
          </w:tcPr>
          <w:p w14:paraId="5A643ADE"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B66FCC">
              <w:rPr>
                <w:rFonts w:ascii="Calibri" w:hAnsi="Calibri" w:cs="Calibri"/>
                <w:noProof/>
                <w:color w:val="000000"/>
                <w:sz w:val="18"/>
                <w:szCs w:val="18"/>
                <w:lang w:val="cs-CZ"/>
              </w:rPr>
              <mc:AlternateContent>
                <mc:Choice Requires="wps">
                  <w:drawing>
                    <wp:anchor distT="0" distB="0" distL="114299" distR="114299" simplePos="0" relativeHeight="251756544" behindDoc="0" locked="0" layoutInCell="1" allowOverlap="1" wp14:anchorId="46B5476C" wp14:editId="3381D50C">
                      <wp:simplePos x="0" y="0"/>
                      <wp:positionH relativeFrom="column">
                        <wp:posOffset>-1</wp:posOffset>
                      </wp:positionH>
                      <wp:positionV relativeFrom="paragraph">
                        <wp:posOffset>171450</wp:posOffset>
                      </wp:positionV>
                      <wp:extent cx="0" cy="171450"/>
                      <wp:effectExtent l="0" t="0" r="0" b="0"/>
                      <wp:wrapNone/>
                      <wp:docPr id="1223" name="Textové pole 12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1D9C796A" id="Textové pole 1223" o:spid="_x0000_s1026" type="#_x0000_t202" style="position:absolute;margin-left:0;margin-top:13.5pt;width:0;height:13.5pt;z-index:251756544;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" filled="f" stroked="f">
                      <v:path arrowok="t"/>
                      <v:textbox style="mso-fit-shape-to-text:t" inset="0,0,0,0"/>
                    </v:shape>
                  </w:pict>
                </mc:Fallback>
              </mc:AlternateContent>
            </w:r>
          </w:p>
        </w:tc>
        <w:tc>
          <w:tcPr>
            <w:tcW w:w="836" w:type="dxa"/>
            <w:tcBorders>
              <w:top w:val="single" w:sz="4" w:space="0" w:color="auto"/>
              <w:left w:val="nil"/>
              <w:bottom w:val="single" w:sz="4" w:space="0" w:color="auto"/>
              <w:right w:val="nil"/>
            </w:tcBorders>
            <w:shd w:val="clear" w:color="auto" w:fill="auto"/>
            <w:noWrap/>
            <w:vAlign w:val="bottom"/>
            <w:hideMark/>
          </w:tcPr>
          <w:p w14:paraId="52334970"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630043">
              <w:rPr>
                <w:rFonts w:ascii="Calibri" w:hAnsi="Calibri" w:cs="Calibri"/>
                <w:color w:val="000000"/>
                <w:sz w:val="18"/>
                <w:szCs w:val="18"/>
              </w:rPr>
              <w:t xml:space="preserve"> mean</w:t>
            </w:r>
          </w:p>
        </w:tc>
        <w:tc>
          <w:tcPr>
            <w:tcW w:w="308" w:type="dxa"/>
            <w:tcBorders>
              <w:top w:val="single" w:sz="4" w:space="0" w:color="auto"/>
              <w:left w:val="nil"/>
              <w:bottom w:val="single" w:sz="4" w:space="0" w:color="auto"/>
              <w:right w:val="nil"/>
            </w:tcBorders>
            <w:shd w:val="clear" w:color="auto" w:fill="auto"/>
            <w:noWrap/>
            <w:vAlign w:val="bottom"/>
            <w:hideMark/>
          </w:tcPr>
          <w:p w14:paraId="14953205"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630043">
              <w:rPr>
                <w:rFonts w:ascii="Calibri" w:hAnsi="Calibri" w:cs="Calibri"/>
                <w:color w:val="000000"/>
                <w:sz w:val="18"/>
                <w:szCs w:val="18"/>
              </w:rPr>
              <w:t>±</w:t>
            </w:r>
          </w:p>
        </w:tc>
        <w:tc>
          <w:tcPr>
            <w:tcW w:w="913" w:type="dxa"/>
            <w:tcBorders>
              <w:top w:val="single" w:sz="4" w:space="0" w:color="auto"/>
              <w:left w:val="nil"/>
              <w:bottom w:val="single" w:sz="4" w:space="0" w:color="auto"/>
              <w:right w:val="nil"/>
            </w:tcBorders>
            <w:shd w:val="clear" w:color="auto" w:fill="auto"/>
            <w:noWrap/>
            <w:vAlign w:val="bottom"/>
            <w:hideMark/>
          </w:tcPr>
          <w:p w14:paraId="3AACA59C"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B66FCC">
              <w:rPr>
                <w:rFonts w:ascii="Calibri" w:hAnsi="Calibri" w:cs="Calibri"/>
                <w:noProof/>
                <w:color w:val="000000"/>
                <w:sz w:val="18"/>
                <w:szCs w:val="18"/>
                <w:lang w:val="cs-CZ"/>
              </w:rPr>
              <mc:AlternateContent>
                <mc:Choice Requires="wps">
                  <w:drawing>
                    <wp:anchor distT="0" distB="0" distL="114299" distR="114299" simplePos="0" relativeHeight="251757568" behindDoc="0" locked="0" layoutInCell="1" allowOverlap="1" wp14:anchorId="16D70CE5" wp14:editId="5316775F">
                      <wp:simplePos x="0" y="0"/>
                      <wp:positionH relativeFrom="column">
                        <wp:posOffset>380999</wp:posOffset>
                      </wp:positionH>
                      <wp:positionV relativeFrom="paragraph">
                        <wp:posOffset>171450</wp:posOffset>
                      </wp:positionV>
                      <wp:extent cx="0" cy="171450"/>
                      <wp:effectExtent l="0" t="0" r="0" b="0"/>
                      <wp:wrapNone/>
                      <wp:docPr id="1222" name="Textové pole 12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0584B49E" id="Textové pole 1222" o:spid="_x0000_s1026" type="#_x0000_t202" style="position:absolute;margin-left:30pt;margin-top:13.5pt;width:0;height:13.5pt;z-index:251757568;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" filled="f" stroked="f">
                      <v:path arrowok="t"/>
                      <v:textbox style="mso-fit-shape-to-text:t" inset="0,0,0,0"/>
                    </v:shape>
                  </w:pict>
                </mc:Fallback>
              </mc:AlternateContent>
            </w:r>
            <w:r w:rsidRPr="00B66FCC">
              <w:rPr>
                <w:rFonts w:ascii="Calibri" w:hAnsi="Calibri" w:cs="Calibri"/>
                <w:noProof/>
                <w:color w:val="000000"/>
                <w:sz w:val="18"/>
                <w:szCs w:val="18"/>
                <w:lang w:val="cs-CZ"/>
              </w:rPr>
              <mc:AlternateContent>
                <mc:Choice Requires="wps">
                  <w:drawing>
                    <wp:anchor distT="0" distB="0" distL="114299" distR="114299" simplePos="0" relativeHeight="251758592" behindDoc="0" locked="0" layoutInCell="1" allowOverlap="1" wp14:anchorId="1FEE4A9C" wp14:editId="13B10702">
                      <wp:simplePos x="0" y="0"/>
                      <wp:positionH relativeFrom="column">
                        <wp:posOffset>380999</wp:posOffset>
                      </wp:positionH>
                      <wp:positionV relativeFrom="paragraph">
                        <wp:posOffset>171450</wp:posOffset>
                      </wp:positionV>
                      <wp:extent cx="0" cy="171450"/>
                      <wp:effectExtent l="0" t="0" r="0" b="0"/>
                      <wp:wrapNone/>
                      <wp:docPr id="1221" name="Textové pole 12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12E50294" id="Textové pole 1221" o:spid="_x0000_s1026" type="#_x0000_t202" style="position:absolute;margin-left:30pt;margin-top:13.5pt;width:0;height:13.5pt;z-index:251758592;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" filled="f" stroked="f">
                      <v:path arrowok="t"/>
                      <v:textbox style="mso-fit-shape-to-text:t" inset="0,0,0,0"/>
                    </v:shape>
                  </w:pict>
                </mc:Fallback>
              </mc:AlternateContent>
            </w:r>
            <w:r w:rsidRPr="00B66FCC">
              <w:rPr>
                <w:rFonts w:ascii="Calibri" w:hAnsi="Calibri" w:cs="Calibri"/>
                <w:noProof/>
                <w:color w:val="000000"/>
                <w:sz w:val="18"/>
                <w:szCs w:val="18"/>
                <w:lang w:val="cs-CZ"/>
              </w:rPr>
              <mc:AlternateContent>
                <mc:Choice Requires="wps">
                  <w:drawing>
                    <wp:anchor distT="0" distB="0" distL="114299" distR="114299" simplePos="0" relativeHeight="251781120" behindDoc="0" locked="0" layoutInCell="1" allowOverlap="1" wp14:anchorId="0966A462" wp14:editId="41BCF01C">
                      <wp:simplePos x="0" y="0"/>
                      <wp:positionH relativeFrom="column">
                        <wp:posOffset>380999</wp:posOffset>
                      </wp:positionH>
                      <wp:positionV relativeFrom="paragraph">
                        <wp:posOffset>171450</wp:posOffset>
                      </wp:positionV>
                      <wp:extent cx="0" cy="171450"/>
                      <wp:effectExtent l="0" t="0" r="0" b="0"/>
                      <wp:wrapNone/>
                      <wp:docPr id="1220" name="Textové pole 12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11B75738" id="Textové pole 1220" o:spid="_x0000_s1026" type="#_x0000_t202" style="position:absolute;margin-left:30pt;margin-top:13.5pt;width:0;height:13.5pt;z-index:251781120;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" filled="f" stroked="f">
                      <v:path arrowok="t"/>
                      <v:textbox style="mso-fit-shape-to-text:t" inset="0,0,0,0"/>
                    </v:shape>
                  </w:pict>
                </mc:Fallback>
              </mc:AlternateContent>
            </w:r>
            <w:r w:rsidRPr="00B66FCC">
              <w:rPr>
                <w:rFonts w:ascii="Calibri" w:hAnsi="Calibri" w:cs="Calibri"/>
                <w:noProof/>
                <w:color w:val="000000"/>
                <w:sz w:val="18"/>
                <w:szCs w:val="18"/>
                <w:lang w:val="cs-CZ"/>
              </w:rPr>
              <mc:AlternateContent>
                <mc:Choice Requires="wps">
                  <w:drawing>
                    <wp:anchor distT="0" distB="0" distL="114299" distR="114299" simplePos="0" relativeHeight="251782144" behindDoc="0" locked="0" layoutInCell="1" allowOverlap="1" wp14:anchorId="085437F8" wp14:editId="21F3D7BF">
                      <wp:simplePos x="0" y="0"/>
                      <wp:positionH relativeFrom="column">
                        <wp:posOffset>380999</wp:posOffset>
                      </wp:positionH>
                      <wp:positionV relativeFrom="paragraph">
                        <wp:posOffset>171450</wp:posOffset>
                      </wp:positionV>
                      <wp:extent cx="0" cy="171450"/>
                      <wp:effectExtent l="0" t="0" r="0" b="0"/>
                      <wp:wrapNone/>
                      <wp:docPr id="1219" name="Textové pole 12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462AC317" id="Textové pole 1219" o:spid="_x0000_s1026" type="#_x0000_t202" style="position:absolute;margin-left:30pt;margin-top:13.5pt;width:0;height:13.5pt;z-index:251782144;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" filled="f" stroked="f">
                      <v:path arrowok="t"/>
                      <v:textbox style="mso-fit-shape-to-text:t" inset="0,0,0,0"/>
                    </v:shape>
                  </w:pict>
                </mc:Fallback>
              </mc:AlternateContent>
            </w:r>
            <w:r w:rsidRPr="00B66FCC">
              <w:rPr>
                <w:rFonts w:ascii="Calibri" w:hAnsi="Calibri" w:cs="Calibri"/>
                <w:noProof/>
                <w:color w:val="000000"/>
                <w:sz w:val="18"/>
                <w:szCs w:val="18"/>
                <w:lang w:val="cs-CZ"/>
              </w:rPr>
              <mc:AlternateContent>
                <mc:Choice Requires="wps">
                  <w:drawing>
                    <wp:anchor distT="0" distB="0" distL="114299" distR="114299" simplePos="0" relativeHeight="251783168" behindDoc="0" locked="0" layoutInCell="1" allowOverlap="1" wp14:anchorId="22A88C23" wp14:editId="3714D4B6">
                      <wp:simplePos x="0" y="0"/>
                      <wp:positionH relativeFrom="column">
                        <wp:posOffset>380999</wp:posOffset>
                      </wp:positionH>
                      <wp:positionV relativeFrom="paragraph">
                        <wp:posOffset>171450</wp:posOffset>
                      </wp:positionV>
                      <wp:extent cx="0" cy="171450"/>
                      <wp:effectExtent l="0" t="0" r="0" b="0"/>
                      <wp:wrapNone/>
                      <wp:docPr id="1218" name="Textové pole 12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5228BB2A" id="Textové pole 1218" o:spid="_x0000_s1026" type="#_x0000_t202" style="position:absolute;margin-left:30pt;margin-top:13.5pt;width:0;height:13.5pt;z-index:251783168;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" filled="f" stroked="f">
                      <v:path arrowok="t"/>
                      <v:textbox style="mso-fit-shape-to-text:t" inset="0,0,0,0"/>
                    </v:shape>
                  </w:pict>
                </mc:Fallback>
              </mc:AlternateContent>
            </w:r>
            <w:r w:rsidRPr="00630043">
              <w:rPr>
                <w:rFonts w:ascii="Calibri" w:hAnsi="Calibri" w:cs="Calibri"/>
                <w:color w:val="000000"/>
                <w:sz w:val="18"/>
                <w:szCs w:val="18"/>
              </w:rPr>
              <w:t>std</w:t>
            </w:r>
          </w:p>
        </w:tc>
        <w:tc>
          <w:tcPr>
            <w:tcW w:w="507" w:type="dxa"/>
            <w:tcBorders>
              <w:top w:val="single" w:sz="4" w:space="0" w:color="auto"/>
              <w:left w:val="nil"/>
              <w:bottom w:val="single" w:sz="4" w:space="0" w:color="auto"/>
              <w:right w:val="nil"/>
            </w:tcBorders>
            <w:shd w:val="clear" w:color="auto" w:fill="auto"/>
            <w:noWrap/>
            <w:vAlign w:val="bottom"/>
            <w:hideMark/>
          </w:tcPr>
          <w:p w14:paraId="0C5A2991"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w:t>
            </w:r>
          </w:p>
        </w:tc>
        <w:tc>
          <w:tcPr>
            <w:tcW w:w="214" w:type="dxa"/>
            <w:tcBorders>
              <w:top w:val="nil"/>
              <w:left w:val="nil"/>
              <w:bottom w:val="nil"/>
              <w:right w:val="nil"/>
            </w:tcBorders>
            <w:shd w:val="clear" w:color="auto" w:fill="auto"/>
            <w:noWrap/>
            <w:vAlign w:val="bottom"/>
            <w:hideMark/>
          </w:tcPr>
          <w:p w14:paraId="79F9559F"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p>
        </w:tc>
        <w:tc>
          <w:tcPr>
            <w:tcW w:w="837" w:type="dxa"/>
            <w:tcBorders>
              <w:top w:val="single" w:sz="4" w:space="0" w:color="auto"/>
              <w:left w:val="nil"/>
              <w:bottom w:val="single" w:sz="4" w:space="0" w:color="auto"/>
              <w:right w:val="nil"/>
            </w:tcBorders>
            <w:shd w:val="clear" w:color="auto" w:fill="auto"/>
            <w:noWrap/>
            <w:vAlign w:val="bottom"/>
            <w:hideMark/>
          </w:tcPr>
          <w:p w14:paraId="6D56AC92"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630043">
              <w:rPr>
                <w:rFonts w:ascii="Calibri" w:hAnsi="Calibri" w:cs="Calibri"/>
                <w:color w:val="000000"/>
                <w:sz w:val="18"/>
                <w:szCs w:val="18"/>
              </w:rPr>
              <w:t>mean</w:t>
            </w:r>
          </w:p>
        </w:tc>
        <w:tc>
          <w:tcPr>
            <w:tcW w:w="296" w:type="dxa"/>
            <w:tcBorders>
              <w:top w:val="single" w:sz="4" w:space="0" w:color="auto"/>
              <w:left w:val="nil"/>
              <w:bottom w:val="single" w:sz="4" w:space="0" w:color="auto"/>
              <w:right w:val="nil"/>
            </w:tcBorders>
            <w:shd w:val="clear" w:color="auto" w:fill="auto"/>
            <w:noWrap/>
            <w:vAlign w:val="bottom"/>
            <w:hideMark/>
          </w:tcPr>
          <w:p w14:paraId="312747F7" w14:textId="77777777" w:rsidR="00BD7167" w:rsidRPr="00630043" w:rsidRDefault="00BD7167" w:rsidP="00BD7167">
            <w:pPr>
              <w:overflowPunct/>
              <w:autoSpaceDE/>
              <w:autoSpaceDN/>
              <w:adjustRightInd/>
              <w:spacing w:line="240" w:lineRule="auto"/>
              <w:textAlignment w:val="auto"/>
              <w:rPr>
                <w:rFonts w:ascii="Arial" w:hAnsi="Arial" w:cs="Arial"/>
                <w:sz w:val="18"/>
                <w:szCs w:val="18"/>
              </w:rPr>
            </w:pPr>
            <w:r w:rsidRPr="00630043">
              <w:rPr>
                <w:rFonts w:ascii="Arial" w:hAnsi="Arial" w:cs="Arial"/>
                <w:sz w:val="18"/>
                <w:szCs w:val="18"/>
              </w:rPr>
              <w:t>±</w:t>
            </w:r>
          </w:p>
        </w:tc>
        <w:tc>
          <w:tcPr>
            <w:tcW w:w="913" w:type="dxa"/>
            <w:tcBorders>
              <w:top w:val="single" w:sz="4" w:space="0" w:color="auto"/>
              <w:left w:val="nil"/>
              <w:bottom w:val="single" w:sz="4" w:space="0" w:color="auto"/>
              <w:right w:val="nil"/>
            </w:tcBorders>
            <w:shd w:val="clear" w:color="auto" w:fill="auto"/>
            <w:noWrap/>
            <w:vAlign w:val="bottom"/>
            <w:hideMark/>
          </w:tcPr>
          <w:p w14:paraId="4B008A00"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std</w:t>
            </w:r>
          </w:p>
        </w:tc>
        <w:tc>
          <w:tcPr>
            <w:tcW w:w="507" w:type="dxa"/>
            <w:tcBorders>
              <w:top w:val="single" w:sz="4" w:space="0" w:color="auto"/>
              <w:left w:val="nil"/>
              <w:bottom w:val="single" w:sz="4" w:space="0" w:color="auto"/>
              <w:right w:val="nil"/>
            </w:tcBorders>
            <w:shd w:val="clear" w:color="auto" w:fill="auto"/>
            <w:noWrap/>
            <w:vAlign w:val="bottom"/>
            <w:hideMark/>
          </w:tcPr>
          <w:p w14:paraId="6EBAEF79"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w:t>
            </w:r>
          </w:p>
        </w:tc>
      </w:tr>
      <w:tr w:rsidR="00BD7167" w:rsidRPr="00630043" w14:paraId="77675B32" w14:textId="77777777" w:rsidTr="00BD7167">
        <w:trPr>
          <w:trHeight w:val="300"/>
        </w:trPr>
        <w:tc>
          <w:tcPr>
            <w:tcW w:w="604" w:type="dxa"/>
            <w:tcBorders>
              <w:top w:val="nil"/>
              <w:left w:val="nil"/>
              <w:bottom w:val="nil"/>
              <w:right w:val="nil"/>
            </w:tcBorders>
            <w:shd w:val="clear" w:color="auto" w:fill="auto"/>
            <w:noWrap/>
            <w:vAlign w:val="bottom"/>
            <w:hideMark/>
          </w:tcPr>
          <w:p w14:paraId="5798C3CC" w14:textId="77777777" w:rsidR="00BD7167" w:rsidRPr="00630043" w:rsidRDefault="00BD7167" w:rsidP="00BD7167">
            <w:pPr>
              <w:overflowPunct/>
              <w:autoSpaceDE/>
              <w:autoSpaceDN/>
              <w:adjustRightInd/>
              <w:spacing w:line="240" w:lineRule="auto"/>
              <w:textAlignment w:val="auto"/>
              <w:rPr>
                <w:rFonts w:ascii="Arial" w:hAnsi="Arial" w:cs="Arial"/>
                <w:sz w:val="18"/>
                <w:szCs w:val="18"/>
              </w:rPr>
            </w:pPr>
            <w:r w:rsidRPr="00630043">
              <w:rPr>
                <w:rFonts w:ascii="Arial" w:hAnsi="Arial" w:cs="Arial"/>
                <w:sz w:val="18"/>
                <w:szCs w:val="18"/>
              </w:rPr>
              <w:t>1</w:t>
            </w:r>
          </w:p>
        </w:tc>
        <w:tc>
          <w:tcPr>
            <w:tcW w:w="849" w:type="dxa"/>
            <w:tcBorders>
              <w:top w:val="nil"/>
              <w:left w:val="nil"/>
              <w:bottom w:val="nil"/>
              <w:right w:val="nil"/>
            </w:tcBorders>
            <w:shd w:val="clear" w:color="auto" w:fill="auto"/>
            <w:noWrap/>
            <w:vAlign w:val="bottom"/>
            <w:hideMark/>
          </w:tcPr>
          <w:p w14:paraId="1A9C4D37"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33.12</w:t>
            </w:r>
          </w:p>
        </w:tc>
        <w:tc>
          <w:tcPr>
            <w:tcW w:w="297" w:type="dxa"/>
            <w:tcBorders>
              <w:top w:val="nil"/>
              <w:left w:val="nil"/>
              <w:bottom w:val="nil"/>
              <w:right w:val="nil"/>
            </w:tcBorders>
            <w:shd w:val="clear" w:color="auto" w:fill="auto"/>
            <w:noWrap/>
            <w:vAlign w:val="bottom"/>
            <w:hideMark/>
          </w:tcPr>
          <w:p w14:paraId="794B043A"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15" w:type="dxa"/>
            <w:tcBorders>
              <w:top w:val="nil"/>
              <w:left w:val="nil"/>
              <w:bottom w:val="nil"/>
              <w:right w:val="nil"/>
            </w:tcBorders>
            <w:shd w:val="clear" w:color="auto" w:fill="auto"/>
            <w:noWrap/>
            <w:vAlign w:val="bottom"/>
            <w:hideMark/>
          </w:tcPr>
          <w:p w14:paraId="4DEE2FB0"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5.73</w:t>
            </w:r>
          </w:p>
        </w:tc>
        <w:tc>
          <w:tcPr>
            <w:tcW w:w="512" w:type="dxa"/>
            <w:tcBorders>
              <w:top w:val="nil"/>
              <w:left w:val="nil"/>
              <w:bottom w:val="nil"/>
              <w:right w:val="nil"/>
            </w:tcBorders>
            <w:shd w:val="clear" w:color="auto" w:fill="auto"/>
            <w:noWrap/>
            <w:vAlign w:val="bottom"/>
            <w:hideMark/>
          </w:tcPr>
          <w:p w14:paraId="45A84E46"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17.3</w:t>
            </w:r>
          </w:p>
        </w:tc>
        <w:tc>
          <w:tcPr>
            <w:tcW w:w="190" w:type="dxa"/>
            <w:tcBorders>
              <w:top w:val="nil"/>
              <w:left w:val="nil"/>
              <w:bottom w:val="nil"/>
              <w:right w:val="nil"/>
            </w:tcBorders>
            <w:shd w:val="clear" w:color="auto" w:fill="auto"/>
            <w:noWrap/>
            <w:vAlign w:val="bottom"/>
            <w:hideMark/>
          </w:tcPr>
          <w:p w14:paraId="64CFBD60"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B66FCC">
              <w:rPr>
                <w:rFonts w:ascii="Calibri" w:hAnsi="Calibri" w:cs="Calibri"/>
                <w:noProof/>
                <w:color w:val="000000"/>
                <w:sz w:val="20"/>
                <w:lang w:val="cs-CZ"/>
              </w:rPr>
              <mc:AlternateContent>
                <mc:Choice Requires="wps">
                  <w:drawing>
                    <wp:anchor distT="0" distB="0" distL="114299" distR="114299" simplePos="0" relativeHeight="251759616" behindDoc="0" locked="0" layoutInCell="1" allowOverlap="1" wp14:anchorId="35311439" wp14:editId="36E19AD6">
                      <wp:simplePos x="0" y="0"/>
                      <wp:positionH relativeFrom="column">
                        <wp:posOffset>-1</wp:posOffset>
                      </wp:positionH>
                      <wp:positionV relativeFrom="paragraph">
                        <wp:posOffset>171450</wp:posOffset>
                      </wp:positionV>
                      <wp:extent cx="0" cy="171450"/>
                      <wp:effectExtent l="0" t="0" r="0" b="0"/>
                      <wp:wrapNone/>
                      <wp:docPr id="1217" name="Textové pole 1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2DF3ED06" id="Textové pole 1217" o:spid="_x0000_s1026" type="#_x0000_t202" style="position:absolute;margin-left:0;margin-top:13.5pt;width:0;height:13.5pt;z-index:251759616;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" filled="f" stroked="f">
                      <v:path arrowok="t"/>
                      <v:textbox style="mso-fit-shape-to-text:t" inset="0,0,0,0"/>
                    </v:shape>
                  </w:pict>
                </mc:Fallback>
              </mc:AlternateContent>
            </w:r>
          </w:p>
        </w:tc>
        <w:tc>
          <w:tcPr>
            <w:tcW w:w="836" w:type="dxa"/>
            <w:tcBorders>
              <w:top w:val="nil"/>
              <w:left w:val="nil"/>
              <w:bottom w:val="nil"/>
              <w:right w:val="nil"/>
            </w:tcBorders>
            <w:shd w:val="clear" w:color="auto" w:fill="auto"/>
            <w:noWrap/>
            <w:vAlign w:val="bottom"/>
            <w:hideMark/>
          </w:tcPr>
          <w:p w14:paraId="10A105F0"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1.15</w:t>
            </w:r>
          </w:p>
        </w:tc>
        <w:tc>
          <w:tcPr>
            <w:tcW w:w="308" w:type="dxa"/>
            <w:tcBorders>
              <w:top w:val="nil"/>
              <w:left w:val="nil"/>
              <w:bottom w:val="nil"/>
              <w:right w:val="nil"/>
            </w:tcBorders>
            <w:shd w:val="clear" w:color="auto" w:fill="auto"/>
            <w:noWrap/>
            <w:vAlign w:val="bottom"/>
            <w:hideMark/>
          </w:tcPr>
          <w:p w14:paraId="0C6D778C"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13" w:type="dxa"/>
            <w:tcBorders>
              <w:top w:val="nil"/>
              <w:left w:val="nil"/>
              <w:bottom w:val="nil"/>
              <w:right w:val="nil"/>
            </w:tcBorders>
            <w:shd w:val="clear" w:color="auto" w:fill="auto"/>
            <w:noWrap/>
            <w:vAlign w:val="bottom"/>
            <w:hideMark/>
          </w:tcPr>
          <w:p w14:paraId="5E8FE18B"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0.48</w:t>
            </w:r>
          </w:p>
        </w:tc>
        <w:tc>
          <w:tcPr>
            <w:tcW w:w="507" w:type="dxa"/>
            <w:tcBorders>
              <w:top w:val="nil"/>
              <w:left w:val="nil"/>
              <w:bottom w:val="nil"/>
              <w:right w:val="nil"/>
            </w:tcBorders>
            <w:shd w:val="clear" w:color="auto" w:fill="auto"/>
            <w:noWrap/>
            <w:vAlign w:val="bottom"/>
            <w:hideMark/>
          </w:tcPr>
          <w:p w14:paraId="50CC675D"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41.3</w:t>
            </w:r>
          </w:p>
        </w:tc>
        <w:tc>
          <w:tcPr>
            <w:tcW w:w="214" w:type="dxa"/>
            <w:tcBorders>
              <w:top w:val="single" w:sz="4" w:space="0" w:color="auto"/>
              <w:left w:val="nil"/>
              <w:bottom w:val="nil"/>
              <w:right w:val="nil"/>
            </w:tcBorders>
            <w:shd w:val="clear" w:color="auto" w:fill="auto"/>
            <w:noWrap/>
            <w:vAlign w:val="bottom"/>
            <w:hideMark/>
          </w:tcPr>
          <w:p w14:paraId="4CA63AC5"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 </w:t>
            </w:r>
          </w:p>
        </w:tc>
        <w:tc>
          <w:tcPr>
            <w:tcW w:w="837" w:type="dxa"/>
            <w:tcBorders>
              <w:top w:val="nil"/>
              <w:left w:val="nil"/>
              <w:bottom w:val="nil"/>
              <w:right w:val="nil"/>
            </w:tcBorders>
            <w:shd w:val="clear" w:color="auto" w:fill="auto"/>
            <w:noWrap/>
            <w:vAlign w:val="bottom"/>
            <w:hideMark/>
          </w:tcPr>
          <w:p w14:paraId="20296532"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0.18</w:t>
            </w:r>
          </w:p>
        </w:tc>
        <w:tc>
          <w:tcPr>
            <w:tcW w:w="296" w:type="dxa"/>
            <w:tcBorders>
              <w:top w:val="nil"/>
              <w:left w:val="nil"/>
              <w:bottom w:val="nil"/>
              <w:right w:val="nil"/>
            </w:tcBorders>
            <w:shd w:val="clear" w:color="auto" w:fill="auto"/>
            <w:noWrap/>
            <w:vAlign w:val="bottom"/>
            <w:hideMark/>
          </w:tcPr>
          <w:p w14:paraId="6F1BE988"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13" w:type="dxa"/>
            <w:tcBorders>
              <w:top w:val="nil"/>
              <w:left w:val="nil"/>
              <w:bottom w:val="nil"/>
              <w:right w:val="nil"/>
            </w:tcBorders>
            <w:shd w:val="clear" w:color="auto" w:fill="auto"/>
            <w:noWrap/>
            <w:vAlign w:val="bottom"/>
            <w:hideMark/>
          </w:tcPr>
          <w:p w14:paraId="1CDAF35B"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0.032</w:t>
            </w:r>
          </w:p>
        </w:tc>
        <w:tc>
          <w:tcPr>
            <w:tcW w:w="507" w:type="dxa"/>
            <w:tcBorders>
              <w:top w:val="nil"/>
              <w:left w:val="nil"/>
              <w:bottom w:val="nil"/>
              <w:right w:val="nil"/>
            </w:tcBorders>
            <w:shd w:val="clear" w:color="auto" w:fill="auto"/>
            <w:noWrap/>
            <w:vAlign w:val="bottom"/>
            <w:hideMark/>
          </w:tcPr>
          <w:p w14:paraId="16B6A1BC"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18</w:t>
            </w:r>
          </w:p>
        </w:tc>
      </w:tr>
      <w:tr w:rsidR="00BD7167" w:rsidRPr="00630043" w14:paraId="1C5CF8E9" w14:textId="77777777" w:rsidTr="00BD7167">
        <w:trPr>
          <w:trHeight w:val="300"/>
        </w:trPr>
        <w:tc>
          <w:tcPr>
            <w:tcW w:w="604" w:type="dxa"/>
            <w:tcBorders>
              <w:top w:val="nil"/>
              <w:left w:val="nil"/>
              <w:bottom w:val="nil"/>
              <w:right w:val="nil"/>
            </w:tcBorders>
            <w:shd w:val="clear" w:color="auto" w:fill="auto"/>
            <w:noWrap/>
            <w:vAlign w:val="bottom"/>
            <w:hideMark/>
          </w:tcPr>
          <w:p w14:paraId="53228C51" w14:textId="77777777" w:rsidR="00BD7167" w:rsidRPr="00630043" w:rsidRDefault="00BD7167" w:rsidP="00BD7167">
            <w:pPr>
              <w:overflowPunct/>
              <w:autoSpaceDE/>
              <w:autoSpaceDN/>
              <w:adjustRightInd/>
              <w:spacing w:line="240" w:lineRule="auto"/>
              <w:textAlignment w:val="auto"/>
              <w:rPr>
                <w:rFonts w:ascii="Arial" w:hAnsi="Arial" w:cs="Arial"/>
                <w:sz w:val="18"/>
                <w:szCs w:val="18"/>
              </w:rPr>
            </w:pPr>
            <w:r w:rsidRPr="00630043">
              <w:rPr>
                <w:rFonts w:ascii="Arial" w:hAnsi="Arial" w:cs="Arial"/>
                <w:sz w:val="18"/>
                <w:szCs w:val="18"/>
              </w:rPr>
              <w:t>2</w:t>
            </w:r>
          </w:p>
        </w:tc>
        <w:tc>
          <w:tcPr>
            <w:tcW w:w="849" w:type="dxa"/>
            <w:tcBorders>
              <w:top w:val="nil"/>
              <w:left w:val="nil"/>
              <w:bottom w:val="nil"/>
              <w:right w:val="nil"/>
            </w:tcBorders>
            <w:shd w:val="clear" w:color="auto" w:fill="auto"/>
            <w:noWrap/>
            <w:vAlign w:val="bottom"/>
            <w:hideMark/>
          </w:tcPr>
          <w:p w14:paraId="6F6DE2B4"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32.59</w:t>
            </w:r>
          </w:p>
        </w:tc>
        <w:tc>
          <w:tcPr>
            <w:tcW w:w="297" w:type="dxa"/>
            <w:tcBorders>
              <w:top w:val="nil"/>
              <w:left w:val="nil"/>
              <w:bottom w:val="nil"/>
              <w:right w:val="nil"/>
            </w:tcBorders>
            <w:shd w:val="clear" w:color="auto" w:fill="auto"/>
            <w:noWrap/>
            <w:vAlign w:val="bottom"/>
            <w:hideMark/>
          </w:tcPr>
          <w:p w14:paraId="659F0714"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15" w:type="dxa"/>
            <w:tcBorders>
              <w:top w:val="nil"/>
              <w:left w:val="nil"/>
              <w:bottom w:val="nil"/>
              <w:right w:val="nil"/>
            </w:tcBorders>
            <w:shd w:val="clear" w:color="auto" w:fill="auto"/>
            <w:noWrap/>
            <w:vAlign w:val="bottom"/>
            <w:hideMark/>
          </w:tcPr>
          <w:p w14:paraId="20DF757E"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6.14</w:t>
            </w:r>
          </w:p>
        </w:tc>
        <w:tc>
          <w:tcPr>
            <w:tcW w:w="512" w:type="dxa"/>
            <w:tcBorders>
              <w:top w:val="nil"/>
              <w:left w:val="nil"/>
              <w:bottom w:val="nil"/>
              <w:right w:val="nil"/>
            </w:tcBorders>
            <w:shd w:val="clear" w:color="auto" w:fill="auto"/>
            <w:noWrap/>
            <w:vAlign w:val="bottom"/>
            <w:hideMark/>
          </w:tcPr>
          <w:p w14:paraId="37AB137A"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18.8</w:t>
            </w:r>
          </w:p>
        </w:tc>
        <w:tc>
          <w:tcPr>
            <w:tcW w:w="190" w:type="dxa"/>
            <w:tcBorders>
              <w:top w:val="nil"/>
              <w:left w:val="nil"/>
              <w:bottom w:val="nil"/>
              <w:right w:val="nil"/>
            </w:tcBorders>
            <w:shd w:val="clear" w:color="auto" w:fill="auto"/>
            <w:noWrap/>
            <w:vAlign w:val="bottom"/>
            <w:hideMark/>
          </w:tcPr>
          <w:p w14:paraId="39170BB5"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B66FCC">
              <w:rPr>
                <w:rFonts w:ascii="Calibri" w:hAnsi="Calibri" w:cs="Calibri"/>
                <w:noProof/>
                <w:color w:val="000000"/>
                <w:sz w:val="20"/>
                <w:lang w:val="cs-CZ"/>
              </w:rPr>
              <mc:AlternateContent>
                <mc:Choice Requires="wps">
                  <w:drawing>
                    <wp:anchor distT="0" distB="0" distL="114299" distR="114299" simplePos="0" relativeHeight="251760640" behindDoc="0" locked="0" layoutInCell="1" allowOverlap="1" wp14:anchorId="07FDCC34" wp14:editId="2E8F8CCE">
                      <wp:simplePos x="0" y="0"/>
                      <wp:positionH relativeFrom="column">
                        <wp:posOffset>-1</wp:posOffset>
                      </wp:positionH>
                      <wp:positionV relativeFrom="paragraph">
                        <wp:posOffset>171450</wp:posOffset>
                      </wp:positionV>
                      <wp:extent cx="0" cy="171450"/>
                      <wp:effectExtent l="0" t="0" r="0" b="0"/>
                      <wp:wrapNone/>
                      <wp:docPr id="1216" name="Textové pole 12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55E90DB1" id="Textové pole 1216" o:spid="_x0000_s1026" type="#_x0000_t202" style="position:absolute;margin-left:0;margin-top:13.5pt;width:0;height:13.5pt;z-index:251760640;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" filled="f" stroked="f">
                      <v:path arrowok="t"/>
                      <v:textbox style="mso-fit-shape-to-text:t" inset="0,0,0,0"/>
                    </v:shape>
                  </w:pict>
                </mc:Fallback>
              </mc:AlternateContent>
            </w:r>
          </w:p>
        </w:tc>
        <w:tc>
          <w:tcPr>
            <w:tcW w:w="836" w:type="dxa"/>
            <w:tcBorders>
              <w:top w:val="nil"/>
              <w:left w:val="nil"/>
              <w:bottom w:val="nil"/>
              <w:right w:val="nil"/>
            </w:tcBorders>
            <w:shd w:val="clear" w:color="auto" w:fill="auto"/>
            <w:noWrap/>
            <w:vAlign w:val="bottom"/>
            <w:hideMark/>
          </w:tcPr>
          <w:p w14:paraId="4428F72B"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1.13</w:t>
            </w:r>
          </w:p>
        </w:tc>
        <w:tc>
          <w:tcPr>
            <w:tcW w:w="308" w:type="dxa"/>
            <w:tcBorders>
              <w:top w:val="nil"/>
              <w:left w:val="nil"/>
              <w:bottom w:val="nil"/>
              <w:right w:val="nil"/>
            </w:tcBorders>
            <w:shd w:val="clear" w:color="auto" w:fill="auto"/>
            <w:noWrap/>
            <w:vAlign w:val="bottom"/>
            <w:hideMark/>
          </w:tcPr>
          <w:p w14:paraId="729F1358"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13" w:type="dxa"/>
            <w:tcBorders>
              <w:top w:val="nil"/>
              <w:left w:val="nil"/>
              <w:bottom w:val="nil"/>
              <w:right w:val="nil"/>
            </w:tcBorders>
            <w:shd w:val="clear" w:color="auto" w:fill="auto"/>
            <w:noWrap/>
            <w:vAlign w:val="bottom"/>
            <w:hideMark/>
          </w:tcPr>
          <w:p w14:paraId="5BB6184B"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0.46</w:t>
            </w:r>
          </w:p>
        </w:tc>
        <w:tc>
          <w:tcPr>
            <w:tcW w:w="507" w:type="dxa"/>
            <w:tcBorders>
              <w:top w:val="nil"/>
              <w:left w:val="nil"/>
              <w:bottom w:val="nil"/>
              <w:right w:val="nil"/>
            </w:tcBorders>
            <w:shd w:val="clear" w:color="auto" w:fill="auto"/>
            <w:noWrap/>
            <w:vAlign w:val="bottom"/>
            <w:hideMark/>
          </w:tcPr>
          <w:p w14:paraId="73CEE2DD"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40.3</w:t>
            </w:r>
          </w:p>
        </w:tc>
        <w:tc>
          <w:tcPr>
            <w:tcW w:w="214" w:type="dxa"/>
            <w:tcBorders>
              <w:top w:val="nil"/>
              <w:left w:val="nil"/>
              <w:bottom w:val="nil"/>
              <w:right w:val="nil"/>
            </w:tcBorders>
            <w:shd w:val="clear" w:color="auto" w:fill="auto"/>
            <w:noWrap/>
            <w:vAlign w:val="bottom"/>
            <w:hideMark/>
          </w:tcPr>
          <w:p w14:paraId="62E22E85"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p>
        </w:tc>
        <w:tc>
          <w:tcPr>
            <w:tcW w:w="837" w:type="dxa"/>
            <w:tcBorders>
              <w:top w:val="nil"/>
              <w:left w:val="nil"/>
              <w:bottom w:val="nil"/>
              <w:right w:val="nil"/>
            </w:tcBorders>
            <w:shd w:val="clear" w:color="auto" w:fill="auto"/>
            <w:noWrap/>
            <w:vAlign w:val="bottom"/>
            <w:hideMark/>
          </w:tcPr>
          <w:p w14:paraId="1A1F966F"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0.18</w:t>
            </w:r>
          </w:p>
        </w:tc>
        <w:tc>
          <w:tcPr>
            <w:tcW w:w="296" w:type="dxa"/>
            <w:tcBorders>
              <w:top w:val="nil"/>
              <w:left w:val="nil"/>
              <w:bottom w:val="nil"/>
              <w:right w:val="nil"/>
            </w:tcBorders>
            <w:shd w:val="clear" w:color="auto" w:fill="auto"/>
            <w:noWrap/>
            <w:vAlign w:val="bottom"/>
            <w:hideMark/>
          </w:tcPr>
          <w:p w14:paraId="48DAEC4D"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13" w:type="dxa"/>
            <w:tcBorders>
              <w:top w:val="nil"/>
              <w:left w:val="nil"/>
              <w:bottom w:val="nil"/>
              <w:right w:val="nil"/>
            </w:tcBorders>
            <w:shd w:val="clear" w:color="auto" w:fill="auto"/>
            <w:noWrap/>
            <w:vAlign w:val="bottom"/>
            <w:hideMark/>
          </w:tcPr>
          <w:p w14:paraId="11A826DC"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0.033</w:t>
            </w:r>
          </w:p>
        </w:tc>
        <w:tc>
          <w:tcPr>
            <w:tcW w:w="507" w:type="dxa"/>
            <w:tcBorders>
              <w:top w:val="nil"/>
              <w:left w:val="nil"/>
              <w:bottom w:val="nil"/>
              <w:right w:val="nil"/>
            </w:tcBorders>
            <w:shd w:val="clear" w:color="auto" w:fill="auto"/>
            <w:noWrap/>
            <w:vAlign w:val="bottom"/>
            <w:hideMark/>
          </w:tcPr>
          <w:p w14:paraId="7AE77413"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18</w:t>
            </w:r>
          </w:p>
        </w:tc>
      </w:tr>
      <w:tr w:rsidR="00BD7167" w:rsidRPr="00630043" w14:paraId="7A12A136" w14:textId="77777777" w:rsidTr="00BD7167">
        <w:trPr>
          <w:trHeight w:val="300"/>
        </w:trPr>
        <w:tc>
          <w:tcPr>
            <w:tcW w:w="604" w:type="dxa"/>
            <w:tcBorders>
              <w:top w:val="nil"/>
              <w:left w:val="nil"/>
              <w:bottom w:val="nil"/>
              <w:right w:val="nil"/>
            </w:tcBorders>
            <w:shd w:val="clear" w:color="auto" w:fill="auto"/>
            <w:noWrap/>
            <w:vAlign w:val="bottom"/>
            <w:hideMark/>
          </w:tcPr>
          <w:p w14:paraId="35C5CDCC" w14:textId="77777777" w:rsidR="00BD7167" w:rsidRPr="00630043" w:rsidRDefault="00BD7167" w:rsidP="00BD7167">
            <w:pPr>
              <w:overflowPunct/>
              <w:autoSpaceDE/>
              <w:autoSpaceDN/>
              <w:adjustRightInd/>
              <w:spacing w:line="240" w:lineRule="auto"/>
              <w:textAlignment w:val="auto"/>
              <w:rPr>
                <w:rFonts w:ascii="Arial" w:hAnsi="Arial" w:cs="Arial"/>
                <w:sz w:val="18"/>
                <w:szCs w:val="18"/>
              </w:rPr>
            </w:pPr>
            <w:r w:rsidRPr="00630043">
              <w:rPr>
                <w:rFonts w:ascii="Arial" w:hAnsi="Arial" w:cs="Arial"/>
                <w:sz w:val="18"/>
                <w:szCs w:val="18"/>
              </w:rPr>
              <w:t>3</w:t>
            </w:r>
          </w:p>
        </w:tc>
        <w:tc>
          <w:tcPr>
            <w:tcW w:w="849" w:type="dxa"/>
            <w:tcBorders>
              <w:top w:val="nil"/>
              <w:left w:val="nil"/>
              <w:bottom w:val="nil"/>
              <w:right w:val="nil"/>
            </w:tcBorders>
            <w:shd w:val="clear" w:color="auto" w:fill="auto"/>
            <w:noWrap/>
            <w:vAlign w:val="bottom"/>
            <w:hideMark/>
          </w:tcPr>
          <w:p w14:paraId="0074EC12"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19.48</w:t>
            </w:r>
          </w:p>
        </w:tc>
        <w:tc>
          <w:tcPr>
            <w:tcW w:w="297" w:type="dxa"/>
            <w:tcBorders>
              <w:top w:val="nil"/>
              <w:left w:val="nil"/>
              <w:bottom w:val="nil"/>
              <w:right w:val="nil"/>
            </w:tcBorders>
            <w:shd w:val="clear" w:color="auto" w:fill="auto"/>
            <w:noWrap/>
            <w:vAlign w:val="bottom"/>
            <w:hideMark/>
          </w:tcPr>
          <w:p w14:paraId="209123AA"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15" w:type="dxa"/>
            <w:tcBorders>
              <w:top w:val="nil"/>
              <w:left w:val="nil"/>
              <w:bottom w:val="nil"/>
              <w:right w:val="nil"/>
            </w:tcBorders>
            <w:shd w:val="clear" w:color="auto" w:fill="auto"/>
            <w:noWrap/>
            <w:vAlign w:val="bottom"/>
            <w:hideMark/>
          </w:tcPr>
          <w:p w14:paraId="7B120247"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3.69</w:t>
            </w:r>
          </w:p>
        </w:tc>
        <w:tc>
          <w:tcPr>
            <w:tcW w:w="512" w:type="dxa"/>
            <w:tcBorders>
              <w:top w:val="nil"/>
              <w:left w:val="nil"/>
              <w:bottom w:val="nil"/>
              <w:right w:val="nil"/>
            </w:tcBorders>
            <w:shd w:val="clear" w:color="auto" w:fill="auto"/>
            <w:noWrap/>
            <w:vAlign w:val="bottom"/>
            <w:hideMark/>
          </w:tcPr>
          <w:p w14:paraId="7CEE5B1B"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18.9</w:t>
            </w:r>
          </w:p>
        </w:tc>
        <w:tc>
          <w:tcPr>
            <w:tcW w:w="190" w:type="dxa"/>
            <w:tcBorders>
              <w:top w:val="nil"/>
              <w:left w:val="nil"/>
              <w:bottom w:val="nil"/>
              <w:right w:val="nil"/>
            </w:tcBorders>
            <w:shd w:val="clear" w:color="auto" w:fill="auto"/>
            <w:noWrap/>
            <w:vAlign w:val="bottom"/>
            <w:hideMark/>
          </w:tcPr>
          <w:p w14:paraId="5F2A2666"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B66FCC">
              <w:rPr>
                <w:rFonts w:ascii="Calibri" w:hAnsi="Calibri" w:cs="Calibri"/>
                <w:noProof/>
                <w:color w:val="000000"/>
                <w:sz w:val="20"/>
                <w:lang w:val="cs-CZ"/>
              </w:rPr>
              <mc:AlternateContent>
                <mc:Choice Requires="wps">
                  <w:drawing>
                    <wp:anchor distT="0" distB="0" distL="114299" distR="114299" simplePos="0" relativeHeight="251761664" behindDoc="0" locked="0" layoutInCell="1" allowOverlap="1" wp14:anchorId="5419913A" wp14:editId="73E54877">
                      <wp:simplePos x="0" y="0"/>
                      <wp:positionH relativeFrom="column">
                        <wp:posOffset>-1</wp:posOffset>
                      </wp:positionH>
                      <wp:positionV relativeFrom="paragraph">
                        <wp:posOffset>171450</wp:posOffset>
                      </wp:positionV>
                      <wp:extent cx="0" cy="171450"/>
                      <wp:effectExtent l="0" t="0" r="0" b="0"/>
                      <wp:wrapNone/>
                      <wp:docPr id="1215" name="Textové pole 12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5CA0EBEB" id="Textové pole 1215" o:spid="_x0000_s1026" type="#_x0000_t202" style="position:absolute;margin-left:0;margin-top:13.5pt;width:0;height:13.5pt;z-index:251761664;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" filled="f" stroked="f">
                      <v:path arrowok="t"/>
                      <v:textbox style="mso-fit-shape-to-text:t" inset="0,0,0,0"/>
                    </v:shape>
                  </w:pict>
                </mc:Fallback>
              </mc:AlternateContent>
            </w:r>
            <w:r w:rsidRPr="00B66FCC">
              <w:rPr>
                <w:rFonts w:ascii="Calibri" w:hAnsi="Calibri" w:cs="Calibri"/>
                <w:noProof/>
                <w:color w:val="000000"/>
                <w:sz w:val="20"/>
                <w:lang w:val="cs-CZ"/>
              </w:rPr>
              <mc:AlternateContent>
                <mc:Choice Requires="wps">
                  <w:drawing>
                    <wp:anchor distT="0" distB="0" distL="114299" distR="114299" simplePos="0" relativeHeight="251762688" behindDoc="0" locked="0" layoutInCell="1" allowOverlap="1" wp14:anchorId="3E19FABC" wp14:editId="05B4E1BB">
                      <wp:simplePos x="0" y="0"/>
                      <wp:positionH relativeFrom="column">
                        <wp:posOffset>-1</wp:posOffset>
                      </wp:positionH>
                      <wp:positionV relativeFrom="paragraph">
                        <wp:posOffset>171450</wp:posOffset>
                      </wp:positionV>
                      <wp:extent cx="0" cy="171450"/>
                      <wp:effectExtent l="0" t="0" r="0" b="0"/>
                      <wp:wrapNone/>
                      <wp:docPr id="1214" name="Textové pole 12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2AABD480" id="Textové pole 1214" o:spid="_x0000_s1026" type="#_x0000_t202" style="position:absolute;margin-left:0;margin-top:13.5pt;width:0;height:13.5pt;z-index:251762688;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" filled="f" stroked="f">
                      <v:path arrowok="t"/>
                      <v:textbox style="mso-fit-shape-to-text:t" inset="0,0,0,0"/>
                    </v:shape>
                  </w:pict>
                </mc:Fallback>
              </mc:AlternateContent>
            </w:r>
          </w:p>
        </w:tc>
        <w:tc>
          <w:tcPr>
            <w:tcW w:w="836" w:type="dxa"/>
            <w:tcBorders>
              <w:top w:val="nil"/>
              <w:left w:val="nil"/>
              <w:bottom w:val="nil"/>
              <w:right w:val="nil"/>
            </w:tcBorders>
            <w:shd w:val="clear" w:color="auto" w:fill="auto"/>
            <w:noWrap/>
            <w:vAlign w:val="bottom"/>
            <w:hideMark/>
          </w:tcPr>
          <w:p w14:paraId="6F10002D"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1.63</w:t>
            </w:r>
          </w:p>
        </w:tc>
        <w:tc>
          <w:tcPr>
            <w:tcW w:w="308" w:type="dxa"/>
            <w:tcBorders>
              <w:top w:val="nil"/>
              <w:left w:val="nil"/>
              <w:bottom w:val="nil"/>
              <w:right w:val="nil"/>
            </w:tcBorders>
            <w:shd w:val="clear" w:color="auto" w:fill="auto"/>
            <w:noWrap/>
            <w:vAlign w:val="bottom"/>
            <w:hideMark/>
          </w:tcPr>
          <w:p w14:paraId="53E3B87B"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13" w:type="dxa"/>
            <w:tcBorders>
              <w:top w:val="nil"/>
              <w:left w:val="nil"/>
              <w:bottom w:val="nil"/>
              <w:right w:val="nil"/>
            </w:tcBorders>
            <w:shd w:val="clear" w:color="auto" w:fill="auto"/>
            <w:noWrap/>
            <w:vAlign w:val="bottom"/>
            <w:hideMark/>
          </w:tcPr>
          <w:p w14:paraId="62292385"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0.60</w:t>
            </w:r>
          </w:p>
        </w:tc>
        <w:tc>
          <w:tcPr>
            <w:tcW w:w="507" w:type="dxa"/>
            <w:tcBorders>
              <w:top w:val="nil"/>
              <w:left w:val="nil"/>
              <w:bottom w:val="nil"/>
              <w:right w:val="nil"/>
            </w:tcBorders>
            <w:shd w:val="clear" w:color="auto" w:fill="auto"/>
            <w:noWrap/>
            <w:vAlign w:val="bottom"/>
            <w:hideMark/>
          </w:tcPr>
          <w:p w14:paraId="5F44812D"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36.6</w:t>
            </w:r>
          </w:p>
        </w:tc>
        <w:tc>
          <w:tcPr>
            <w:tcW w:w="214" w:type="dxa"/>
            <w:tcBorders>
              <w:top w:val="nil"/>
              <w:left w:val="nil"/>
              <w:bottom w:val="nil"/>
              <w:right w:val="nil"/>
            </w:tcBorders>
            <w:shd w:val="clear" w:color="auto" w:fill="auto"/>
            <w:noWrap/>
            <w:vAlign w:val="bottom"/>
            <w:hideMark/>
          </w:tcPr>
          <w:p w14:paraId="621C8FB6"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p>
        </w:tc>
        <w:tc>
          <w:tcPr>
            <w:tcW w:w="837" w:type="dxa"/>
            <w:tcBorders>
              <w:top w:val="nil"/>
              <w:left w:val="nil"/>
              <w:bottom w:val="nil"/>
              <w:right w:val="nil"/>
            </w:tcBorders>
            <w:shd w:val="clear" w:color="auto" w:fill="auto"/>
            <w:noWrap/>
            <w:vAlign w:val="bottom"/>
            <w:hideMark/>
          </w:tcPr>
          <w:p w14:paraId="7CC21653"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0.28</w:t>
            </w:r>
          </w:p>
        </w:tc>
        <w:tc>
          <w:tcPr>
            <w:tcW w:w="296" w:type="dxa"/>
            <w:tcBorders>
              <w:top w:val="nil"/>
              <w:left w:val="nil"/>
              <w:bottom w:val="nil"/>
              <w:right w:val="nil"/>
            </w:tcBorders>
            <w:shd w:val="clear" w:color="auto" w:fill="auto"/>
            <w:noWrap/>
            <w:vAlign w:val="bottom"/>
            <w:hideMark/>
          </w:tcPr>
          <w:p w14:paraId="3CDF6CDB"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13" w:type="dxa"/>
            <w:tcBorders>
              <w:top w:val="nil"/>
              <w:left w:val="nil"/>
              <w:bottom w:val="nil"/>
              <w:right w:val="nil"/>
            </w:tcBorders>
            <w:shd w:val="clear" w:color="auto" w:fill="auto"/>
            <w:noWrap/>
            <w:vAlign w:val="bottom"/>
            <w:hideMark/>
          </w:tcPr>
          <w:p w14:paraId="625FED64"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0.036</w:t>
            </w:r>
          </w:p>
        </w:tc>
        <w:tc>
          <w:tcPr>
            <w:tcW w:w="507" w:type="dxa"/>
            <w:tcBorders>
              <w:top w:val="nil"/>
              <w:left w:val="nil"/>
              <w:bottom w:val="nil"/>
              <w:right w:val="nil"/>
            </w:tcBorders>
            <w:shd w:val="clear" w:color="auto" w:fill="auto"/>
            <w:noWrap/>
            <w:vAlign w:val="bottom"/>
            <w:hideMark/>
          </w:tcPr>
          <w:p w14:paraId="1522FB62"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13</w:t>
            </w:r>
          </w:p>
        </w:tc>
      </w:tr>
      <w:tr w:rsidR="00BD7167" w:rsidRPr="00630043" w14:paraId="19487516" w14:textId="77777777" w:rsidTr="00BD7167">
        <w:trPr>
          <w:trHeight w:val="300"/>
        </w:trPr>
        <w:tc>
          <w:tcPr>
            <w:tcW w:w="604" w:type="dxa"/>
            <w:tcBorders>
              <w:top w:val="nil"/>
              <w:left w:val="nil"/>
              <w:bottom w:val="nil"/>
              <w:right w:val="nil"/>
            </w:tcBorders>
            <w:shd w:val="clear" w:color="auto" w:fill="auto"/>
            <w:noWrap/>
            <w:vAlign w:val="bottom"/>
            <w:hideMark/>
          </w:tcPr>
          <w:p w14:paraId="37BF80D1" w14:textId="77777777" w:rsidR="00BD7167" w:rsidRPr="00630043" w:rsidRDefault="00BD7167" w:rsidP="00BD7167">
            <w:pPr>
              <w:overflowPunct/>
              <w:autoSpaceDE/>
              <w:autoSpaceDN/>
              <w:adjustRightInd/>
              <w:spacing w:line="240" w:lineRule="auto"/>
              <w:textAlignment w:val="auto"/>
              <w:rPr>
                <w:rFonts w:ascii="Arial" w:hAnsi="Arial" w:cs="Arial"/>
                <w:sz w:val="18"/>
                <w:szCs w:val="18"/>
              </w:rPr>
            </w:pPr>
            <w:r w:rsidRPr="00630043">
              <w:rPr>
                <w:rFonts w:ascii="Arial" w:hAnsi="Arial" w:cs="Arial"/>
                <w:sz w:val="18"/>
                <w:szCs w:val="18"/>
              </w:rPr>
              <w:t>4</w:t>
            </w:r>
          </w:p>
        </w:tc>
        <w:tc>
          <w:tcPr>
            <w:tcW w:w="849" w:type="dxa"/>
            <w:tcBorders>
              <w:top w:val="nil"/>
              <w:left w:val="nil"/>
              <w:bottom w:val="nil"/>
              <w:right w:val="nil"/>
            </w:tcBorders>
            <w:shd w:val="clear" w:color="auto" w:fill="auto"/>
            <w:noWrap/>
            <w:vAlign w:val="bottom"/>
            <w:hideMark/>
          </w:tcPr>
          <w:p w14:paraId="48BD907E"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19.87</w:t>
            </w:r>
          </w:p>
        </w:tc>
        <w:tc>
          <w:tcPr>
            <w:tcW w:w="297" w:type="dxa"/>
            <w:tcBorders>
              <w:top w:val="nil"/>
              <w:left w:val="nil"/>
              <w:bottom w:val="nil"/>
              <w:right w:val="nil"/>
            </w:tcBorders>
            <w:shd w:val="clear" w:color="auto" w:fill="auto"/>
            <w:noWrap/>
            <w:vAlign w:val="bottom"/>
            <w:hideMark/>
          </w:tcPr>
          <w:p w14:paraId="2B5CFEF3"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15" w:type="dxa"/>
            <w:tcBorders>
              <w:top w:val="nil"/>
              <w:left w:val="nil"/>
              <w:bottom w:val="nil"/>
              <w:right w:val="nil"/>
            </w:tcBorders>
            <w:shd w:val="clear" w:color="auto" w:fill="auto"/>
            <w:noWrap/>
            <w:vAlign w:val="bottom"/>
            <w:hideMark/>
          </w:tcPr>
          <w:p w14:paraId="29AD8D91"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3.77</w:t>
            </w:r>
          </w:p>
        </w:tc>
        <w:tc>
          <w:tcPr>
            <w:tcW w:w="512" w:type="dxa"/>
            <w:tcBorders>
              <w:top w:val="nil"/>
              <w:left w:val="nil"/>
              <w:bottom w:val="nil"/>
              <w:right w:val="nil"/>
            </w:tcBorders>
            <w:shd w:val="clear" w:color="auto" w:fill="auto"/>
            <w:noWrap/>
            <w:vAlign w:val="bottom"/>
            <w:hideMark/>
          </w:tcPr>
          <w:p w14:paraId="021CACA0"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19</w:t>
            </w:r>
          </w:p>
        </w:tc>
        <w:tc>
          <w:tcPr>
            <w:tcW w:w="190" w:type="dxa"/>
            <w:tcBorders>
              <w:top w:val="nil"/>
              <w:left w:val="nil"/>
              <w:bottom w:val="nil"/>
              <w:right w:val="nil"/>
            </w:tcBorders>
            <w:shd w:val="clear" w:color="auto" w:fill="auto"/>
            <w:noWrap/>
            <w:vAlign w:val="bottom"/>
            <w:hideMark/>
          </w:tcPr>
          <w:p w14:paraId="21172B67"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B66FCC">
              <w:rPr>
                <w:rFonts w:ascii="Calibri" w:hAnsi="Calibri" w:cs="Calibri"/>
                <w:noProof/>
                <w:color w:val="000000"/>
                <w:sz w:val="20"/>
                <w:lang w:val="cs-CZ"/>
              </w:rPr>
              <mc:AlternateContent>
                <mc:Choice Requires="wps">
                  <w:drawing>
                    <wp:anchor distT="0" distB="0" distL="114299" distR="114299" simplePos="0" relativeHeight="251763712" behindDoc="0" locked="0" layoutInCell="1" allowOverlap="1" wp14:anchorId="074477D6" wp14:editId="68B6095B">
                      <wp:simplePos x="0" y="0"/>
                      <wp:positionH relativeFrom="column">
                        <wp:posOffset>-1</wp:posOffset>
                      </wp:positionH>
                      <wp:positionV relativeFrom="paragraph">
                        <wp:posOffset>171450</wp:posOffset>
                      </wp:positionV>
                      <wp:extent cx="0" cy="171450"/>
                      <wp:effectExtent l="0" t="0" r="0" b="0"/>
                      <wp:wrapNone/>
                      <wp:docPr id="1213" name="Textové pole 12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0BEDB0B5" id="Textové pole 1213" o:spid="_x0000_s1026" type="#_x0000_t202" style="position:absolute;margin-left:0;margin-top:13.5pt;width:0;height:13.5pt;z-index:251763712;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" filled="f" stroked="f">
                      <v:path arrowok="t"/>
                      <v:textbox style="mso-fit-shape-to-text:t" inset="0,0,0,0"/>
                    </v:shape>
                  </w:pict>
                </mc:Fallback>
              </mc:AlternateContent>
            </w:r>
            <w:r w:rsidRPr="00B66FCC">
              <w:rPr>
                <w:rFonts w:ascii="Calibri" w:hAnsi="Calibri" w:cs="Calibri"/>
                <w:noProof/>
                <w:color w:val="000000"/>
                <w:sz w:val="20"/>
                <w:lang w:val="cs-CZ"/>
              </w:rPr>
              <mc:AlternateContent>
                <mc:Choice Requires="wps">
                  <w:drawing>
                    <wp:anchor distT="0" distB="0" distL="114299" distR="114299" simplePos="0" relativeHeight="251764736" behindDoc="0" locked="0" layoutInCell="1" allowOverlap="1" wp14:anchorId="2A91E63D" wp14:editId="3A3A8781">
                      <wp:simplePos x="0" y="0"/>
                      <wp:positionH relativeFrom="column">
                        <wp:posOffset>-1</wp:posOffset>
                      </wp:positionH>
                      <wp:positionV relativeFrom="paragraph">
                        <wp:posOffset>171450</wp:posOffset>
                      </wp:positionV>
                      <wp:extent cx="0" cy="171450"/>
                      <wp:effectExtent l="0" t="0" r="0" b="0"/>
                      <wp:wrapNone/>
                      <wp:docPr id="1212" name="Textové pole 12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4C6F0CEC" id="Textové pole 1212" o:spid="_x0000_s1026" type="#_x0000_t202" style="position:absolute;margin-left:0;margin-top:13.5pt;width:0;height:13.5pt;z-index:251764736;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" filled="f" stroked="f">
                      <v:path arrowok="t"/>
                      <v:textbox style="mso-fit-shape-to-text:t" inset="0,0,0,0"/>
                    </v:shape>
                  </w:pict>
                </mc:Fallback>
              </mc:AlternateContent>
            </w:r>
          </w:p>
        </w:tc>
        <w:tc>
          <w:tcPr>
            <w:tcW w:w="836" w:type="dxa"/>
            <w:tcBorders>
              <w:top w:val="nil"/>
              <w:left w:val="nil"/>
              <w:bottom w:val="nil"/>
              <w:right w:val="nil"/>
            </w:tcBorders>
            <w:shd w:val="clear" w:color="auto" w:fill="auto"/>
            <w:noWrap/>
            <w:vAlign w:val="bottom"/>
            <w:hideMark/>
          </w:tcPr>
          <w:p w14:paraId="10E8C785"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1.56</w:t>
            </w:r>
          </w:p>
        </w:tc>
        <w:tc>
          <w:tcPr>
            <w:tcW w:w="308" w:type="dxa"/>
            <w:tcBorders>
              <w:top w:val="nil"/>
              <w:left w:val="nil"/>
              <w:bottom w:val="nil"/>
              <w:right w:val="nil"/>
            </w:tcBorders>
            <w:shd w:val="clear" w:color="auto" w:fill="auto"/>
            <w:noWrap/>
            <w:vAlign w:val="bottom"/>
            <w:hideMark/>
          </w:tcPr>
          <w:p w14:paraId="4D3AED2B"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13" w:type="dxa"/>
            <w:tcBorders>
              <w:top w:val="nil"/>
              <w:left w:val="nil"/>
              <w:bottom w:val="nil"/>
              <w:right w:val="nil"/>
            </w:tcBorders>
            <w:shd w:val="clear" w:color="auto" w:fill="auto"/>
            <w:noWrap/>
            <w:vAlign w:val="bottom"/>
            <w:hideMark/>
          </w:tcPr>
          <w:p w14:paraId="68A958C5"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B66FCC">
              <w:rPr>
                <w:rFonts w:ascii="Calibri" w:hAnsi="Calibri" w:cs="Calibri"/>
                <w:noProof/>
                <w:color w:val="000000"/>
                <w:sz w:val="20"/>
                <w:lang w:val="cs-CZ"/>
              </w:rPr>
              <mc:AlternateContent>
                <mc:Choice Requires="wps">
                  <w:drawing>
                    <wp:anchor distT="0" distB="0" distL="114299" distR="114299" simplePos="0" relativeHeight="251784192" behindDoc="0" locked="0" layoutInCell="1" allowOverlap="1" wp14:anchorId="726D356E" wp14:editId="62A7A76F">
                      <wp:simplePos x="0" y="0"/>
                      <wp:positionH relativeFrom="column">
                        <wp:posOffset>514349</wp:posOffset>
                      </wp:positionH>
                      <wp:positionV relativeFrom="paragraph">
                        <wp:posOffset>152400</wp:posOffset>
                      </wp:positionV>
                      <wp:extent cx="0" cy="171450"/>
                      <wp:effectExtent l="0" t="0" r="0" b="0"/>
                      <wp:wrapNone/>
                      <wp:docPr id="1211" name="Textové pole 12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1B2D30A6" id="Textové pole 1211" o:spid="_x0000_s1026" type="#_x0000_t202" style="position:absolute;margin-left:40.5pt;margin-top:12pt;width:0;height:13.5pt;z-index:251784192;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" filled="f" stroked="f">
                      <v:path arrowok="t"/>
                      <v:textbox style="mso-fit-shape-to-text:t" inset="0,0,0,0"/>
                    </v:shape>
                  </w:pict>
                </mc:Fallback>
              </mc:AlternateContent>
            </w:r>
            <w:r w:rsidRPr="00630043">
              <w:rPr>
                <w:rFonts w:ascii="Calibri" w:hAnsi="Calibri" w:cs="Calibri"/>
                <w:color w:val="000000"/>
                <w:sz w:val="20"/>
              </w:rPr>
              <w:t>0.56</w:t>
            </w:r>
          </w:p>
        </w:tc>
        <w:tc>
          <w:tcPr>
            <w:tcW w:w="507" w:type="dxa"/>
            <w:tcBorders>
              <w:top w:val="nil"/>
              <w:left w:val="nil"/>
              <w:bottom w:val="nil"/>
              <w:right w:val="nil"/>
            </w:tcBorders>
            <w:shd w:val="clear" w:color="auto" w:fill="auto"/>
            <w:noWrap/>
            <w:vAlign w:val="bottom"/>
            <w:hideMark/>
          </w:tcPr>
          <w:p w14:paraId="43BF68B7"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36</w:t>
            </w:r>
          </w:p>
        </w:tc>
        <w:tc>
          <w:tcPr>
            <w:tcW w:w="214" w:type="dxa"/>
            <w:tcBorders>
              <w:top w:val="nil"/>
              <w:left w:val="nil"/>
              <w:bottom w:val="nil"/>
              <w:right w:val="nil"/>
            </w:tcBorders>
            <w:shd w:val="clear" w:color="auto" w:fill="auto"/>
            <w:noWrap/>
            <w:vAlign w:val="bottom"/>
            <w:hideMark/>
          </w:tcPr>
          <w:p w14:paraId="21210495"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p>
        </w:tc>
        <w:tc>
          <w:tcPr>
            <w:tcW w:w="837" w:type="dxa"/>
            <w:tcBorders>
              <w:top w:val="nil"/>
              <w:left w:val="nil"/>
              <w:bottom w:val="nil"/>
              <w:right w:val="nil"/>
            </w:tcBorders>
            <w:shd w:val="clear" w:color="auto" w:fill="auto"/>
            <w:noWrap/>
            <w:vAlign w:val="bottom"/>
            <w:hideMark/>
          </w:tcPr>
          <w:p w14:paraId="0AB98247"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0.28</w:t>
            </w:r>
          </w:p>
        </w:tc>
        <w:tc>
          <w:tcPr>
            <w:tcW w:w="296" w:type="dxa"/>
            <w:tcBorders>
              <w:top w:val="nil"/>
              <w:left w:val="nil"/>
              <w:bottom w:val="nil"/>
              <w:right w:val="nil"/>
            </w:tcBorders>
            <w:shd w:val="clear" w:color="auto" w:fill="auto"/>
            <w:noWrap/>
            <w:vAlign w:val="bottom"/>
            <w:hideMark/>
          </w:tcPr>
          <w:p w14:paraId="09C78F79"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13" w:type="dxa"/>
            <w:tcBorders>
              <w:top w:val="nil"/>
              <w:left w:val="nil"/>
              <w:bottom w:val="nil"/>
              <w:right w:val="nil"/>
            </w:tcBorders>
            <w:shd w:val="clear" w:color="auto" w:fill="auto"/>
            <w:noWrap/>
            <w:vAlign w:val="bottom"/>
            <w:hideMark/>
          </w:tcPr>
          <w:p w14:paraId="47D7D8D8"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0.034</w:t>
            </w:r>
          </w:p>
        </w:tc>
        <w:tc>
          <w:tcPr>
            <w:tcW w:w="507" w:type="dxa"/>
            <w:tcBorders>
              <w:top w:val="nil"/>
              <w:left w:val="nil"/>
              <w:bottom w:val="nil"/>
              <w:right w:val="nil"/>
            </w:tcBorders>
            <w:shd w:val="clear" w:color="auto" w:fill="auto"/>
            <w:noWrap/>
            <w:vAlign w:val="bottom"/>
            <w:hideMark/>
          </w:tcPr>
          <w:p w14:paraId="3EA69FAD"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12</w:t>
            </w:r>
          </w:p>
        </w:tc>
      </w:tr>
      <w:tr w:rsidR="00BD7167" w:rsidRPr="00630043" w14:paraId="6B34B9DF" w14:textId="77777777" w:rsidTr="00BD7167">
        <w:trPr>
          <w:trHeight w:val="300"/>
        </w:trPr>
        <w:tc>
          <w:tcPr>
            <w:tcW w:w="604" w:type="dxa"/>
            <w:tcBorders>
              <w:top w:val="nil"/>
              <w:left w:val="nil"/>
              <w:bottom w:val="nil"/>
              <w:right w:val="nil"/>
            </w:tcBorders>
            <w:shd w:val="clear" w:color="auto" w:fill="auto"/>
            <w:noWrap/>
            <w:vAlign w:val="bottom"/>
            <w:hideMark/>
          </w:tcPr>
          <w:p w14:paraId="0BC07A2D" w14:textId="77777777" w:rsidR="00BD7167" w:rsidRPr="00630043" w:rsidRDefault="00BD7167" w:rsidP="00BD7167">
            <w:pPr>
              <w:overflowPunct/>
              <w:autoSpaceDE/>
              <w:autoSpaceDN/>
              <w:adjustRightInd/>
              <w:spacing w:line="240" w:lineRule="auto"/>
              <w:textAlignment w:val="auto"/>
              <w:rPr>
                <w:rFonts w:ascii="Arial" w:hAnsi="Arial" w:cs="Arial"/>
                <w:sz w:val="18"/>
                <w:szCs w:val="18"/>
              </w:rPr>
            </w:pPr>
            <w:r w:rsidRPr="00630043">
              <w:rPr>
                <w:rFonts w:ascii="Arial" w:hAnsi="Arial" w:cs="Arial"/>
                <w:sz w:val="18"/>
                <w:szCs w:val="18"/>
              </w:rPr>
              <w:t>5</w:t>
            </w:r>
          </w:p>
        </w:tc>
        <w:tc>
          <w:tcPr>
            <w:tcW w:w="849" w:type="dxa"/>
            <w:tcBorders>
              <w:top w:val="nil"/>
              <w:left w:val="nil"/>
              <w:bottom w:val="nil"/>
              <w:right w:val="nil"/>
            </w:tcBorders>
            <w:shd w:val="clear" w:color="auto" w:fill="auto"/>
            <w:noWrap/>
            <w:vAlign w:val="bottom"/>
            <w:hideMark/>
          </w:tcPr>
          <w:p w14:paraId="721BD820"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51.65</w:t>
            </w:r>
          </w:p>
        </w:tc>
        <w:tc>
          <w:tcPr>
            <w:tcW w:w="297" w:type="dxa"/>
            <w:tcBorders>
              <w:top w:val="nil"/>
              <w:left w:val="nil"/>
              <w:bottom w:val="nil"/>
              <w:right w:val="nil"/>
            </w:tcBorders>
            <w:shd w:val="clear" w:color="auto" w:fill="auto"/>
            <w:noWrap/>
            <w:vAlign w:val="bottom"/>
            <w:hideMark/>
          </w:tcPr>
          <w:p w14:paraId="313F4447"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w:t>
            </w:r>
          </w:p>
        </w:tc>
        <w:tc>
          <w:tcPr>
            <w:tcW w:w="915" w:type="dxa"/>
            <w:tcBorders>
              <w:top w:val="nil"/>
              <w:left w:val="nil"/>
              <w:bottom w:val="nil"/>
              <w:right w:val="nil"/>
            </w:tcBorders>
            <w:shd w:val="clear" w:color="auto" w:fill="auto"/>
            <w:noWrap/>
            <w:vAlign w:val="bottom"/>
            <w:hideMark/>
          </w:tcPr>
          <w:p w14:paraId="632B2CFC"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11.47</w:t>
            </w:r>
          </w:p>
        </w:tc>
        <w:tc>
          <w:tcPr>
            <w:tcW w:w="512" w:type="dxa"/>
            <w:tcBorders>
              <w:top w:val="nil"/>
              <w:left w:val="nil"/>
              <w:bottom w:val="nil"/>
              <w:right w:val="nil"/>
            </w:tcBorders>
            <w:shd w:val="clear" w:color="auto" w:fill="auto"/>
            <w:noWrap/>
            <w:vAlign w:val="bottom"/>
            <w:hideMark/>
          </w:tcPr>
          <w:p w14:paraId="0A69AD8C"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22.2</w:t>
            </w:r>
          </w:p>
        </w:tc>
        <w:tc>
          <w:tcPr>
            <w:tcW w:w="190" w:type="dxa"/>
            <w:tcBorders>
              <w:top w:val="nil"/>
              <w:left w:val="nil"/>
              <w:bottom w:val="nil"/>
              <w:right w:val="nil"/>
            </w:tcBorders>
            <w:shd w:val="clear" w:color="auto" w:fill="auto"/>
            <w:noWrap/>
            <w:vAlign w:val="bottom"/>
            <w:hideMark/>
          </w:tcPr>
          <w:p w14:paraId="133379DA"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B66FCC">
              <w:rPr>
                <w:rFonts w:ascii="Calibri" w:hAnsi="Calibri" w:cs="Calibri"/>
                <w:noProof/>
                <w:color w:val="000000"/>
                <w:sz w:val="20"/>
                <w:lang w:val="cs-CZ"/>
              </w:rPr>
              <mc:AlternateContent>
                <mc:Choice Requires="wps">
                  <w:drawing>
                    <wp:anchor distT="0" distB="0" distL="114299" distR="114299" simplePos="0" relativeHeight="251765760" behindDoc="0" locked="0" layoutInCell="1" allowOverlap="1" wp14:anchorId="54CF2B82" wp14:editId="2AC5006E">
                      <wp:simplePos x="0" y="0"/>
                      <wp:positionH relativeFrom="column">
                        <wp:posOffset>-1</wp:posOffset>
                      </wp:positionH>
                      <wp:positionV relativeFrom="paragraph">
                        <wp:posOffset>171450</wp:posOffset>
                      </wp:positionV>
                      <wp:extent cx="0" cy="171450"/>
                      <wp:effectExtent l="0" t="0" r="0" b="0"/>
                      <wp:wrapNone/>
                      <wp:docPr id="1210" name="Textové pole 12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2195660C" id="Textové pole 1210" o:spid="_x0000_s1026" type="#_x0000_t202" style="position:absolute;margin-left:0;margin-top:13.5pt;width:0;height:13.5pt;z-index:251765760;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" filled="f" stroked="f">
                      <v:path arrowok="t"/>
                      <v:textbox style="mso-fit-shape-to-text:t" inset="0,0,0,0"/>
                    </v:shape>
                  </w:pict>
                </mc:Fallback>
              </mc:AlternateContent>
            </w:r>
            <w:r w:rsidRPr="00B66FCC">
              <w:rPr>
                <w:rFonts w:ascii="Calibri" w:hAnsi="Calibri" w:cs="Calibri"/>
                <w:noProof/>
                <w:color w:val="000000"/>
                <w:sz w:val="20"/>
                <w:lang w:val="cs-CZ"/>
              </w:rPr>
              <mc:AlternateContent>
                <mc:Choice Requires="wps">
                  <w:drawing>
                    <wp:anchor distT="0" distB="0" distL="114299" distR="114299" simplePos="0" relativeHeight="251766784" behindDoc="0" locked="0" layoutInCell="1" allowOverlap="1" wp14:anchorId="62AE4C82" wp14:editId="53B9FB2E">
                      <wp:simplePos x="0" y="0"/>
                      <wp:positionH relativeFrom="column">
                        <wp:posOffset>-1</wp:posOffset>
                      </wp:positionH>
                      <wp:positionV relativeFrom="paragraph">
                        <wp:posOffset>171450</wp:posOffset>
                      </wp:positionV>
                      <wp:extent cx="0" cy="171450"/>
                      <wp:effectExtent l="0" t="0" r="0" b="0"/>
                      <wp:wrapNone/>
                      <wp:docPr id="1209" name="Textové pole 12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5391153E" id="Textové pole 1209" o:spid="_x0000_s1026" type="#_x0000_t202" style="position:absolute;margin-left:0;margin-top:13.5pt;width:0;height:13.5pt;z-index:251766784;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" filled="f" stroked="f">
                      <v:path arrowok="t"/>
                      <v:textbox style="mso-fit-shape-to-text:t" inset="0,0,0,0"/>
                    </v:shape>
                  </w:pict>
                </mc:Fallback>
              </mc:AlternateContent>
            </w:r>
          </w:p>
        </w:tc>
        <w:tc>
          <w:tcPr>
            <w:tcW w:w="836" w:type="dxa"/>
            <w:tcBorders>
              <w:top w:val="nil"/>
              <w:left w:val="nil"/>
              <w:bottom w:val="nil"/>
              <w:right w:val="nil"/>
            </w:tcBorders>
            <w:shd w:val="clear" w:color="auto" w:fill="auto"/>
            <w:noWrap/>
            <w:vAlign w:val="bottom"/>
            <w:hideMark/>
          </w:tcPr>
          <w:p w14:paraId="38D65732"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0.62</w:t>
            </w:r>
          </w:p>
        </w:tc>
        <w:tc>
          <w:tcPr>
            <w:tcW w:w="308" w:type="dxa"/>
            <w:tcBorders>
              <w:top w:val="nil"/>
              <w:left w:val="nil"/>
              <w:bottom w:val="nil"/>
              <w:right w:val="nil"/>
            </w:tcBorders>
            <w:shd w:val="clear" w:color="auto" w:fill="auto"/>
            <w:noWrap/>
            <w:vAlign w:val="bottom"/>
            <w:hideMark/>
          </w:tcPr>
          <w:p w14:paraId="11DBD915"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13" w:type="dxa"/>
            <w:tcBorders>
              <w:top w:val="nil"/>
              <w:left w:val="nil"/>
              <w:bottom w:val="nil"/>
              <w:right w:val="nil"/>
            </w:tcBorders>
            <w:shd w:val="clear" w:color="auto" w:fill="auto"/>
            <w:noWrap/>
            <w:vAlign w:val="bottom"/>
            <w:hideMark/>
          </w:tcPr>
          <w:p w14:paraId="3A23ABC8"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0.21</w:t>
            </w:r>
          </w:p>
        </w:tc>
        <w:tc>
          <w:tcPr>
            <w:tcW w:w="507" w:type="dxa"/>
            <w:tcBorders>
              <w:top w:val="nil"/>
              <w:left w:val="nil"/>
              <w:bottom w:val="nil"/>
              <w:right w:val="nil"/>
            </w:tcBorders>
            <w:shd w:val="clear" w:color="auto" w:fill="auto"/>
            <w:noWrap/>
            <w:vAlign w:val="bottom"/>
            <w:hideMark/>
          </w:tcPr>
          <w:p w14:paraId="0581F77E"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33.6</w:t>
            </w:r>
          </w:p>
        </w:tc>
        <w:tc>
          <w:tcPr>
            <w:tcW w:w="214" w:type="dxa"/>
            <w:tcBorders>
              <w:top w:val="nil"/>
              <w:left w:val="nil"/>
              <w:bottom w:val="nil"/>
              <w:right w:val="nil"/>
            </w:tcBorders>
            <w:shd w:val="clear" w:color="auto" w:fill="auto"/>
            <w:noWrap/>
            <w:vAlign w:val="bottom"/>
            <w:hideMark/>
          </w:tcPr>
          <w:p w14:paraId="66005C76"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p>
        </w:tc>
        <w:tc>
          <w:tcPr>
            <w:tcW w:w="837" w:type="dxa"/>
            <w:tcBorders>
              <w:top w:val="nil"/>
              <w:left w:val="nil"/>
              <w:bottom w:val="nil"/>
              <w:right w:val="nil"/>
            </w:tcBorders>
            <w:shd w:val="clear" w:color="auto" w:fill="auto"/>
            <w:noWrap/>
            <w:vAlign w:val="bottom"/>
            <w:hideMark/>
          </w:tcPr>
          <w:p w14:paraId="36E803D8"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0.11</w:t>
            </w:r>
          </w:p>
        </w:tc>
        <w:tc>
          <w:tcPr>
            <w:tcW w:w="296" w:type="dxa"/>
            <w:tcBorders>
              <w:top w:val="nil"/>
              <w:left w:val="nil"/>
              <w:bottom w:val="nil"/>
              <w:right w:val="nil"/>
            </w:tcBorders>
            <w:shd w:val="clear" w:color="auto" w:fill="auto"/>
            <w:noWrap/>
            <w:vAlign w:val="bottom"/>
            <w:hideMark/>
          </w:tcPr>
          <w:p w14:paraId="7DE83B4C"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13" w:type="dxa"/>
            <w:tcBorders>
              <w:top w:val="nil"/>
              <w:left w:val="nil"/>
              <w:bottom w:val="nil"/>
              <w:right w:val="nil"/>
            </w:tcBorders>
            <w:shd w:val="clear" w:color="auto" w:fill="auto"/>
            <w:noWrap/>
            <w:vAlign w:val="bottom"/>
            <w:hideMark/>
          </w:tcPr>
          <w:p w14:paraId="5137DDE6"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0.010</w:t>
            </w:r>
          </w:p>
        </w:tc>
        <w:tc>
          <w:tcPr>
            <w:tcW w:w="507" w:type="dxa"/>
            <w:tcBorders>
              <w:top w:val="nil"/>
              <w:left w:val="nil"/>
              <w:bottom w:val="nil"/>
              <w:right w:val="nil"/>
            </w:tcBorders>
            <w:shd w:val="clear" w:color="auto" w:fill="auto"/>
            <w:noWrap/>
            <w:vAlign w:val="bottom"/>
            <w:hideMark/>
          </w:tcPr>
          <w:p w14:paraId="6748B42B"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9</w:t>
            </w:r>
          </w:p>
        </w:tc>
      </w:tr>
      <w:tr w:rsidR="00BD7167" w:rsidRPr="00630043" w14:paraId="302F6906" w14:textId="77777777" w:rsidTr="00BD7167">
        <w:trPr>
          <w:trHeight w:val="300"/>
        </w:trPr>
        <w:tc>
          <w:tcPr>
            <w:tcW w:w="604" w:type="dxa"/>
            <w:tcBorders>
              <w:top w:val="nil"/>
              <w:left w:val="nil"/>
              <w:bottom w:val="nil"/>
              <w:right w:val="nil"/>
            </w:tcBorders>
            <w:shd w:val="clear" w:color="auto" w:fill="auto"/>
            <w:noWrap/>
            <w:vAlign w:val="bottom"/>
            <w:hideMark/>
          </w:tcPr>
          <w:p w14:paraId="60CBA190" w14:textId="77777777" w:rsidR="00BD7167" w:rsidRPr="00630043" w:rsidRDefault="00BD7167" w:rsidP="00BD7167">
            <w:pPr>
              <w:overflowPunct/>
              <w:autoSpaceDE/>
              <w:autoSpaceDN/>
              <w:adjustRightInd/>
              <w:spacing w:line="240" w:lineRule="auto"/>
              <w:textAlignment w:val="auto"/>
              <w:rPr>
                <w:rFonts w:ascii="Arial" w:hAnsi="Arial" w:cs="Arial"/>
                <w:sz w:val="18"/>
                <w:szCs w:val="18"/>
              </w:rPr>
            </w:pPr>
            <w:r w:rsidRPr="00630043">
              <w:rPr>
                <w:rFonts w:ascii="Arial" w:hAnsi="Arial" w:cs="Arial"/>
                <w:sz w:val="18"/>
                <w:szCs w:val="18"/>
              </w:rPr>
              <w:t>6</w:t>
            </w:r>
          </w:p>
        </w:tc>
        <w:tc>
          <w:tcPr>
            <w:tcW w:w="849" w:type="dxa"/>
            <w:tcBorders>
              <w:top w:val="nil"/>
              <w:left w:val="nil"/>
              <w:bottom w:val="nil"/>
              <w:right w:val="nil"/>
            </w:tcBorders>
            <w:shd w:val="clear" w:color="auto" w:fill="auto"/>
            <w:noWrap/>
            <w:vAlign w:val="bottom"/>
            <w:hideMark/>
          </w:tcPr>
          <w:p w14:paraId="7F01ED65"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51.22</w:t>
            </w:r>
          </w:p>
        </w:tc>
        <w:tc>
          <w:tcPr>
            <w:tcW w:w="297" w:type="dxa"/>
            <w:tcBorders>
              <w:top w:val="nil"/>
              <w:left w:val="nil"/>
              <w:bottom w:val="nil"/>
              <w:right w:val="nil"/>
            </w:tcBorders>
            <w:shd w:val="clear" w:color="auto" w:fill="auto"/>
            <w:noWrap/>
            <w:vAlign w:val="bottom"/>
            <w:hideMark/>
          </w:tcPr>
          <w:p w14:paraId="07FD44F7"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w:t>
            </w:r>
          </w:p>
        </w:tc>
        <w:tc>
          <w:tcPr>
            <w:tcW w:w="915" w:type="dxa"/>
            <w:tcBorders>
              <w:top w:val="nil"/>
              <w:left w:val="nil"/>
              <w:bottom w:val="nil"/>
              <w:right w:val="nil"/>
            </w:tcBorders>
            <w:shd w:val="clear" w:color="auto" w:fill="auto"/>
            <w:noWrap/>
            <w:vAlign w:val="bottom"/>
            <w:hideMark/>
          </w:tcPr>
          <w:p w14:paraId="1A4B6238"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10.59</w:t>
            </w:r>
          </w:p>
        </w:tc>
        <w:tc>
          <w:tcPr>
            <w:tcW w:w="512" w:type="dxa"/>
            <w:tcBorders>
              <w:top w:val="nil"/>
              <w:left w:val="nil"/>
              <w:bottom w:val="nil"/>
              <w:right w:val="nil"/>
            </w:tcBorders>
            <w:shd w:val="clear" w:color="auto" w:fill="auto"/>
            <w:noWrap/>
            <w:vAlign w:val="bottom"/>
            <w:hideMark/>
          </w:tcPr>
          <w:p w14:paraId="5903B172"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20.7</w:t>
            </w:r>
          </w:p>
        </w:tc>
        <w:tc>
          <w:tcPr>
            <w:tcW w:w="190" w:type="dxa"/>
            <w:tcBorders>
              <w:top w:val="nil"/>
              <w:left w:val="nil"/>
              <w:bottom w:val="nil"/>
              <w:right w:val="nil"/>
            </w:tcBorders>
            <w:shd w:val="clear" w:color="auto" w:fill="auto"/>
            <w:noWrap/>
            <w:vAlign w:val="bottom"/>
            <w:hideMark/>
          </w:tcPr>
          <w:p w14:paraId="7DBB379B"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B66FCC">
              <w:rPr>
                <w:rFonts w:ascii="Calibri" w:hAnsi="Calibri" w:cs="Calibri"/>
                <w:noProof/>
                <w:color w:val="000000"/>
                <w:sz w:val="20"/>
                <w:lang w:val="cs-CZ"/>
              </w:rPr>
              <mc:AlternateContent>
                <mc:Choice Requires="wps">
                  <w:drawing>
                    <wp:anchor distT="0" distB="0" distL="114299" distR="114299" simplePos="0" relativeHeight="251767808" behindDoc="0" locked="0" layoutInCell="1" allowOverlap="1" wp14:anchorId="20E5F964" wp14:editId="319D3776">
                      <wp:simplePos x="0" y="0"/>
                      <wp:positionH relativeFrom="column">
                        <wp:posOffset>-1</wp:posOffset>
                      </wp:positionH>
                      <wp:positionV relativeFrom="paragraph">
                        <wp:posOffset>171450</wp:posOffset>
                      </wp:positionV>
                      <wp:extent cx="0" cy="171450"/>
                      <wp:effectExtent l="0" t="0" r="0" b="0"/>
                      <wp:wrapNone/>
                      <wp:docPr id="1208" name="Textové pole 12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47B18452" id="Textové pole 1208" o:spid="_x0000_s1026" type="#_x0000_t202" style="position:absolute;margin-left:0;margin-top:13.5pt;width:0;height:13.5pt;z-index:251767808;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" filled="f" stroked="f">
                      <v:path arrowok="t"/>
                      <v:textbox style="mso-fit-shape-to-text:t" inset="0,0,0,0"/>
                    </v:shape>
                  </w:pict>
                </mc:Fallback>
              </mc:AlternateContent>
            </w:r>
            <w:r w:rsidRPr="00B66FCC">
              <w:rPr>
                <w:rFonts w:ascii="Calibri" w:hAnsi="Calibri" w:cs="Calibri"/>
                <w:noProof/>
                <w:color w:val="000000"/>
                <w:sz w:val="20"/>
                <w:lang w:val="cs-CZ"/>
              </w:rPr>
              <mc:AlternateContent>
                <mc:Choice Requires="wps">
                  <w:drawing>
                    <wp:anchor distT="0" distB="0" distL="114299" distR="114299" simplePos="0" relativeHeight="251768832" behindDoc="0" locked="0" layoutInCell="1" allowOverlap="1" wp14:anchorId="7765844D" wp14:editId="0C918765">
                      <wp:simplePos x="0" y="0"/>
                      <wp:positionH relativeFrom="column">
                        <wp:posOffset>-1</wp:posOffset>
                      </wp:positionH>
                      <wp:positionV relativeFrom="paragraph">
                        <wp:posOffset>171450</wp:posOffset>
                      </wp:positionV>
                      <wp:extent cx="0" cy="171450"/>
                      <wp:effectExtent l="0" t="0" r="0" b="0"/>
                      <wp:wrapNone/>
                      <wp:docPr id="1207" name="Textové pole 12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64C8762C" id="Textové pole 1207" o:spid="_x0000_s1026" type="#_x0000_t202" style="position:absolute;margin-left:0;margin-top:13.5pt;width:0;height:13.5pt;z-index:251768832;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" filled="f" stroked="f">
                      <v:path arrowok="t"/>
                      <v:textbox style="mso-fit-shape-to-text:t" inset="0,0,0,0"/>
                    </v:shape>
                  </w:pict>
                </mc:Fallback>
              </mc:AlternateContent>
            </w:r>
          </w:p>
        </w:tc>
        <w:tc>
          <w:tcPr>
            <w:tcW w:w="836" w:type="dxa"/>
            <w:tcBorders>
              <w:top w:val="nil"/>
              <w:left w:val="nil"/>
              <w:bottom w:val="nil"/>
              <w:right w:val="nil"/>
            </w:tcBorders>
            <w:shd w:val="clear" w:color="auto" w:fill="auto"/>
            <w:noWrap/>
            <w:vAlign w:val="bottom"/>
            <w:hideMark/>
          </w:tcPr>
          <w:p w14:paraId="1251234E"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0.61</w:t>
            </w:r>
          </w:p>
        </w:tc>
        <w:tc>
          <w:tcPr>
            <w:tcW w:w="308" w:type="dxa"/>
            <w:tcBorders>
              <w:top w:val="nil"/>
              <w:left w:val="nil"/>
              <w:bottom w:val="nil"/>
              <w:right w:val="nil"/>
            </w:tcBorders>
            <w:shd w:val="clear" w:color="auto" w:fill="auto"/>
            <w:noWrap/>
            <w:vAlign w:val="bottom"/>
            <w:hideMark/>
          </w:tcPr>
          <w:p w14:paraId="4DC433B0"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13" w:type="dxa"/>
            <w:tcBorders>
              <w:top w:val="nil"/>
              <w:left w:val="nil"/>
              <w:bottom w:val="nil"/>
              <w:right w:val="nil"/>
            </w:tcBorders>
            <w:shd w:val="clear" w:color="auto" w:fill="auto"/>
            <w:noWrap/>
            <w:vAlign w:val="bottom"/>
            <w:hideMark/>
          </w:tcPr>
          <w:p w14:paraId="7AFFC44B"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0.20</w:t>
            </w:r>
          </w:p>
        </w:tc>
        <w:tc>
          <w:tcPr>
            <w:tcW w:w="507" w:type="dxa"/>
            <w:tcBorders>
              <w:top w:val="nil"/>
              <w:left w:val="nil"/>
              <w:bottom w:val="nil"/>
              <w:right w:val="nil"/>
            </w:tcBorders>
            <w:shd w:val="clear" w:color="auto" w:fill="auto"/>
            <w:noWrap/>
            <w:vAlign w:val="bottom"/>
            <w:hideMark/>
          </w:tcPr>
          <w:p w14:paraId="411A7DE3"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32.7</w:t>
            </w:r>
          </w:p>
        </w:tc>
        <w:tc>
          <w:tcPr>
            <w:tcW w:w="214" w:type="dxa"/>
            <w:tcBorders>
              <w:top w:val="nil"/>
              <w:left w:val="nil"/>
              <w:bottom w:val="nil"/>
              <w:right w:val="nil"/>
            </w:tcBorders>
            <w:shd w:val="clear" w:color="auto" w:fill="auto"/>
            <w:noWrap/>
            <w:vAlign w:val="bottom"/>
            <w:hideMark/>
          </w:tcPr>
          <w:p w14:paraId="305C450F"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p>
        </w:tc>
        <w:tc>
          <w:tcPr>
            <w:tcW w:w="837" w:type="dxa"/>
            <w:tcBorders>
              <w:top w:val="nil"/>
              <w:left w:val="nil"/>
              <w:bottom w:val="nil"/>
              <w:right w:val="nil"/>
            </w:tcBorders>
            <w:shd w:val="clear" w:color="auto" w:fill="auto"/>
            <w:noWrap/>
            <w:vAlign w:val="bottom"/>
            <w:hideMark/>
          </w:tcPr>
          <w:p w14:paraId="5ED210E3"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0.11</w:t>
            </w:r>
          </w:p>
        </w:tc>
        <w:tc>
          <w:tcPr>
            <w:tcW w:w="296" w:type="dxa"/>
            <w:tcBorders>
              <w:top w:val="nil"/>
              <w:left w:val="nil"/>
              <w:bottom w:val="nil"/>
              <w:right w:val="nil"/>
            </w:tcBorders>
            <w:shd w:val="clear" w:color="auto" w:fill="auto"/>
            <w:noWrap/>
            <w:vAlign w:val="bottom"/>
            <w:hideMark/>
          </w:tcPr>
          <w:p w14:paraId="3BDEB666"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13" w:type="dxa"/>
            <w:tcBorders>
              <w:top w:val="nil"/>
              <w:left w:val="nil"/>
              <w:bottom w:val="nil"/>
              <w:right w:val="nil"/>
            </w:tcBorders>
            <w:shd w:val="clear" w:color="auto" w:fill="auto"/>
            <w:noWrap/>
            <w:vAlign w:val="bottom"/>
            <w:hideMark/>
          </w:tcPr>
          <w:p w14:paraId="6A082A0A"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0.011</w:t>
            </w:r>
          </w:p>
        </w:tc>
        <w:tc>
          <w:tcPr>
            <w:tcW w:w="507" w:type="dxa"/>
            <w:tcBorders>
              <w:top w:val="nil"/>
              <w:left w:val="nil"/>
              <w:bottom w:val="nil"/>
              <w:right w:val="nil"/>
            </w:tcBorders>
            <w:shd w:val="clear" w:color="auto" w:fill="auto"/>
            <w:noWrap/>
            <w:vAlign w:val="bottom"/>
            <w:hideMark/>
          </w:tcPr>
          <w:p w14:paraId="5641AA4E"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10</w:t>
            </w:r>
          </w:p>
        </w:tc>
      </w:tr>
      <w:tr w:rsidR="00BD7167" w:rsidRPr="00630043" w14:paraId="62ECF7D0" w14:textId="77777777" w:rsidTr="00BD7167">
        <w:trPr>
          <w:trHeight w:val="300"/>
        </w:trPr>
        <w:tc>
          <w:tcPr>
            <w:tcW w:w="604" w:type="dxa"/>
            <w:tcBorders>
              <w:top w:val="nil"/>
              <w:left w:val="nil"/>
              <w:bottom w:val="nil"/>
              <w:right w:val="nil"/>
            </w:tcBorders>
            <w:shd w:val="clear" w:color="auto" w:fill="auto"/>
            <w:noWrap/>
            <w:vAlign w:val="bottom"/>
            <w:hideMark/>
          </w:tcPr>
          <w:p w14:paraId="25DCDA3B" w14:textId="77777777" w:rsidR="00BD7167" w:rsidRPr="00630043" w:rsidRDefault="00BD7167" w:rsidP="00BD7167">
            <w:pPr>
              <w:overflowPunct/>
              <w:autoSpaceDE/>
              <w:autoSpaceDN/>
              <w:adjustRightInd/>
              <w:spacing w:line="240" w:lineRule="auto"/>
              <w:textAlignment w:val="auto"/>
              <w:rPr>
                <w:rFonts w:ascii="Arial" w:hAnsi="Arial" w:cs="Arial"/>
                <w:sz w:val="18"/>
                <w:szCs w:val="18"/>
              </w:rPr>
            </w:pPr>
            <w:r w:rsidRPr="00630043">
              <w:rPr>
                <w:rFonts w:ascii="Arial" w:hAnsi="Arial" w:cs="Arial"/>
                <w:sz w:val="18"/>
                <w:szCs w:val="18"/>
              </w:rPr>
              <w:t>7</w:t>
            </w:r>
          </w:p>
        </w:tc>
        <w:tc>
          <w:tcPr>
            <w:tcW w:w="849" w:type="dxa"/>
            <w:tcBorders>
              <w:top w:val="nil"/>
              <w:left w:val="nil"/>
              <w:bottom w:val="nil"/>
              <w:right w:val="nil"/>
            </w:tcBorders>
            <w:shd w:val="clear" w:color="auto" w:fill="auto"/>
            <w:noWrap/>
            <w:vAlign w:val="bottom"/>
            <w:hideMark/>
          </w:tcPr>
          <w:p w14:paraId="24ACD51D"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111.31</w:t>
            </w:r>
          </w:p>
        </w:tc>
        <w:tc>
          <w:tcPr>
            <w:tcW w:w="297" w:type="dxa"/>
            <w:tcBorders>
              <w:top w:val="nil"/>
              <w:left w:val="nil"/>
              <w:bottom w:val="nil"/>
              <w:right w:val="nil"/>
            </w:tcBorders>
            <w:shd w:val="clear" w:color="auto" w:fill="auto"/>
            <w:noWrap/>
            <w:vAlign w:val="bottom"/>
            <w:hideMark/>
          </w:tcPr>
          <w:p w14:paraId="15787E8C"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w:t>
            </w:r>
          </w:p>
        </w:tc>
        <w:tc>
          <w:tcPr>
            <w:tcW w:w="915" w:type="dxa"/>
            <w:tcBorders>
              <w:top w:val="nil"/>
              <w:left w:val="nil"/>
              <w:bottom w:val="nil"/>
              <w:right w:val="nil"/>
            </w:tcBorders>
            <w:shd w:val="clear" w:color="auto" w:fill="auto"/>
            <w:noWrap/>
            <w:vAlign w:val="bottom"/>
            <w:hideMark/>
          </w:tcPr>
          <w:p w14:paraId="4A9B7F80"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17.78</w:t>
            </w:r>
          </w:p>
        </w:tc>
        <w:tc>
          <w:tcPr>
            <w:tcW w:w="512" w:type="dxa"/>
            <w:tcBorders>
              <w:top w:val="nil"/>
              <w:left w:val="nil"/>
              <w:bottom w:val="nil"/>
              <w:right w:val="nil"/>
            </w:tcBorders>
            <w:shd w:val="clear" w:color="auto" w:fill="auto"/>
            <w:noWrap/>
            <w:vAlign w:val="bottom"/>
            <w:hideMark/>
          </w:tcPr>
          <w:p w14:paraId="4A7725A5"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16</w:t>
            </w:r>
          </w:p>
        </w:tc>
        <w:tc>
          <w:tcPr>
            <w:tcW w:w="190" w:type="dxa"/>
            <w:tcBorders>
              <w:top w:val="nil"/>
              <w:left w:val="nil"/>
              <w:bottom w:val="nil"/>
              <w:right w:val="nil"/>
            </w:tcBorders>
            <w:shd w:val="clear" w:color="auto" w:fill="auto"/>
            <w:noWrap/>
            <w:vAlign w:val="bottom"/>
            <w:hideMark/>
          </w:tcPr>
          <w:p w14:paraId="57EC041B"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B66FCC">
              <w:rPr>
                <w:rFonts w:ascii="Calibri" w:hAnsi="Calibri" w:cs="Calibri"/>
                <w:noProof/>
                <w:color w:val="000000"/>
                <w:sz w:val="20"/>
                <w:lang w:val="cs-CZ"/>
              </w:rPr>
              <mc:AlternateContent>
                <mc:Choice Requires="wps">
                  <w:drawing>
                    <wp:anchor distT="0" distB="0" distL="114299" distR="114299" simplePos="0" relativeHeight="251769856" behindDoc="0" locked="0" layoutInCell="1" allowOverlap="1" wp14:anchorId="4603E643" wp14:editId="1EA57780">
                      <wp:simplePos x="0" y="0"/>
                      <wp:positionH relativeFrom="column">
                        <wp:posOffset>-1</wp:posOffset>
                      </wp:positionH>
                      <wp:positionV relativeFrom="paragraph">
                        <wp:posOffset>171450</wp:posOffset>
                      </wp:positionV>
                      <wp:extent cx="0" cy="171450"/>
                      <wp:effectExtent l="0" t="0" r="0" b="0"/>
                      <wp:wrapNone/>
                      <wp:docPr id="1206" name="Textové pole 12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2E134209" id="Textové pole 1206" o:spid="_x0000_s1026" type="#_x0000_t202" style="position:absolute;margin-left:0;margin-top:13.5pt;width:0;height:13.5pt;z-index:251769856;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" filled="f" stroked="f">
                      <v:path arrowok="t"/>
                      <v:textbox style="mso-fit-shape-to-text:t" inset="0,0,0,0"/>
                    </v:shape>
                  </w:pict>
                </mc:Fallback>
              </mc:AlternateContent>
            </w:r>
            <w:r w:rsidRPr="00B66FCC">
              <w:rPr>
                <w:rFonts w:ascii="Calibri" w:hAnsi="Calibri" w:cs="Calibri"/>
                <w:noProof/>
                <w:color w:val="000000"/>
                <w:sz w:val="20"/>
                <w:lang w:val="cs-CZ"/>
              </w:rPr>
              <mc:AlternateContent>
                <mc:Choice Requires="wps">
                  <w:drawing>
                    <wp:anchor distT="0" distB="0" distL="114299" distR="114299" simplePos="0" relativeHeight="251770880" behindDoc="0" locked="0" layoutInCell="1" allowOverlap="1" wp14:anchorId="4CE63733" wp14:editId="36E0873B">
                      <wp:simplePos x="0" y="0"/>
                      <wp:positionH relativeFrom="column">
                        <wp:posOffset>-1</wp:posOffset>
                      </wp:positionH>
                      <wp:positionV relativeFrom="paragraph">
                        <wp:posOffset>171450</wp:posOffset>
                      </wp:positionV>
                      <wp:extent cx="0" cy="171450"/>
                      <wp:effectExtent l="0" t="0" r="0" b="0"/>
                      <wp:wrapNone/>
                      <wp:docPr id="1205" name="Textové pole 12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426A8DE0" id="Textové pole 1205" o:spid="_x0000_s1026" type="#_x0000_t202" style="position:absolute;margin-left:0;margin-top:13.5pt;width:0;height:13.5pt;z-index:251770880;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" filled="f" stroked="f">
                      <v:path arrowok="t"/>
                      <v:textbox style="mso-fit-shape-to-text:t" inset="0,0,0,0"/>
                    </v:shape>
                  </w:pict>
                </mc:Fallback>
              </mc:AlternateContent>
            </w:r>
          </w:p>
        </w:tc>
        <w:tc>
          <w:tcPr>
            <w:tcW w:w="836" w:type="dxa"/>
            <w:tcBorders>
              <w:top w:val="nil"/>
              <w:left w:val="nil"/>
              <w:bottom w:val="nil"/>
              <w:right w:val="nil"/>
            </w:tcBorders>
            <w:shd w:val="clear" w:color="auto" w:fill="auto"/>
            <w:noWrap/>
            <w:vAlign w:val="bottom"/>
            <w:hideMark/>
          </w:tcPr>
          <w:p w14:paraId="14665F7F"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1.60</w:t>
            </w:r>
          </w:p>
        </w:tc>
        <w:tc>
          <w:tcPr>
            <w:tcW w:w="308" w:type="dxa"/>
            <w:tcBorders>
              <w:top w:val="nil"/>
              <w:left w:val="nil"/>
              <w:bottom w:val="nil"/>
              <w:right w:val="nil"/>
            </w:tcBorders>
            <w:shd w:val="clear" w:color="auto" w:fill="auto"/>
            <w:noWrap/>
            <w:vAlign w:val="bottom"/>
            <w:hideMark/>
          </w:tcPr>
          <w:p w14:paraId="366A3CE4"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13" w:type="dxa"/>
            <w:tcBorders>
              <w:top w:val="nil"/>
              <w:left w:val="nil"/>
              <w:bottom w:val="nil"/>
              <w:right w:val="nil"/>
            </w:tcBorders>
            <w:shd w:val="clear" w:color="auto" w:fill="auto"/>
            <w:noWrap/>
            <w:vAlign w:val="bottom"/>
            <w:hideMark/>
          </w:tcPr>
          <w:p w14:paraId="24AEC1AF"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0.49</w:t>
            </w:r>
          </w:p>
        </w:tc>
        <w:tc>
          <w:tcPr>
            <w:tcW w:w="507" w:type="dxa"/>
            <w:tcBorders>
              <w:top w:val="nil"/>
              <w:left w:val="nil"/>
              <w:bottom w:val="nil"/>
              <w:right w:val="nil"/>
            </w:tcBorders>
            <w:shd w:val="clear" w:color="auto" w:fill="auto"/>
            <w:noWrap/>
            <w:vAlign w:val="bottom"/>
            <w:hideMark/>
          </w:tcPr>
          <w:p w14:paraId="5F491BA8"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30.6</w:t>
            </w:r>
          </w:p>
        </w:tc>
        <w:tc>
          <w:tcPr>
            <w:tcW w:w="214" w:type="dxa"/>
            <w:tcBorders>
              <w:top w:val="nil"/>
              <w:left w:val="nil"/>
              <w:bottom w:val="nil"/>
              <w:right w:val="nil"/>
            </w:tcBorders>
            <w:shd w:val="clear" w:color="auto" w:fill="auto"/>
            <w:noWrap/>
            <w:vAlign w:val="bottom"/>
            <w:hideMark/>
          </w:tcPr>
          <w:p w14:paraId="12B6E802"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p>
        </w:tc>
        <w:tc>
          <w:tcPr>
            <w:tcW w:w="837" w:type="dxa"/>
            <w:tcBorders>
              <w:top w:val="nil"/>
              <w:left w:val="nil"/>
              <w:bottom w:val="nil"/>
              <w:right w:val="nil"/>
            </w:tcBorders>
            <w:shd w:val="clear" w:color="auto" w:fill="auto"/>
            <w:noWrap/>
            <w:vAlign w:val="bottom"/>
            <w:hideMark/>
          </w:tcPr>
          <w:p w14:paraId="0DEF3E64"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0.12</w:t>
            </w:r>
          </w:p>
        </w:tc>
        <w:tc>
          <w:tcPr>
            <w:tcW w:w="296" w:type="dxa"/>
            <w:tcBorders>
              <w:top w:val="nil"/>
              <w:left w:val="nil"/>
              <w:bottom w:val="nil"/>
              <w:right w:val="nil"/>
            </w:tcBorders>
            <w:shd w:val="clear" w:color="auto" w:fill="auto"/>
            <w:noWrap/>
            <w:vAlign w:val="bottom"/>
            <w:hideMark/>
          </w:tcPr>
          <w:p w14:paraId="2E393581"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13" w:type="dxa"/>
            <w:tcBorders>
              <w:top w:val="nil"/>
              <w:left w:val="nil"/>
              <w:bottom w:val="nil"/>
              <w:right w:val="nil"/>
            </w:tcBorders>
            <w:shd w:val="clear" w:color="auto" w:fill="auto"/>
            <w:noWrap/>
            <w:vAlign w:val="bottom"/>
            <w:hideMark/>
          </w:tcPr>
          <w:p w14:paraId="63C67206"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0.014</w:t>
            </w:r>
          </w:p>
        </w:tc>
        <w:tc>
          <w:tcPr>
            <w:tcW w:w="507" w:type="dxa"/>
            <w:tcBorders>
              <w:top w:val="nil"/>
              <w:left w:val="nil"/>
              <w:bottom w:val="nil"/>
              <w:right w:val="nil"/>
            </w:tcBorders>
            <w:shd w:val="clear" w:color="auto" w:fill="auto"/>
            <w:noWrap/>
            <w:vAlign w:val="bottom"/>
            <w:hideMark/>
          </w:tcPr>
          <w:p w14:paraId="4F113A0E"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11</w:t>
            </w:r>
          </w:p>
        </w:tc>
      </w:tr>
      <w:tr w:rsidR="00BD7167" w:rsidRPr="00630043" w14:paraId="6DC088B9" w14:textId="77777777" w:rsidTr="00BD7167">
        <w:trPr>
          <w:trHeight w:val="300"/>
        </w:trPr>
        <w:tc>
          <w:tcPr>
            <w:tcW w:w="604" w:type="dxa"/>
            <w:tcBorders>
              <w:top w:val="nil"/>
              <w:left w:val="nil"/>
              <w:bottom w:val="nil"/>
              <w:right w:val="nil"/>
            </w:tcBorders>
            <w:shd w:val="clear" w:color="auto" w:fill="auto"/>
            <w:noWrap/>
            <w:vAlign w:val="bottom"/>
            <w:hideMark/>
          </w:tcPr>
          <w:p w14:paraId="37EBC067" w14:textId="77777777" w:rsidR="00BD7167" w:rsidRPr="00630043" w:rsidRDefault="00BD7167" w:rsidP="00BD7167">
            <w:pPr>
              <w:overflowPunct/>
              <w:autoSpaceDE/>
              <w:autoSpaceDN/>
              <w:adjustRightInd/>
              <w:spacing w:line="240" w:lineRule="auto"/>
              <w:textAlignment w:val="auto"/>
              <w:rPr>
                <w:rFonts w:ascii="Arial" w:hAnsi="Arial" w:cs="Arial"/>
                <w:sz w:val="18"/>
                <w:szCs w:val="18"/>
              </w:rPr>
            </w:pPr>
            <w:r w:rsidRPr="00630043">
              <w:rPr>
                <w:rFonts w:ascii="Arial" w:hAnsi="Arial" w:cs="Arial"/>
                <w:sz w:val="18"/>
                <w:szCs w:val="18"/>
              </w:rPr>
              <w:t>8</w:t>
            </w:r>
          </w:p>
        </w:tc>
        <w:tc>
          <w:tcPr>
            <w:tcW w:w="849" w:type="dxa"/>
            <w:tcBorders>
              <w:top w:val="nil"/>
              <w:left w:val="nil"/>
              <w:bottom w:val="nil"/>
              <w:right w:val="nil"/>
            </w:tcBorders>
            <w:shd w:val="clear" w:color="auto" w:fill="auto"/>
            <w:noWrap/>
            <w:vAlign w:val="bottom"/>
            <w:hideMark/>
          </w:tcPr>
          <w:p w14:paraId="6A410116"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110.70</w:t>
            </w:r>
          </w:p>
        </w:tc>
        <w:tc>
          <w:tcPr>
            <w:tcW w:w="297" w:type="dxa"/>
            <w:tcBorders>
              <w:top w:val="nil"/>
              <w:left w:val="nil"/>
              <w:bottom w:val="nil"/>
              <w:right w:val="nil"/>
            </w:tcBorders>
            <w:shd w:val="clear" w:color="auto" w:fill="auto"/>
            <w:noWrap/>
            <w:vAlign w:val="bottom"/>
            <w:hideMark/>
          </w:tcPr>
          <w:p w14:paraId="5AD3A8BE"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w:t>
            </w:r>
          </w:p>
        </w:tc>
        <w:tc>
          <w:tcPr>
            <w:tcW w:w="915" w:type="dxa"/>
            <w:tcBorders>
              <w:top w:val="nil"/>
              <w:left w:val="nil"/>
              <w:bottom w:val="nil"/>
              <w:right w:val="nil"/>
            </w:tcBorders>
            <w:shd w:val="clear" w:color="auto" w:fill="auto"/>
            <w:noWrap/>
            <w:vAlign w:val="bottom"/>
            <w:hideMark/>
          </w:tcPr>
          <w:p w14:paraId="04FD759E"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16.76</w:t>
            </w:r>
          </w:p>
        </w:tc>
        <w:tc>
          <w:tcPr>
            <w:tcW w:w="512" w:type="dxa"/>
            <w:tcBorders>
              <w:top w:val="nil"/>
              <w:left w:val="nil"/>
              <w:bottom w:val="nil"/>
              <w:right w:val="nil"/>
            </w:tcBorders>
            <w:shd w:val="clear" w:color="auto" w:fill="auto"/>
            <w:noWrap/>
            <w:vAlign w:val="bottom"/>
            <w:hideMark/>
          </w:tcPr>
          <w:p w14:paraId="0A95D3CB"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15.1</w:t>
            </w:r>
          </w:p>
        </w:tc>
        <w:tc>
          <w:tcPr>
            <w:tcW w:w="190" w:type="dxa"/>
            <w:tcBorders>
              <w:top w:val="nil"/>
              <w:left w:val="nil"/>
              <w:bottom w:val="nil"/>
              <w:right w:val="nil"/>
            </w:tcBorders>
            <w:shd w:val="clear" w:color="auto" w:fill="auto"/>
            <w:noWrap/>
            <w:vAlign w:val="bottom"/>
            <w:hideMark/>
          </w:tcPr>
          <w:p w14:paraId="30EAB85D"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B66FCC">
              <w:rPr>
                <w:rFonts w:ascii="Calibri" w:hAnsi="Calibri" w:cs="Calibri"/>
                <w:noProof/>
                <w:color w:val="000000"/>
                <w:sz w:val="20"/>
                <w:lang w:val="cs-CZ"/>
              </w:rPr>
              <mc:AlternateContent>
                <mc:Choice Requires="wps">
                  <w:drawing>
                    <wp:anchor distT="0" distB="0" distL="114299" distR="114299" simplePos="0" relativeHeight="251771904" behindDoc="0" locked="0" layoutInCell="1" allowOverlap="1" wp14:anchorId="5EB0A4E5" wp14:editId="39B2C374">
                      <wp:simplePos x="0" y="0"/>
                      <wp:positionH relativeFrom="column">
                        <wp:posOffset>-1</wp:posOffset>
                      </wp:positionH>
                      <wp:positionV relativeFrom="paragraph">
                        <wp:posOffset>171450</wp:posOffset>
                      </wp:positionV>
                      <wp:extent cx="0" cy="171450"/>
                      <wp:effectExtent l="0" t="0" r="0" b="0"/>
                      <wp:wrapNone/>
                      <wp:docPr id="1204" name="Textové pole 12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4BD8D53C" id="Textové pole 1204" o:spid="_x0000_s1026" type="#_x0000_t202" style="position:absolute;margin-left:0;margin-top:13.5pt;width:0;height:13.5pt;z-index:251771904;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" filled="f" stroked="f">
                      <v:path arrowok="t"/>
                      <v:textbox style="mso-fit-shape-to-text:t" inset="0,0,0,0"/>
                    </v:shape>
                  </w:pict>
                </mc:Fallback>
              </mc:AlternateContent>
            </w:r>
            <w:r w:rsidRPr="00B66FCC">
              <w:rPr>
                <w:rFonts w:ascii="Calibri" w:hAnsi="Calibri" w:cs="Calibri"/>
                <w:noProof/>
                <w:color w:val="000000"/>
                <w:sz w:val="20"/>
                <w:lang w:val="cs-CZ"/>
              </w:rPr>
              <mc:AlternateContent>
                <mc:Choice Requires="wps">
                  <w:drawing>
                    <wp:anchor distT="0" distB="0" distL="114299" distR="114299" simplePos="0" relativeHeight="251772928" behindDoc="0" locked="0" layoutInCell="1" allowOverlap="1" wp14:anchorId="1A00FFF3" wp14:editId="3367D9B5">
                      <wp:simplePos x="0" y="0"/>
                      <wp:positionH relativeFrom="column">
                        <wp:posOffset>-1</wp:posOffset>
                      </wp:positionH>
                      <wp:positionV relativeFrom="paragraph">
                        <wp:posOffset>171450</wp:posOffset>
                      </wp:positionV>
                      <wp:extent cx="0" cy="171450"/>
                      <wp:effectExtent l="0" t="0" r="0" b="0"/>
                      <wp:wrapNone/>
                      <wp:docPr id="1203" name="Textové pole 12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7127FF92" id="Textové pole 1203" o:spid="_x0000_s1026" type="#_x0000_t202" style="position:absolute;margin-left:0;margin-top:13.5pt;width:0;height:13.5pt;z-index:251772928;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" filled="f" stroked="f">
                      <v:path arrowok="t"/>
                      <v:textbox style="mso-fit-shape-to-text:t" inset="0,0,0,0"/>
                    </v:shape>
                  </w:pict>
                </mc:Fallback>
              </mc:AlternateContent>
            </w:r>
          </w:p>
        </w:tc>
        <w:tc>
          <w:tcPr>
            <w:tcW w:w="836" w:type="dxa"/>
            <w:tcBorders>
              <w:top w:val="nil"/>
              <w:left w:val="nil"/>
              <w:bottom w:val="nil"/>
              <w:right w:val="nil"/>
            </w:tcBorders>
            <w:shd w:val="clear" w:color="auto" w:fill="auto"/>
            <w:noWrap/>
            <w:vAlign w:val="bottom"/>
            <w:hideMark/>
          </w:tcPr>
          <w:p w14:paraId="37AF824E"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1.57</w:t>
            </w:r>
          </w:p>
        </w:tc>
        <w:tc>
          <w:tcPr>
            <w:tcW w:w="308" w:type="dxa"/>
            <w:tcBorders>
              <w:top w:val="nil"/>
              <w:left w:val="nil"/>
              <w:bottom w:val="nil"/>
              <w:right w:val="nil"/>
            </w:tcBorders>
            <w:shd w:val="clear" w:color="auto" w:fill="auto"/>
            <w:noWrap/>
            <w:vAlign w:val="bottom"/>
            <w:hideMark/>
          </w:tcPr>
          <w:p w14:paraId="6326BEDA"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13" w:type="dxa"/>
            <w:tcBorders>
              <w:top w:val="nil"/>
              <w:left w:val="nil"/>
              <w:bottom w:val="nil"/>
              <w:right w:val="nil"/>
            </w:tcBorders>
            <w:shd w:val="clear" w:color="auto" w:fill="auto"/>
            <w:noWrap/>
            <w:vAlign w:val="bottom"/>
            <w:hideMark/>
          </w:tcPr>
          <w:p w14:paraId="6074AD33"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0.42</w:t>
            </w:r>
          </w:p>
        </w:tc>
        <w:tc>
          <w:tcPr>
            <w:tcW w:w="507" w:type="dxa"/>
            <w:tcBorders>
              <w:top w:val="nil"/>
              <w:left w:val="nil"/>
              <w:bottom w:val="nil"/>
              <w:right w:val="nil"/>
            </w:tcBorders>
            <w:shd w:val="clear" w:color="auto" w:fill="auto"/>
            <w:noWrap/>
            <w:vAlign w:val="bottom"/>
            <w:hideMark/>
          </w:tcPr>
          <w:p w14:paraId="77256EF7"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26.5</w:t>
            </w:r>
          </w:p>
        </w:tc>
        <w:tc>
          <w:tcPr>
            <w:tcW w:w="214" w:type="dxa"/>
            <w:tcBorders>
              <w:top w:val="nil"/>
              <w:left w:val="nil"/>
              <w:bottom w:val="nil"/>
              <w:right w:val="nil"/>
            </w:tcBorders>
            <w:shd w:val="clear" w:color="auto" w:fill="auto"/>
            <w:noWrap/>
            <w:vAlign w:val="bottom"/>
            <w:hideMark/>
          </w:tcPr>
          <w:p w14:paraId="721EFA14"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p>
        </w:tc>
        <w:tc>
          <w:tcPr>
            <w:tcW w:w="837" w:type="dxa"/>
            <w:tcBorders>
              <w:top w:val="nil"/>
              <w:left w:val="nil"/>
              <w:bottom w:val="nil"/>
              <w:right w:val="nil"/>
            </w:tcBorders>
            <w:shd w:val="clear" w:color="auto" w:fill="auto"/>
            <w:noWrap/>
            <w:vAlign w:val="bottom"/>
            <w:hideMark/>
          </w:tcPr>
          <w:p w14:paraId="296CD750"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0.12</w:t>
            </w:r>
          </w:p>
        </w:tc>
        <w:tc>
          <w:tcPr>
            <w:tcW w:w="296" w:type="dxa"/>
            <w:tcBorders>
              <w:top w:val="nil"/>
              <w:left w:val="nil"/>
              <w:bottom w:val="nil"/>
              <w:right w:val="nil"/>
            </w:tcBorders>
            <w:shd w:val="clear" w:color="auto" w:fill="auto"/>
            <w:noWrap/>
            <w:vAlign w:val="bottom"/>
            <w:hideMark/>
          </w:tcPr>
          <w:p w14:paraId="4F8CF041"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13" w:type="dxa"/>
            <w:tcBorders>
              <w:top w:val="nil"/>
              <w:left w:val="nil"/>
              <w:bottom w:val="nil"/>
              <w:right w:val="nil"/>
            </w:tcBorders>
            <w:shd w:val="clear" w:color="auto" w:fill="auto"/>
            <w:noWrap/>
            <w:vAlign w:val="bottom"/>
            <w:hideMark/>
          </w:tcPr>
          <w:p w14:paraId="6CE9BF6F"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0.012</w:t>
            </w:r>
          </w:p>
        </w:tc>
        <w:tc>
          <w:tcPr>
            <w:tcW w:w="507" w:type="dxa"/>
            <w:tcBorders>
              <w:top w:val="nil"/>
              <w:left w:val="nil"/>
              <w:bottom w:val="nil"/>
              <w:right w:val="nil"/>
            </w:tcBorders>
            <w:shd w:val="clear" w:color="auto" w:fill="auto"/>
            <w:noWrap/>
            <w:vAlign w:val="bottom"/>
            <w:hideMark/>
          </w:tcPr>
          <w:p w14:paraId="5E61ECA6"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10</w:t>
            </w:r>
          </w:p>
        </w:tc>
      </w:tr>
      <w:tr w:rsidR="00BD7167" w:rsidRPr="00630043" w14:paraId="6C809E6B" w14:textId="77777777" w:rsidTr="00BD7167">
        <w:trPr>
          <w:trHeight w:val="300"/>
        </w:trPr>
        <w:tc>
          <w:tcPr>
            <w:tcW w:w="604" w:type="dxa"/>
            <w:tcBorders>
              <w:top w:val="nil"/>
              <w:left w:val="nil"/>
              <w:bottom w:val="nil"/>
              <w:right w:val="nil"/>
            </w:tcBorders>
            <w:shd w:val="clear" w:color="auto" w:fill="auto"/>
            <w:noWrap/>
            <w:vAlign w:val="bottom"/>
            <w:hideMark/>
          </w:tcPr>
          <w:p w14:paraId="0E4A1B0B" w14:textId="77777777" w:rsidR="00BD7167" w:rsidRPr="00630043" w:rsidRDefault="00BD7167" w:rsidP="00BD7167">
            <w:pPr>
              <w:overflowPunct/>
              <w:autoSpaceDE/>
              <w:autoSpaceDN/>
              <w:adjustRightInd/>
              <w:spacing w:line="240" w:lineRule="auto"/>
              <w:textAlignment w:val="auto"/>
              <w:rPr>
                <w:rFonts w:ascii="Arial" w:hAnsi="Arial" w:cs="Arial"/>
                <w:sz w:val="18"/>
                <w:szCs w:val="18"/>
              </w:rPr>
            </w:pPr>
            <w:r w:rsidRPr="00630043">
              <w:rPr>
                <w:rFonts w:ascii="Arial" w:hAnsi="Arial" w:cs="Arial"/>
                <w:sz w:val="18"/>
                <w:szCs w:val="18"/>
              </w:rPr>
              <w:t>13</w:t>
            </w:r>
          </w:p>
        </w:tc>
        <w:tc>
          <w:tcPr>
            <w:tcW w:w="849" w:type="dxa"/>
            <w:tcBorders>
              <w:top w:val="nil"/>
              <w:left w:val="nil"/>
              <w:bottom w:val="nil"/>
              <w:right w:val="nil"/>
            </w:tcBorders>
            <w:shd w:val="clear" w:color="auto" w:fill="auto"/>
            <w:noWrap/>
            <w:vAlign w:val="bottom"/>
            <w:hideMark/>
          </w:tcPr>
          <w:p w14:paraId="4BFC35F5"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60.19</w:t>
            </w:r>
          </w:p>
        </w:tc>
        <w:tc>
          <w:tcPr>
            <w:tcW w:w="297" w:type="dxa"/>
            <w:tcBorders>
              <w:top w:val="nil"/>
              <w:left w:val="nil"/>
              <w:bottom w:val="nil"/>
              <w:right w:val="nil"/>
            </w:tcBorders>
            <w:shd w:val="clear" w:color="auto" w:fill="auto"/>
            <w:noWrap/>
            <w:vAlign w:val="bottom"/>
            <w:hideMark/>
          </w:tcPr>
          <w:p w14:paraId="25AEE45A"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w:t>
            </w:r>
          </w:p>
        </w:tc>
        <w:tc>
          <w:tcPr>
            <w:tcW w:w="915" w:type="dxa"/>
            <w:tcBorders>
              <w:top w:val="nil"/>
              <w:left w:val="nil"/>
              <w:bottom w:val="nil"/>
              <w:right w:val="nil"/>
            </w:tcBorders>
            <w:shd w:val="clear" w:color="auto" w:fill="auto"/>
            <w:noWrap/>
            <w:vAlign w:val="bottom"/>
            <w:hideMark/>
          </w:tcPr>
          <w:p w14:paraId="417B1D33"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20.71</w:t>
            </w:r>
          </w:p>
        </w:tc>
        <w:tc>
          <w:tcPr>
            <w:tcW w:w="512" w:type="dxa"/>
            <w:tcBorders>
              <w:top w:val="nil"/>
              <w:left w:val="nil"/>
              <w:bottom w:val="nil"/>
              <w:right w:val="nil"/>
            </w:tcBorders>
            <w:shd w:val="clear" w:color="auto" w:fill="auto"/>
            <w:noWrap/>
            <w:vAlign w:val="bottom"/>
            <w:hideMark/>
          </w:tcPr>
          <w:p w14:paraId="2B1BF277"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34.4</w:t>
            </w:r>
          </w:p>
        </w:tc>
        <w:tc>
          <w:tcPr>
            <w:tcW w:w="190" w:type="dxa"/>
            <w:tcBorders>
              <w:top w:val="nil"/>
              <w:left w:val="nil"/>
              <w:bottom w:val="nil"/>
              <w:right w:val="nil"/>
            </w:tcBorders>
            <w:shd w:val="clear" w:color="auto" w:fill="auto"/>
            <w:noWrap/>
            <w:vAlign w:val="bottom"/>
            <w:hideMark/>
          </w:tcPr>
          <w:p w14:paraId="6A3176E6"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B66FCC">
              <w:rPr>
                <w:rFonts w:ascii="Calibri" w:hAnsi="Calibri" w:cs="Calibri"/>
                <w:noProof/>
                <w:color w:val="000000"/>
                <w:sz w:val="20"/>
                <w:lang w:val="cs-CZ"/>
              </w:rPr>
              <mc:AlternateContent>
                <mc:Choice Requires="wps">
                  <w:drawing>
                    <wp:anchor distT="0" distB="0" distL="114299" distR="114299" simplePos="0" relativeHeight="251773952" behindDoc="0" locked="0" layoutInCell="1" allowOverlap="1" wp14:anchorId="3217B2B9" wp14:editId="52301F00">
                      <wp:simplePos x="0" y="0"/>
                      <wp:positionH relativeFrom="column">
                        <wp:posOffset>-1</wp:posOffset>
                      </wp:positionH>
                      <wp:positionV relativeFrom="paragraph">
                        <wp:posOffset>171450</wp:posOffset>
                      </wp:positionV>
                      <wp:extent cx="0" cy="171450"/>
                      <wp:effectExtent l="0" t="0" r="0" b="0"/>
                      <wp:wrapNone/>
                      <wp:docPr id="1202" name="Textové pole 12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64CC24DF" id="Textové pole 1202" o:spid="_x0000_s1026" type="#_x0000_t202" style="position:absolute;margin-left:0;margin-top:13.5pt;width:0;height:13.5pt;z-index:251773952;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" filled="f" stroked="f">
                      <v:path arrowok="t"/>
                      <v:textbox style="mso-fit-shape-to-text:t" inset="0,0,0,0"/>
                    </v:shape>
                  </w:pict>
                </mc:Fallback>
              </mc:AlternateContent>
            </w:r>
            <w:r w:rsidRPr="00B66FCC">
              <w:rPr>
                <w:rFonts w:ascii="Calibri" w:hAnsi="Calibri" w:cs="Calibri"/>
                <w:noProof/>
                <w:color w:val="000000"/>
                <w:sz w:val="20"/>
                <w:lang w:val="cs-CZ"/>
              </w:rPr>
              <mc:AlternateContent>
                <mc:Choice Requires="wps">
                  <w:drawing>
                    <wp:anchor distT="0" distB="0" distL="114299" distR="114299" simplePos="0" relativeHeight="251774976" behindDoc="0" locked="0" layoutInCell="1" allowOverlap="1" wp14:anchorId="1B221AE5" wp14:editId="066E7925">
                      <wp:simplePos x="0" y="0"/>
                      <wp:positionH relativeFrom="column">
                        <wp:posOffset>-1</wp:posOffset>
                      </wp:positionH>
                      <wp:positionV relativeFrom="paragraph">
                        <wp:posOffset>171450</wp:posOffset>
                      </wp:positionV>
                      <wp:extent cx="0" cy="171450"/>
                      <wp:effectExtent l="0" t="0" r="0" b="0"/>
                      <wp:wrapNone/>
                      <wp:docPr id="1201" name="Textové pole 12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3312CC83" id="Textové pole 1201" o:spid="_x0000_s1026" type="#_x0000_t202" style="position:absolute;margin-left:0;margin-top:13.5pt;width:0;height:13.5pt;z-index:251774976;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" filled="f" stroked="f">
                      <v:path arrowok="t"/>
                      <v:textbox style="mso-fit-shape-to-text:t" inset="0,0,0,0"/>
                    </v:shape>
                  </w:pict>
                </mc:Fallback>
              </mc:AlternateContent>
            </w:r>
          </w:p>
        </w:tc>
        <w:tc>
          <w:tcPr>
            <w:tcW w:w="836" w:type="dxa"/>
            <w:tcBorders>
              <w:top w:val="nil"/>
              <w:left w:val="nil"/>
              <w:bottom w:val="nil"/>
              <w:right w:val="nil"/>
            </w:tcBorders>
            <w:shd w:val="clear" w:color="auto" w:fill="auto"/>
            <w:noWrap/>
            <w:vAlign w:val="bottom"/>
            <w:hideMark/>
          </w:tcPr>
          <w:p w14:paraId="06AB5430"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0.74</w:t>
            </w:r>
          </w:p>
        </w:tc>
        <w:tc>
          <w:tcPr>
            <w:tcW w:w="308" w:type="dxa"/>
            <w:tcBorders>
              <w:top w:val="nil"/>
              <w:left w:val="nil"/>
              <w:bottom w:val="nil"/>
              <w:right w:val="nil"/>
            </w:tcBorders>
            <w:shd w:val="clear" w:color="auto" w:fill="auto"/>
            <w:noWrap/>
            <w:vAlign w:val="bottom"/>
            <w:hideMark/>
          </w:tcPr>
          <w:p w14:paraId="75C967DC"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13" w:type="dxa"/>
            <w:tcBorders>
              <w:top w:val="nil"/>
              <w:left w:val="nil"/>
              <w:bottom w:val="nil"/>
              <w:right w:val="nil"/>
            </w:tcBorders>
            <w:shd w:val="clear" w:color="auto" w:fill="auto"/>
            <w:noWrap/>
            <w:vAlign w:val="bottom"/>
            <w:hideMark/>
          </w:tcPr>
          <w:p w14:paraId="4AA26C7D"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0.40</w:t>
            </w:r>
          </w:p>
        </w:tc>
        <w:tc>
          <w:tcPr>
            <w:tcW w:w="507" w:type="dxa"/>
            <w:tcBorders>
              <w:top w:val="nil"/>
              <w:left w:val="nil"/>
              <w:bottom w:val="nil"/>
              <w:right w:val="nil"/>
            </w:tcBorders>
            <w:shd w:val="clear" w:color="auto" w:fill="auto"/>
            <w:noWrap/>
            <w:vAlign w:val="bottom"/>
            <w:hideMark/>
          </w:tcPr>
          <w:p w14:paraId="5428E421"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54.4</w:t>
            </w:r>
          </w:p>
        </w:tc>
        <w:tc>
          <w:tcPr>
            <w:tcW w:w="214" w:type="dxa"/>
            <w:tcBorders>
              <w:top w:val="nil"/>
              <w:left w:val="nil"/>
              <w:bottom w:val="nil"/>
              <w:right w:val="nil"/>
            </w:tcBorders>
            <w:shd w:val="clear" w:color="auto" w:fill="auto"/>
            <w:noWrap/>
            <w:vAlign w:val="bottom"/>
            <w:hideMark/>
          </w:tcPr>
          <w:p w14:paraId="3FC4B555"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p>
        </w:tc>
        <w:tc>
          <w:tcPr>
            <w:tcW w:w="837" w:type="dxa"/>
            <w:tcBorders>
              <w:top w:val="nil"/>
              <w:left w:val="nil"/>
              <w:bottom w:val="nil"/>
              <w:right w:val="nil"/>
            </w:tcBorders>
            <w:shd w:val="clear" w:color="auto" w:fill="auto"/>
            <w:noWrap/>
            <w:vAlign w:val="bottom"/>
            <w:hideMark/>
          </w:tcPr>
          <w:p w14:paraId="786D5491"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0.11</w:t>
            </w:r>
          </w:p>
        </w:tc>
        <w:tc>
          <w:tcPr>
            <w:tcW w:w="296" w:type="dxa"/>
            <w:tcBorders>
              <w:top w:val="nil"/>
              <w:left w:val="nil"/>
              <w:bottom w:val="nil"/>
              <w:right w:val="nil"/>
            </w:tcBorders>
            <w:shd w:val="clear" w:color="auto" w:fill="auto"/>
            <w:noWrap/>
            <w:vAlign w:val="bottom"/>
            <w:hideMark/>
          </w:tcPr>
          <w:p w14:paraId="155244F3"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13" w:type="dxa"/>
            <w:tcBorders>
              <w:top w:val="nil"/>
              <w:left w:val="nil"/>
              <w:bottom w:val="nil"/>
              <w:right w:val="nil"/>
            </w:tcBorders>
            <w:shd w:val="clear" w:color="auto" w:fill="auto"/>
            <w:noWrap/>
            <w:vAlign w:val="bottom"/>
            <w:hideMark/>
          </w:tcPr>
          <w:p w14:paraId="102BE4F0"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0.016</w:t>
            </w:r>
          </w:p>
        </w:tc>
        <w:tc>
          <w:tcPr>
            <w:tcW w:w="507" w:type="dxa"/>
            <w:tcBorders>
              <w:top w:val="nil"/>
              <w:left w:val="nil"/>
              <w:bottom w:val="nil"/>
              <w:right w:val="nil"/>
            </w:tcBorders>
            <w:shd w:val="clear" w:color="auto" w:fill="auto"/>
            <w:noWrap/>
            <w:vAlign w:val="bottom"/>
            <w:hideMark/>
          </w:tcPr>
          <w:p w14:paraId="7EFA89AD"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15</w:t>
            </w:r>
          </w:p>
        </w:tc>
      </w:tr>
      <w:tr w:rsidR="00BD7167" w:rsidRPr="00630043" w14:paraId="27ECBC1A" w14:textId="77777777" w:rsidTr="00BD7167">
        <w:trPr>
          <w:trHeight w:val="300"/>
        </w:trPr>
        <w:tc>
          <w:tcPr>
            <w:tcW w:w="604" w:type="dxa"/>
            <w:tcBorders>
              <w:top w:val="nil"/>
              <w:left w:val="nil"/>
              <w:bottom w:val="nil"/>
              <w:right w:val="nil"/>
            </w:tcBorders>
            <w:shd w:val="clear" w:color="auto" w:fill="auto"/>
            <w:noWrap/>
            <w:vAlign w:val="bottom"/>
            <w:hideMark/>
          </w:tcPr>
          <w:p w14:paraId="1D4A505B" w14:textId="77777777" w:rsidR="00BD7167" w:rsidRPr="00630043" w:rsidRDefault="00BD7167" w:rsidP="00BD7167">
            <w:pPr>
              <w:overflowPunct/>
              <w:autoSpaceDE/>
              <w:autoSpaceDN/>
              <w:adjustRightInd/>
              <w:spacing w:line="240" w:lineRule="auto"/>
              <w:textAlignment w:val="auto"/>
              <w:rPr>
                <w:rFonts w:ascii="Arial" w:hAnsi="Arial" w:cs="Arial"/>
                <w:sz w:val="18"/>
                <w:szCs w:val="18"/>
              </w:rPr>
            </w:pPr>
            <w:r w:rsidRPr="00630043">
              <w:rPr>
                <w:rFonts w:ascii="Arial" w:hAnsi="Arial" w:cs="Arial"/>
                <w:sz w:val="18"/>
                <w:szCs w:val="18"/>
              </w:rPr>
              <w:t>14</w:t>
            </w:r>
          </w:p>
        </w:tc>
        <w:tc>
          <w:tcPr>
            <w:tcW w:w="849" w:type="dxa"/>
            <w:tcBorders>
              <w:top w:val="nil"/>
              <w:left w:val="nil"/>
              <w:bottom w:val="nil"/>
              <w:right w:val="nil"/>
            </w:tcBorders>
            <w:shd w:val="clear" w:color="auto" w:fill="auto"/>
            <w:noWrap/>
            <w:vAlign w:val="bottom"/>
            <w:hideMark/>
          </w:tcPr>
          <w:p w14:paraId="46F972AC"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62.93</w:t>
            </w:r>
          </w:p>
        </w:tc>
        <w:tc>
          <w:tcPr>
            <w:tcW w:w="297" w:type="dxa"/>
            <w:tcBorders>
              <w:top w:val="nil"/>
              <w:left w:val="nil"/>
              <w:bottom w:val="nil"/>
              <w:right w:val="nil"/>
            </w:tcBorders>
            <w:shd w:val="clear" w:color="auto" w:fill="auto"/>
            <w:noWrap/>
            <w:vAlign w:val="bottom"/>
            <w:hideMark/>
          </w:tcPr>
          <w:p w14:paraId="6AB1127D"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w:t>
            </w:r>
          </w:p>
        </w:tc>
        <w:tc>
          <w:tcPr>
            <w:tcW w:w="915" w:type="dxa"/>
            <w:tcBorders>
              <w:top w:val="nil"/>
              <w:left w:val="nil"/>
              <w:bottom w:val="nil"/>
              <w:right w:val="nil"/>
            </w:tcBorders>
            <w:shd w:val="clear" w:color="auto" w:fill="auto"/>
            <w:noWrap/>
            <w:vAlign w:val="bottom"/>
            <w:hideMark/>
          </w:tcPr>
          <w:p w14:paraId="261F35BB"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21.61</w:t>
            </w:r>
          </w:p>
        </w:tc>
        <w:tc>
          <w:tcPr>
            <w:tcW w:w="512" w:type="dxa"/>
            <w:tcBorders>
              <w:top w:val="nil"/>
              <w:left w:val="nil"/>
              <w:bottom w:val="nil"/>
              <w:right w:val="nil"/>
            </w:tcBorders>
            <w:shd w:val="clear" w:color="auto" w:fill="auto"/>
            <w:noWrap/>
            <w:vAlign w:val="bottom"/>
            <w:hideMark/>
          </w:tcPr>
          <w:p w14:paraId="165D0520"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34.3</w:t>
            </w:r>
          </w:p>
        </w:tc>
        <w:tc>
          <w:tcPr>
            <w:tcW w:w="190" w:type="dxa"/>
            <w:tcBorders>
              <w:top w:val="nil"/>
              <w:left w:val="nil"/>
              <w:bottom w:val="nil"/>
              <w:right w:val="nil"/>
            </w:tcBorders>
            <w:shd w:val="clear" w:color="auto" w:fill="auto"/>
            <w:noWrap/>
            <w:vAlign w:val="bottom"/>
            <w:hideMark/>
          </w:tcPr>
          <w:p w14:paraId="099A6D54"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B66FCC">
              <w:rPr>
                <w:rFonts w:ascii="Calibri" w:hAnsi="Calibri" w:cs="Calibri"/>
                <w:noProof/>
                <w:color w:val="000000"/>
                <w:sz w:val="20"/>
                <w:lang w:val="cs-CZ"/>
              </w:rPr>
              <mc:AlternateContent>
                <mc:Choice Requires="wps">
                  <w:drawing>
                    <wp:anchor distT="0" distB="0" distL="114299" distR="114299" simplePos="0" relativeHeight="251776000" behindDoc="0" locked="0" layoutInCell="1" allowOverlap="1" wp14:anchorId="572A2B86" wp14:editId="07D49E88">
                      <wp:simplePos x="0" y="0"/>
                      <wp:positionH relativeFrom="column">
                        <wp:posOffset>-1</wp:posOffset>
                      </wp:positionH>
                      <wp:positionV relativeFrom="paragraph">
                        <wp:posOffset>171450</wp:posOffset>
                      </wp:positionV>
                      <wp:extent cx="0" cy="171450"/>
                      <wp:effectExtent l="0" t="0" r="0" b="0"/>
                      <wp:wrapNone/>
                      <wp:docPr id="1200" name="Textové pole 12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5557527B" id="Textové pole 1200" o:spid="_x0000_s1026" type="#_x0000_t202" style="position:absolute;margin-left:0;margin-top:13.5pt;width:0;height:13.5pt;z-index:251776000;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" filled="f" stroked="f">
                      <v:path arrowok="t"/>
                      <v:textbox style="mso-fit-shape-to-text:t" inset="0,0,0,0"/>
                    </v:shape>
                  </w:pict>
                </mc:Fallback>
              </mc:AlternateContent>
            </w:r>
            <w:r w:rsidRPr="00B66FCC">
              <w:rPr>
                <w:rFonts w:ascii="Calibri" w:hAnsi="Calibri" w:cs="Calibri"/>
                <w:noProof/>
                <w:color w:val="000000"/>
                <w:sz w:val="20"/>
                <w:lang w:val="cs-CZ"/>
              </w:rPr>
              <mc:AlternateContent>
                <mc:Choice Requires="wps">
                  <w:drawing>
                    <wp:anchor distT="0" distB="0" distL="114299" distR="114299" simplePos="0" relativeHeight="251777024" behindDoc="0" locked="0" layoutInCell="1" allowOverlap="1" wp14:anchorId="02D27BA3" wp14:editId="5FDDC07B">
                      <wp:simplePos x="0" y="0"/>
                      <wp:positionH relativeFrom="column">
                        <wp:posOffset>-1</wp:posOffset>
                      </wp:positionH>
                      <wp:positionV relativeFrom="paragraph">
                        <wp:posOffset>171450</wp:posOffset>
                      </wp:positionV>
                      <wp:extent cx="0" cy="171450"/>
                      <wp:effectExtent l="0" t="0" r="0" b="0"/>
                      <wp:wrapNone/>
                      <wp:docPr id="1199" name="Textové pole 11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21F72EDC" id="Textové pole 1199" o:spid="_x0000_s1026" type="#_x0000_t202" style="position:absolute;margin-left:0;margin-top:13.5pt;width:0;height:13.5pt;z-index:251777024;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" filled="f" stroked="f">
                      <v:path arrowok="t"/>
                      <v:textbox style="mso-fit-shape-to-text:t" inset="0,0,0,0"/>
                    </v:shape>
                  </w:pict>
                </mc:Fallback>
              </mc:AlternateContent>
            </w:r>
          </w:p>
        </w:tc>
        <w:tc>
          <w:tcPr>
            <w:tcW w:w="836" w:type="dxa"/>
            <w:tcBorders>
              <w:top w:val="nil"/>
              <w:left w:val="nil"/>
              <w:bottom w:val="nil"/>
              <w:right w:val="nil"/>
            </w:tcBorders>
            <w:shd w:val="clear" w:color="auto" w:fill="auto"/>
            <w:noWrap/>
            <w:vAlign w:val="bottom"/>
            <w:hideMark/>
          </w:tcPr>
          <w:p w14:paraId="0460D4AF"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0.72</w:t>
            </w:r>
          </w:p>
        </w:tc>
        <w:tc>
          <w:tcPr>
            <w:tcW w:w="308" w:type="dxa"/>
            <w:tcBorders>
              <w:top w:val="nil"/>
              <w:left w:val="nil"/>
              <w:bottom w:val="nil"/>
              <w:right w:val="nil"/>
            </w:tcBorders>
            <w:shd w:val="clear" w:color="auto" w:fill="auto"/>
            <w:noWrap/>
            <w:vAlign w:val="bottom"/>
            <w:hideMark/>
          </w:tcPr>
          <w:p w14:paraId="11CBF4A6"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13" w:type="dxa"/>
            <w:tcBorders>
              <w:top w:val="nil"/>
              <w:left w:val="nil"/>
              <w:bottom w:val="nil"/>
              <w:right w:val="nil"/>
            </w:tcBorders>
            <w:shd w:val="clear" w:color="auto" w:fill="auto"/>
            <w:noWrap/>
            <w:vAlign w:val="bottom"/>
            <w:hideMark/>
          </w:tcPr>
          <w:p w14:paraId="58754B30"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0.40</w:t>
            </w:r>
          </w:p>
        </w:tc>
        <w:tc>
          <w:tcPr>
            <w:tcW w:w="507" w:type="dxa"/>
            <w:tcBorders>
              <w:top w:val="nil"/>
              <w:left w:val="nil"/>
              <w:bottom w:val="nil"/>
              <w:right w:val="nil"/>
            </w:tcBorders>
            <w:shd w:val="clear" w:color="auto" w:fill="auto"/>
            <w:noWrap/>
            <w:vAlign w:val="bottom"/>
            <w:hideMark/>
          </w:tcPr>
          <w:p w14:paraId="26D243D6"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54.8</w:t>
            </w:r>
          </w:p>
        </w:tc>
        <w:tc>
          <w:tcPr>
            <w:tcW w:w="214" w:type="dxa"/>
            <w:tcBorders>
              <w:top w:val="nil"/>
              <w:left w:val="nil"/>
              <w:bottom w:val="nil"/>
              <w:right w:val="nil"/>
            </w:tcBorders>
            <w:shd w:val="clear" w:color="auto" w:fill="auto"/>
            <w:noWrap/>
            <w:vAlign w:val="bottom"/>
            <w:hideMark/>
          </w:tcPr>
          <w:p w14:paraId="6B812296"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p>
        </w:tc>
        <w:tc>
          <w:tcPr>
            <w:tcW w:w="837" w:type="dxa"/>
            <w:tcBorders>
              <w:top w:val="nil"/>
              <w:left w:val="nil"/>
              <w:bottom w:val="nil"/>
              <w:right w:val="nil"/>
            </w:tcBorders>
            <w:shd w:val="clear" w:color="auto" w:fill="auto"/>
            <w:noWrap/>
            <w:vAlign w:val="bottom"/>
            <w:hideMark/>
          </w:tcPr>
          <w:p w14:paraId="5418B706"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0.10</w:t>
            </w:r>
          </w:p>
        </w:tc>
        <w:tc>
          <w:tcPr>
            <w:tcW w:w="296" w:type="dxa"/>
            <w:tcBorders>
              <w:top w:val="nil"/>
              <w:left w:val="nil"/>
              <w:bottom w:val="nil"/>
              <w:right w:val="nil"/>
            </w:tcBorders>
            <w:shd w:val="clear" w:color="auto" w:fill="auto"/>
            <w:noWrap/>
            <w:vAlign w:val="bottom"/>
            <w:hideMark/>
          </w:tcPr>
          <w:p w14:paraId="5332359F"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13" w:type="dxa"/>
            <w:tcBorders>
              <w:top w:val="nil"/>
              <w:left w:val="nil"/>
              <w:bottom w:val="nil"/>
              <w:right w:val="nil"/>
            </w:tcBorders>
            <w:shd w:val="clear" w:color="auto" w:fill="auto"/>
            <w:noWrap/>
            <w:vAlign w:val="bottom"/>
            <w:hideMark/>
          </w:tcPr>
          <w:p w14:paraId="484009CD"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0.013</w:t>
            </w:r>
          </w:p>
        </w:tc>
        <w:tc>
          <w:tcPr>
            <w:tcW w:w="507" w:type="dxa"/>
            <w:tcBorders>
              <w:top w:val="nil"/>
              <w:left w:val="nil"/>
              <w:bottom w:val="nil"/>
              <w:right w:val="nil"/>
            </w:tcBorders>
            <w:shd w:val="clear" w:color="auto" w:fill="auto"/>
            <w:noWrap/>
            <w:vAlign w:val="bottom"/>
            <w:hideMark/>
          </w:tcPr>
          <w:p w14:paraId="5BC4CCAC"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13</w:t>
            </w:r>
          </w:p>
        </w:tc>
      </w:tr>
      <w:tr w:rsidR="00BD7167" w:rsidRPr="00630043" w14:paraId="55FF6BC3" w14:textId="77777777" w:rsidTr="00BD7167">
        <w:trPr>
          <w:trHeight w:val="300"/>
        </w:trPr>
        <w:tc>
          <w:tcPr>
            <w:tcW w:w="604" w:type="dxa"/>
            <w:tcBorders>
              <w:top w:val="nil"/>
              <w:left w:val="nil"/>
              <w:bottom w:val="nil"/>
              <w:right w:val="nil"/>
            </w:tcBorders>
            <w:shd w:val="clear" w:color="auto" w:fill="auto"/>
            <w:noWrap/>
            <w:vAlign w:val="bottom"/>
            <w:hideMark/>
          </w:tcPr>
          <w:p w14:paraId="3FF8EE36" w14:textId="77777777" w:rsidR="00BD7167" w:rsidRPr="00630043" w:rsidRDefault="00BD7167" w:rsidP="00BD7167">
            <w:pPr>
              <w:overflowPunct/>
              <w:autoSpaceDE/>
              <w:autoSpaceDN/>
              <w:adjustRightInd/>
              <w:spacing w:line="240" w:lineRule="auto"/>
              <w:textAlignment w:val="auto"/>
              <w:rPr>
                <w:rFonts w:ascii="Arial" w:hAnsi="Arial" w:cs="Arial"/>
                <w:sz w:val="18"/>
                <w:szCs w:val="18"/>
              </w:rPr>
            </w:pPr>
            <w:r w:rsidRPr="00630043">
              <w:rPr>
                <w:rFonts w:ascii="Arial" w:hAnsi="Arial" w:cs="Arial"/>
                <w:sz w:val="18"/>
                <w:szCs w:val="18"/>
              </w:rPr>
              <w:t>15</w:t>
            </w:r>
          </w:p>
        </w:tc>
        <w:tc>
          <w:tcPr>
            <w:tcW w:w="849" w:type="dxa"/>
            <w:tcBorders>
              <w:top w:val="nil"/>
              <w:left w:val="nil"/>
              <w:bottom w:val="nil"/>
              <w:right w:val="nil"/>
            </w:tcBorders>
            <w:shd w:val="clear" w:color="auto" w:fill="auto"/>
            <w:noWrap/>
            <w:vAlign w:val="bottom"/>
            <w:hideMark/>
          </w:tcPr>
          <w:p w14:paraId="4BD7735F"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121.90</w:t>
            </w:r>
          </w:p>
        </w:tc>
        <w:tc>
          <w:tcPr>
            <w:tcW w:w="297" w:type="dxa"/>
            <w:tcBorders>
              <w:top w:val="nil"/>
              <w:left w:val="nil"/>
              <w:bottom w:val="nil"/>
              <w:right w:val="nil"/>
            </w:tcBorders>
            <w:shd w:val="clear" w:color="auto" w:fill="auto"/>
            <w:noWrap/>
            <w:vAlign w:val="bottom"/>
            <w:hideMark/>
          </w:tcPr>
          <w:p w14:paraId="2371D09D"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w:t>
            </w:r>
          </w:p>
        </w:tc>
        <w:tc>
          <w:tcPr>
            <w:tcW w:w="915" w:type="dxa"/>
            <w:tcBorders>
              <w:top w:val="nil"/>
              <w:left w:val="nil"/>
              <w:bottom w:val="nil"/>
              <w:right w:val="nil"/>
            </w:tcBorders>
            <w:shd w:val="clear" w:color="auto" w:fill="auto"/>
            <w:noWrap/>
            <w:vAlign w:val="bottom"/>
            <w:hideMark/>
          </w:tcPr>
          <w:p w14:paraId="605CED5A"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26.42</w:t>
            </w:r>
          </w:p>
        </w:tc>
        <w:tc>
          <w:tcPr>
            <w:tcW w:w="512" w:type="dxa"/>
            <w:tcBorders>
              <w:top w:val="nil"/>
              <w:left w:val="nil"/>
              <w:bottom w:val="nil"/>
              <w:right w:val="nil"/>
            </w:tcBorders>
            <w:shd w:val="clear" w:color="auto" w:fill="auto"/>
            <w:noWrap/>
            <w:vAlign w:val="bottom"/>
            <w:hideMark/>
          </w:tcPr>
          <w:p w14:paraId="680A791F"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21.7</w:t>
            </w:r>
          </w:p>
        </w:tc>
        <w:tc>
          <w:tcPr>
            <w:tcW w:w="190" w:type="dxa"/>
            <w:tcBorders>
              <w:top w:val="nil"/>
              <w:left w:val="nil"/>
              <w:bottom w:val="nil"/>
              <w:right w:val="nil"/>
            </w:tcBorders>
            <w:shd w:val="clear" w:color="auto" w:fill="auto"/>
            <w:noWrap/>
            <w:vAlign w:val="bottom"/>
            <w:hideMark/>
          </w:tcPr>
          <w:p w14:paraId="74D59BE2"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B66FCC">
              <w:rPr>
                <w:rFonts w:ascii="Calibri" w:hAnsi="Calibri" w:cs="Calibri"/>
                <w:noProof/>
                <w:color w:val="000000"/>
                <w:sz w:val="20"/>
                <w:lang w:val="cs-CZ"/>
              </w:rPr>
              <mc:AlternateContent>
                <mc:Choice Requires="wps">
                  <w:drawing>
                    <wp:anchor distT="0" distB="0" distL="114299" distR="114299" simplePos="0" relativeHeight="251778048" behindDoc="0" locked="0" layoutInCell="1" allowOverlap="1" wp14:anchorId="592E053A" wp14:editId="558B6B0B">
                      <wp:simplePos x="0" y="0"/>
                      <wp:positionH relativeFrom="column">
                        <wp:posOffset>-1</wp:posOffset>
                      </wp:positionH>
                      <wp:positionV relativeFrom="paragraph">
                        <wp:posOffset>171450</wp:posOffset>
                      </wp:positionV>
                      <wp:extent cx="0" cy="171450"/>
                      <wp:effectExtent l="0" t="0" r="0" b="0"/>
                      <wp:wrapNone/>
                      <wp:docPr id="1198" name="Textové pole 11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15DDC4DB" id="Textové pole 1198" o:spid="_x0000_s1026" type="#_x0000_t202" style="position:absolute;margin-left:0;margin-top:13.5pt;width:0;height:13.5pt;z-index:251778048;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" filled="f" stroked="f">
                      <v:path arrowok="t"/>
                      <v:textbox style="mso-fit-shape-to-text:t" inset="0,0,0,0"/>
                    </v:shape>
                  </w:pict>
                </mc:Fallback>
              </mc:AlternateContent>
            </w:r>
            <w:r w:rsidRPr="00B66FCC">
              <w:rPr>
                <w:rFonts w:ascii="Calibri" w:hAnsi="Calibri" w:cs="Calibri"/>
                <w:noProof/>
                <w:color w:val="000000"/>
                <w:sz w:val="20"/>
                <w:lang w:val="cs-CZ"/>
              </w:rPr>
              <mc:AlternateContent>
                <mc:Choice Requires="wps">
                  <w:drawing>
                    <wp:anchor distT="0" distB="0" distL="114299" distR="114299" simplePos="0" relativeHeight="251779072" behindDoc="0" locked="0" layoutInCell="1" allowOverlap="1" wp14:anchorId="60967131" wp14:editId="068149BC">
                      <wp:simplePos x="0" y="0"/>
                      <wp:positionH relativeFrom="column">
                        <wp:posOffset>-1</wp:posOffset>
                      </wp:positionH>
                      <wp:positionV relativeFrom="paragraph">
                        <wp:posOffset>171450</wp:posOffset>
                      </wp:positionV>
                      <wp:extent cx="0" cy="171450"/>
                      <wp:effectExtent l="0" t="0" r="0" b="0"/>
                      <wp:wrapNone/>
                      <wp:docPr id="1197" name="Textové pole 11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257DC8E7" id="Textové pole 1197" o:spid="_x0000_s1026" type="#_x0000_t202" style="position:absolute;margin-left:0;margin-top:13.5pt;width:0;height:13.5pt;z-index:251779072;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" filled="f" stroked="f">
                      <v:path arrowok="t"/>
                      <v:textbox style="mso-fit-shape-to-text:t" inset="0,0,0,0"/>
                    </v:shape>
                  </w:pict>
                </mc:Fallback>
              </mc:AlternateContent>
            </w:r>
          </w:p>
        </w:tc>
        <w:tc>
          <w:tcPr>
            <w:tcW w:w="836" w:type="dxa"/>
            <w:tcBorders>
              <w:top w:val="nil"/>
              <w:left w:val="nil"/>
              <w:bottom w:val="nil"/>
              <w:right w:val="nil"/>
            </w:tcBorders>
            <w:shd w:val="clear" w:color="auto" w:fill="auto"/>
            <w:noWrap/>
            <w:vAlign w:val="bottom"/>
            <w:hideMark/>
          </w:tcPr>
          <w:p w14:paraId="41CA3672"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1.92</w:t>
            </w:r>
          </w:p>
        </w:tc>
        <w:tc>
          <w:tcPr>
            <w:tcW w:w="308" w:type="dxa"/>
            <w:tcBorders>
              <w:top w:val="nil"/>
              <w:left w:val="nil"/>
              <w:bottom w:val="nil"/>
              <w:right w:val="nil"/>
            </w:tcBorders>
            <w:shd w:val="clear" w:color="auto" w:fill="auto"/>
            <w:noWrap/>
            <w:vAlign w:val="bottom"/>
            <w:hideMark/>
          </w:tcPr>
          <w:p w14:paraId="05978B4F"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13" w:type="dxa"/>
            <w:tcBorders>
              <w:top w:val="nil"/>
              <w:left w:val="nil"/>
              <w:bottom w:val="nil"/>
              <w:right w:val="nil"/>
            </w:tcBorders>
            <w:shd w:val="clear" w:color="auto" w:fill="auto"/>
            <w:noWrap/>
            <w:vAlign w:val="bottom"/>
            <w:hideMark/>
          </w:tcPr>
          <w:p w14:paraId="21C80BA6"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0.68</w:t>
            </w:r>
          </w:p>
        </w:tc>
        <w:tc>
          <w:tcPr>
            <w:tcW w:w="507" w:type="dxa"/>
            <w:tcBorders>
              <w:top w:val="nil"/>
              <w:left w:val="nil"/>
              <w:bottom w:val="nil"/>
              <w:right w:val="nil"/>
            </w:tcBorders>
            <w:shd w:val="clear" w:color="auto" w:fill="auto"/>
            <w:noWrap/>
            <w:vAlign w:val="bottom"/>
            <w:hideMark/>
          </w:tcPr>
          <w:p w14:paraId="1273B0C1"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35.1</w:t>
            </w:r>
          </w:p>
        </w:tc>
        <w:tc>
          <w:tcPr>
            <w:tcW w:w="214" w:type="dxa"/>
            <w:tcBorders>
              <w:top w:val="nil"/>
              <w:left w:val="nil"/>
              <w:bottom w:val="nil"/>
              <w:right w:val="nil"/>
            </w:tcBorders>
            <w:shd w:val="clear" w:color="auto" w:fill="auto"/>
            <w:noWrap/>
            <w:vAlign w:val="bottom"/>
            <w:hideMark/>
          </w:tcPr>
          <w:p w14:paraId="7B50A098"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p>
        </w:tc>
        <w:tc>
          <w:tcPr>
            <w:tcW w:w="837" w:type="dxa"/>
            <w:tcBorders>
              <w:top w:val="nil"/>
              <w:left w:val="nil"/>
              <w:bottom w:val="nil"/>
              <w:right w:val="nil"/>
            </w:tcBorders>
            <w:shd w:val="clear" w:color="auto" w:fill="auto"/>
            <w:noWrap/>
            <w:vAlign w:val="bottom"/>
            <w:hideMark/>
          </w:tcPr>
          <w:p w14:paraId="5F2DE82B"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0.12</w:t>
            </w:r>
          </w:p>
        </w:tc>
        <w:tc>
          <w:tcPr>
            <w:tcW w:w="296" w:type="dxa"/>
            <w:tcBorders>
              <w:top w:val="nil"/>
              <w:left w:val="nil"/>
              <w:bottom w:val="nil"/>
              <w:right w:val="nil"/>
            </w:tcBorders>
            <w:shd w:val="clear" w:color="auto" w:fill="auto"/>
            <w:noWrap/>
            <w:vAlign w:val="bottom"/>
            <w:hideMark/>
          </w:tcPr>
          <w:p w14:paraId="7F30AAAF"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13" w:type="dxa"/>
            <w:tcBorders>
              <w:top w:val="nil"/>
              <w:left w:val="nil"/>
              <w:bottom w:val="nil"/>
              <w:right w:val="nil"/>
            </w:tcBorders>
            <w:shd w:val="clear" w:color="auto" w:fill="auto"/>
            <w:noWrap/>
            <w:vAlign w:val="bottom"/>
            <w:hideMark/>
          </w:tcPr>
          <w:p w14:paraId="0910FF74"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0.012</w:t>
            </w:r>
          </w:p>
        </w:tc>
        <w:tc>
          <w:tcPr>
            <w:tcW w:w="507" w:type="dxa"/>
            <w:tcBorders>
              <w:top w:val="nil"/>
              <w:left w:val="nil"/>
              <w:bottom w:val="nil"/>
              <w:right w:val="nil"/>
            </w:tcBorders>
            <w:shd w:val="clear" w:color="auto" w:fill="auto"/>
            <w:noWrap/>
            <w:vAlign w:val="bottom"/>
            <w:hideMark/>
          </w:tcPr>
          <w:p w14:paraId="6C24ACA0"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10</w:t>
            </w:r>
          </w:p>
        </w:tc>
      </w:tr>
      <w:tr w:rsidR="00BD7167" w:rsidRPr="00630043" w14:paraId="7BFDA098" w14:textId="77777777" w:rsidTr="00BD7167">
        <w:trPr>
          <w:trHeight w:val="300"/>
        </w:trPr>
        <w:tc>
          <w:tcPr>
            <w:tcW w:w="604" w:type="dxa"/>
            <w:tcBorders>
              <w:top w:val="nil"/>
              <w:left w:val="nil"/>
              <w:bottom w:val="single" w:sz="4" w:space="0" w:color="auto"/>
              <w:right w:val="nil"/>
            </w:tcBorders>
            <w:shd w:val="clear" w:color="auto" w:fill="auto"/>
            <w:noWrap/>
            <w:vAlign w:val="bottom"/>
            <w:hideMark/>
          </w:tcPr>
          <w:p w14:paraId="42D5F893" w14:textId="77777777" w:rsidR="00BD7167" w:rsidRPr="00630043" w:rsidRDefault="00BD7167" w:rsidP="00BD7167">
            <w:pPr>
              <w:overflowPunct/>
              <w:autoSpaceDE/>
              <w:autoSpaceDN/>
              <w:adjustRightInd/>
              <w:spacing w:line="240" w:lineRule="auto"/>
              <w:textAlignment w:val="auto"/>
              <w:rPr>
                <w:rFonts w:ascii="Arial" w:hAnsi="Arial" w:cs="Arial"/>
                <w:sz w:val="18"/>
                <w:szCs w:val="18"/>
              </w:rPr>
            </w:pPr>
            <w:r w:rsidRPr="00630043">
              <w:rPr>
                <w:rFonts w:ascii="Arial" w:hAnsi="Arial" w:cs="Arial"/>
                <w:sz w:val="18"/>
                <w:szCs w:val="18"/>
              </w:rPr>
              <w:t>16</w:t>
            </w:r>
          </w:p>
        </w:tc>
        <w:tc>
          <w:tcPr>
            <w:tcW w:w="849" w:type="dxa"/>
            <w:tcBorders>
              <w:top w:val="nil"/>
              <w:left w:val="nil"/>
              <w:bottom w:val="single" w:sz="4" w:space="0" w:color="auto"/>
              <w:right w:val="nil"/>
            </w:tcBorders>
            <w:shd w:val="clear" w:color="auto" w:fill="auto"/>
            <w:noWrap/>
            <w:vAlign w:val="bottom"/>
            <w:hideMark/>
          </w:tcPr>
          <w:p w14:paraId="25ADE5FD"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127.20</w:t>
            </w:r>
          </w:p>
        </w:tc>
        <w:tc>
          <w:tcPr>
            <w:tcW w:w="297" w:type="dxa"/>
            <w:tcBorders>
              <w:top w:val="nil"/>
              <w:left w:val="nil"/>
              <w:bottom w:val="single" w:sz="4" w:space="0" w:color="auto"/>
              <w:right w:val="nil"/>
            </w:tcBorders>
            <w:shd w:val="clear" w:color="auto" w:fill="auto"/>
            <w:noWrap/>
            <w:vAlign w:val="bottom"/>
            <w:hideMark/>
          </w:tcPr>
          <w:p w14:paraId="1B5CD26F"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w:t>
            </w:r>
          </w:p>
        </w:tc>
        <w:tc>
          <w:tcPr>
            <w:tcW w:w="915" w:type="dxa"/>
            <w:tcBorders>
              <w:top w:val="nil"/>
              <w:left w:val="nil"/>
              <w:bottom w:val="single" w:sz="4" w:space="0" w:color="auto"/>
              <w:right w:val="nil"/>
            </w:tcBorders>
            <w:shd w:val="clear" w:color="auto" w:fill="auto"/>
            <w:noWrap/>
            <w:vAlign w:val="bottom"/>
            <w:hideMark/>
          </w:tcPr>
          <w:p w14:paraId="5301B6A7"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30.24</w:t>
            </w:r>
          </w:p>
        </w:tc>
        <w:tc>
          <w:tcPr>
            <w:tcW w:w="512" w:type="dxa"/>
            <w:tcBorders>
              <w:top w:val="nil"/>
              <w:left w:val="nil"/>
              <w:bottom w:val="single" w:sz="4" w:space="0" w:color="auto"/>
              <w:right w:val="nil"/>
            </w:tcBorders>
            <w:shd w:val="clear" w:color="auto" w:fill="auto"/>
            <w:noWrap/>
            <w:vAlign w:val="bottom"/>
            <w:hideMark/>
          </w:tcPr>
          <w:p w14:paraId="03C905B4"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23.8</w:t>
            </w:r>
          </w:p>
        </w:tc>
        <w:tc>
          <w:tcPr>
            <w:tcW w:w="190" w:type="dxa"/>
            <w:tcBorders>
              <w:top w:val="nil"/>
              <w:left w:val="nil"/>
              <w:bottom w:val="single" w:sz="4" w:space="0" w:color="auto"/>
              <w:right w:val="nil"/>
            </w:tcBorders>
            <w:shd w:val="clear" w:color="auto" w:fill="auto"/>
            <w:noWrap/>
            <w:vAlign w:val="bottom"/>
            <w:hideMark/>
          </w:tcPr>
          <w:p w14:paraId="51EC867B"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B66FCC">
              <w:rPr>
                <w:rFonts w:ascii="Calibri" w:hAnsi="Calibri" w:cs="Calibri"/>
                <w:noProof/>
                <w:color w:val="000000"/>
                <w:sz w:val="20"/>
                <w:lang w:val="cs-CZ"/>
              </w:rPr>
              <mc:AlternateContent>
                <mc:Choice Requires="wps">
                  <w:drawing>
                    <wp:anchor distT="0" distB="0" distL="114299" distR="114299" simplePos="0" relativeHeight="251780096" behindDoc="0" locked="0" layoutInCell="1" allowOverlap="1" wp14:anchorId="28F6581D" wp14:editId="0D9F0776">
                      <wp:simplePos x="0" y="0"/>
                      <wp:positionH relativeFrom="column">
                        <wp:posOffset>-1</wp:posOffset>
                      </wp:positionH>
                      <wp:positionV relativeFrom="paragraph">
                        <wp:posOffset>171450</wp:posOffset>
                      </wp:positionV>
                      <wp:extent cx="0" cy="171450"/>
                      <wp:effectExtent l="0" t="0" r="0" b="0"/>
                      <wp:wrapNone/>
                      <wp:docPr id="1196" name="Textové pole 11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706AE6FD" id="Textové pole 1196" o:spid="_x0000_s1026" type="#_x0000_t202" style="position:absolute;margin-left:0;margin-top:13.5pt;width:0;height:13.5pt;z-index:251780096;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" filled="f" stroked="f">
                      <v:path arrowok="t"/>
                      <v:textbox style="mso-fit-shape-to-text:t" inset="0,0,0,0"/>
                    </v:shape>
                  </w:pict>
                </mc:Fallback>
              </mc:AlternateContent>
            </w:r>
            <w:r w:rsidRPr="00630043">
              <w:rPr>
                <w:rFonts w:ascii="Calibri" w:hAnsi="Calibri" w:cs="Calibri"/>
                <w:color w:val="000000"/>
                <w:sz w:val="20"/>
              </w:rPr>
              <w:t> </w:t>
            </w:r>
          </w:p>
        </w:tc>
        <w:tc>
          <w:tcPr>
            <w:tcW w:w="836" w:type="dxa"/>
            <w:tcBorders>
              <w:top w:val="nil"/>
              <w:left w:val="nil"/>
              <w:bottom w:val="single" w:sz="4" w:space="0" w:color="auto"/>
              <w:right w:val="nil"/>
            </w:tcBorders>
            <w:shd w:val="clear" w:color="auto" w:fill="auto"/>
            <w:noWrap/>
            <w:vAlign w:val="bottom"/>
            <w:hideMark/>
          </w:tcPr>
          <w:p w14:paraId="79F01072"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2.37</w:t>
            </w:r>
          </w:p>
        </w:tc>
        <w:tc>
          <w:tcPr>
            <w:tcW w:w="308" w:type="dxa"/>
            <w:tcBorders>
              <w:top w:val="nil"/>
              <w:left w:val="nil"/>
              <w:bottom w:val="single" w:sz="4" w:space="0" w:color="auto"/>
              <w:right w:val="nil"/>
            </w:tcBorders>
            <w:shd w:val="clear" w:color="auto" w:fill="auto"/>
            <w:noWrap/>
            <w:vAlign w:val="bottom"/>
            <w:hideMark/>
          </w:tcPr>
          <w:p w14:paraId="09B3D79C"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13" w:type="dxa"/>
            <w:tcBorders>
              <w:top w:val="nil"/>
              <w:left w:val="nil"/>
              <w:bottom w:val="single" w:sz="4" w:space="0" w:color="auto"/>
              <w:right w:val="nil"/>
            </w:tcBorders>
            <w:shd w:val="clear" w:color="auto" w:fill="auto"/>
            <w:noWrap/>
            <w:vAlign w:val="bottom"/>
            <w:hideMark/>
          </w:tcPr>
          <w:p w14:paraId="53632841"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0.90</w:t>
            </w:r>
          </w:p>
        </w:tc>
        <w:tc>
          <w:tcPr>
            <w:tcW w:w="507" w:type="dxa"/>
            <w:tcBorders>
              <w:top w:val="nil"/>
              <w:left w:val="nil"/>
              <w:bottom w:val="single" w:sz="4" w:space="0" w:color="auto"/>
              <w:right w:val="nil"/>
            </w:tcBorders>
            <w:shd w:val="clear" w:color="auto" w:fill="auto"/>
            <w:noWrap/>
            <w:vAlign w:val="bottom"/>
            <w:hideMark/>
          </w:tcPr>
          <w:p w14:paraId="1E0C2260"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37.9</w:t>
            </w:r>
          </w:p>
        </w:tc>
        <w:tc>
          <w:tcPr>
            <w:tcW w:w="214" w:type="dxa"/>
            <w:tcBorders>
              <w:top w:val="nil"/>
              <w:left w:val="nil"/>
              <w:bottom w:val="single" w:sz="4" w:space="0" w:color="auto"/>
              <w:right w:val="nil"/>
            </w:tcBorders>
            <w:shd w:val="clear" w:color="auto" w:fill="auto"/>
            <w:noWrap/>
            <w:vAlign w:val="bottom"/>
            <w:hideMark/>
          </w:tcPr>
          <w:p w14:paraId="528F91C5"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 </w:t>
            </w:r>
          </w:p>
        </w:tc>
        <w:tc>
          <w:tcPr>
            <w:tcW w:w="837" w:type="dxa"/>
            <w:tcBorders>
              <w:top w:val="nil"/>
              <w:left w:val="nil"/>
              <w:bottom w:val="single" w:sz="4" w:space="0" w:color="auto"/>
              <w:right w:val="nil"/>
            </w:tcBorders>
            <w:shd w:val="clear" w:color="auto" w:fill="auto"/>
            <w:noWrap/>
            <w:vAlign w:val="bottom"/>
            <w:hideMark/>
          </w:tcPr>
          <w:p w14:paraId="68D804B0"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0.13</w:t>
            </w:r>
          </w:p>
        </w:tc>
        <w:tc>
          <w:tcPr>
            <w:tcW w:w="296" w:type="dxa"/>
            <w:tcBorders>
              <w:top w:val="nil"/>
              <w:left w:val="nil"/>
              <w:bottom w:val="single" w:sz="4" w:space="0" w:color="auto"/>
              <w:right w:val="nil"/>
            </w:tcBorders>
            <w:shd w:val="clear" w:color="auto" w:fill="auto"/>
            <w:noWrap/>
            <w:vAlign w:val="bottom"/>
            <w:hideMark/>
          </w:tcPr>
          <w:p w14:paraId="4238B0C6"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13" w:type="dxa"/>
            <w:tcBorders>
              <w:top w:val="nil"/>
              <w:left w:val="nil"/>
              <w:bottom w:val="single" w:sz="4" w:space="0" w:color="auto"/>
              <w:right w:val="nil"/>
            </w:tcBorders>
            <w:shd w:val="clear" w:color="auto" w:fill="auto"/>
            <w:noWrap/>
            <w:vAlign w:val="bottom"/>
            <w:hideMark/>
          </w:tcPr>
          <w:p w14:paraId="13E277CB"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0.015</w:t>
            </w:r>
          </w:p>
        </w:tc>
        <w:tc>
          <w:tcPr>
            <w:tcW w:w="507" w:type="dxa"/>
            <w:tcBorders>
              <w:top w:val="nil"/>
              <w:left w:val="nil"/>
              <w:bottom w:val="single" w:sz="4" w:space="0" w:color="auto"/>
              <w:right w:val="nil"/>
            </w:tcBorders>
            <w:shd w:val="clear" w:color="auto" w:fill="auto"/>
            <w:noWrap/>
            <w:vAlign w:val="bottom"/>
            <w:hideMark/>
          </w:tcPr>
          <w:p w14:paraId="721A74BE"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11</w:t>
            </w:r>
          </w:p>
        </w:tc>
      </w:tr>
    </w:tbl>
    <w:p w14:paraId="4C06E5EC" w14:textId="0F54E0A1" w:rsidR="00BD7167" w:rsidRPr="00630043" w:rsidRDefault="00BD7167" w:rsidP="00BD7167">
      <w:pPr>
        <w:pStyle w:val="Popis"/>
        <w:rPr>
          <w:vanish/>
          <w:lang w:val="sk-SK"/>
          <w:specVanish/>
        </w:rPr>
      </w:pPr>
      <w:bookmarkStart w:id="206" w:name="_Ref513894977"/>
      <w:bookmarkStart w:id="207" w:name="_Toc516835705"/>
      <w:r w:rsidRPr="00B66FCC">
        <w:rPr>
          <w:lang w:val="sk-SK"/>
        </w:rPr>
        <w:t xml:space="preserve">Tabuľka </w:t>
      </w:r>
      <w:r w:rsidRPr="00B66FCC">
        <w:rPr>
          <w:lang w:val="sk-SK"/>
        </w:rPr>
        <w:fldChar w:fldCharType="begin"/>
      </w:r>
      <w:r w:rsidRPr="00B66FCC">
        <w:rPr>
          <w:lang w:val="sk-SK"/>
        </w:rPr>
        <w:instrText xml:space="preserve"> SEQ Tabuľka \* ARABIC </w:instrText>
      </w:r>
      <w:r w:rsidRPr="00B66FCC">
        <w:rPr>
          <w:lang w:val="sk-SK"/>
        </w:rPr>
        <w:fldChar w:fldCharType="separate"/>
      </w:r>
      <w:r w:rsidR="00A37FEB">
        <w:rPr>
          <w:noProof/>
          <w:lang w:val="sk-SK"/>
        </w:rPr>
        <w:t>8</w:t>
      </w:r>
      <w:r w:rsidRPr="00B66FCC">
        <w:rPr>
          <w:lang w:val="sk-SK"/>
        </w:rPr>
        <w:fldChar w:fldCharType="end"/>
      </w:r>
      <w:bookmarkEnd w:id="206"/>
      <w:r w:rsidRPr="00B66FCC">
        <w:rPr>
          <w:lang w:val="sk-SK"/>
        </w:rPr>
        <w:t xml:space="preserve">: </w:t>
      </w:r>
      <w:bookmarkStart w:id="208" w:name="_Toc513584627"/>
      <w:r w:rsidRPr="00B66FCC">
        <w:rPr>
          <w:lang w:val="sk-SK"/>
        </w:rPr>
        <w:t>Popisná štatistika hodnoty parametrov počas spontánneho dýchania pre 30 dobrovoľníkov.</w:t>
      </w:r>
      <w:bookmarkEnd w:id="207"/>
      <w:bookmarkEnd w:id="208"/>
    </w:p>
    <w:p w14:paraId="3FAF6E91" w14:textId="22256F30" w:rsidR="00BD7167" w:rsidRPr="00630043" w:rsidRDefault="00BD7167" w:rsidP="00BD7167">
      <w:pPr>
        <w:pStyle w:val="Popis"/>
        <w:rPr>
          <w:lang w:val="sk-SK"/>
        </w:rPr>
      </w:pPr>
      <w:r w:rsidRPr="00630043">
        <w:rPr>
          <w:lang w:val="sk-SK"/>
        </w:rPr>
        <w:t xml:space="preserve"> Z hodnôt parametrov počas merania ako definuje </w:t>
      </w:r>
      <w:r w:rsidRPr="00B66FCC">
        <w:rPr>
          <w:lang w:val="sk-SK"/>
        </w:rPr>
        <w:fldChar w:fldCharType="begin"/>
      </w:r>
      <w:r w:rsidRPr="00630043">
        <w:rPr>
          <w:lang w:val="sk-SK"/>
        </w:rPr>
        <w:instrText xml:space="preserve"> REF _Ref513892756 \h </w:instrText>
      </w:r>
      <w:r w:rsidRPr="00B66FCC">
        <w:rPr>
          <w:lang w:val="sk-SK"/>
        </w:rPr>
      </w:r>
      <w:r w:rsidRPr="00B66FCC">
        <w:rPr>
          <w:lang w:val="sk-SK"/>
        </w:rPr>
        <w:fldChar w:fldCharType="separate"/>
      </w:r>
      <w:r w:rsidR="00A37FEB" w:rsidRPr="00630043">
        <w:rPr>
          <w:lang w:val="sk-SK"/>
        </w:rPr>
        <w:t xml:space="preserve">Obrázok </w:t>
      </w:r>
      <w:r w:rsidR="00A37FEB">
        <w:rPr>
          <w:noProof/>
          <w:lang w:val="sk-SK"/>
        </w:rPr>
        <w:t>3</w:t>
      </w:r>
      <w:r w:rsidR="00A37FEB">
        <w:rPr>
          <w:lang w:val="sk-SK"/>
        </w:rPr>
        <w:t>.</w:t>
      </w:r>
      <w:r w:rsidR="00A37FEB">
        <w:rPr>
          <w:noProof/>
          <w:lang w:val="sk-SK"/>
        </w:rPr>
        <w:t>14</w:t>
      </w:r>
      <w:r w:rsidRPr="00B66FCC">
        <w:rPr>
          <w:lang w:val="sk-SK"/>
        </w:rPr>
        <w:fldChar w:fldCharType="end"/>
      </w:r>
      <w:r w:rsidRPr="00630043">
        <w:rPr>
          <w:lang w:val="sk-SK"/>
        </w:rPr>
        <w:t xml:space="preserve"> boli spočítané priemerné hodnoty a </w:t>
      </w:r>
      <w:r w:rsidR="00A90CE7" w:rsidRPr="00630043">
        <w:rPr>
          <w:lang w:val="sk-SK"/>
        </w:rPr>
        <w:t>smerodajné</w:t>
      </w:r>
      <w:r w:rsidRPr="00630043">
        <w:rPr>
          <w:lang w:val="sk-SK"/>
        </w:rPr>
        <w:t xml:space="preserve"> </w:t>
      </w:r>
      <w:r w:rsidR="00A90CE7" w:rsidRPr="00630043">
        <w:rPr>
          <w:lang w:val="sk-SK"/>
        </w:rPr>
        <w:t>odchýlky</w:t>
      </w:r>
      <w:r w:rsidRPr="00630043">
        <w:rPr>
          <w:lang w:val="sk-SK"/>
        </w:rPr>
        <w:t xml:space="preserve"> pre 30 dobrovoľníkov. Výsledok udáva stĺpec mean +- std. Hodnota v stĺpci označenom %, udáva pomer </w:t>
      </w:r>
      <w:r w:rsidR="00A90CE7" w:rsidRPr="00630043">
        <w:rPr>
          <w:lang w:val="sk-SK"/>
        </w:rPr>
        <w:t>smerodajnej</w:t>
      </w:r>
      <w:r w:rsidRPr="00630043">
        <w:rPr>
          <w:lang w:val="sk-SK"/>
        </w:rPr>
        <w:t xml:space="preserve"> </w:t>
      </w:r>
      <w:r w:rsidR="00A90CE7" w:rsidRPr="00630043">
        <w:rPr>
          <w:lang w:val="sk-SK"/>
        </w:rPr>
        <w:t>odchýlky</w:t>
      </w:r>
      <w:r w:rsidRPr="00630043">
        <w:rPr>
          <w:lang w:val="sk-SK"/>
        </w:rPr>
        <w:t xml:space="preserve"> a priemernej hodnote v percentách.</w:t>
      </w:r>
    </w:p>
    <w:p w14:paraId="3B4F2EB1" w14:textId="389CC656" w:rsidR="00BD7167" w:rsidRPr="00630043" w:rsidRDefault="00BD7167" w:rsidP="00BD7167">
      <w:r w:rsidRPr="00630043">
        <w:t>Hodnoty v stĺpci mean</w:t>
      </w:r>
      <w:r w:rsidRPr="00B519B6">
        <w:t>, vyjadrujú priemernú hodnotu bioimpedančného par</w:t>
      </w:r>
      <w:r w:rsidR="00F06FC0">
        <w:t>ametra naprieč všetkými subjekt</w:t>
      </w:r>
      <w:r w:rsidRPr="00B519B6">
        <w:t xml:space="preserve">mi. Hodnota std vyjadruje </w:t>
      </w:r>
      <w:r w:rsidR="00A90CE7" w:rsidRPr="00B519B6">
        <w:t>smerodajnú</w:t>
      </w:r>
      <w:r w:rsidRPr="00B519B6">
        <w:t xml:space="preserve"> </w:t>
      </w:r>
      <w:r w:rsidR="00A90CE7" w:rsidRPr="00B519B6">
        <w:t>odchýlku</w:t>
      </w:r>
      <w:r w:rsidRPr="00B519B6">
        <w:t xml:space="preserve"> priemernej hodnoty bioimpedančného par</w:t>
      </w:r>
      <w:r w:rsidR="00F06FC0">
        <w:t>ametra naprieč všetkými subjekt</w:t>
      </w:r>
      <w:r w:rsidRPr="00B519B6">
        <w:t xml:space="preserve">mi. Hodnota v stĺpci označenom % uvádza pomer </w:t>
      </w:r>
      <w:r w:rsidR="00A90CE7" w:rsidRPr="00B519B6">
        <w:t>smerodajnej</w:t>
      </w:r>
      <w:r w:rsidRPr="00630043">
        <w:t xml:space="preserve"> odchýlky na priemernej hodnote. Táto hodnota vyjadruje mieru variability parametra v populácií s ohľadom na jeho absolútnu hodnotu v percentách. Percentuálna zmena parametra s ohľadom na jeho absolútnu hodnotu je dôležitá informácia. Naznačuje, ktorý parameter do akej miery prispieva k rôznej </w:t>
      </w:r>
      <w:r w:rsidR="00F06FC0">
        <w:t>hodnote SV a CO naprieč subjekt</w:t>
      </w:r>
      <w:r w:rsidRPr="00630043">
        <w:t xml:space="preserve">mi. Pri pohľade na kanál 3 vidíme, že parameter </w:t>
      </w:r>
      <m:oMath>
        <m:r>
          <w:rPr>
            <w:rFonts w:ascii="Cambria Math" w:hAnsi="Cambria Math" w:cstheme="minorBidi"/>
            <w:color w:val="000000" w:themeColor="text1"/>
            <w:sz w:val="22"/>
            <w:szCs w:val="22"/>
          </w:rPr>
          <m:t>-dZ(t</m:t>
        </m:r>
        <m:f>
          <m:fPr>
            <m:type m:val="lin"/>
            <m:ctrlPr>
              <w:rPr>
                <w:rFonts w:ascii="Cambria Math" w:hAnsi="Cambria Math" w:cstheme="minorBidi"/>
                <w:i/>
                <w:iCs/>
                <w:color w:val="000000" w:themeColor="text1"/>
                <w:sz w:val="22"/>
                <w:szCs w:val="22"/>
              </w:rPr>
            </m:ctrlPr>
          </m:fPr>
          <m:num>
            <m:r>
              <w:rPr>
                <w:rFonts w:ascii="Cambria Math" w:hAnsi="Cambria Math" w:cstheme="minorBidi"/>
                <w:color w:val="000000" w:themeColor="text1"/>
                <w:sz w:val="22"/>
                <w:szCs w:val="22"/>
              </w:rPr>
              <m:t>)</m:t>
            </m:r>
          </m:num>
          <m:den>
            <m:r>
              <w:rPr>
                <w:rFonts w:ascii="Cambria Math" w:hAnsi="Cambria Math" w:cstheme="minorBidi"/>
                <w:color w:val="000000" w:themeColor="text1"/>
                <w:sz w:val="22"/>
                <w:szCs w:val="22"/>
              </w:rPr>
              <m:t>d</m:t>
            </m:r>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t</m:t>
                </m:r>
              </m:e>
              <m:sub>
                <m:r>
                  <w:rPr>
                    <w:rFonts w:ascii="Cambria Math" w:hAnsi="Cambria Math" w:cstheme="minorBidi"/>
                    <w:color w:val="000000" w:themeColor="text1"/>
                    <w:sz w:val="22"/>
                    <w:szCs w:val="22"/>
                  </w:rPr>
                  <m:t>max</m:t>
                </m:r>
              </m:sub>
            </m:sSub>
          </m:den>
        </m:f>
      </m:oMath>
      <w:r w:rsidRPr="00630043">
        <w:rPr>
          <w:iCs/>
          <w:color w:val="000000" w:themeColor="text1"/>
          <w:sz w:val="22"/>
          <w:szCs w:val="22"/>
        </w:rPr>
        <w:t xml:space="preserve"> </w:t>
      </w:r>
      <w:r w:rsidR="00F06FC0">
        <w:t>sa naprieč subjekt</w:t>
      </w:r>
      <w:r w:rsidRPr="00630043">
        <w:t>mi líši dva krát viac ako parameter</w:t>
      </w:r>
      <w:r w:rsidRPr="00630043">
        <w:rPr>
          <w:iCs/>
          <w:color w:val="000000" w:themeColor="text1"/>
          <w:sz w:val="22"/>
          <w:szCs w:val="22"/>
        </w:rPr>
        <w:t xml:space="preserve"> </w:t>
      </w:r>
      <m:oMath>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Z</m:t>
            </m:r>
          </m:e>
          <m:sub>
            <m:r>
              <w:rPr>
                <w:rFonts w:ascii="Cambria Math" w:hAnsi="Cambria Math" w:cstheme="minorBidi"/>
                <w:color w:val="000000" w:themeColor="text1"/>
                <w:sz w:val="22"/>
                <w:szCs w:val="22"/>
              </w:rPr>
              <m:t>0</m:t>
            </m:r>
          </m:sub>
        </m:sSub>
      </m:oMath>
      <w:r w:rsidRPr="00630043">
        <w:rPr>
          <w:iCs/>
          <w:color w:val="000000" w:themeColor="text1"/>
          <w:sz w:val="22"/>
          <w:szCs w:val="22"/>
        </w:rPr>
        <w:t>.</w:t>
      </w:r>
      <w:r w:rsidR="00F216EA">
        <w:rPr>
          <w:iCs/>
          <w:color w:val="000000" w:themeColor="text1"/>
          <w:sz w:val="22"/>
          <w:szCs w:val="22"/>
        </w:rPr>
        <w:t xml:space="preserve"> </w:t>
      </w:r>
      <w:r w:rsidRPr="00630043">
        <w:t xml:space="preserve">Pri meraní </w:t>
      </w:r>
      <w:r w:rsidR="009076DD">
        <w:t>srdcov</w:t>
      </w:r>
      <w:r w:rsidRPr="00630043">
        <w:t xml:space="preserve">ého výdaja je dôležité zachytenie dynamických zmien parametrov počas merania. Tieto dynamické zmeny odrážajú fyziologické zmeny, stálosť hemodynamických parametrov počas merania, ale takisto stochastické procesy a šum. Na základe týchto zmien vieme, ktorý parameter do akej miery ovplyvnil zmeny v hodnotách vypočítaného </w:t>
      </w:r>
      <w:r w:rsidR="009076DD">
        <w:t>srdcov</w:t>
      </w:r>
      <w:r w:rsidRPr="00630043">
        <w:t xml:space="preserve">ého výdaja </w:t>
      </w:r>
      <w:r w:rsidRPr="00630043">
        <w:lastRenderedPageBreak/>
        <w:t xml:space="preserve">počas merania. Pomocou popisnej štatistiky </w:t>
      </w:r>
      <w:r w:rsidRPr="00B519B6">
        <w:fldChar w:fldCharType="begin"/>
      </w:r>
      <w:r w:rsidRPr="00B519B6">
        <w:instrText xml:space="preserve"> REF _Ref513900121 \h </w:instrText>
      </w:r>
      <w:r w:rsidR="00B519B6">
        <w:instrText xml:space="preserve"> \* MERGEFORMAT </w:instrText>
      </w:r>
      <w:r w:rsidRPr="00B519B6">
        <w:fldChar w:fldCharType="separate"/>
      </w:r>
      <w:r w:rsidR="00A37FEB" w:rsidRPr="00B519B6">
        <w:t xml:space="preserve">Tabuľka </w:t>
      </w:r>
      <w:r w:rsidR="00A37FEB" w:rsidRPr="00B519B6">
        <w:rPr>
          <w:noProof/>
        </w:rPr>
        <w:t>9</w:t>
      </w:r>
      <w:r w:rsidRPr="00B519B6">
        <w:fldChar w:fldCharType="end"/>
      </w:r>
      <w:r w:rsidRPr="00B519B6">
        <w:t xml:space="preserve"> zachytáva výchylky parametrov </w:t>
      </w:r>
      <w:r w:rsidRPr="00B519B6">
        <w:rPr>
          <w:rFonts w:ascii="Cambria Math" w:hAnsi="Cambria Math"/>
          <w:i/>
        </w:rPr>
        <w:t>Z</w:t>
      </w:r>
      <w:r w:rsidRPr="00B519B6">
        <w:rPr>
          <w:rFonts w:ascii="Cambria Math" w:hAnsi="Cambria Math"/>
          <w:i/>
          <w:vertAlign w:val="subscript"/>
        </w:rPr>
        <w:t>0</w:t>
      </w:r>
      <w:r w:rsidRPr="00B519B6">
        <w:t xml:space="preserve">, </w:t>
      </w:r>
      <m:oMath>
        <m:r>
          <w:rPr>
            <w:rFonts w:ascii="Cambria Math" w:hAnsi="Cambria Math"/>
          </w:rPr>
          <m:t>-dZ/d</m:t>
        </m:r>
        <m:sSub>
          <m:sSubPr>
            <m:ctrlPr>
              <w:rPr>
                <w:rFonts w:ascii="Cambria Math" w:hAnsi="Cambria Math"/>
                <w:i/>
              </w:rPr>
            </m:ctrlPr>
          </m:sSubPr>
          <m:e>
            <m:r>
              <w:rPr>
                <w:rFonts w:ascii="Cambria Math" w:hAnsi="Cambria Math"/>
              </w:rPr>
              <m:t>t</m:t>
            </m:r>
          </m:e>
          <m:sub>
            <m:r>
              <w:rPr>
                <w:rFonts w:ascii="Cambria Math" w:hAnsi="Cambria Math"/>
              </w:rPr>
              <m:t>max</m:t>
            </m:r>
          </m:sub>
        </m:sSub>
      </m:oMath>
      <w:r w:rsidRPr="00B519B6">
        <w:t xml:space="preserve"> a </w:t>
      </w:r>
      <m:oMath>
        <m:rad>
          <m:radPr>
            <m:degHide m:val="1"/>
            <m:ctrlPr>
              <w:rPr>
                <w:rFonts w:ascii="Cambria Math" w:hAnsi="Cambria Math"/>
                <w:i/>
              </w:rPr>
            </m:ctrlPr>
          </m:radPr>
          <m:deg/>
          <m:e>
            <m:f>
              <m:fPr>
                <m:ctrlPr>
                  <w:rPr>
                    <w:rFonts w:ascii="Cambria Math" w:hAnsi="Cambria Math"/>
                    <w:i/>
                  </w:rPr>
                </m:ctrlPr>
              </m:fPr>
              <m:num>
                <m:r>
                  <w:rPr>
                    <w:rFonts w:ascii="Cambria Math" w:hAnsi="Cambria Math"/>
                  </w:rPr>
                  <m:t>-dZ(t</m:t>
                </m:r>
                <m:f>
                  <m:fPr>
                    <m:type m:val="lin"/>
                    <m:ctrlPr>
                      <w:rPr>
                        <w:rFonts w:ascii="Cambria Math" w:hAnsi="Cambria Math"/>
                        <w:i/>
                      </w:rPr>
                    </m:ctrlPr>
                  </m:fPr>
                  <m:num>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den>
                </m:f>
              </m:num>
              <m:den>
                <m:sSub>
                  <m:sSubPr>
                    <m:ctrlPr>
                      <w:rPr>
                        <w:rFonts w:ascii="Cambria Math" w:hAnsi="Cambria Math"/>
                        <w:i/>
                      </w:rPr>
                    </m:ctrlPr>
                  </m:sSubPr>
                  <m:e>
                    <m:r>
                      <w:rPr>
                        <w:rFonts w:ascii="Cambria Math" w:hAnsi="Cambria Math"/>
                      </w:rPr>
                      <m:t>Z</m:t>
                    </m:r>
                  </m:e>
                  <m:sub>
                    <m:r>
                      <w:rPr>
                        <w:rFonts w:ascii="Cambria Math" w:hAnsi="Cambria Math"/>
                      </w:rPr>
                      <m:t>0</m:t>
                    </m:r>
                  </m:sub>
                </m:sSub>
              </m:den>
            </m:f>
          </m:e>
        </m:rad>
      </m:oMath>
      <w:r w:rsidRPr="00B519B6">
        <w:t xml:space="preserve"> počas 5 minútového me</w:t>
      </w:r>
      <w:r w:rsidRPr="00630043">
        <w:t xml:space="preserve">rania. Hodnotených bolo opäť 30 zdravých dobrovoľníkov. Pre každého </w:t>
      </w:r>
      <w:r w:rsidR="00A90CE7" w:rsidRPr="00630043">
        <w:t>dobrovoľníka</w:t>
      </w:r>
      <w:r w:rsidRPr="00630043">
        <w:t xml:space="preserve"> bola spočítaná pole hodnôt pre každý parameter o dĺžke počtu </w:t>
      </w:r>
      <w:r w:rsidR="009076DD">
        <w:t>srdcov</w:t>
      </w:r>
      <w:r w:rsidRPr="00630043">
        <w:t xml:space="preserve">ých cyklov. V poli hodnôt bola spočítaná </w:t>
      </w:r>
      <w:r w:rsidR="00A90CE7" w:rsidRPr="00630043">
        <w:t>smerodajná</w:t>
      </w:r>
      <w:r w:rsidRPr="00630043">
        <w:t xml:space="preserve"> </w:t>
      </w:r>
      <w:r w:rsidR="00A90CE7" w:rsidRPr="00630043">
        <w:t>odchýlka</w:t>
      </w:r>
      <w:r w:rsidRPr="00630043">
        <w:t xml:space="preserve">. Pre každého dobrovoľníka dostávame </w:t>
      </w:r>
      <w:r w:rsidR="00A90CE7" w:rsidRPr="00630043">
        <w:t>smerodajnú</w:t>
      </w:r>
      <w:r w:rsidRPr="00630043">
        <w:t xml:space="preserve"> </w:t>
      </w:r>
      <w:r w:rsidR="00A90CE7" w:rsidRPr="00630043">
        <w:t>odchýlku</w:t>
      </w:r>
      <w:r w:rsidRPr="00630043">
        <w:t xml:space="preserve"> hodnôt parametrov </w:t>
      </w:r>
      <w:r w:rsidRPr="00B66FCC">
        <w:rPr>
          <w:rFonts w:ascii="Cambria Math" w:hAnsi="Cambria Math"/>
          <w:i/>
        </w:rPr>
        <w:t>Z</w:t>
      </w:r>
      <w:r w:rsidRPr="00630043">
        <w:rPr>
          <w:rFonts w:ascii="Cambria Math" w:hAnsi="Cambria Math"/>
          <w:i/>
          <w:vertAlign w:val="subscript"/>
        </w:rPr>
        <w:t>0</w:t>
      </w:r>
      <w:r w:rsidRPr="00630043">
        <w:t xml:space="preserve">, </w:t>
      </w:r>
      <m:oMath>
        <m:r>
          <w:rPr>
            <w:rFonts w:ascii="Cambria Math" w:hAnsi="Cambria Math"/>
          </w:rPr>
          <m:t>-dZ/d</m:t>
        </m:r>
        <m:sSub>
          <m:sSubPr>
            <m:ctrlPr>
              <w:rPr>
                <w:rFonts w:ascii="Cambria Math" w:hAnsi="Cambria Math"/>
                <w:i/>
              </w:rPr>
            </m:ctrlPr>
          </m:sSubPr>
          <m:e>
            <m:r>
              <w:rPr>
                <w:rFonts w:ascii="Cambria Math" w:hAnsi="Cambria Math"/>
              </w:rPr>
              <m:t>t</m:t>
            </m:r>
          </m:e>
          <m:sub>
            <m:r>
              <w:rPr>
                <w:rFonts w:ascii="Cambria Math" w:hAnsi="Cambria Math"/>
              </w:rPr>
              <m:t>max</m:t>
            </m:r>
          </m:sub>
        </m:sSub>
      </m:oMath>
      <w:r w:rsidRPr="00630043">
        <w:t xml:space="preserve"> a </w:t>
      </w:r>
      <m:oMath>
        <m:rad>
          <m:radPr>
            <m:degHide m:val="1"/>
            <m:ctrlPr>
              <w:rPr>
                <w:rFonts w:ascii="Cambria Math" w:hAnsi="Cambria Math"/>
                <w:i/>
              </w:rPr>
            </m:ctrlPr>
          </m:radPr>
          <m:deg/>
          <m:e>
            <m:f>
              <m:fPr>
                <m:ctrlPr>
                  <w:rPr>
                    <w:rFonts w:ascii="Cambria Math" w:hAnsi="Cambria Math"/>
                    <w:i/>
                  </w:rPr>
                </m:ctrlPr>
              </m:fPr>
              <m:num>
                <m:r>
                  <w:rPr>
                    <w:rFonts w:ascii="Cambria Math" w:hAnsi="Cambria Math"/>
                  </w:rPr>
                  <m:t>-dZ(t</m:t>
                </m:r>
                <m:f>
                  <m:fPr>
                    <m:type m:val="lin"/>
                    <m:ctrlPr>
                      <w:rPr>
                        <w:rFonts w:ascii="Cambria Math" w:hAnsi="Cambria Math"/>
                        <w:i/>
                      </w:rPr>
                    </m:ctrlPr>
                  </m:fPr>
                  <m:num>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den>
                </m:f>
              </m:num>
              <m:den>
                <m:sSub>
                  <m:sSubPr>
                    <m:ctrlPr>
                      <w:rPr>
                        <w:rFonts w:ascii="Cambria Math" w:hAnsi="Cambria Math"/>
                        <w:i/>
                      </w:rPr>
                    </m:ctrlPr>
                  </m:sSubPr>
                  <m:e>
                    <m:r>
                      <w:rPr>
                        <w:rFonts w:ascii="Cambria Math" w:hAnsi="Cambria Math"/>
                      </w:rPr>
                      <m:t>Z</m:t>
                    </m:r>
                  </m:e>
                  <m:sub>
                    <m:r>
                      <w:rPr>
                        <w:rFonts w:ascii="Cambria Math" w:hAnsi="Cambria Math"/>
                      </w:rPr>
                      <m:t>0</m:t>
                    </m:r>
                  </m:sub>
                </m:sSub>
              </m:den>
            </m:f>
          </m:e>
        </m:rad>
      </m:oMath>
      <w:r w:rsidRPr="00630043">
        <w:t xml:space="preserve">, čo reprezentuje výchylku parametra. Výchylka parametra nám určuje mieru zmeny parametra počas merania, alebo variabilitu tohto parametra počas merania. Označme opäť túto výchylku parametra ako popisnú hodnotu pre daného dobrovoľníka. Aby sme odhadli ako sa parameter mení naprieč celou populáciou, spočítali sme priemernú hodnotu popisných hodnôt (výchylky parametra) a ich </w:t>
      </w:r>
      <w:r w:rsidR="00A90CE7" w:rsidRPr="00630043">
        <w:t>smerodajnú</w:t>
      </w:r>
      <w:r w:rsidRPr="00630043">
        <w:t xml:space="preserve"> </w:t>
      </w:r>
      <w:r w:rsidR="00A90CE7" w:rsidRPr="00630043">
        <w:t>odchýlku</w:t>
      </w:r>
      <w:r w:rsidRPr="00630043">
        <w:t xml:space="preserve">. Výsledky udáva </w:t>
      </w:r>
      <w:r w:rsidRPr="00B66FCC">
        <w:fldChar w:fldCharType="begin"/>
      </w:r>
      <w:r w:rsidRPr="00630043">
        <w:instrText xml:space="preserve"> REF _Ref513900121 \h </w:instrText>
      </w:r>
      <w:r w:rsidRPr="00B66FCC">
        <w:fldChar w:fldCharType="separate"/>
      </w:r>
      <w:r w:rsidR="00A37FEB" w:rsidRPr="00B66FCC">
        <w:t xml:space="preserve">Tabuľka </w:t>
      </w:r>
      <w:r w:rsidR="00A37FEB">
        <w:rPr>
          <w:noProof/>
        </w:rPr>
        <w:t>9</w:t>
      </w:r>
      <w:r w:rsidRPr="00B66FCC">
        <w:fldChar w:fldCharType="end"/>
      </w:r>
      <w:r w:rsidRPr="00630043">
        <w:t>.</w:t>
      </w:r>
    </w:p>
    <w:tbl>
      <w:tblPr>
        <w:tblW w:w="8698" w:type="dxa"/>
        <w:tblCellMar>
          <w:left w:w="70" w:type="dxa"/>
          <w:right w:w="70" w:type="dxa"/>
        </w:tblCellMar>
        <w:tblLook w:val="04A0" w:firstRow="1" w:lastRow="0" w:firstColumn="1" w:lastColumn="0" w:noHBand="0" w:noVBand="1"/>
      </w:tblPr>
      <w:tblGrid>
        <w:gridCol w:w="604"/>
        <w:gridCol w:w="15"/>
        <w:gridCol w:w="820"/>
        <w:gridCol w:w="14"/>
        <w:gridCol w:w="226"/>
        <w:gridCol w:w="71"/>
        <w:gridCol w:w="869"/>
        <w:gridCol w:w="46"/>
        <w:gridCol w:w="414"/>
        <w:gridCol w:w="98"/>
        <w:gridCol w:w="142"/>
        <w:gridCol w:w="48"/>
        <w:gridCol w:w="772"/>
        <w:gridCol w:w="64"/>
        <w:gridCol w:w="176"/>
        <w:gridCol w:w="132"/>
        <w:gridCol w:w="808"/>
        <w:gridCol w:w="105"/>
        <w:gridCol w:w="355"/>
        <w:gridCol w:w="152"/>
        <w:gridCol w:w="88"/>
        <w:gridCol w:w="126"/>
        <w:gridCol w:w="694"/>
        <w:gridCol w:w="143"/>
        <w:gridCol w:w="107"/>
        <w:gridCol w:w="189"/>
        <w:gridCol w:w="751"/>
        <w:gridCol w:w="162"/>
        <w:gridCol w:w="298"/>
        <w:gridCol w:w="209"/>
      </w:tblGrid>
      <w:tr w:rsidR="00BD7167" w:rsidRPr="00B519B6" w14:paraId="7DFF284F" w14:textId="77777777" w:rsidTr="00BD7167">
        <w:trPr>
          <w:trHeight w:val="781"/>
        </w:trPr>
        <w:tc>
          <w:tcPr>
            <w:tcW w:w="8698" w:type="dxa"/>
            <w:gridSpan w:val="30"/>
            <w:tcBorders>
              <w:top w:val="single" w:sz="4" w:space="0" w:color="auto"/>
              <w:left w:val="nil"/>
              <w:bottom w:val="nil"/>
              <w:right w:val="nil"/>
            </w:tcBorders>
            <w:shd w:val="clear" w:color="auto" w:fill="auto"/>
            <w:noWrap/>
            <w:vAlign w:val="bottom"/>
            <w:hideMark/>
          </w:tcPr>
          <w:p w14:paraId="67BF213A" w14:textId="77777777" w:rsidR="00BD7167" w:rsidRPr="00B519B6" w:rsidRDefault="00BD7167" w:rsidP="00BD7167">
            <w:pPr>
              <w:overflowPunct/>
              <w:autoSpaceDE/>
              <w:autoSpaceDN/>
              <w:adjustRightInd/>
              <w:spacing w:line="240" w:lineRule="auto"/>
              <w:jc w:val="center"/>
              <w:textAlignment w:val="auto"/>
              <w:rPr>
                <w:rFonts w:ascii="Arial" w:hAnsi="Arial" w:cs="Arial"/>
                <w:b/>
                <w:sz w:val="32"/>
                <w:szCs w:val="32"/>
              </w:rPr>
            </w:pPr>
            <w:r w:rsidRPr="00B519B6">
              <w:rPr>
                <w:rFonts w:ascii="Arial" w:hAnsi="Arial" w:cs="Arial"/>
                <w:b/>
                <w:sz w:val="32"/>
                <w:szCs w:val="32"/>
              </w:rPr>
              <w:t>Výchylka parametra – spontánne dýchanie</w:t>
            </w:r>
          </w:p>
          <w:p w14:paraId="2A6AA19D" w14:textId="77777777" w:rsidR="00BD7167" w:rsidRPr="00B519B6" w:rsidRDefault="00BD7167" w:rsidP="00BD7167">
            <w:pPr>
              <w:overflowPunct/>
              <w:autoSpaceDE/>
              <w:autoSpaceDN/>
              <w:adjustRightInd/>
              <w:spacing w:line="240" w:lineRule="auto"/>
              <w:jc w:val="center"/>
              <w:textAlignment w:val="auto"/>
              <w:rPr>
                <w:rFonts w:ascii="Arial" w:hAnsi="Arial" w:cs="Arial"/>
                <w:szCs w:val="24"/>
              </w:rPr>
            </w:pPr>
            <w:r w:rsidRPr="00B519B6">
              <w:rPr>
                <w:rFonts w:ascii="Arial" w:hAnsi="Arial" w:cs="Arial"/>
                <w:szCs w:val="24"/>
              </w:rPr>
              <w:t>Štatistika pre 30 subjektov</w:t>
            </w:r>
          </w:p>
          <w:p w14:paraId="57C6BAF5"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 </w:t>
            </w:r>
          </w:p>
        </w:tc>
      </w:tr>
      <w:tr w:rsidR="00BD7167" w:rsidRPr="00B519B6" w14:paraId="29CAD39A" w14:textId="77777777" w:rsidTr="00BD7167">
        <w:trPr>
          <w:trHeight w:val="1470"/>
        </w:trPr>
        <w:tc>
          <w:tcPr>
            <w:tcW w:w="604" w:type="dxa"/>
            <w:tcBorders>
              <w:top w:val="single" w:sz="4" w:space="0" w:color="auto"/>
              <w:left w:val="nil"/>
              <w:bottom w:val="nil"/>
              <w:right w:val="nil"/>
            </w:tcBorders>
            <w:shd w:val="clear" w:color="auto" w:fill="auto"/>
            <w:noWrap/>
            <w:vAlign w:val="bottom"/>
            <w:hideMark/>
          </w:tcPr>
          <w:p w14:paraId="40BA60B3" w14:textId="77777777" w:rsidR="00BD7167" w:rsidRPr="00B519B6" w:rsidRDefault="00BD7167" w:rsidP="00BD7167">
            <w:pPr>
              <w:overflowPunct/>
              <w:autoSpaceDE/>
              <w:autoSpaceDN/>
              <w:adjustRightInd/>
              <w:spacing w:line="240" w:lineRule="auto"/>
              <w:textAlignment w:val="auto"/>
              <w:rPr>
                <w:rFonts w:ascii="Arial" w:hAnsi="Arial" w:cs="Arial"/>
                <w:sz w:val="18"/>
                <w:szCs w:val="18"/>
              </w:rPr>
            </w:pPr>
            <w:r w:rsidRPr="00B519B6">
              <w:rPr>
                <w:rFonts w:ascii="Arial" w:hAnsi="Arial" w:cs="Arial"/>
                <w:sz w:val="18"/>
                <w:szCs w:val="18"/>
              </w:rPr>
              <w:t> </w:t>
            </w:r>
          </w:p>
        </w:tc>
        <w:tc>
          <w:tcPr>
            <w:tcW w:w="849" w:type="dxa"/>
            <w:gridSpan w:val="3"/>
            <w:tcBorders>
              <w:top w:val="single" w:sz="4" w:space="0" w:color="auto"/>
              <w:left w:val="nil"/>
              <w:bottom w:val="nil"/>
              <w:right w:val="nil"/>
            </w:tcBorders>
            <w:shd w:val="clear" w:color="auto" w:fill="auto"/>
            <w:noWrap/>
            <w:vAlign w:val="bottom"/>
            <w:hideMark/>
          </w:tcPr>
          <w:p w14:paraId="491C9290" w14:textId="77777777" w:rsidR="00BD7167" w:rsidRPr="00B519B6" w:rsidRDefault="00BD7167" w:rsidP="00BD7167">
            <w:pPr>
              <w:overflowPunct/>
              <w:autoSpaceDE/>
              <w:autoSpaceDN/>
              <w:adjustRightInd/>
              <w:spacing w:line="240" w:lineRule="auto"/>
              <w:textAlignment w:val="auto"/>
              <w:rPr>
                <w:rFonts w:ascii="Arial" w:hAnsi="Arial" w:cs="Arial"/>
                <w:sz w:val="22"/>
                <w:szCs w:val="22"/>
              </w:rPr>
            </w:pPr>
            <w:r w:rsidRPr="00B519B6">
              <w:rPr>
                <w:rFonts w:ascii="Arial" w:hAnsi="Arial" w:cs="Arial"/>
                <w:sz w:val="22"/>
                <w:szCs w:val="22"/>
              </w:rPr>
              <w:t> </w:t>
            </w:r>
          </w:p>
        </w:tc>
        <w:tc>
          <w:tcPr>
            <w:tcW w:w="297" w:type="dxa"/>
            <w:gridSpan w:val="2"/>
            <w:tcBorders>
              <w:top w:val="single" w:sz="4" w:space="0" w:color="auto"/>
              <w:left w:val="nil"/>
              <w:bottom w:val="nil"/>
              <w:right w:val="nil"/>
            </w:tcBorders>
            <w:shd w:val="clear" w:color="auto" w:fill="auto"/>
            <w:noWrap/>
            <w:vAlign w:val="bottom"/>
            <w:hideMark/>
          </w:tcPr>
          <w:p w14:paraId="682F687D" w14:textId="77777777" w:rsidR="00BD7167" w:rsidRPr="00B519B6" w:rsidRDefault="00BD7167" w:rsidP="00BD7167">
            <w:pPr>
              <w:overflowPunct/>
              <w:autoSpaceDE/>
              <w:autoSpaceDN/>
              <w:adjustRightInd/>
              <w:spacing w:line="240" w:lineRule="auto"/>
              <w:jc w:val="center"/>
              <w:textAlignment w:val="auto"/>
              <w:rPr>
                <w:rFonts w:ascii="Calibri" w:hAnsi="Calibri" w:cs="Calibri"/>
                <w:color w:val="000000"/>
                <w:sz w:val="22"/>
                <w:szCs w:val="22"/>
              </w:rPr>
            </w:pPr>
            <w:r w:rsidRPr="00B519B6">
              <w:rPr>
                <w:rFonts w:ascii="Calibri" w:hAnsi="Calibri" w:cs="Calibri"/>
                <w:color w:val="000000"/>
                <w:sz w:val="22"/>
                <w:szCs w:val="22"/>
              </w:rPr>
              <w:t> </w:t>
            </w:r>
          </w:p>
        </w:tc>
        <w:tc>
          <w:tcPr>
            <w:tcW w:w="915" w:type="dxa"/>
            <w:gridSpan w:val="2"/>
            <w:tcBorders>
              <w:top w:val="single" w:sz="4" w:space="0" w:color="auto"/>
              <w:left w:val="nil"/>
              <w:bottom w:val="nil"/>
              <w:right w:val="nil"/>
            </w:tcBorders>
            <w:shd w:val="clear" w:color="auto" w:fill="auto"/>
            <w:noWrap/>
            <w:vAlign w:val="bottom"/>
            <w:hideMark/>
          </w:tcPr>
          <w:p w14:paraId="7DC87CDE"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22"/>
                <w:szCs w:val="22"/>
              </w:rPr>
            </w:pPr>
            <w:r w:rsidRPr="00B519B6">
              <w:rPr>
                <w:noProof/>
                <w:lang w:val="cs-CZ"/>
              </w:rPr>
              <mc:AlternateContent>
                <mc:Choice Requires="wps">
                  <w:drawing>
                    <wp:anchor distT="0" distB="0" distL="114300" distR="114300" simplePos="0" relativeHeight="251833344" behindDoc="0" locked="0" layoutInCell="1" allowOverlap="1" wp14:anchorId="28EDF2D0" wp14:editId="4B88F133">
                      <wp:simplePos x="0" y="0"/>
                      <wp:positionH relativeFrom="column">
                        <wp:posOffset>2540</wp:posOffset>
                      </wp:positionH>
                      <wp:positionV relativeFrom="paragraph">
                        <wp:posOffset>-434975</wp:posOffset>
                      </wp:positionV>
                      <wp:extent cx="143510" cy="163830"/>
                      <wp:effectExtent l="0" t="0" r="0" b="0"/>
                      <wp:wrapNone/>
                      <wp:docPr id="97" name="BlokTextu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3510" cy="163830"/>
                              </a:xfrm>
                              <a:prstGeom prst="rect">
                                <a:avLst/>
                              </a:prstGeom>
                              <a:noFill/>
                            </wps:spPr>
                            <wps:style>
                              <a:lnRef idx="0">
                                <a:scrgbClr r="0" g="0" b="0"/>
                              </a:lnRef>
                              <a:fillRef idx="0">
                                <a:scrgbClr r="0" g="0" b="0"/>
                              </a:fillRef>
                              <a:effectRef idx="0">
                                <a:scrgbClr r="0" g="0" b="0"/>
                              </a:effectRef>
                              <a:fontRef idx="minor">
                                <a:schemeClr val="tx1"/>
                              </a:fontRef>
                            </wps:style>
                            <wps:txbx>
                              <w:txbxContent>
                                <w:p w14:paraId="43A785D2" w14:textId="77777777" w:rsidR="00836C90" w:rsidRDefault="00836C90" w:rsidP="00BD7167">
                                  <w:pPr>
                                    <w:pStyle w:val="Normlnywebov"/>
                                    <w:spacing w:before="0" w:beforeAutospacing="0" w:after="0" w:afterAutospacing="0"/>
                                  </w:pPr>
                                  <m:oMathPara>
                                    <m:oMathParaPr>
                                      <m:jc m:val="centerGroup"/>
                                    </m:oMathParaPr>
                                    <m:oMath>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Z</m:t>
                                          </m:r>
                                        </m:e>
                                        <m:sub>
                                          <m:r>
                                            <w:rPr>
                                              <w:rFonts w:ascii="Cambria Math" w:hAnsi="Cambria Math" w:cstheme="minorBidi"/>
                                              <w:color w:val="000000" w:themeColor="text1"/>
                                              <w:sz w:val="22"/>
                                              <w:szCs w:val="22"/>
                                            </w:rPr>
                                            <m:t>0</m:t>
                                          </m:r>
                                        </m:sub>
                                      </m:sSub>
                                    </m:oMath>
                                  </m:oMathPara>
                                </w:p>
                              </w:txbxContent>
                            </wps:txbx>
                            <wps:bodyPr vertOverflow="clip" horzOverflow="clip" wrap="none" lIns="0" tIns="0" rIns="0" bIns="0" rtlCol="0" anchor="t">
                              <a:spAutoFit/>
                            </wps:bodyPr>
                          </wps:wsp>
                        </a:graphicData>
                      </a:graphic>
                      <wp14:sizeRelH relativeFrom="margin">
                        <wp14:pctWidth>0</wp14:pctWidth>
                      </wp14:sizeRelH>
                      <wp14:sizeRelV relativeFrom="margin">
                        <wp14:pctHeight>0</wp14:pctHeight>
                      </wp14:sizeRelV>
                    </wp:anchor>
                  </w:drawing>
                </mc:Choice>
                <mc:Fallback>
                  <w:pict>
                    <v:shape w14:anchorId="28EDF2D0" id="_x0000_s1037" type="#_x0000_t202" style="position:absolute;left:0;text-align:left;margin-left:.2pt;margin-top:-34.25pt;width:11.3pt;height:12.9pt;z-index:25183334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" filled="f" stroked="f">
                      <v:path arrowok="t"/>
                      <v:textbox style="mso-fit-shape-to-text:t" inset="0,0,0,0">
                        <w:txbxContent>
                          <w:p w14:paraId="43A785D2" w14:textId="77777777" w:rsidR="00836C90" w:rsidRDefault="00836C90" w:rsidP="00BD7167">
                            <w:pPr>
                              <w:pStyle w:val="Normlnywebov"/>
                              <w:spacing w:before="0" w:beforeAutospacing="0" w:after="0" w:afterAutospacing="0"/>
                            </w:pPr>
                            <m:oMathPara>
                              <m:oMathParaPr>
                                <m:jc m:val="centerGroup"/>
                              </m:oMathParaPr>
                              <m:oMath>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Z</m:t>
                                    </m:r>
                                  </m:e>
                                  <m:sub>
                                    <m:r>
                                      <w:rPr>
                                        <w:rFonts w:ascii="Cambria Math" w:hAnsi="Cambria Math" w:cstheme="minorBidi"/>
                                        <w:color w:val="000000" w:themeColor="text1"/>
                                        <w:sz w:val="22"/>
                                        <w:szCs w:val="22"/>
                                      </w:rPr>
                                      <m:t>0</m:t>
                                    </m:r>
                                  </m:sub>
                                </m:sSub>
                              </m:oMath>
                            </m:oMathPara>
                          </w:p>
                        </w:txbxContent>
                      </v:textbox>
                    </v:shape>
                  </w:pict>
                </mc:Fallback>
              </mc:AlternateContent>
            </w:r>
            <w:r w:rsidRPr="00B519B6">
              <w:rPr>
                <w:rFonts w:ascii="Calibri" w:hAnsi="Calibri" w:cs="Calibri"/>
                <w:color w:val="000000"/>
                <w:sz w:val="22"/>
                <w:szCs w:val="22"/>
              </w:rPr>
              <w:t> </w:t>
            </w:r>
          </w:p>
        </w:tc>
        <w:tc>
          <w:tcPr>
            <w:tcW w:w="512" w:type="dxa"/>
            <w:gridSpan w:val="2"/>
            <w:tcBorders>
              <w:top w:val="single" w:sz="4" w:space="0" w:color="auto"/>
              <w:left w:val="nil"/>
              <w:bottom w:val="nil"/>
              <w:right w:val="nil"/>
            </w:tcBorders>
            <w:shd w:val="clear" w:color="auto" w:fill="auto"/>
            <w:noWrap/>
            <w:vAlign w:val="bottom"/>
            <w:hideMark/>
          </w:tcPr>
          <w:p w14:paraId="0F6B3B5A"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22"/>
                <w:szCs w:val="22"/>
              </w:rPr>
            </w:pPr>
            <w:r w:rsidRPr="00B519B6">
              <w:rPr>
                <w:rFonts w:ascii="Calibri" w:hAnsi="Calibri" w:cs="Calibri"/>
                <w:color w:val="000000"/>
                <w:sz w:val="22"/>
                <w:szCs w:val="22"/>
              </w:rPr>
              <w:t> </w:t>
            </w:r>
          </w:p>
        </w:tc>
        <w:tc>
          <w:tcPr>
            <w:tcW w:w="190" w:type="dxa"/>
            <w:gridSpan w:val="2"/>
            <w:tcBorders>
              <w:top w:val="single" w:sz="4" w:space="0" w:color="auto"/>
              <w:left w:val="nil"/>
              <w:bottom w:val="nil"/>
              <w:right w:val="nil"/>
            </w:tcBorders>
            <w:shd w:val="clear" w:color="auto" w:fill="auto"/>
            <w:noWrap/>
            <w:vAlign w:val="bottom"/>
            <w:hideMark/>
          </w:tcPr>
          <w:p w14:paraId="1FD091FC"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22"/>
                <w:szCs w:val="22"/>
              </w:rPr>
            </w:pPr>
            <w:r w:rsidRPr="00B519B6">
              <w:rPr>
                <w:rFonts w:ascii="Calibri" w:hAnsi="Calibri" w:cs="Calibri"/>
                <w:color w:val="000000"/>
                <w:sz w:val="22"/>
                <w:szCs w:val="22"/>
              </w:rPr>
              <w:t> </w:t>
            </w:r>
          </w:p>
        </w:tc>
        <w:tc>
          <w:tcPr>
            <w:tcW w:w="836" w:type="dxa"/>
            <w:gridSpan w:val="2"/>
            <w:tcBorders>
              <w:top w:val="single" w:sz="4" w:space="0" w:color="auto"/>
              <w:left w:val="nil"/>
              <w:bottom w:val="nil"/>
              <w:right w:val="nil"/>
            </w:tcBorders>
            <w:shd w:val="clear" w:color="auto" w:fill="auto"/>
            <w:noWrap/>
            <w:vAlign w:val="bottom"/>
            <w:hideMark/>
          </w:tcPr>
          <w:p w14:paraId="1F7D436B" w14:textId="77777777" w:rsidR="00BD7167" w:rsidRPr="00B519B6" w:rsidRDefault="00BD7167" w:rsidP="00BD7167">
            <w:pPr>
              <w:overflowPunct/>
              <w:autoSpaceDE/>
              <w:autoSpaceDN/>
              <w:adjustRightInd/>
              <w:spacing w:line="240" w:lineRule="auto"/>
              <w:jc w:val="center"/>
              <w:textAlignment w:val="auto"/>
              <w:rPr>
                <w:rFonts w:ascii="Calibri" w:hAnsi="Calibri" w:cs="Calibri"/>
                <w:color w:val="000000"/>
                <w:sz w:val="22"/>
                <w:szCs w:val="22"/>
              </w:rPr>
            </w:pPr>
            <w:r w:rsidRPr="00B519B6">
              <w:rPr>
                <w:rFonts w:ascii="Calibri" w:hAnsi="Calibri" w:cs="Calibri"/>
                <w:color w:val="000000"/>
                <w:sz w:val="22"/>
                <w:szCs w:val="22"/>
              </w:rPr>
              <w:t> </w:t>
            </w:r>
          </w:p>
        </w:tc>
        <w:tc>
          <w:tcPr>
            <w:tcW w:w="308" w:type="dxa"/>
            <w:gridSpan w:val="2"/>
            <w:tcBorders>
              <w:top w:val="single" w:sz="4" w:space="0" w:color="auto"/>
              <w:left w:val="nil"/>
              <w:bottom w:val="nil"/>
              <w:right w:val="nil"/>
            </w:tcBorders>
            <w:shd w:val="clear" w:color="auto" w:fill="auto"/>
            <w:noWrap/>
            <w:vAlign w:val="bottom"/>
            <w:hideMark/>
          </w:tcPr>
          <w:p w14:paraId="239035AB"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22"/>
                <w:szCs w:val="22"/>
              </w:rPr>
            </w:pPr>
            <w:r w:rsidRPr="00B519B6">
              <w:rPr>
                <w:rFonts w:ascii="Calibri" w:hAnsi="Calibri" w:cs="Calibri"/>
                <w:color w:val="000000"/>
                <w:sz w:val="22"/>
                <w:szCs w:val="22"/>
              </w:rPr>
              <w:t> </w:t>
            </w:r>
          </w:p>
        </w:tc>
        <w:tc>
          <w:tcPr>
            <w:tcW w:w="913" w:type="dxa"/>
            <w:gridSpan w:val="2"/>
            <w:tcBorders>
              <w:top w:val="single" w:sz="4" w:space="0" w:color="auto"/>
              <w:left w:val="nil"/>
              <w:bottom w:val="nil"/>
              <w:right w:val="nil"/>
            </w:tcBorders>
            <w:shd w:val="clear" w:color="auto" w:fill="auto"/>
            <w:noWrap/>
            <w:vAlign w:val="bottom"/>
            <w:hideMark/>
          </w:tcPr>
          <w:p w14:paraId="6E6793C5"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22"/>
                <w:szCs w:val="22"/>
              </w:rPr>
            </w:pPr>
            <w:r w:rsidRPr="00B519B6">
              <w:rPr>
                <w:noProof/>
                <w:lang w:val="cs-CZ"/>
              </w:rPr>
              <w:drawing>
                <wp:anchor distT="0" distB="0" distL="114300" distR="114300" simplePos="0" relativeHeight="251834368" behindDoc="0" locked="0" layoutInCell="1" allowOverlap="1" wp14:anchorId="5F9A10FC" wp14:editId="348A7D1F">
                  <wp:simplePos x="0" y="0"/>
                  <wp:positionH relativeFrom="column">
                    <wp:posOffset>-345440</wp:posOffset>
                  </wp:positionH>
                  <wp:positionV relativeFrom="paragraph">
                    <wp:posOffset>-439420</wp:posOffset>
                  </wp:positionV>
                  <wp:extent cx="915670" cy="247650"/>
                  <wp:effectExtent l="0" t="0" r="0" b="0"/>
                  <wp:wrapNone/>
                  <wp:docPr id="105" name="Obrázo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brázok 4"/>
                          <pic:cNvPicPr>
                            <a:picLocks noChangeAspect="1" noChangeArrowheads="1"/>
                          </pic:cNvPicPr>
                        </pic:nvPicPr>
                        <pic:blipFill>
                          <a:blip r:embed="rId45">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15670" cy="247650"/>
                          </a:xfrm>
                          <a:prstGeom prst="rect">
                            <a:avLst/>
                          </a:prstGeom>
                          <a:noFill/>
                          <a:extLst/>
                        </pic:spPr>
                      </pic:pic>
                    </a:graphicData>
                  </a:graphic>
                </wp:anchor>
              </w:drawing>
            </w:r>
            <w:r w:rsidRPr="00B519B6">
              <w:rPr>
                <w:rFonts w:ascii="Calibri" w:hAnsi="Calibri" w:cs="Calibri"/>
                <w:color w:val="000000"/>
                <w:sz w:val="22"/>
                <w:szCs w:val="22"/>
              </w:rPr>
              <w:t> </w:t>
            </w:r>
          </w:p>
        </w:tc>
        <w:tc>
          <w:tcPr>
            <w:tcW w:w="507" w:type="dxa"/>
            <w:gridSpan w:val="2"/>
            <w:tcBorders>
              <w:top w:val="single" w:sz="4" w:space="0" w:color="auto"/>
              <w:left w:val="nil"/>
              <w:bottom w:val="nil"/>
              <w:right w:val="nil"/>
            </w:tcBorders>
            <w:shd w:val="clear" w:color="auto" w:fill="auto"/>
            <w:noWrap/>
            <w:vAlign w:val="bottom"/>
            <w:hideMark/>
          </w:tcPr>
          <w:p w14:paraId="169CE4AE"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22"/>
                <w:szCs w:val="22"/>
              </w:rPr>
            </w:pPr>
            <w:r w:rsidRPr="00B519B6">
              <w:rPr>
                <w:rFonts w:ascii="Calibri" w:hAnsi="Calibri" w:cs="Calibri"/>
                <w:color w:val="000000"/>
                <w:sz w:val="22"/>
                <w:szCs w:val="22"/>
              </w:rPr>
              <w:t> </w:t>
            </w:r>
          </w:p>
        </w:tc>
        <w:tc>
          <w:tcPr>
            <w:tcW w:w="214" w:type="dxa"/>
            <w:gridSpan w:val="2"/>
            <w:tcBorders>
              <w:top w:val="single" w:sz="4" w:space="0" w:color="auto"/>
              <w:left w:val="nil"/>
              <w:bottom w:val="nil"/>
              <w:right w:val="nil"/>
            </w:tcBorders>
            <w:shd w:val="clear" w:color="auto" w:fill="auto"/>
            <w:noWrap/>
            <w:vAlign w:val="bottom"/>
            <w:hideMark/>
          </w:tcPr>
          <w:p w14:paraId="1BFDA148"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22"/>
                <w:szCs w:val="22"/>
              </w:rPr>
            </w:pPr>
            <w:r w:rsidRPr="00B519B6">
              <w:rPr>
                <w:rFonts w:ascii="Calibri" w:hAnsi="Calibri" w:cs="Calibri"/>
                <w:color w:val="000000"/>
                <w:sz w:val="22"/>
                <w:szCs w:val="22"/>
              </w:rPr>
              <w:t> </w:t>
            </w:r>
          </w:p>
        </w:tc>
        <w:tc>
          <w:tcPr>
            <w:tcW w:w="837" w:type="dxa"/>
            <w:gridSpan w:val="2"/>
            <w:tcBorders>
              <w:top w:val="single" w:sz="4" w:space="0" w:color="auto"/>
              <w:left w:val="nil"/>
              <w:bottom w:val="nil"/>
              <w:right w:val="nil"/>
            </w:tcBorders>
            <w:shd w:val="clear" w:color="auto" w:fill="auto"/>
            <w:noWrap/>
            <w:vAlign w:val="bottom"/>
            <w:hideMark/>
          </w:tcPr>
          <w:p w14:paraId="6C21183A"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22"/>
                <w:szCs w:val="22"/>
              </w:rPr>
            </w:pPr>
            <w:r w:rsidRPr="00B519B6">
              <w:rPr>
                <w:rFonts w:ascii="Calibri" w:hAnsi="Calibri" w:cs="Calibri"/>
                <w:color w:val="000000"/>
                <w:sz w:val="22"/>
                <w:szCs w:val="22"/>
              </w:rPr>
              <w:t> </w:t>
            </w:r>
          </w:p>
        </w:tc>
        <w:tc>
          <w:tcPr>
            <w:tcW w:w="296" w:type="dxa"/>
            <w:gridSpan w:val="2"/>
            <w:tcBorders>
              <w:top w:val="single" w:sz="4" w:space="0" w:color="auto"/>
              <w:left w:val="nil"/>
              <w:bottom w:val="nil"/>
              <w:right w:val="nil"/>
            </w:tcBorders>
            <w:shd w:val="clear" w:color="auto" w:fill="auto"/>
            <w:noWrap/>
            <w:vAlign w:val="bottom"/>
            <w:hideMark/>
          </w:tcPr>
          <w:p w14:paraId="4CAB5770"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 </w:t>
            </w:r>
          </w:p>
        </w:tc>
        <w:tc>
          <w:tcPr>
            <w:tcW w:w="913" w:type="dxa"/>
            <w:gridSpan w:val="2"/>
            <w:tcBorders>
              <w:top w:val="single" w:sz="4" w:space="0" w:color="auto"/>
              <w:left w:val="nil"/>
              <w:bottom w:val="nil"/>
              <w:right w:val="nil"/>
            </w:tcBorders>
            <w:shd w:val="clear" w:color="auto" w:fill="auto"/>
            <w:noWrap/>
            <w:vAlign w:val="bottom"/>
            <w:hideMark/>
          </w:tcPr>
          <w:p w14:paraId="644652F4"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noProof/>
                <w:lang w:val="cs-CZ"/>
              </w:rPr>
              <mc:AlternateContent>
                <mc:Choice Requires="wps">
                  <w:drawing>
                    <wp:anchor distT="0" distB="0" distL="114300" distR="114300" simplePos="0" relativeHeight="251835392" behindDoc="0" locked="0" layoutInCell="1" allowOverlap="1" wp14:anchorId="3FEEE57B" wp14:editId="4AE663A5">
                      <wp:simplePos x="0" y="0"/>
                      <wp:positionH relativeFrom="column">
                        <wp:posOffset>-426720</wp:posOffset>
                      </wp:positionH>
                      <wp:positionV relativeFrom="paragraph">
                        <wp:posOffset>-590550</wp:posOffset>
                      </wp:positionV>
                      <wp:extent cx="1019175" cy="495300"/>
                      <wp:effectExtent l="0" t="0" r="0" b="0"/>
                      <wp:wrapNone/>
                      <wp:docPr id="98" name="BlokTextu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19175" cy="495300"/>
                              </a:xfrm>
                              <a:prstGeom prst="rect">
                                <a:avLst/>
                              </a:prstGeom>
                              <a:noFill/>
                            </wps:spPr>
                            <wps:style>
                              <a:lnRef idx="0">
                                <a:scrgbClr r="0" g="0" b="0"/>
                              </a:lnRef>
                              <a:fillRef idx="0">
                                <a:scrgbClr r="0" g="0" b="0"/>
                              </a:fillRef>
                              <a:effectRef idx="0">
                                <a:scrgbClr r="0" g="0" b="0"/>
                              </a:effectRef>
                              <a:fontRef idx="minor">
                                <a:schemeClr val="tx1"/>
                              </a:fontRef>
                            </wps:style>
                            <wps:txbx>
                              <w:txbxContent>
                                <w:p w14:paraId="16AB082B" w14:textId="77777777" w:rsidR="00836C90" w:rsidRDefault="00836C90" w:rsidP="00BD7167">
                                  <w:pPr>
                                    <w:pStyle w:val="Normlnywebov"/>
                                    <w:spacing w:before="0" w:beforeAutospacing="0" w:after="0" w:afterAutospacing="0"/>
                                  </w:pPr>
                                  <m:oMathPara>
                                    <m:oMathParaPr>
                                      <m:jc m:val="centerGroup"/>
                                    </m:oMathParaPr>
                                    <m:oMath>
                                      <m:rad>
                                        <m:radPr>
                                          <m:degHide m:val="1"/>
                                          <m:ctrlPr>
                                            <w:rPr>
                                              <w:rFonts w:ascii="Cambria Math" w:hAnsi="Cambria Math" w:cstheme="minorBidi"/>
                                              <w:i/>
                                              <w:iCs/>
                                              <w:color w:val="000000" w:themeColor="text1"/>
                                              <w:sz w:val="22"/>
                                              <w:szCs w:val="22"/>
                                            </w:rPr>
                                          </m:ctrlPr>
                                        </m:radPr>
                                        <m:deg/>
                                        <m:e>
                                          <m:f>
                                            <m:fPr>
                                              <m:ctrlPr>
                                                <w:rPr>
                                                  <w:rFonts w:ascii="Cambria Math" w:hAnsi="Cambria Math" w:cstheme="minorBidi"/>
                                                  <w:i/>
                                                  <w:iCs/>
                                                  <w:color w:val="000000" w:themeColor="text1"/>
                                                  <w:sz w:val="22"/>
                                                  <w:szCs w:val="22"/>
                                                </w:rPr>
                                              </m:ctrlPr>
                                            </m:fPr>
                                            <m:num>
                                              <m:r>
                                                <w:rPr>
                                                  <w:rFonts w:ascii="Cambria Math" w:hAnsi="Cambria Math" w:cstheme="minorBidi"/>
                                                  <w:color w:val="000000" w:themeColor="text1"/>
                                                  <w:sz w:val="22"/>
                                                  <w:szCs w:val="22"/>
                                                </w:rPr>
                                                <m:t>-dZ(t</m:t>
                                              </m:r>
                                              <m:f>
                                                <m:fPr>
                                                  <m:type m:val="lin"/>
                                                  <m:ctrlPr>
                                                    <w:rPr>
                                                      <w:rFonts w:ascii="Cambria Math" w:hAnsi="Cambria Math" w:cstheme="minorBidi"/>
                                                      <w:i/>
                                                      <w:iCs/>
                                                      <w:color w:val="000000" w:themeColor="text1"/>
                                                      <w:sz w:val="22"/>
                                                      <w:szCs w:val="22"/>
                                                    </w:rPr>
                                                  </m:ctrlPr>
                                                </m:fPr>
                                                <m:num>
                                                  <m:r>
                                                    <w:rPr>
                                                      <w:rFonts w:ascii="Cambria Math" w:hAnsi="Cambria Math" w:cstheme="minorBidi"/>
                                                      <w:color w:val="000000" w:themeColor="text1"/>
                                                      <w:sz w:val="22"/>
                                                      <w:szCs w:val="22"/>
                                                    </w:rPr>
                                                    <m:t>)</m:t>
                                                  </m:r>
                                                </m:num>
                                                <m:den>
                                                  <m:r>
                                                    <w:rPr>
                                                      <w:rFonts w:ascii="Cambria Math" w:hAnsi="Cambria Math" w:cstheme="minorBidi"/>
                                                      <w:color w:val="000000" w:themeColor="text1"/>
                                                      <w:sz w:val="22"/>
                                                      <w:szCs w:val="22"/>
                                                    </w:rPr>
                                                    <m:t>d</m:t>
                                                  </m:r>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t</m:t>
                                                      </m:r>
                                                    </m:e>
                                                    <m:sub>
                                                      <m:r>
                                                        <w:rPr>
                                                          <w:rFonts w:ascii="Cambria Math" w:hAnsi="Cambria Math" w:cstheme="minorBidi"/>
                                                          <w:color w:val="000000" w:themeColor="text1"/>
                                                          <w:sz w:val="22"/>
                                                          <w:szCs w:val="22"/>
                                                        </w:rPr>
                                                        <m:t>max</m:t>
                                                      </m:r>
                                                    </m:sub>
                                                  </m:sSub>
                                                </m:den>
                                              </m:f>
                                            </m:num>
                                            <m:den>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Z</m:t>
                                                  </m:r>
                                                </m:e>
                                                <m:sub>
                                                  <m:r>
                                                    <w:rPr>
                                                      <w:rFonts w:ascii="Cambria Math" w:hAnsi="Cambria Math" w:cstheme="minorBidi"/>
                                                      <w:color w:val="000000" w:themeColor="text1"/>
                                                      <w:sz w:val="22"/>
                                                      <w:szCs w:val="22"/>
                                                    </w:rPr>
                                                    <m:t>0</m:t>
                                                  </m:r>
                                                </m:sub>
                                              </m:sSub>
                                            </m:den>
                                          </m:f>
                                        </m:e>
                                      </m:rad>
                                    </m:oMath>
                                  </m:oMathPara>
                                </w:p>
                              </w:txbxContent>
                            </wps:txbx>
                            <wps:bodyPr vertOverflow="clip" horzOverflow="clip" wrap="none" lIns="0" tIns="0" rIns="0" bIns="0" rtlCol="0" anchor="t">
                              <a:spAutoFit/>
                            </wps:bodyPr>
                          </wps:wsp>
                        </a:graphicData>
                      </a:graphic>
                      <wp14:sizeRelH relativeFrom="margin">
                        <wp14:pctWidth>0</wp14:pctWidth>
                      </wp14:sizeRelH>
                      <wp14:sizeRelV relativeFrom="margin">
                        <wp14:pctHeight>0</wp14:pctHeight>
                      </wp14:sizeRelV>
                    </wp:anchor>
                  </w:drawing>
                </mc:Choice>
                <mc:Fallback>
                  <w:pict>
                    <v:shape w14:anchorId="3FEEE57B" id="_x0000_s1038" type="#_x0000_t202" style="position:absolute;left:0;text-align:left;margin-left:-33.6pt;margin-top:-46.5pt;width:80.25pt;height:39pt;z-index:25183539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" filled="f" stroked="f">
                      <v:path arrowok="t"/>
                      <v:textbox style="mso-fit-shape-to-text:t" inset="0,0,0,0">
                        <w:txbxContent>
                          <w:p w14:paraId="16AB082B" w14:textId="77777777" w:rsidR="00836C90" w:rsidRDefault="00836C90" w:rsidP="00BD7167">
                            <w:pPr>
                              <w:pStyle w:val="Normlnywebov"/>
                              <w:spacing w:before="0" w:beforeAutospacing="0" w:after="0" w:afterAutospacing="0"/>
                            </w:pPr>
                            <m:oMathPara>
                              <m:oMathParaPr>
                                <m:jc m:val="centerGroup"/>
                              </m:oMathParaPr>
                              <m:oMath>
                                <m:rad>
                                  <m:radPr>
                                    <m:degHide m:val="1"/>
                                    <m:ctrlPr>
                                      <w:rPr>
                                        <w:rFonts w:ascii="Cambria Math" w:hAnsi="Cambria Math" w:cstheme="minorBidi"/>
                                        <w:i/>
                                        <w:iCs/>
                                        <w:color w:val="000000" w:themeColor="text1"/>
                                        <w:sz w:val="22"/>
                                        <w:szCs w:val="22"/>
                                      </w:rPr>
                                    </m:ctrlPr>
                                  </m:radPr>
                                  <m:deg/>
                                  <m:e>
                                    <m:f>
                                      <m:fPr>
                                        <m:ctrlPr>
                                          <w:rPr>
                                            <w:rFonts w:ascii="Cambria Math" w:hAnsi="Cambria Math" w:cstheme="minorBidi"/>
                                            <w:i/>
                                            <w:iCs/>
                                            <w:color w:val="000000" w:themeColor="text1"/>
                                            <w:sz w:val="22"/>
                                            <w:szCs w:val="22"/>
                                          </w:rPr>
                                        </m:ctrlPr>
                                      </m:fPr>
                                      <m:num>
                                        <m:r>
                                          <w:rPr>
                                            <w:rFonts w:ascii="Cambria Math" w:hAnsi="Cambria Math" w:cstheme="minorBidi"/>
                                            <w:color w:val="000000" w:themeColor="text1"/>
                                            <w:sz w:val="22"/>
                                            <w:szCs w:val="22"/>
                                          </w:rPr>
                                          <m:t>-dZ(t</m:t>
                                        </m:r>
                                        <m:f>
                                          <m:fPr>
                                            <m:type m:val="lin"/>
                                            <m:ctrlPr>
                                              <w:rPr>
                                                <w:rFonts w:ascii="Cambria Math" w:hAnsi="Cambria Math" w:cstheme="minorBidi"/>
                                                <w:i/>
                                                <w:iCs/>
                                                <w:color w:val="000000" w:themeColor="text1"/>
                                                <w:sz w:val="22"/>
                                                <w:szCs w:val="22"/>
                                              </w:rPr>
                                            </m:ctrlPr>
                                          </m:fPr>
                                          <m:num>
                                            <m:r>
                                              <w:rPr>
                                                <w:rFonts w:ascii="Cambria Math" w:hAnsi="Cambria Math" w:cstheme="minorBidi"/>
                                                <w:color w:val="000000" w:themeColor="text1"/>
                                                <w:sz w:val="22"/>
                                                <w:szCs w:val="22"/>
                                              </w:rPr>
                                              <m:t>)</m:t>
                                            </m:r>
                                          </m:num>
                                          <m:den>
                                            <m:r>
                                              <w:rPr>
                                                <w:rFonts w:ascii="Cambria Math" w:hAnsi="Cambria Math" w:cstheme="minorBidi"/>
                                                <w:color w:val="000000" w:themeColor="text1"/>
                                                <w:sz w:val="22"/>
                                                <w:szCs w:val="22"/>
                                              </w:rPr>
                                              <m:t>d</m:t>
                                            </m:r>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t</m:t>
                                                </m:r>
                                              </m:e>
                                              <m:sub>
                                                <m:r>
                                                  <w:rPr>
                                                    <w:rFonts w:ascii="Cambria Math" w:hAnsi="Cambria Math" w:cstheme="minorBidi"/>
                                                    <w:color w:val="000000" w:themeColor="text1"/>
                                                    <w:sz w:val="22"/>
                                                    <w:szCs w:val="22"/>
                                                  </w:rPr>
                                                  <m:t>max</m:t>
                                                </m:r>
                                              </m:sub>
                                            </m:sSub>
                                          </m:den>
                                        </m:f>
                                      </m:num>
                                      <m:den>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Z</m:t>
                                            </m:r>
                                          </m:e>
                                          <m:sub>
                                            <m:r>
                                              <w:rPr>
                                                <w:rFonts w:ascii="Cambria Math" w:hAnsi="Cambria Math" w:cstheme="minorBidi"/>
                                                <w:color w:val="000000" w:themeColor="text1"/>
                                                <w:sz w:val="22"/>
                                                <w:szCs w:val="22"/>
                                              </w:rPr>
                                              <m:t>0</m:t>
                                            </m:r>
                                          </m:sub>
                                        </m:sSub>
                                      </m:den>
                                    </m:f>
                                  </m:e>
                                </m:rad>
                              </m:oMath>
                            </m:oMathPara>
                          </w:p>
                        </w:txbxContent>
                      </v:textbox>
                    </v:shape>
                  </w:pict>
                </mc:Fallback>
              </mc:AlternateContent>
            </w:r>
            <w:r w:rsidRPr="00B519B6">
              <w:rPr>
                <w:rFonts w:ascii="Calibri" w:hAnsi="Calibri" w:cs="Calibri"/>
                <w:color w:val="000000"/>
                <w:sz w:val="18"/>
                <w:szCs w:val="18"/>
              </w:rPr>
              <w:t> </w:t>
            </w:r>
          </w:p>
        </w:tc>
        <w:tc>
          <w:tcPr>
            <w:tcW w:w="507" w:type="dxa"/>
            <w:gridSpan w:val="2"/>
            <w:tcBorders>
              <w:top w:val="single" w:sz="4" w:space="0" w:color="auto"/>
              <w:left w:val="nil"/>
              <w:bottom w:val="nil"/>
              <w:right w:val="nil"/>
            </w:tcBorders>
            <w:shd w:val="clear" w:color="auto" w:fill="auto"/>
            <w:noWrap/>
            <w:vAlign w:val="bottom"/>
            <w:hideMark/>
          </w:tcPr>
          <w:p w14:paraId="78E950B9"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 </w:t>
            </w:r>
          </w:p>
        </w:tc>
      </w:tr>
      <w:tr w:rsidR="00BD7167" w:rsidRPr="00B519B6" w14:paraId="6855185F" w14:textId="77777777" w:rsidTr="00BD7167">
        <w:trPr>
          <w:gridAfter w:val="1"/>
          <w:wAfter w:w="209" w:type="dxa"/>
          <w:trHeight w:val="300"/>
        </w:trPr>
        <w:tc>
          <w:tcPr>
            <w:tcW w:w="619" w:type="dxa"/>
            <w:gridSpan w:val="2"/>
            <w:tcBorders>
              <w:top w:val="nil"/>
              <w:left w:val="nil"/>
              <w:bottom w:val="single" w:sz="4" w:space="0" w:color="auto"/>
              <w:right w:val="nil"/>
            </w:tcBorders>
            <w:shd w:val="clear" w:color="auto" w:fill="auto"/>
            <w:noWrap/>
            <w:vAlign w:val="bottom"/>
            <w:hideMark/>
          </w:tcPr>
          <w:p w14:paraId="6524814D" w14:textId="77777777" w:rsidR="00BD7167" w:rsidRPr="00B519B6" w:rsidRDefault="00BD7167" w:rsidP="00BD7167">
            <w:pPr>
              <w:overflowPunct/>
              <w:autoSpaceDE/>
              <w:autoSpaceDN/>
              <w:adjustRightInd/>
              <w:spacing w:line="240" w:lineRule="auto"/>
              <w:textAlignment w:val="auto"/>
              <w:rPr>
                <w:rFonts w:ascii="Arial" w:hAnsi="Arial" w:cs="Arial"/>
                <w:sz w:val="20"/>
              </w:rPr>
            </w:pPr>
            <w:r w:rsidRPr="00B519B6">
              <w:rPr>
                <w:rFonts w:ascii="Arial" w:hAnsi="Arial" w:cs="Arial"/>
                <w:sz w:val="20"/>
              </w:rPr>
              <w:t>kanál</w:t>
            </w:r>
          </w:p>
        </w:tc>
        <w:tc>
          <w:tcPr>
            <w:tcW w:w="820" w:type="dxa"/>
            <w:tcBorders>
              <w:top w:val="single" w:sz="4" w:space="0" w:color="auto"/>
              <w:left w:val="nil"/>
              <w:bottom w:val="single" w:sz="4" w:space="0" w:color="auto"/>
              <w:right w:val="nil"/>
            </w:tcBorders>
            <w:shd w:val="clear" w:color="auto" w:fill="auto"/>
            <w:noWrap/>
            <w:vAlign w:val="bottom"/>
            <w:hideMark/>
          </w:tcPr>
          <w:p w14:paraId="44815651"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20"/>
              </w:rPr>
            </w:pPr>
            <w:r w:rsidRPr="00B519B6">
              <w:rPr>
                <w:rFonts w:ascii="Calibri" w:hAnsi="Calibri" w:cs="Calibri"/>
                <w:color w:val="000000"/>
                <w:sz w:val="20"/>
              </w:rPr>
              <w:t>∆ mean</w:t>
            </w:r>
          </w:p>
        </w:tc>
        <w:tc>
          <w:tcPr>
            <w:tcW w:w="240" w:type="dxa"/>
            <w:gridSpan w:val="2"/>
            <w:tcBorders>
              <w:top w:val="single" w:sz="4" w:space="0" w:color="auto"/>
              <w:left w:val="nil"/>
              <w:bottom w:val="single" w:sz="4" w:space="0" w:color="auto"/>
              <w:right w:val="nil"/>
            </w:tcBorders>
            <w:shd w:val="clear" w:color="auto" w:fill="auto"/>
            <w:noWrap/>
            <w:vAlign w:val="bottom"/>
            <w:hideMark/>
          </w:tcPr>
          <w:p w14:paraId="30D9381E" w14:textId="77777777" w:rsidR="00BD7167" w:rsidRPr="00B519B6" w:rsidRDefault="00BD7167" w:rsidP="00BD7167">
            <w:pPr>
              <w:overflowPunct/>
              <w:autoSpaceDE/>
              <w:autoSpaceDN/>
              <w:adjustRightInd/>
              <w:spacing w:line="240" w:lineRule="auto"/>
              <w:jc w:val="center"/>
              <w:textAlignment w:val="auto"/>
              <w:rPr>
                <w:rFonts w:ascii="Calibri" w:hAnsi="Calibri" w:cs="Calibri"/>
                <w:color w:val="000000"/>
                <w:sz w:val="20"/>
              </w:rPr>
            </w:pPr>
            <w:r w:rsidRPr="00B519B6">
              <w:rPr>
                <w:rFonts w:ascii="Calibri" w:hAnsi="Calibri" w:cs="Calibri"/>
                <w:color w:val="000000"/>
                <w:sz w:val="20"/>
              </w:rPr>
              <w:t>±</w:t>
            </w:r>
          </w:p>
        </w:tc>
        <w:tc>
          <w:tcPr>
            <w:tcW w:w="940" w:type="dxa"/>
            <w:gridSpan w:val="2"/>
            <w:tcBorders>
              <w:top w:val="single" w:sz="4" w:space="0" w:color="auto"/>
              <w:left w:val="nil"/>
              <w:bottom w:val="single" w:sz="4" w:space="0" w:color="auto"/>
              <w:right w:val="nil"/>
            </w:tcBorders>
            <w:shd w:val="clear" w:color="auto" w:fill="auto"/>
            <w:noWrap/>
            <w:vAlign w:val="bottom"/>
            <w:hideMark/>
          </w:tcPr>
          <w:p w14:paraId="184AB6CF"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20"/>
              </w:rPr>
            </w:pPr>
            <w:r w:rsidRPr="00B519B6">
              <w:rPr>
                <w:rFonts w:ascii="Calibri" w:hAnsi="Calibri" w:cs="Calibri"/>
                <w:color w:val="000000"/>
                <w:sz w:val="20"/>
              </w:rPr>
              <w:t>std</w:t>
            </w:r>
          </w:p>
        </w:tc>
        <w:tc>
          <w:tcPr>
            <w:tcW w:w="460" w:type="dxa"/>
            <w:gridSpan w:val="2"/>
            <w:tcBorders>
              <w:top w:val="single" w:sz="4" w:space="0" w:color="auto"/>
              <w:left w:val="nil"/>
              <w:bottom w:val="single" w:sz="4" w:space="0" w:color="auto"/>
              <w:right w:val="nil"/>
            </w:tcBorders>
            <w:shd w:val="clear" w:color="auto" w:fill="auto"/>
            <w:noWrap/>
            <w:vAlign w:val="bottom"/>
            <w:hideMark/>
          </w:tcPr>
          <w:p w14:paraId="0553E9DC"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20"/>
              </w:rPr>
            </w:pPr>
            <w:r w:rsidRPr="00B519B6">
              <w:rPr>
                <w:rFonts w:ascii="Calibri" w:hAnsi="Calibri" w:cs="Calibri"/>
                <w:color w:val="000000"/>
                <w:sz w:val="20"/>
              </w:rPr>
              <w:t>%</w:t>
            </w:r>
          </w:p>
        </w:tc>
        <w:tc>
          <w:tcPr>
            <w:tcW w:w="240" w:type="dxa"/>
            <w:gridSpan w:val="2"/>
            <w:tcBorders>
              <w:top w:val="nil"/>
              <w:left w:val="nil"/>
              <w:bottom w:val="nil"/>
              <w:right w:val="nil"/>
            </w:tcBorders>
            <w:shd w:val="clear" w:color="auto" w:fill="auto"/>
            <w:noWrap/>
            <w:vAlign w:val="bottom"/>
            <w:hideMark/>
          </w:tcPr>
          <w:p w14:paraId="7F3F5B69"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20"/>
              </w:rPr>
            </w:pPr>
          </w:p>
        </w:tc>
        <w:tc>
          <w:tcPr>
            <w:tcW w:w="820" w:type="dxa"/>
            <w:gridSpan w:val="2"/>
            <w:tcBorders>
              <w:top w:val="single" w:sz="4" w:space="0" w:color="auto"/>
              <w:left w:val="nil"/>
              <w:bottom w:val="single" w:sz="4" w:space="0" w:color="auto"/>
              <w:right w:val="nil"/>
            </w:tcBorders>
            <w:shd w:val="clear" w:color="auto" w:fill="auto"/>
            <w:noWrap/>
            <w:vAlign w:val="bottom"/>
            <w:hideMark/>
          </w:tcPr>
          <w:p w14:paraId="3CA2B7B7"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20"/>
              </w:rPr>
            </w:pPr>
            <w:r w:rsidRPr="00B519B6">
              <w:rPr>
                <w:rFonts w:ascii="Calibri" w:hAnsi="Calibri" w:cs="Calibri"/>
                <w:color w:val="000000"/>
                <w:sz w:val="20"/>
              </w:rPr>
              <w:t>∆ mean</w:t>
            </w:r>
          </w:p>
        </w:tc>
        <w:tc>
          <w:tcPr>
            <w:tcW w:w="240" w:type="dxa"/>
            <w:gridSpan w:val="2"/>
            <w:tcBorders>
              <w:top w:val="single" w:sz="4" w:space="0" w:color="auto"/>
              <w:left w:val="nil"/>
              <w:bottom w:val="single" w:sz="4" w:space="0" w:color="auto"/>
              <w:right w:val="nil"/>
            </w:tcBorders>
            <w:shd w:val="clear" w:color="auto" w:fill="auto"/>
            <w:noWrap/>
            <w:vAlign w:val="bottom"/>
            <w:hideMark/>
          </w:tcPr>
          <w:p w14:paraId="496EC8F6" w14:textId="77777777" w:rsidR="00BD7167" w:rsidRPr="00B519B6" w:rsidRDefault="00BD7167" w:rsidP="00BD7167">
            <w:pPr>
              <w:overflowPunct/>
              <w:autoSpaceDE/>
              <w:autoSpaceDN/>
              <w:adjustRightInd/>
              <w:spacing w:line="240" w:lineRule="auto"/>
              <w:jc w:val="center"/>
              <w:textAlignment w:val="auto"/>
              <w:rPr>
                <w:rFonts w:ascii="Calibri" w:hAnsi="Calibri" w:cs="Calibri"/>
                <w:color w:val="000000"/>
                <w:sz w:val="20"/>
              </w:rPr>
            </w:pPr>
            <w:r w:rsidRPr="00B519B6">
              <w:rPr>
                <w:rFonts w:ascii="Calibri" w:hAnsi="Calibri" w:cs="Calibri"/>
                <w:color w:val="000000"/>
                <w:sz w:val="20"/>
              </w:rPr>
              <w:t>±</w:t>
            </w:r>
          </w:p>
        </w:tc>
        <w:tc>
          <w:tcPr>
            <w:tcW w:w="940" w:type="dxa"/>
            <w:gridSpan w:val="2"/>
            <w:tcBorders>
              <w:top w:val="single" w:sz="4" w:space="0" w:color="auto"/>
              <w:left w:val="nil"/>
              <w:bottom w:val="single" w:sz="4" w:space="0" w:color="auto"/>
              <w:right w:val="nil"/>
            </w:tcBorders>
            <w:shd w:val="clear" w:color="auto" w:fill="auto"/>
            <w:noWrap/>
            <w:vAlign w:val="bottom"/>
            <w:hideMark/>
          </w:tcPr>
          <w:p w14:paraId="3A206B45"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20"/>
              </w:rPr>
            </w:pPr>
            <w:r w:rsidRPr="00B519B6">
              <w:rPr>
                <w:rFonts w:ascii="Calibri" w:hAnsi="Calibri" w:cs="Calibri"/>
                <w:color w:val="000000"/>
                <w:sz w:val="20"/>
              </w:rPr>
              <w:t>std</w:t>
            </w:r>
          </w:p>
        </w:tc>
        <w:tc>
          <w:tcPr>
            <w:tcW w:w="460" w:type="dxa"/>
            <w:gridSpan w:val="2"/>
            <w:tcBorders>
              <w:top w:val="single" w:sz="4" w:space="0" w:color="auto"/>
              <w:left w:val="nil"/>
              <w:bottom w:val="single" w:sz="4" w:space="0" w:color="auto"/>
              <w:right w:val="nil"/>
            </w:tcBorders>
            <w:shd w:val="clear" w:color="auto" w:fill="auto"/>
            <w:noWrap/>
            <w:vAlign w:val="bottom"/>
            <w:hideMark/>
          </w:tcPr>
          <w:p w14:paraId="08C0111C"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20"/>
              </w:rPr>
            </w:pPr>
            <w:r w:rsidRPr="00B519B6">
              <w:rPr>
                <w:rFonts w:ascii="Calibri" w:hAnsi="Calibri" w:cs="Calibri"/>
                <w:color w:val="000000"/>
                <w:sz w:val="20"/>
              </w:rPr>
              <w:t>%</w:t>
            </w:r>
          </w:p>
        </w:tc>
        <w:tc>
          <w:tcPr>
            <w:tcW w:w="240" w:type="dxa"/>
            <w:gridSpan w:val="2"/>
            <w:tcBorders>
              <w:top w:val="nil"/>
              <w:left w:val="nil"/>
              <w:bottom w:val="nil"/>
              <w:right w:val="nil"/>
            </w:tcBorders>
            <w:shd w:val="clear" w:color="auto" w:fill="auto"/>
            <w:noWrap/>
            <w:vAlign w:val="bottom"/>
            <w:hideMark/>
          </w:tcPr>
          <w:p w14:paraId="4B5D06E2"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20"/>
              </w:rPr>
            </w:pPr>
          </w:p>
        </w:tc>
        <w:tc>
          <w:tcPr>
            <w:tcW w:w="820" w:type="dxa"/>
            <w:gridSpan w:val="2"/>
            <w:tcBorders>
              <w:top w:val="single" w:sz="4" w:space="0" w:color="auto"/>
              <w:left w:val="nil"/>
              <w:bottom w:val="single" w:sz="4" w:space="0" w:color="auto"/>
              <w:right w:val="nil"/>
            </w:tcBorders>
            <w:shd w:val="clear" w:color="auto" w:fill="auto"/>
            <w:noWrap/>
            <w:vAlign w:val="bottom"/>
            <w:hideMark/>
          </w:tcPr>
          <w:p w14:paraId="4ADDF048"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20"/>
              </w:rPr>
            </w:pPr>
            <w:r w:rsidRPr="00B519B6">
              <w:rPr>
                <w:rFonts w:ascii="Calibri" w:hAnsi="Calibri" w:cs="Calibri"/>
                <w:color w:val="000000"/>
                <w:sz w:val="20"/>
              </w:rPr>
              <w:t>∆ mean</w:t>
            </w:r>
          </w:p>
        </w:tc>
        <w:tc>
          <w:tcPr>
            <w:tcW w:w="250" w:type="dxa"/>
            <w:gridSpan w:val="2"/>
            <w:tcBorders>
              <w:top w:val="single" w:sz="4" w:space="0" w:color="auto"/>
              <w:left w:val="nil"/>
              <w:bottom w:val="single" w:sz="4" w:space="0" w:color="auto"/>
              <w:right w:val="nil"/>
            </w:tcBorders>
            <w:shd w:val="clear" w:color="auto" w:fill="auto"/>
            <w:noWrap/>
            <w:vAlign w:val="bottom"/>
            <w:hideMark/>
          </w:tcPr>
          <w:p w14:paraId="3F57CE60" w14:textId="77777777" w:rsidR="00BD7167" w:rsidRPr="00B519B6" w:rsidRDefault="00BD7167" w:rsidP="00BD7167">
            <w:pPr>
              <w:overflowPunct/>
              <w:autoSpaceDE/>
              <w:autoSpaceDN/>
              <w:adjustRightInd/>
              <w:spacing w:line="240" w:lineRule="auto"/>
              <w:textAlignment w:val="auto"/>
              <w:rPr>
                <w:rFonts w:ascii="Arial" w:hAnsi="Arial" w:cs="Arial"/>
                <w:sz w:val="20"/>
              </w:rPr>
            </w:pPr>
            <w:r w:rsidRPr="00B519B6">
              <w:rPr>
                <w:rFonts w:ascii="Arial" w:hAnsi="Arial" w:cs="Arial"/>
                <w:sz w:val="20"/>
              </w:rPr>
              <w:t>±</w:t>
            </w:r>
          </w:p>
        </w:tc>
        <w:tc>
          <w:tcPr>
            <w:tcW w:w="940" w:type="dxa"/>
            <w:gridSpan w:val="2"/>
            <w:tcBorders>
              <w:top w:val="single" w:sz="4" w:space="0" w:color="auto"/>
              <w:left w:val="nil"/>
              <w:bottom w:val="single" w:sz="4" w:space="0" w:color="auto"/>
              <w:right w:val="nil"/>
            </w:tcBorders>
            <w:shd w:val="clear" w:color="auto" w:fill="auto"/>
            <w:noWrap/>
            <w:vAlign w:val="bottom"/>
            <w:hideMark/>
          </w:tcPr>
          <w:p w14:paraId="26951903"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20"/>
              </w:rPr>
            </w:pPr>
            <w:r w:rsidRPr="00B519B6">
              <w:rPr>
                <w:rFonts w:ascii="Calibri" w:hAnsi="Calibri" w:cs="Calibri"/>
                <w:color w:val="000000"/>
                <w:sz w:val="20"/>
              </w:rPr>
              <w:t>std</w:t>
            </w:r>
          </w:p>
        </w:tc>
        <w:tc>
          <w:tcPr>
            <w:tcW w:w="460" w:type="dxa"/>
            <w:gridSpan w:val="2"/>
            <w:tcBorders>
              <w:top w:val="single" w:sz="4" w:space="0" w:color="auto"/>
              <w:left w:val="nil"/>
              <w:bottom w:val="single" w:sz="4" w:space="0" w:color="auto"/>
              <w:right w:val="nil"/>
            </w:tcBorders>
            <w:shd w:val="clear" w:color="auto" w:fill="auto"/>
            <w:noWrap/>
            <w:vAlign w:val="bottom"/>
            <w:hideMark/>
          </w:tcPr>
          <w:p w14:paraId="40ED3D4A"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20"/>
              </w:rPr>
            </w:pPr>
            <w:r w:rsidRPr="00B519B6">
              <w:rPr>
                <w:rFonts w:ascii="Calibri" w:hAnsi="Calibri" w:cs="Calibri"/>
                <w:color w:val="000000"/>
                <w:sz w:val="20"/>
              </w:rPr>
              <w:t>%</w:t>
            </w:r>
          </w:p>
        </w:tc>
      </w:tr>
      <w:tr w:rsidR="00BD7167" w:rsidRPr="00B519B6" w14:paraId="1597BC42" w14:textId="77777777" w:rsidTr="00BD7167">
        <w:trPr>
          <w:gridAfter w:val="1"/>
          <w:wAfter w:w="209" w:type="dxa"/>
          <w:trHeight w:val="300"/>
        </w:trPr>
        <w:tc>
          <w:tcPr>
            <w:tcW w:w="619" w:type="dxa"/>
            <w:gridSpan w:val="2"/>
            <w:tcBorders>
              <w:top w:val="nil"/>
              <w:left w:val="nil"/>
              <w:bottom w:val="nil"/>
              <w:right w:val="nil"/>
            </w:tcBorders>
            <w:shd w:val="clear" w:color="auto" w:fill="auto"/>
            <w:noWrap/>
            <w:vAlign w:val="bottom"/>
            <w:hideMark/>
          </w:tcPr>
          <w:p w14:paraId="2394E235" w14:textId="77777777" w:rsidR="00BD7167" w:rsidRPr="00B519B6" w:rsidRDefault="00BD7167" w:rsidP="00BD7167">
            <w:pPr>
              <w:overflowPunct/>
              <w:autoSpaceDE/>
              <w:autoSpaceDN/>
              <w:adjustRightInd/>
              <w:spacing w:line="240" w:lineRule="auto"/>
              <w:textAlignment w:val="auto"/>
              <w:rPr>
                <w:rFonts w:ascii="Arial" w:hAnsi="Arial" w:cs="Arial"/>
                <w:sz w:val="18"/>
                <w:szCs w:val="18"/>
              </w:rPr>
            </w:pPr>
            <w:r w:rsidRPr="00B519B6">
              <w:rPr>
                <w:rFonts w:ascii="Arial" w:hAnsi="Arial" w:cs="Arial"/>
                <w:sz w:val="18"/>
                <w:szCs w:val="18"/>
              </w:rPr>
              <w:t>1</w:t>
            </w:r>
          </w:p>
        </w:tc>
        <w:tc>
          <w:tcPr>
            <w:tcW w:w="820" w:type="dxa"/>
            <w:tcBorders>
              <w:top w:val="nil"/>
              <w:left w:val="nil"/>
              <w:bottom w:val="nil"/>
              <w:right w:val="nil"/>
            </w:tcBorders>
            <w:shd w:val="clear" w:color="auto" w:fill="auto"/>
            <w:noWrap/>
            <w:vAlign w:val="bottom"/>
            <w:hideMark/>
          </w:tcPr>
          <w:p w14:paraId="21B6E219"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B519B6">
              <w:rPr>
                <w:rFonts w:ascii="Calibri" w:hAnsi="Calibri" w:cs="Calibri"/>
                <w:color w:val="000000"/>
                <w:sz w:val="18"/>
                <w:szCs w:val="18"/>
              </w:rPr>
              <w:t>7.51E-02</w:t>
            </w:r>
          </w:p>
        </w:tc>
        <w:tc>
          <w:tcPr>
            <w:tcW w:w="240" w:type="dxa"/>
            <w:gridSpan w:val="2"/>
            <w:tcBorders>
              <w:top w:val="nil"/>
              <w:left w:val="nil"/>
              <w:bottom w:val="nil"/>
              <w:right w:val="nil"/>
            </w:tcBorders>
            <w:shd w:val="clear" w:color="auto" w:fill="auto"/>
            <w:noWrap/>
            <w:vAlign w:val="bottom"/>
            <w:hideMark/>
          </w:tcPr>
          <w:p w14:paraId="000CA091" w14:textId="77777777" w:rsidR="00BD7167" w:rsidRPr="00B519B6"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B519B6">
              <w:rPr>
                <w:rFonts w:ascii="Calibri" w:hAnsi="Calibri" w:cs="Calibri"/>
                <w:color w:val="000000"/>
                <w:sz w:val="18"/>
                <w:szCs w:val="18"/>
              </w:rPr>
              <w:t>±</w:t>
            </w:r>
          </w:p>
        </w:tc>
        <w:tc>
          <w:tcPr>
            <w:tcW w:w="940" w:type="dxa"/>
            <w:gridSpan w:val="2"/>
            <w:tcBorders>
              <w:top w:val="nil"/>
              <w:left w:val="nil"/>
              <w:bottom w:val="nil"/>
              <w:right w:val="nil"/>
            </w:tcBorders>
            <w:shd w:val="clear" w:color="auto" w:fill="auto"/>
            <w:noWrap/>
            <w:vAlign w:val="bottom"/>
            <w:hideMark/>
          </w:tcPr>
          <w:p w14:paraId="7F789916"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6.74E-02</w:t>
            </w:r>
          </w:p>
        </w:tc>
        <w:tc>
          <w:tcPr>
            <w:tcW w:w="460" w:type="dxa"/>
            <w:gridSpan w:val="2"/>
            <w:tcBorders>
              <w:top w:val="nil"/>
              <w:left w:val="nil"/>
              <w:bottom w:val="nil"/>
              <w:right w:val="nil"/>
            </w:tcBorders>
            <w:shd w:val="clear" w:color="auto" w:fill="auto"/>
            <w:noWrap/>
            <w:vAlign w:val="bottom"/>
            <w:hideMark/>
          </w:tcPr>
          <w:p w14:paraId="5095ECF5"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0.23</w:t>
            </w:r>
          </w:p>
        </w:tc>
        <w:tc>
          <w:tcPr>
            <w:tcW w:w="240" w:type="dxa"/>
            <w:gridSpan w:val="2"/>
            <w:tcBorders>
              <w:top w:val="nil"/>
              <w:left w:val="nil"/>
              <w:bottom w:val="nil"/>
              <w:right w:val="nil"/>
            </w:tcBorders>
            <w:shd w:val="clear" w:color="auto" w:fill="auto"/>
            <w:noWrap/>
            <w:vAlign w:val="bottom"/>
            <w:hideMark/>
          </w:tcPr>
          <w:p w14:paraId="22B06652"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p>
        </w:tc>
        <w:tc>
          <w:tcPr>
            <w:tcW w:w="820" w:type="dxa"/>
            <w:gridSpan w:val="2"/>
            <w:tcBorders>
              <w:top w:val="nil"/>
              <w:left w:val="nil"/>
              <w:bottom w:val="nil"/>
              <w:right w:val="nil"/>
            </w:tcBorders>
            <w:shd w:val="clear" w:color="auto" w:fill="auto"/>
            <w:noWrap/>
            <w:vAlign w:val="bottom"/>
            <w:hideMark/>
          </w:tcPr>
          <w:p w14:paraId="6452202B"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B519B6">
              <w:rPr>
                <w:rFonts w:ascii="Calibri" w:hAnsi="Calibri" w:cs="Calibri"/>
                <w:color w:val="000000"/>
                <w:sz w:val="18"/>
                <w:szCs w:val="18"/>
              </w:rPr>
              <w:t>1.18E-01</w:t>
            </w:r>
          </w:p>
        </w:tc>
        <w:tc>
          <w:tcPr>
            <w:tcW w:w="240" w:type="dxa"/>
            <w:gridSpan w:val="2"/>
            <w:tcBorders>
              <w:top w:val="nil"/>
              <w:left w:val="nil"/>
              <w:bottom w:val="nil"/>
              <w:right w:val="nil"/>
            </w:tcBorders>
            <w:shd w:val="clear" w:color="auto" w:fill="auto"/>
            <w:noWrap/>
            <w:vAlign w:val="bottom"/>
            <w:hideMark/>
          </w:tcPr>
          <w:p w14:paraId="3DA8FD4B" w14:textId="77777777" w:rsidR="00BD7167" w:rsidRPr="00B519B6"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B519B6">
              <w:rPr>
                <w:rFonts w:ascii="Calibri" w:hAnsi="Calibri" w:cs="Calibri"/>
                <w:color w:val="000000"/>
                <w:sz w:val="18"/>
                <w:szCs w:val="18"/>
              </w:rPr>
              <w:t>±</w:t>
            </w:r>
          </w:p>
        </w:tc>
        <w:tc>
          <w:tcPr>
            <w:tcW w:w="940" w:type="dxa"/>
            <w:gridSpan w:val="2"/>
            <w:tcBorders>
              <w:top w:val="nil"/>
              <w:left w:val="nil"/>
              <w:bottom w:val="nil"/>
              <w:right w:val="nil"/>
            </w:tcBorders>
            <w:shd w:val="clear" w:color="auto" w:fill="auto"/>
            <w:noWrap/>
            <w:vAlign w:val="bottom"/>
            <w:hideMark/>
          </w:tcPr>
          <w:p w14:paraId="170A00C3"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5.72E-02</w:t>
            </w:r>
          </w:p>
        </w:tc>
        <w:tc>
          <w:tcPr>
            <w:tcW w:w="460" w:type="dxa"/>
            <w:gridSpan w:val="2"/>
            <w:tcBorders>
              <w:top w:val="nil"/>
              <w:left w:val="nil"/>
              <w:bottom w:val="nil"/>
              <w:right w:val="nil"/>
            </w:tcBorders>
            <w:shd w:val="clear" w:color="auto" w:fill="auto"/>
            <w:noWrap/>
            <w:vAlign w:val="bottom"/>
            <w:hideMark/>
          </w:tcPr>
          <w:p w14:paraId="75CBFC7F"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10.2</w:t>
            </w:r>
          </w:p>
        </w:tc>
        <w:tc>
          <w:tcPr>
            <w:tcW w:w="240" w:type="dxa"/>
            <w:gridSpan w:val="2"/>
            <w:tcBorders>
              <w:top w:val="nil"/>
              <w:left w:val="nil"/>
              <w:bottom w:val="nil"/>
              <w:right w:val="nil"/>
            </w:tcBorders>
            <w:shd w:val="clear" w:color="auto" w:fill="auto"/>
            <w:noWrap/>
            <w:vAlign w:val="bottom"/>
            <w:hideMark/>
          </w:tcPr>
          <w:p w14:paraId="2DA2952A"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p>
        </w:tc>
        <w:tc>
          <w:tcPr>
            <w:tcW w:w="820" w:type="dxa"/>
            <w:gridSpan w:val="2"/>
            <w:tcBorders>
              <w:top w:val="nil"/>
              <w:left w:val="nil"/>
              <w:bottom w:val="nil"/>
              <w:right w:val="nil"/>
            </w:tcBorders>
            <w:shd w:val="clear" w:color="auto" w:fill="auto"/>
            <w:noWrap/>
            <w:vAlign w:val="bottom"/>
            <w:hideMark/>
          </w:tcPr>
          <w:p w14:paraId="51413E01"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B519B6">
              <w:rPr>
                <w:rFonts w:ascii="Calibri" w:hAnsi="Calibri" w:cs="Calibri"/>
                <w:color w:val="000000"/>
                <w:sz w:val="18"/>
                <w:szCs w:val="18"/>
              </w:rPr>
              <w:t>9.50E-03</w:t>
            </w:r>
          </w:p>
        </w:tc>
        <w:tc>
          <w:tcPr>
            <w:tcW w:w="250" w:type="dxa"/>
            <w:gridSpan w:val="2"/>
            <w:tcBorders>
              <w:top w:val="nil"/>
              <w:left w:val="nil"/>
              <w:bottom w:val="nil"/>
              <w:right w:val="nil"/>
            </w:tcBorders>
            <w:shd w:val="clear" w:color="auto" w:fill="auto"/>
            <w:noWrap/>
            <w:vAlign w:val="bottom"/>
            <w:hideMark/>
          </w:tcPr>
          <w:p w14:paraId="4EF48CB8" w14:textId="77777777" w:rsidR="00BD7167" w:rsidRPr="00B519B6"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B519B6">
              <w:rPr>
                <w:rFonts w:ascii="Calibri" w:hAnsi="Calibri" w:cs="Calibri"/>
                <w:color w:val="000000"/>
                <w:sz w:val="18"/>
                <w:szCs w:val="18"/>
              </w:rPr>
              <w:t>±</w:t>
            </w:r>
          </w:p>
        </w:tc>
        <w:tc>
          <w:tcPr>
            <w:tcW w:w="940" w:type="dxa"/>
            <w:gridSpan w:val="2"/>
            <w:tcBorders>
              <w:top w:val="nil"/>
              <w:left w:val="nil"/>
              <w:bottom w:val="nil"/>
              <w:right w:val="nil"/>
            </w:tcBorders>
            <w:shd w:val="clear" w:color="auto" w:fill="auto"/>
            <w:noWrap/>
            <w:vAlign w:val="bottom"/>
            <w:hideMark/>
          </w:tcPr>
          <w:p w14:paraId="16C75F50"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4.14E-03</w:t>
            </w:r>
          </w:p>
        </w:tc>
        <w:tc>
          <w:tcPr>
            <w:tcW w:w="460" w:type="dxa"/>
            <w:gridSpan w:val="2"/>
            <w:tcBorders>
              <w:top w:val="nil"/>
              <w:left w:val="nil"/>
              <w:bottom w:val="nil"/>
              <w:right w:val="nil"/>
            </w:tcBorders>
            <w:shd w:val="clear" w:color="auto" w:fill="auto"/>
            <w:noWrap/>
            <w:vAlign w:val="bottom"/>
            <w:hideMark/>
          </w:tcPr>
          <w:p w14:paraId="79A04C30"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5.18</w:t>
            </w:r>
          </w:p>
        </w:tc>
      </w:tr>
      <w:tr w:rsidR="00BD7167" w:rsidRPr="00B519B6" w14:paraId="4059F13B" w14:textId="77777777" w:rsidTr="00BD7167">
        <w:trPr>
          <w:gridAfter w:val="1"/>
          <w:wAfter w:w="209" w:type="dxa"/>
          <w:trHeight w:val="300"/>
        </w:trPr>
        <w:tc>
          <w:tcPr>
            <w:tcW w:w="619" w:type="dxa"/>
            <w:gridSpan w:val="2"/>
            <w:tcBorders>
              <w:top w:val="nil"/>
              <w:left w:val="nil"/>
              <w:bottom w:val="nil"/>
              <w:right w:val="nil"/>
            </w:tcBorders>
            <w:shd w:val="clear" w:color="auto" w:fill="auto"/>
            <w:noWrap/>
            <w:vAlign w:val="bottom"/>
            <w:hideMark/>
          </w:tcPr>
          <w:p w14:paraId="791DFC53" w14:textId="77777777" w:rsidR="00BD7167" w:rsidRPr="00B519B6" w:rsidRDefault="00BD7167" w:rsidP="00BD7167">
            <w:pPr>
              <w:overflowPunct/>
              <w:autoSpaceDE/>
              <w:autoSpaceDN/>
              <w:adjustRightInd/>
              <w:spacing w:line="240" w:lineRule="auto"/>
              <w:textAlignment w:val="auto"/>
              <w:rPr>
                <w:rFonts w:ascii="Arial" w:hAnsi="Arial" w:cs="Arial"/>
                <w:sz w:val="18"/>
                <w:szCs w:val="18"/>
              </w:rPr>
            </w:pPr>
            <w:r w:rsidRPr="00B519B6">
              <w:rPr>
                <w:rFonts w:ascii="Arial" w:hAnsi="Arial" w:cs="Arial"/>
                <w:sz w:val="18"/>
                <w:szCs w:val="18"/>
              </w:rPr>
              <w:t>2</w:t>
            </w:r>
          </w:p>
        </w:tc>
        <w:tc>
          <w:tcPr>
            <w:tcW w:w="820" w:type="dxa"/>
            <w:tcBorders>
              <w:top w:val="nil"/>
              <w:left w:val="nil"/>
              <w:bottom w:val="nil"/>
              <w:right w:val="nil"/>
            </w:tcBorders>
            <w:shd w:val="clear" w:color="auto" w:fill="auto"/>
            <w:noWrap/>
            <w:vAlign w:val="bottom"/>
            <w:hideMark/>
          </w:tcPr>
          <w:p w14:paraId="0E65FFE1"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B519B6">
              <w:rPr>
                <w:rFonts w:ascii="Calibri" w:hAnsi="Calibri" w:cs="Calibri"/>
                <w:color w:val="000000"/>
                <w:sz w:val="18"/>
                <w:szCs w:val="18"/>
              </w:rPr>
              <w:t>7.95E-02</w:t>
            </w:r>
          </w:p>
        </w:tc>
        <w:tc>
          <w:tcPr>
            <w:tcW w:w="240" w:type="dxa"/>
            <w:gridSpan w:val="2"/>
            <w:tcBorders>
              <w:top w:val="nil"/>
              <w:left w:val="nil"/>
              <w:bottom w:val="nil"/>
              <w:right w:val="nil"/>
            </w:tcBorders>
            <w:shd w:val="clear" w:color="auto" w:fill="auto"/>
            <w:noWrap/>
            <w:vAlign w:val="bottom"/>
            <w:hideMark/>
          </w:tcPr>
          <w:p w14:paraId="7A161ACC" w14:textId="77777777" w:rsidR="00BD7167" w:rsidRPr="00B519B6"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B519B6">
              <w:rPr>
                <w:rFonts w:ascii="Calibri" w:hAnsi="Calibri" w:cs="Calibri"/>
                <w:color w:val="000000"/>
                <w:sz w:val="18"/>
                <w:szCs w:val="18"/>
              </w:rPr>
              <w:t>±</w:t>
            </w:r>
          </w:p>
        </w:tc>
        <w:tc>
          <w:tcPr>
            <w:tcW w:w="940" w:type="dxa"/>
            <w:gridSpan w:val="2"/>
            <w:tcBorders>
              <w:top w:val="nil"/>
              <w:left w:val="nil"/>
              <w:bottom w:val="nil"/>
              <w:right w:val="nil"/>
            </w:tcBorders>
            <w:shd w:val="clear" w:color="auto" w:fill="auto"/>
            <w:noWrap/>
            <w:vAlign w:val="bottom"/>
            <w:hideMark/>
          </w:tcPr>
          <w:p w14:paraId="3D0F0FED"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6.78E-02</w:t>
            </w:r>
          </w:p>
        </w:tc>
        <w:tc>
          <w:tcPr>
            <w:tcW w:w="460" w:type="dxa"/>
            <w:gridSpan w:val="2"/>
            <w:tcBorders>
              <w:top w:val="nil"/>
              <w:left w:val="nil"/>
              <w:bottom w:val="nil"/>
              <w:right w:val="nil"/>
            </w:tcBorders>
            <w:shd w:val="clear" w:color="auto" w:fill="auto"/>
            <w:noWrap/>
            <w:vAlign w:val="bottom"/>
            <w:hideMark/>
          </w:tcPr>
          <w:p w14:paraId="05E2CED8"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0.24</w:t>
            </w:r>
          </w:p>
        </w:tc>
        <w:tc>
          <w:tcPr>
            <w:tcW w:w="240" w:type="dxa"/>
            <w:gridSpan w:val="2"/>
            <w:tcBorders>
              <w:top w:val="nil"/>
              <w:left w:val="nil"/>
              <w:bottom w:val="nil"/>
              <w:right w:val="nil"/>
            </w:tcBorders>
            <w:shd w:val="clear" w:color="auto" w:fill="auto"/>
            <w:noWrap/>
            <w:vAlign w:val="bottom"/>
            <w:hideMark/>
          </w:tcPr>
          <w:p w14:paraId="6925DC7A"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p>
        </w:tc>
        <w:tc>
          <w:tcPr>
            <w:tcW w:w="820" w:type="dxa"/>
            <w:gridSpan w:val="2"/>
            <w:tcBorders>
              <w:top w:val="nil"/>
              <w:left w:val="nil"/>
              <w:bottom w:val="nil"/>
              <w:right w:val="nil"/>
            </w:tcBorders>
            <w:shd w:val="clear" w:color="auto" w:fill="auto"/>
            <w:noWrap/>
            <w:vAlign w:val="bottom"/>
            <w:hideMark/>
          </w:tcPr>
          <w:p w14:paraId="6C88345F"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B519B6">
              <w:rPr>
                <w:rFonts w:ascii="Calibri" w:hAnsi="Calibri" w:cs="Calibri"/>
                <w:color w:val="000000"/>
                <w:sz w:val="18"/>
                <w:szCs w:val="18"/>
              </w:rPr>
              <w:t>1.20E-01</w:t>
            </w:r>
          </w:p>
        </w:tc>
        <w:tc>
          <w:tcPr>
            <w:tcW w:w="240" w:type="dxa"/>
            <w:gridSpan w:val="2"/>
            <w:tcBorders>
              <w:top w:val="nil"/>
              <w:left w:val="nil"/>
              <w:bottom w:val="nil"/>
              <w:right w:val="nil"/>
            </w:tcBorders>
            <w:shd w:val="clear" w:color="auto" w:fill="auto"/>
            <w:noWrap/>
            <w:vAlign w:val="bottom"/>
            <w:hideMark/>
          </w:tcPr>
          <w:p w14:paraId="404E0A9C" w14:textId="77777777" w:rsidR="00BD7167" w:rsidRPr="00B519B6"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B519B6">
              <w:rPr>
                <w:rFonts w:ascii="Calibri" w:hAnsi="Calibri" w:cs="Calibri"/>
                <w:color w:val="000000"/>
                <w:sz w:val="18"/>
                <w:szCs w:val="18"/>
              </w:rPr>
              <w:t>±</w:t>
            </w:r>
          </w:p>
        </w:tc>
        <w:tc>
          <w:tcPr>
            <w:tcW w:w="940" w:type="dxa"/>
            <w:gridSpan w:val="2"/>
            <w:tcBorders>
              <w:top w:val="nil"/>
              <w:left w:val="nil"/>
              <w:bottom w:val="nil"/>
              <w:right w:val="nil"/>
            </w:tcBorders>
            <w:shd w:val="clear" w:color="auto" w:fill="auto"/>
            <w:noWrap/>
            <w:vAlign w:val="bottom"/>
            <w:hideMark/>
          </w:tcPr>
          <w:p w14:paraId="0CF9E44F"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5.81E-02</w:t>
            </w:r>
          </w:p>
        </w:tc>
        <w:tc>
          <w:tcPr>
            <w:tcW w:w="460" w:type="dxa"/>
            <w:gridSpan w:val="2"/>
            <w:tcBorders>
              <w:top w:val="nil"/>
              <w:left w:val="nil"/>
              <w:bottom w:val="nil"/>
              <w:right w:val="nil"/>
            </w:tcBorders>
            <w:shd w:val="clear" w:color="auto" w:fill="auto"/>
            <w:noWrap/>
            <w:vAlign w:val="bottom"/>
            <w:hideMark/>
          </w:tcPr>
          <w:p w14:paraId="69B851CF"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10.6</w:t>
            </w:r>
          </w:p>
        </w:tc>
        <w:tc>
          <w:tcPr>
            <w:tcW w:w="240" w:type="dxa"/>
            <w:gridSpan w:val="2"/>
            <w:tcBorders>
              <w:top w:val="nil"/>
              <w:left w:val="nil"/>
              <w:bottom w:val="nil"/>
              <w:right w:val="nil"/>
            </w:tcBorders>
            <w:shd w:val="clear" w:color="auto" w:fill="auto"/>
            <w:noWrap/>
            <w:vAlign w:val="bottom"/>
            <w:hideMark/>
          </w:tcPr>
          <w:p w14:paraId="5F276B5B"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p>
        </w:tc>
        <w:tc>
          <w:tcPr>
            <w:tcW w:w="820" w:type="dxa"/>
            <w:gridSpan w:val="2"/>
            <w:tcBorders>
              <w:top w:val="nil"/>
              <w:left w:val="nil"/>
              <w:bottom w:val="nil"/>
              <w:right w:val="nil"/>
            </w:tcBorders>
            <w:shd w:val="clear" w:color="auto" w:fill="auto"/>
            <w:noWrap/>
            <w:vAlign w:val="bottom"/>
            <w:hideMark/>
          </w:tcPr>
          <w:p w14:paraId="064E7740"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B519B6">
              <w:rPr>
                <w:rFonts w:ascii="Calibri" w:hAnsi="Calibri" w:cs="Calibri"/>
                <w:color w:val="000000"/>
                <w:sz w:val="18"/>
                <w:szCs w:val="18"/>
              </w:rPr>
              <w:t>9.85E-03</w:t>
            </w:r>
          </w:p>
        </w:tc>
        <w:tc>
          <w:tcPr>
            <w:tcW w:w="250" w:type="dxa"/>
            <w:gridSpan w:val="2"/>
            <w:tcBorders>
              <w:top w:val="nil"/>
              <w:left w:val="nil"/>
              <w:bottom w:val="nil"/>
              <w:right w:val="nil"/>
            </w:tcBorders>
            <w:shd w:val="clear" w:color="auto" w:fill="auto"/>
            <w:noWrap/>
            <w:vAlign w:val="bottom"/>
            <w:hideMark/>
          </w:tcPr>
          <w:p w14:paraId="0B418907" w14:textId="77777777" w:rsidR="00BD7167" w:rsidRPr="00B519B6"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B519B6">
              <w:rPr>
                <w:rFonts w:ascii="Calibri" w:hAnsi="Calibri" w:cs="Calibri"/>
                <w:color w:val="000000"/>
                <w:sz w:val="18"/>
                <w:szCs w:val="18"/>
              </w:rPr>
              <w:t>±</w:t>
            </w:r>
          </w:p>
        </w:tc>
        <w:tc>
          <w:tcPr>
            <w:tcW w:w="940" w:type="dxa"/>
            <w:gridSpan w:val="2"/>
            <w:tcBorders>
              <w:top w:val="nil"/>
              <w:left w:val="nil"/>
              <w:bottom w:val="nil"/>
              <w:right w:val="nil"/>
            </w:tcBorders>
            <w:shd w:val="clear" w:color="auto" w:fill="auto"/>
            <w:noWrap/>
            <w:vAlign w:val="bottom"/>
            <w:hideMark/>
          </w:tcPr>
          <w:p w14:paraId="6C327C8D"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4.41E-03</w:t>
            </w:r>
          </w:p>
        </w:tc>
        <w:tc>
          <w:tcPr>
            <w:tcW w:w="460" w:type="dxa"/>
            <w:gridSpan w:val="2"/>
            <w:tcBorders>
              <w:top w:val="nil"/>
              <w:left w:val="nil"/>
              <w:bottom w:val="nil"/>
              <w:right w:val="nil"/>
            </w:tcBorders>
            <w:shd w:val="clear" w:color="auto" w:fill="auto"/>
            <w:noWrap/>
            <w:vAlign w:val="bottom"/>
            <w:hideMark/>
          </w:tcPr>
          <w:p w14:paraId="67E1111A"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5.36</w:t>
            </w:r>
          </w:p>
        </w:tc>
      </w:tr>
      <w:tr w:rsidR="00BD7167" w:rsidRPr="00B519B6" w14:paraId="65E4249F" w14:textId="77777777" w:rsidTr="00BD7167">
        <w:trPr>
          <w:gridAfter w:val="1"/>
          <w:wAfter w:w="209" w:type="dxa"/>
          <w:trHeight w:val="300"/>
        </w:trPr>
        <w:tc>
          <w:tcPr>
            <w:tcW w:w="619" w:type="dxa"/>
            <w:gridSpan w:val="2"/>
            <w:tcBorders>
              <w:top w:val="nil"/>
              <w:left w:val="nil"/>
              <w:bottom w:val="nil"/>
              <w:right w:val="nil"/>
            </w:tcBorders>
            <w:shd w:val="clear" w:color="auto" w:fill="auto"/>
            <w:noWrap/>
            <w:vAlign w:val="bottom"/>
            <w:hideMark/>
          </w:tcPr>
          <w:p w14:paraId="558835A8" w14:textId="77777777" w:rsidR="00BD7167" w:rsidRPr="00B519B6" w:rsidRDefault="00BD7167" w:rsidP="00BD7167">
            <w:pPr>
              <w:overflowPunct/>
              <w:autoSpaceDE/>
              <w:autoSpaceDN/>
              <w:adjustRightInd/>
              <w:spacing w:line="240" w:lineRule="auto"/>
              <w:textAlignment w:val="auto"/>
              <w:rPr>
                <w:rFonts w:ascii="Arial" w:hAnsi="Arial" w:cs="Arial"/>
                <w:sz w:val="18"/>
                <w:szCs w:val="18"/>
              </w:rPr>
            </w:pPr>
            <w:r w:rsidRPr="00B519B6">
              <w:rPr>
                <w:rFonts w:ascii="Arial" w:hAnsi="Arial" w:cs="Arial"/>
                <w:sz w:val="18"/>
                <w:szCs w:val="18"/>
              </w:rPr>
              <w:t>3</w:t>
            </w:r>
          </w:p>
        </w:tc>
        <w:tc>
          <w:tcPr>
            <w:tcW w:w="820" w:type="dxa"/>
            <w:tcBorders>
              <w:top w:val="nil"/>
              <w:left w:val="nil"/>
              <w:bottom w:val="nil"/>
              <w:right w:val="nil"/>
            </w:tcBorders>
            <w:shd w:val="clear" w:color="auto" w:fill="auto"/>
            <w:noWrap/>
            <w:vAlign w:val="bottom"/>
            <w:hideMark/>
          </w:tcPr>
          <w:p w14:paraId="657F43F9"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B519B6">
              <w:rPr>
                <w:rFonts w:ascii="Calibri" w:hAnsi="Calibri" w:cs="Calibri"/>
                <w:color w:val="000000"/>
                <w:sz w:val="18"/>
                <w:szCs w:val="18"/>
              </w:rPr>
              <w:t>1.90E-01</w:t>
            </w:r>
          </w:p>
        </w:tc>
        <w:tc>
          <w:tcPr>
            <w:tcW w:w="240" w:type="dxa"/>
            <w:gridSpan w:val="2"/>
            <w:tcBorders>
              <w:top w:val="nil"/>
              <w:left w:val="nil"/>
              <w:bottom w:val="nil"/>
              <w:right w:val="nil"/>
            </w:tcBorders>
            <w:shd w:val="clear" w:color="auto" w:fill="auto"/>
            <w:noWrap/>
            <w:vAlign w:val="bottom"/>
            <w:hideMark/>
          </w:tcPr>
          <w:p w14:paraId="5E5F8E68" w14:textId="77777777" w:rsidR="00BD7167" w:rsidRPr="00B519B6"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B519B6">
              <w:rPr>
                <w:rFonts w:ascii="Calibri" w:hAnsi="Calibri" w:cs="Calibri"/>
                <w:color w:val="000000"/>
                <w:sz w:val="18"/>
                <w:szCs w:val="18"/>
              </w:rPr>
              <w:t>±</w:t>
            </w:r>
          </w:p>
        </w:tc>
        <w:tc>
          <w:tcPr>
            <w:tcW w:w="940" w:type="dxa"/>
            <w:gridSpan w:val="2"/>
            <w:tcBorders>
              <w:top w:val="nil"/>
              <w:left w:val="nil"/>
              <w:bottom w:val="nil"/>
              <w:right w:val="nil"/>
            </w:tcBorders>
            <w:shd w:val="clear" w:color="auto" w:fill="auto"/>
            <w:noWrap/>
            <w:vAlign w:val="bottom"/>
            <w:hideMark/>
          </w:tcPr>
          <w:p w14:paraId="12E71BA7"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1.63E-01</w:t>
            </w:r>
          </w:p>
        </w:tc>
        <w:tc>
          <w:tcPr>
            <w:tcW w:w="460" w:type="dxa"/>
            <w:gridSpan w:val="2"/>
            <w:tcBorders>
              <w:top w:val="nil"/>
              <w:left w:val="nil"/>
              <w:bottom w:val="nil"/>
              <w:right w:val="nil"/>
            </w:tcBorders>
            <w:shd w:val="clear" w:color="auto" w:fill="auto"/>
            <w:noWrap/>
            <w:vAlign w:val="bottom"/>
            <w:hideMark/>
          </w:tcPr>
          <w:p w14:paraId="471C9069"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0.98</w:t>
            </w:r>
          </w:p>
        </w:tc>
        <w:tc>
          <w:tcPr>
            <w:tcW w:w="240" w:type="dxa"/>
            <w:gridSpan w:val="2"/>
            <w:tcBorders>
              <w:top w:val="nil"/>
              <w:left w:val="nil"/>
              <w:bottom w:val="nil"/>
              <w:right w:val="nil"/>
            </w:tcBorders>
            <w:shd w:val="clear" w:color="auto" w:fill="auto"/>
            <w:noWrap/>
            <w:vAlign w:val="bottom"/>
            <w:hideMark/>
          </w:tcPr>
          <w:p w14:paraId="2DDCF592"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p>
        </w:tc>
        <w:tc>
          <w:tcPr>
            <w:tcW w:w="820" w:type="dxa"/>
            <w:gridSpan w:val="2"/>
            <w:tcBorders>
              <w:top w:val="nil"/>
              <w:left w:val="nil"/>
              <w:bottom w:val="nil"/>
              <w:right w:val="nil"/>
            </w:tcBorders>
            <w:shd w:val="clear" w:color="auto" w:fill="auto"/>
            <w:noWrap/>
            <w:vAlign w:val="bottom"/>
            <w:hideMark/>
          </w:tcPr>
          <w:p w14:paraId="10C5AB52"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B519B6">
              <w:rPr>
                <w:rFonts w:ascii="Calibri" w:hAnsi="Calibri" w:cs="Calibri"/>
                <w:color w:val="000000"/>
                <w:sz w:val="18"/>
                <w:szCs w:val="18"/>
              </w:rPr>
              <w:t>1.43E-01</w:t>
            </w:r>
          </w:p>
        </w:tc>
        <w:tc>
          <w:tcPr>
            <w:tcW w:w="240" w:type="dxa"/>
            <w:gridSpan w:val="2"/>
            <w:tcBorders>
              <w:top w:val="nil"/>
              <w:left w:val="nil"/>
              <w:bottom w:val="nil"/>
              <w:right w:val="nil"/>
            </w:tcBorders>
            <w:shd w:val="clear" w:color="auto" w:fill="auto"/>
            <w:noWrap/>
            <w:vAlign w:val="bottom"/>
            <w:hideMark/>
          </w:tcPr>
          <w:p w14:paraId="0A4A34FF" w14:textId="77777777" w:rsidR="00BD7167" w:rsidRPr="00B519B6"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B519B6">
              <w:rPr>
                <w:rFonts w:ascii="Calibri" w:hAnsi="Calibri" w:cs="Calibri"/>
                <w:color w:val="000000"/>
                <w:sz w:val="18"/>
                <w:szCs w:val="18"/>
              </w:rPr>
              <w:t>±</w:t>
            </w:r>
          </w:p>
        </w:tc>
        <w:tc>
          <w:tcPr>
            <w:tcW w:w="940" w:type="dxa"/>
            <w:gridSpan w:val="2"/>
            <w:tcBorders>
              <w:top w:val="nil"/>
              <w:left w:val="nil"/>
              <w:bottom w:val="nil"/>
              <w:right w:val="nil"/>
            </w:tcBorders>
            <w:shd w:val="clear" w:color="auto" w:fill="auto"/>
            <w:noWrap/>
            <w:vAlign w:val="bottom"/>
            <w:hideMark/>
          </w:tcPr>
          <w:p w14:paraId="5BDFC3B2"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8.79E-02</w:t>
            </w:r>
          </w:p>
        </w:tc>
        <w:tc>
          <w:tcPr>
            <w:tcW w:w="460" w:type="dxa"/>
            <w:gridSpan w:val="2"/>
            <w:tcBorders>
              <w:top w:val="nil"/>
              <w:left w:val="nil"/>
              <w:bottom w:val="nil"/>
              <w:right w:val="nil"/>
            </w:tcBorders>
            <w:shd w:val="clear" w:color="auto" w:fill="auto"/>
            <w:noWrap/>
            <w:vAlign w:val="bottom"/>
            <w:hideMark/>
          </w:tcPr>
          <w:p w14:paraId="3263722F"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8.7</w:t>
            </w:r>
          </w:p>
        </w:tc>
        <w:tc>
          <w:tcPr>
            <w:tcW w:w="240" w:type="dxa"/>
            <w:gridSpan w:val="2"/>
            <w:tcBorders>
              <w:top w:val="nil"/>
              <w:left w:val="nil"/>
              <w:bottom w:val="nil"/>
              <w:right w:val="nil"/>
            </w:tcBorders>
            <w:shd w:val="clear" w:color="auto" w:fill="auto"/>
            <w:noWrap/>
            <w:vAlign w:val="bottom"/>
            <w:hideMark/>
          </w:tcPr>
          <w:p w14:paraId="2C204BD8"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p>
        </w:tc>
        <w:tc>
          <w:tcPr>
            <w:tcW w:w="820" w:type="dxa"/>
            <w:gridSpan w:val="2"/>
            <w:tcBorders>
              <w:top w:val="nil"/>
              <w:left w:val="nil"/>
              <w:bottom w:val="nil"/>
              <w:right w:val="nil"/>
            </w:tcBorders>
            <w:shd w:val="clear" w:color="auto" w:fill="auto"/>
            <w:noWrap/>
            <w:vAlign w:val="bottom"/>
            <w:hideMark/>
          </w:tcPr>
          <w:p w14:paraId="6E0A5DFB"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B519B6">
              <w:rPr>
                <w:rFonts w:ascii="Calibri" w:hAnsi="Calibri" w:cs="Calibri"/>
                <w:color w:val="000000"/>
                <w:sz w:val="18"/>
                <w:szCs w:val="18"/>
              </w:rPr>
              <w:t>1.17E-02</w:t>
            </w:r>
          </w:p>
        </w:tc>
        <w:tc>
          <w:tcPr>
            <w:tcW w:w="250" w:type="dxa"/>
            <w:gridSpan w:val="2"/>
            <w:tcBorders>
              <w:top w:val="nil"/>
              <w:left w:val="nil"/>
              <w:bottom w:val="nil"/>
              <w:right w:val="nil"/>
            </w:tcBorders>
            <w:shd w:val="clear" w:color="auto" w:fill="auto"/>
            <w:noWrap/>
            <w:vAlign w:val="bottom"/>
            <w:hideMark/>
          </w:tcPr>
          <w:p w14:paraId="1EC44F16" w14:textId="77777777" w:rsidR="00BD7167" w:rsidRPr="00B519B6"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B519B6">
              <w:rPr>
                <w:rFonts w:ascii="Calibri" w:hAnsi="Calibri" w:cs="Calibri"/>
                <w:color w:val="000000"/>
                <w:sz w:val="18"/>
                <w:szCs w:val="18"/>
              </w:rPr>
              <w:t>±</w:t>
            </w:r>
          </w:p>
        </w:tc>
        <w:tc>
          <w:tcPr>
            <w:tcW w:w="940" w:type="dxa"/>
            <w:gridSpan w:val="2"/>
            <w:tcBorders>
              <w:top w:val="nil"/>
              <w:left w:val="nil"/>
              <w:bottom w:val="nil"/>
              <w:right w:val="nil"/>
            </w:tcBorders>
            <w:shd w:val="clear" w:color="auto" w:fill="auto"/>
            <w:noWrap/>
            <w:vAlign w:val="bottom"/>
            <w:hideMark/>
          </w:tcPr>
          <w:p w14:paraId="6C1ABDDB"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5.55E-03</w:t>
            </w:r>
          </w:p>
        </w:tc>
        <w:tc>
          <w:tcPr>
            <w:tcW w:w="460" w:type="dxa"/>
            <w:gridSpan w:val="2"/>
            <w:tcBorders>
              <w:top w:val="nil"/>
              <w:left w:val="nil"/>
              <w:bottom w:val="nil"/>
              <w:right w:val="nil"/>
            </w:tcBorders>
            <w:shd w:val="clear" w:color="auto" w:fill="auto"/>
            <w:noWrap/>
            <w:vAlign w:val="bottom"/>
            <w:hideMark/>
          </w:tcPr>
          <w:p w14:paraId="58F2639B"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4.12</w:t>
            </w:r>
          </w:p>
        </w:tc>
      </w:tr>
      <w:tr w:rsidR="00BD7167" w:rsidRPr="00B519B6" w14:paraId="29F76BA3" w14:textId="77777777" w:rsidTr="00BD7167">
        <w:trPr>
          <w:gridAfter w:val="1"/>
          <w:wAfter w:w="209" w:type="dxa"/>
          <w:trHeight w:val="300"/>
        </w:trPr>
        <w:tc>
          <w:tcPr>
            <w:tcW w:w="619" w:type="dxa"/>
            <w:gridSpan w:val="2"/>
            <w:tcBorders>
              <w:top w:val="nil"/>
              <w:left w:val="nil"/>
              <w:bottom w:val="nil"/>
              <w:right w:val="nil"/>
            </w:tcBorders>
            <w:shd w:val="clear" w:color="auto" w:fill="auto"/>
            <w:noWrap/>
            <w:vAlign w:val="bottom"/>
            <w:hideMark/>
          </w:tcPr>
          <w:p w14:paraId="7C5DD681" w14:textId="77777777" w:rsidR="00BD7167" w:rsidRPr="00B519B6" w:rsidRDefault="00BD7167" w:rsidP="00BD7167">
            <w:pPr>
              <w:overflowPunct/>
              <w:autoSpaceDE/>
              <w:autoSpaceDN/>
              <w:adjustRightInd/>
              <w:spacing w:line="240" w:lineRule="auto"/>
              <w:textAlignment w:val="auto"/>
              <w:rPr>
                <w:rFonts w:ascii="Arial" w:hAnsi="Arial" w:cs="Arial"/>
                <w:sz w:val="18"/>
                <w:szCs w:val="18"/>
              </w:rPr>
            </w:pPr>
            <w:r w:rsidRPr="00B519B6">
              <w:rPr>
                <w:rFonts w:ascii="Arial" w:hAnsi="Arial" w:cs="Arial"/>
                <w:sz w:val="18"/>
                <w:szCs w:val="18"/>
              </w:rPr>
              <w:t>4</w:t>
            </w:r>
          </w:p>
        </w:tc>
        <w:tc>
          <w:tcPr>
            <w:tcW w:w="820" w:type="dxa"/>
            <w:tcBorders>
              <w:top w:val="nil"/>
              <w:left w:val="nil"/>
              <w:bottom w:val="nil"/>
              <w:right w:val="nil"/>
            </w:tcBorders>
            <w:shd w:val="clear" w:color="auto" w:fill="auto"/>
            <w:noWrap/>
            <w:vAlign w:val="bottom"/>
            <w:hideMark/>
          </w:tcPr>
          <w:p w14:paraId="36FAFE89"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B519B6">
              <w:rPr>
                <w:rFonts w:ascii="Calibri" w:hAnsi="Calibri" w:cs="Calibri"/>
                <w:color w:val="000000"/>
                <w:sz w:val="18"/>
                <w:szCs w:val="18"/>
              </w:rPr>
              <w:t>1.91E-01</w:t>
            </w:r>
          </w:p>
        </w:tc>
        <w:tc>
          <w:tcPr>
            <w:tcW w:w="240" w:type="dxa"/>
            <w:gridSpan w:val="2"/>
            <w:tcBorders>
              <w:top w:val="nil"/>
              <w:left w:val="nil"/>
              <w:bottom w:val="nil"/>
              <w:right w:val="nil"/>
            </w:tcBorders>
            <w:shd w:val="clear" w:color="auto" w:fill="auto"/>
            <w:noWrap/>
            <w:vAlign w:val="bottom"/>
            <w:hideMark/>
          </w:tcPr>
          <w:p w14:paraId="5603A85B" w14:textId="77777777" w:rsidR="00BD7167" w:rsidRPr="00B519B6"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B519B6">
              <w:rPr>
                <w:rFonts w:ascii="Calibri" w:hAnsi="Calibri" w:cs="Calibri"/>
                <w:color w:val="000000"/>
                <w:sz w:val="18"/>
                <w:szCs w:val="18"/>
              </w:rPr>
              <w:t>±</w:t>
            </w:r>
          </w:p>
        </w:tc>
        <w:tc>
          <w:tcPr>
            <w:tcW w:w="940" w:type="dxa"/>
            <w:gridSpan w:val="2"/>
            <w:tcBorders>
              <w:top w:val="nil"/>
              <w:left w:val="nil"/>
              <w:bottom w:val="nil"/>
              <w:right w:val="nil"/>
            </w:tcBorders>
            <w:shd w:val="clear" w:color="auto" w:fill="auto"/>
            <w:noWrap/>
            <w:vAlign w:val="bottom"/>
            <w:hideMark/>
          </w:tcPr>
          <w:p w14:paraId="655E9C0C"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1.68E-01</w:t>
            </w:r>
          </w:p>
        </w:tc>
        <w:tc>
          <w:tcPr>
            <w:tcW w:w="460" w:type="dxa"/>
            <w:gridSpan w:val="2"/>
            <w:tcBorders>
              <w:top w:val="nil"/>
              <w:left w:val="nil"/>
              <w:bottom w:val="nil"/>
              <w:right w:val="nil"/>
            </w:tcBorders>
            <w:shd w:val="clear" w:color="auto" w:fill="auto"/>
            <w:noWrap/>
            <w:vAlign w:val="bottom"/>
            <w:hideMark/>
          </w:tcPr>
          <w:p w14:paraId="79957543"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0.96</w:t>
            </w:r>
          </w:p>
        </w:tc>
        <w:tc>
          <w:tcPr>
            <w:tcW w:w="240" w:type="dxa"/>
            <w:gridSpan w:val="2"/>
            <w:tcBorders>
              <w:top w:val="nil"/>
              <w:left w:val="nil"/>
              <w:bottom w:val="nil"/>
              <w:right w:val="nil"/>
            </w:tcBorders>
            <w:shd w:val="clear" w:color="auto" w:fill="auto"/>
            <w:noWrap/>
            <w:vAlign w:val="bottom"/>
            <w:hideMark/>
          </w:tcPr>
          <w:p w14:paraId="75C083AC"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p>
        </w:tc>
        <w:tc>
          <w:tcPr>
            <w:tcW w:w="820" w:type="dxa"/>
            <w:gridSpan w:val="2"/>
            <w:tcBorders>
              <w:top w:val="nil"/>
              <w:left w:val="nil"/>
              <w:bottom w:val="nil"/>
              <w:right w:val="nil"/>
            </w:tcBorders>
            <w:shd w:val="clear" w:color="auto" w:fill="auto"/>
            <w:noWrap/>
            <w:vAlign w:val="bottom"/>
            <w:hideMark/>
          </w:tcPr>
          <w:p w14:paraId="758852E5"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B519B6">
              <w:rPr>
                <w:rFonts w:ascii="Calibri" w:hAnsi="Calibri" w:cs="Calibri"/>
                <w:color w:val="000000"/>
                <w:sz w:val="18"/>
                <w:szCs w:val="18"/>
              </w:rPr>
              <w:t>1.40E-01</w:t>
            </w:r>
          </w:p>
        </w:tc>
        <w:tc>
          <w:tcPr>
            <w:tcW w:w="240" w:type="dxa"/>
            <w:gridSpan w:val="2"/>
            <w:tcBorders>
              <w:top w:val="nil"/>
              <w:left w:val="nil"/>
              <w:bottom w:val="nil"/>
              <w:right w:val="nil"/>
            </w:tcBorders>
            <w:shd w:val="clear" w:color="auto" w:fill="auto"/>
            <w:noWrap/>
            <w:vAlign w:val="bottom"/>
            <w:hideMark/>
          </w:tcPr>
          <w:p w14:paraId="09E10D50" w14:textId="77777777" w:rsidR="00BD7167" w:rsidRPr="00B519B6"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B519B6">
              <w:rPr>
                <w:rFonts w:ascii="Calibri" w:hAnsi="Calibri" w:cs="Calibri"/>
                <w:color w:val="000000"/>
                <w:sz w:val="18"/>
                <w:szCs w:val="18"/>
              </w:rPr>
              <w:t>±</w:t>
            </w:r>
          </w:p>
        </w:tc>
        <w:tc>
          <w:tcPr>
            <w:tcW w:w="940" w:type="dxa"/>
            <w:gridSpan w:val="2"/>
            <w:tcBorders>
              <w:top w:val="nil"/>
              <w:left w:val="nil"/>
              <w:bottom w:val="nil"/>
              <w:right w:val="nil"/>
            </w:tcBorders>
            <w:shd w:val="clear" w:color="auto" w:fill="auto"/>
            <w:noWrap/>
            <w:vAlign w:val="bottom"/>
            <w:hideMark/>
          </w:tcPr>
          <w:p w14:paraId="19C85BC1"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8.21E-02</w:t>
            </w:r>
          </w:p>
        </w:tc>
        <w:tc>
          <w:tcPr>
            <w:tcW w:w="460" w:type="dxa"/>
            <w:gridSpan w:val="2"/>
            <w:tcBorders>
              <w:top w:val="nil"/>
              <w:left w:val="nil"/>
              <w:bottom w:val="nil"/>
              <w:right w:val="nil"/>
            </w:tcBorders>
            <w:shd w:val="clear" w:color="auto" w:fill="auto"/>
            <w:noWrap/>
            <w:vAlign w:val="bottom"/>
            <w:hideMark/>
          </w:tcPr>
          <w:p w14:paraId="3674BC9A"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8.9</w:t>
            </w:r>
          </w:p>
        </w:tc>
        <w:tc>
          <w:tcPr>
            <w:tcW w:w="240" w:type="dxa"/>
            <w:gridSpan w:val="2"/>
            <w:tcBorders>
              <w:top w:val="nil"/>
              <w:left w:val="nil"/>
              <w:bottom w:val="nil"/>
              <w:right w:val="nil"/>
            </w:tcBorders>
            <w:shd w:val="clear" w:color="auto" w:fill="auto"/>
            <w:noWrap/>
            <w:vAlign w:val="bottom"/>
            <w:hideMark/>
          </w:tcPr>
          <w:p w14:paraId="37743058"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p>
        </w:tc>
        <w:tc>
          <w:tcPr>
            <w:tcW w:w="820" w:type="dxa"/>
            <w:gridSpan w:val="2"/>
            <w:tcBorders>
              <w:top w:val="nil"/>
              <w:left w:val="nil"/>
              <w:bottom w:val="nil"/>
              <w:right w:val="nil"/>
            </w:tcBorders>
            <w:shd w:val="clear" w:color="auto" w:fill="auto"/>
            <w:noWrap/>
            <w:vAlign w:val="bottom"/>
            <w:hideMark/>
          </w:tcPr>
          <w:p w14:paraId="7F6F75FC"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B519B6">
              <w:rPr>
                <w:rFonts w:ascii="Calibri" w:hAnsi="Calibri" w:cs="Calibri"/>
                <w:color w:val="000000"/>
                <w:sz w:val="18"/>
                <w:szCs w:val="18"/>
              </w:rPr>
              <w:t>1.15E-02</w:t>
            </w:r>
          </w:p>
        </w:tc>
        <w:tc>
          <w:tcPr>
            <w:tcW w:w="250" w:type="dxa"/>
            <w:gridSpan w:val="2"/>
            <w:tcBorders>
              <w:top w:val="nil"/>
              <w:left w:val="nil"/>
              <w:bottom w:val="nil"/>
              <w:right w:val="nil"/>
            </w:tcBorders>
            <w:shd w:val="clear" w:color="auto" w:fill="auto"/>
            <w:noWrap/>
            <w:vAlign w:val="bottom"/>
            <w:hideMark/>
          </w:tcPr>
          <w:p w14:paraId="720E3277" w14:textId="77777777" w:rsidR="00BD7167" w:rsidRPr="00B519B6"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B519B6">
              <w:rPr>
                <w:rFonts w:ascii="Calibri" w:hAnsi="Calibri" w:cs="Calibri"/>
                <w:color w:val="000000"/>
                <w:sz w:val="18"/>
                <w:szCs w:val="18"/>
              </w:rPr>
              <w:t>±</w:t>
            </w:r>
          </w:p>
        </w:tc>
        <w:tc>
          <w:tcPr>
            <w:tcW w:w="940" w:type="dxa"/>
            <w:gridSpan w:val="2"/>
            <w:tcBorders>
              <w:top w:val="nil"/>
              <w:left w:val="nil"/>
              <w:bottom w:val="nil"/>
              <w:right w:val="nil"/>
            </w:tcBorders>
            <w:shd w:val="clear" w:color="auto" w:fill="auto"/>
            <w:noWrap/>
            <w:vAlign w:val="bottom"/>
            <w:hideMark/>
          </w:tcPr>
          <w:p w14:paraId="25B2EB0E"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5.04E-03</w:t>
            </w:r>
          </w:p>
        </w:tc>
        <w:tc>
          <w:tcPr>
            <w:tcW w:w="460" w:type="dxa"/>
            <w:gridSpan w:val="2"/>
            <w:tcBorders>
              <w:top w:val="nil"/>
              <w:left w:val="nil"/>
              <w:bottom w:val="nil"/>
              <w:right w:val="nil"/>
            </w:tcBorders>
            <w:shd w:val="clear" w:color="auto" w:fill="auto"/>
            <w:noWrap/>
            <w:vAlign w:val="bottom"/>
            <w:hideMark/>
          </w:tcPr>
          <w:p w14:paraId="5BF03A3F"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4.17</w:t>
            </w:r>
          </w:p>
        </w:tc>
      </w:tr>
      <w:tr w:rsidR="00BD7167" w:rsidRPr="00B519B6" w14:paraId="422E404C" w14:textId="77777777" w:rsidTr="00BD7167">
        <w:trPr>
          <w:gridAfter w:val="1"/>
          <w:wAfter w:w="209" w:type="dxa"/>
          <w:trHeight w:val="300"/>
        </w:trPr>
        <w:tc>
          <w:tcPr>
            <w:tcW w:w="619" w:type="dxa"/>
            <w:gridSpan w:val="2"/>
            <w:tcBorders>
              <w:top w:val="nil"/>
              <w:left w:val="nil"/>
              <w:bottom w:val="nil"/>
              <w:right w:val="nil"/>
            </w:tcBorders>
            <w:shd w:val="clear" w:color="auto" w:fill="auto"/>
            <w:noWrap/>
            <w:vAlign w:val="bottom"/>
            <w:hideMark/>
          </w:tcPr>
          <w:p w14:paraId="13E92382" w14:textId="77777777" w:rsidR="00BD7167" w:rsidRPr="00B519B6" w:rsidRDefault="00BD7167" w:rsidP="00BD7167">
            <w:pPr>
              <w:overflowPunct/>
              <w:autoSpaceDE/>
              <w:autoSpaceDN/>
              <w:adjustRightInd/>
              <w:spacing w:line="240" w:lineRule="auto"/>
              <w:textAlignment w:val="auto"/>
              <w:rPr>
                <w:rFonts w:ascii="Arial" w:hAnsi="Arial" w:cs="Arial"/>
                <w:sz w:val="18"/>
                <w:szCs w:val="18"/>
              </w:rPr>
            </w:pPr>
            <w:r w:rsidRPr="00B519B6">
              <w:rPr>
                <w:rFonts w:ascii="Arial" w:hAnsi="Arial" w:cs="Arial"/>
                <w:sz w:val="18"/>
                <w:szCs w:val="18"/>
              </w:rPr>
              <w:t>5</w:t>
            </w:r>
          </w:p>
        </w:tc>
        <w:tc>
          <w:tcPr>
            <w:tcW w:w="820" w:type="dxa"/>
            <w:tcBorders>
              <w:top w:val="nil"/>
              <w:left w:val="nil"/>
              <w:bottom w:val="nil"/>
              <w:right w:val="nil"/>
            </w:tcBorders>
            <w:shd w:val="clear" w:color="auto" w:fill="auto"/>
            <w:noWrap/>
            <w:vAlign w:val="bottom"/>
            <w:hideMark/>
          </w:tcPr>
          <w:p w14:paraId="7203FD27"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B519B6">
              <w:rPr>
                <w:rFonts w:ascii="Calibri" w:hAnsi="Calibri" w:cs="Calibri"/>
                <w:color w:val="000000"/>
                <w:sz w:val="18"/>
                <w:szCs w:val="18"/>
              </w:rPr>
              <w:t>3.00E-02</w:t>
            </w:r>
          </w:p>
        </w:tc>
        <w:tc>
          <w:tcPr>
            <w:tcW w:w="240" w:type="dxa"/>
            <w:gridSpan w:val="2"/>
            <w:tcBorders>
              <w:top w:val="nil"/>
              <w:left w:val="nil"/>
              <w:bottom w:val="nil"/>
              <w:right w:val="nil"/>
            </w:tcBorders>
            <w:shd w:val="clear" w:color="auto" w:fill="auto"/>
            <w:noWrap/>
            <w:vAlign w:val="bottom"/>
            <w:hideMark/>
          </w:tcPr>
          <w:p w14:paraId="1E13B396"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B519B6">
              <w:rPr>
                <w:rFonts w:ascii="Calibri" w:hAnsi="Calibri" w:cs="Calibri"/>
                <w:color w:val="000000"/>
                <w:sz w:val="18"/>
                <w:szCs w:val="18"/>
              </w:rPr>
              <w:t>±</w:t>
            </w:r>
          </w:p>
        </w:tc>
        <w:tc>
          <w:tcPr>
            <w:tcW w:w="940" w:type="dxa"/>
            <w:gridSpan w:val="2"/>
            <w:tcBorders>
              <w:top w:val="nil"/>
              <w:left w:val="nil"/>
              <w:bottom w:val="nil"/>
              <w:right w:val="nil"/>
            </w:tcBorders>
            <w:shd w:val="clear" w:color="auto" w:fill="auto"/>
            <w:noWrap/>
            <w:vAlign w:val="bottom"/>
            <w:hideMark/>
          </w:tcPr>
          <w:p w14:paraId="74DD430D"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1.54E-02</w:t>
            </w:r>
          </w:p>
        </w:tc>
        <w:tc>
          <w:tcPr>
            <w:tcW w:w="460" w:type="dxa"/>
            <w:gridSpan w:val="2"/>
            <w:tcBorders>
              <w:top w:val="nil"/>
              <w:left w:val="nil"/>
              <w:bottom w:val="nil"/>
              <w:right w:val="nil"/>
            </w:tcBorders>
            <w:shd w:val="clear" w:color="auto" w:fill="auto"/>
            <w:noWrap/>
            <w:vAlign w:val="bottom"/>
            <w:hideMark/>
          </w:tcPr>
          <w:p w14:paraId="67624773"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0.06</w:t>
            </w:r>
          </w:p>
        </w:tc>
        <w:tc>
          <w:tcPr>
            <w:tcW w:w="240" w:type="dxa"/>
            <w:gridSpan w:val="2"/>
            <w:tcBorders>
              <w:top w:val="nil"/>
              <w:left w:val="nil"/>
              <w:bottom w:val="nil"/>
              <w:right w:val="nil"/>
            </w:tcBorders>
            <w:shd w:val="clear" w:color="auto" w:fill="auto"/>
            <w:noWrap/>
            <w:vAlign w:val="bottom"/>
            <w:hideMark/>
          </w:tcPr>
          <w:p w14:paraId="405BFF30"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p>
        </w:tc>
        <w:tc>
          <w:tcPr>
            <w:tcW w:w="820" w:type="dxa"/>
            <w:gridSpan w:val="2"/>
            <w:tcBorders>
              <w:top w:val="nil"/>
              <w:left w:val="nil"/>
              <w:bottom w:val="nil"/>
              <w:right w:val="nil"/>
            </w:tcBorders>
            <w:shd w:val="clear" w:color="auto" w:fill="auto"/>
            <w:noWrap/>
            <w:vAlign w:val="bottom"/>
            <w:hideMark/>
          </w:tcPr>
          <w:p w14:paraId="2459AA4F"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B519B6">
              <w:rPr>
                <w:rFonts w:ascii="Calibri" w:hAnsi="Calibri" w:cs="Calibri"/>
                <w:color w:val="000000"/>
                <w:sz w:val="18"/>
                <w:szCs w:val="18"/>
              </w:rPr>
              <w:t>6.11E-02</w:t>
            </w:r>
          </w:p>
        </w:tc>
        <w:tc>
          <w:tcPr>
            <w:tcW w:w="240" w:type="dxa"/>
            <w:gridSpan w:val="2"/>
            <w:tcBorders>
              <w:top w:val="nil"/>
              <w:left w:val="nil"/>
              <w:bottom w:val="nil"/>
              <w:right w:val="nil"/>
            </w:tcBorders>
            <w:shd w:val="clear" w:color="auto" w:fill="auto"/>
            <w:noWrap/>
            <w:vAlign w:val="bottom"/>
            <w:hideMark/>
          </w:tcPr>
          <w:p w14:paraId="1EE75252" w14:textId="77777777" w:rsidR="00BD7167" w:rsidRPr="00B519B6"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B519B6">
              <w:rPr>
                <w:rFonts w:ascii="Calibri" w:hAnsi="Calibri" w:cs="Calibri"/>
                <w:color w:val="000000"/>
                <w:sz w:val="18"/>
                <w:szCs w:val="18"/>
              </w:rPr>
              <w:t>±</w:t>
            </w:r>
          </w:p>
        </w:tc>
        <w:tc>
          <w:tcPr>
            <w:tcW w:w="940" w:type="dxa"/>
            <w:gridSpan w:val="2"/>
            <w:tcBorders>
              <w:top w:val="nil"/>
              <w:left w:val="nil"/>
              <w:bottom w:val="nil"/>
              <w:right w:val="nil"/>
            </w:tcBorders>
            <w:shd w:val="clear" w:color="auto" w:fill="auto"/>
            <w:noWrap/>
            <w:vAlign w:val="bottom"/>
            <w:hideMark/>
          </w:tcPr>
          <w:p w14:paraId="2B4DE16B"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1.25E-02</w:t>
            </w:r>
          </w:p>
        </w:tc>
        <w:tc>
          <w:tcPr>
            <w:tcW w:w="460" w:type="dxa"/>
            <w:gridSpan w:val="2"/>
            <w:tcBorders>
              <w:top w:val="nil"/>
              <w:left w:val="nil"/>
              <w:bottom w:val="nil"/>
              <w:right w:val="nil"/>
            </w:tcBorders>
            <w:shd w:val="clear" w:color="auto" w:fill="auto"/>
            <w:noWrap/>
            <w:vAlign w:val="bottom"/>
            <w:hideMark/>
          </w:tcPr>
          <w:p w14:paraId="65CD803D"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9.8</w:t>
            </w:r>
          </w:p>
        </w:tc>
        <w:tc>
          <w:tcPr>
            <w:tcW w:w="240" w:type="dxa"/>
            <w:gridSpan w:val="2"/>
            <w:tcBorders>
              <w:top w:val="nil"/>
              <w:left w:val="nil"/>
              <w:bottom w:val="nil"/>
              <w:right w:val="nil"/>
            </w:tcBorders>
            <w:shd w:val="clear" w:color="auto" w:fill="auto"/>
            <w:noWrap/>
            <w:vAlign w:val="bottom"/>
            <w:hideMark/>
          </w:tcPr>
          <w:p w14:paraId="17BD911C"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p>
        </w:tc>
        <w:tc>
          <w:tcPr>
            <w:tcW w:w="820" w:type="dxa"/>
            <w:gridSpan w:val="2"/>
            <w:tcBorders>
              <w:top w:val="nil"/>
              <w:left w:val="nil"/>
              <w:bottom w:val="nil"/>
              <w:right w:val="nil"/>
            </w:tcBorders>
            <w:shd w:val="clear" w:color="auto" w:fill="auto"/>
            <w:noWrap/>
            <w:vAlign w:val="bottom"/>
            <w:hideMark/>
          </w:tcPr>
          <w:p w14:paraId="5E7496B1"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B519B6">
              <w:rPr>
                <w:rFonts w:ascii="Calibri" w:hAnsi="Calibri" w:cs="Calibri"/>
                <w:color w:val="000000"/>
                <w:sz w:val="18"/>
                <w:szCs w:val="18"/>
              </w:rPr>
              <w:t>5.53E-03</w:t>
            </w:r>
          </w:p>
        </w:tc>
        <w:tc>
          <w:tcPr>
            <w:tcW w:w="250" w:type="dxa"/>
            <w:gridSpan w:val="2"/>
            <w:tcBorders>
              <w:top w:val="nil"/>
              <w:left w:val="nil"/>
              <w:bottom w:val="nil"/>
              <w:right w:val="nil"/>
            </w:tcBorders>
            <w:shd w:val="clear" w:color="auto" w:fill="auto"/>
            <w:noWrap/>
            <w:vAlign w:val="bottom"/>
            <w:hideMark/>
          </w:tcPr>
          <w:p w14:paraId="39C5F4FE" w14:textId="77777777" w:rsidR="00BD7167" w:rsidRPr="00B519B6"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B519B6">
              <w:rPr>
                <w:rFonts w:ascii="Calibri" w:hAnsi="Calibri" w:cs="Calibri"/>
                <w:color w:val="000000"/>
                <w:sz w:val="18"/>
                <w:szCs w:val="18"/>
              </w:rPr>
              <w:t>±</w:t>
            </w:r>
          </w:p>
        </w:tc>
        <w:tc>
          <w:tcPr>
            <w:tcW w:w="940" w:type="dxa"/>
            <w:gridSpan w:val="2"/>
            <w:tcBorders>
              <w:top w:val="nil"/>
              <w:left w:val="nil"/>
              <w:bottom w:val="nil"/>
              <w:right w:val="nil"/>
            </w:tcBorders>
            <w:shd w:val="clear" w:color="auto" w:fill="auto"/>
            <w:noWrap/>
            <w:vAlign w:val="bottom"/>
            <w:hideMark/>
          </w:tcPr>
          <w:p w14:paraId="7A54954D"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9.16E-04</w:t>
            </w:r>
          </w:p>
        </w:tc>
        <w:tc>
          <w:tcPr>
            <w:tcW w:w="460" w:type="dxa"/>
            <w:gridSpan w:val="2"/>
            <w:tcBorders>
              <w:top w:val="nil"/>
              <w:left w:val="nil"/>
              <w:bottom w:val="nil"/>
              <w:right w:val="nil"/>
            </w:tcBorders>
            <w:shd w:val="clear" w:color="auto" w:fill="auto"/>
            <w:noWrap/>
            <w:vAlign w:val="bottom"/>
            <w:hideMark/>
          </w:tcPr>
          <w:p w14:paraId="19F0B3CB"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5.09</w:t>
            </w:r>
          </w:p>
        </w:tc>
      </w:tr>
      <w:tr w:rsidR="00BD7167" w:rsidRPr="00B519B6" w14:paraId="430FE568" w14:textId="77777777" w:rsidTr="00BD7167">
        <w:trPr>
          <w:gridAfter w:val="1"/>
          <w:wAfter w:w="209" w:type="dxa"/>
          <w:trHeight w:val="300"/>
        </w:trPr>
        <w:tc>
          <w:tcPr>
            <w:tcW w:w="619" w:type="dxa"/>
            <w:gridSpan w:val="2"/>
            <w:tcBorders>
              <w:top w:val="nil"/>
              <w:left w:val="nil"/>
              <w:bottom w:val="nil"/>
              <w:right w:val="nil"/>
            </w:tcBorders>
            <w:shd w:val="clear" w:color="auto" w:fill="auto"/>
            <w:noWrap/>
            <w:vAlign w:val="bottom"/>
            <w:hideMark/>
          </w:tcPr>
          <w:p w14:paraId="03657D61" w14:textId="77777777" w:rsidR="00BD7167" w:rsidRPr="00B519B6" w:rsidRDefault="00BD7167" w:rsidP="00BD7167">
            <w:pPr>
              <w:overflowPunct/>
              <w:autoSpaceDE/>
              <w:autoSpaceDN/>
              <w:adjustRightInd/>
              <w:spacing w:line="240" w:lineRule="auto"/>
              <w:textAlignment w:val="auto"/>
              <w:rPr>
                <w:rFonts w:ascii="Arial" w:hAnsi="Arial" w:cs="Arial"/>
                <w:sz w:val="18"/>
                <w:szCs w:val="18"/>
              </w:rPr>
            </w:pPr>
            <w:r w:rsidRPr="00B519B6">
              <w:rPr>
                <w:rFonts w:ascii="Arial" w:hAnsi="Arial" w:cs="Arial"/>
                <w:sz w:val="18"/>
                <w:szCs w:val="18"/>
              </w:rPr>
              <w:t>6</w:t>
            </w:r>
          </w:p>
        </w:tc>
        <w:tc>
          <w:tcPr>
            <w:tcW w:w="820" w:type="dxa"/>
            <w:tcBorders>
              <w:top w:val="nil"/>
              <w:left w:val="nil"/>
              <w:bottom w:val="nil"/>
              <w:right w:val="nil"/>
            </w:tcBorders>
            <w:shd w:val="clear" w:color="auto" w:fill="auto"/>
            <w:noWrap/>
            <w:vAlign w:val="bottom"/>
            <w:hideMark/>
          </w:tcPr>
          <w:p w14:paraId="67879694"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B519B6">
              <w:rPr>
                <w:rFonts w:ascii="Calibri" w:hAnsi="Calibri" w:cs="Calibri"/>
                <w:color w:val="000000"/>
                <w:sz w:val="18"/>
                <w:szCs w:val="18"/>
              </w:rPr>
              <w:t>2.22E-02</w:t>
            </w:r>
          </w:p>
        </w:tc>
        <w:tc>
          <w:tcPr>
            <w:tcW w:w="240" w:type="dxa"/>
            <w:gridSpan w:val="2"/>
            <w:tcBorders>
              <w:top w:val="nil"/>
              <w:left w:val="nil"/>
              <w:bottom w:val="nil"/>
              <w:right w:val="nil"/>
            </w:tcBorders>
            <w:shd w:val="clear" w:color="auto" w:fill="auto"/>
            <w:noWrap/>
            <w:vAlign w:val="bottom"/>
            <w:hideMark/>
          </w:tcPr>
          <w:p w14:paraId="57A88946"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B519B6">
              <w:rPr>
                <w:rFonts w:ascii="Calibri" w:hAnsi="Calibri" w:cs="Calibri"/>
                <w:color w:val="000000"/>
                <w:sz w:val="18"/>
                <w:szCs w:val="18"/>
              </w:rPr>
              <w:t>±</w:t>
            </w:r>
          </w:p>
        </w:tc>
        <w:tc>
          <w:tcPr>
            <w:tcW w:w="940" w:type="dxa"/>
            <w:gridSpan w:val="2"/>
            <w:tcBorders>
              <w:top w:val="nil"/>
              <w:left w:val="nil"/>
              <w:bottom w:val="nil"/>
              <w:right w:val="nil"/>
            </w:tcBorders>
            <w:shd w:val="clear" w:color="auto" w:fill="auto"/>
            <w:noWrap/>
            <w:vAlign w:val="bottom"/>
            <w:hideMark/>
          </w:tcPr>
          <w:p w14:paraId="77A736A4"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9.74E-03</w:t>
            </w:r>
          </w:p>
        </w:tc>
        <w:tc>
          <w:tcPr>
            <w:tcW w:w="460" w:type="dxa"/>
            <w:gridSpan w:val="2"/>
            <w:tcBorders>
              <w:top w:val="nil"/>
              <w:left w:val="nil"/>
              <w:bottom w:val="nil"/>
              <w:right w:val="nil"/>
            </w:tcBorders>
            <w:shd w:val="clear" w:color="auto" w:fill="auto"/>
            <w:noWrap/>
            <w:vAlign w:val="bottom"/>
            <w:hideMark/>
          </w:tcPr>
          <w:p w14:paraId="64E82737"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0.04</w:t>
            </w:r>
          </w:p>
        </w:tc>
        <w:tc>
          <w:tcPr>
            <w:tcW w:w="240" w:type="dxa"/>
            <w:gridSpan w:val="2"/>
            <w:tcBorders>
              <w:top w:val="nil"/>
              <w:left w:val="nil"/>
              <w:bottom w:val="nil"/>
              <w:right w:val="nil"/>
            </w:tcBorders>
            <w:shd w:val="clear" w:color="auto" w:fill="auto"/>
            <w:noWrap/>
            <w:vAlign w:val="bottom"/>
            <w:hideMark/>
          </w:tcPr>
          <w:p w14:paraId="393549B7"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p>
        </w:tc>
        <w:tc>
          <w:tcPr>
            <w:tcW w:w="820" w:type="dxa"/>
            <w:gridSpan w:val="2"/>
            <w:tcBorders>
              <w:top w:val="nil"/>
              <w:left w:val="nil"/>
              <w:bottom w:val="nil"/>
              <w:right w:val="nil"/>
            </w:tcBorders>
            <w:shd w:val="clear" w:color="auto" w:fill="auto"/>
            <w:noWrap/>
            <w:vAlign w:val="bottom"/>
            <w:hideMark/>
          </w:tcPr>
          <w:p w14:paraId="4C59B810"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B519B6">
              <w:rPr>
                <w:rFonts w:ascii="Calibri" w:hAnsi="Calibri" w:cs="Calibri"/>
                <w:color w:val="000000"/>
                <w:sz w:val="18"/>
                <w:szCs w:val="18"/>
              </w:rPr>
              <w:t>6.07E-02</w:t>
            </w:r>
          </w:p>
        </w:tc>
        <w:tc>
          <w:tcPr>
            <w:tcW w:w="240" w:type="dxa"/>
            <w:gridSpan w:val="2"/>
            <w:tcBorders>
              <w:top w:val="nil"/>
              <w:left w:val="nil"/>
              <w:bottom w:val="nil"/>
              <w:right w:val="nil"/>
            </w:tcBorders>
            <w:shd w:val="clear" w:color="auto" w:fill="auto"/>
            <w:noWrap/>
            <w:vAlign w:val="bottom"/>
            <w:hideMark/>
          </w:tcPr>
          <w:p w14:paraId="28F71BB3" w14:textId="77777777" w:rsidR="00BD7167" w:rsidRPr="00B519B6"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B519B6">
              <w:rPr>
                <w:rFonts w:ascii="Calibri" w:hAnsi="Calibri" w:cs="Calibri"/>
                <w:color w:val="000000"/>
                <w:sz w:val="18"/>
                <w:szCs w:val="18"/>
              </w:rPr>
              <w:t>±</w:t>
            </w:r>
          </w:p>
        </w:tc>
        <w:tc>
          <w:tcPr>
            <w:tcW w:w="940" w:type="dxa"/>
            <w:gridSpan w:val="2"/>
            <w:tcBorders>
              <w:top w:val="nil"/>
              <w:left w:val="nil"/>
              <w:bottom w:val="nil"/>
              <w:right w:val="nil"/>
            </w:tcBorders>
            <w:shd w:val="clear" w:color="auto" w:fill="auto"/>
            <w:noWrap/>
            <w:vAlign w:val="bottom"/>
            <w:hideMark/>
          </w:tcPr>
          <w:p w14:paraId="2AEE6C5C"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1.43E-02</w:t>
            </w:r>
          </w:p>
        </w:tc>
        <w:tc>
          <w:tcPr>
            <w:tcW w:w="460" w:type="dxa"/>
            <w:gridSpan w:val="2"/>
            <w:tcBorders>
              <w:top w:val="nil"/>
              <w:left w:val="nil"/>
              <w:bottom w:val="nil"/>
              <w:right w:val="nil"/>
            </w:tcBorders>
            <w:shd w:val="clear" w:color="auto" w:fill="auto"/>
            <w:noWrap/>
            <w:vAlign w:val="bottom"/>
            <w:hideMark/>
          </w:tcPr>
          <w:p w14:paraId="17BFC018"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9.9</w:t>
            </w:r>
          </w:p>
        </w:tc>
        <w:tc>
          <w:tcPr>
            <w:tcW w:w="240" w:type="dxa"/>
            <w:gridSpan w:val="2"/>
            <w:tcBorders>
              <w:top w:val="nil"/>
              <w:left w:val="nil"/>
              <w:bottom w:val="nil"/>
              <w:right w:val="nil"/>
            </w:tcBorders>
            <w:shd w:val="clear" w:color="auto" w:fill="auto"/>
            <w:noWrap/>
            <w:vAlign w:val="bottom"/>
            <w:hideMark/>
          </w:tcPr>
          <w:p w14:paraId="323914D0"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p>
        </w:tc>
        <w:tc>
          <w:tcPr>
            <w:tcW w:w="820" w:type="dxa"/>
            <w:gridSpan w:val="2"/>
            <w:tcBorders>
              <w:top w:val="nil"/>
              <w:left w:val="nil"/>
              <w:bottom w:val="nil"/>
              <w:right w:val="nil"/>
            </w:tcBorders>
            <w:shd w:val="clear" w:color="auto" w:fill="auto"/>
            <w:noWrap/>
            <w:vAlign w:val="bottom"/>
            <w:hideMark/>
          </w:tcPr>
          <w:p w14:paraId="52E03CF6"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B519B6">
              <w:rPr>
                <w:rFonts w:ascii="Calibri" w:hAnsi="Calibri" w:cs="Calibri"/>
                <w:color w:val="000000"/>
                <w:sz w:val="18"/>
                <w:szCs w:val="18"/>
              </w:rPr>
              <w:t>5.55E-03</w:t>
            </w:r>
          </w:p>
        </w:tc>
        <w:tc>
          <w:tcPr>
            <w:tcW w:w="250" w:type="dxa"/>
            <w:gridSpan w:val="2"/>
            <w:tcBorders>
              <w:top w:val="nil"/>
              <w:left w:val="nil"/>
              <w:bottom w:val="nil"/>
              <w:right w:val="nil"/>
            </w:tcBorders>
            <w:shd w:val="clear" w:color="auto" w:fill="auto"/>
            <w:noWrap/>
            <w:vAlign w:val="bottom"/>
            <w:hideMark/>
          </w:tcPr>
          <w:p w14:paraId="7F8F9B8E" w14:textId="77777777" w:rsidR="00BD7167" w:rsidRPr="00B519B6"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B519B6">
              <w:rPr>
                <w:rFonts w:ascii="Calibri" w:hAnsi="Calibri" w:cs="Calibri"/>
                <w:color w:val="000000"/>
                <w:sz w:val="18"/>
                <w:szCs w:val="18"/>
              </w:rPr>
              <w:t>±</w:t>
            </w:r>
          </w:p>
        </w:tc>
        <w:tc>
          <w:tcPr>
            <w:tcW w:w="940" w:type="dxa"/>
            <w:gridSpan w:val="2"/>
            <w:tcBorders>
              <w:top w:val="nil"/>
              <w:left w:val="nil"/>
              <w:bottom w:val="nil"/>
              <w:right w:val="nil"/>
            </w:tcBorders>
            <w:shd w:val="clear" w:color="auto" w:fill="auto"/>
            <w:noWrap/>
            <w:vAlign w:val="bottom"/>
            <w:hideMark/>
          </w:tcPr>
          <w:p w14:paraId="434F8FE5"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9.25E-04</w:t>
            </w:r>
          </w:p>
        </w:tc>
        <w:tc>
          <w:tcPr>
            <w:tcW w:w="460" w:type="dxa"/>
            <w:gridSpan w:val="2"/>
            <w:tcBorders>
              <w:top w:val="nil"/>
              <w:left w:val="nil"/>
              <w:bottom w:val="nil"/>
              <w:right w:val="nil"/>
            </w:tcBorders>
            <w:shd w:val="clear" w:color="auto" w:fill="auto"/>
            <w:noWrap/>
            <w:vAlign w:val="bottom"/>
            <w:hideMark/>
          </w:tcPr>
          <w:p w14:paraId="5E502107"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5.13</w:t>
            </w:r>
          </w:p>
        </w:tc>
      </w:tr>
      <w:tr w:rsidR="00BD7167" w:rsidRPr="00B519B6" w14:paraId="7F248844" w14:textId="77777777" w:rsidTr="00BD7167">
        <w:trPr>
          <w:gridAfter w:val="1"/>
          <w:wAfter w:w="209" w:type="dxa"/>
          <w:trHeight w:val="300"/>
        </w:trPr>
        <w:tc>
          <w:tcPr>
            <w:tcW w:w="619" w:type="dxa"/>
            <w:gridSpan w:val="2"/>
            <w:tcBorders>
              <w:top w:val="nil"/>
              <w:left w:val="nil"/>
              <w:bottom w:val="nil"/>
              <w:right w:val="nil"/>
            </w:tcBorders>
            <w:shd w:val="clear" w:color="auto" w:fill="auto"/>
            <w:noWrap/>
            <w:vAlign w:val="bottom"/>
            <w:hideMark/>
          </w:tcPr>
          <w:p w14:paraId="53E094C8" w14:textId="77777777" w:rsidR="00BD7167" w:rsidRPr="00B519B6" w:rsidRDefault="00BD7167" w:rsidP="00BD7167">
            <w:pPr>
              <w:overflowPunct/>
              <w:autoSpaceDE/>
              <w:autoSpaceDN/>
              <w:adjustRightInd/>
              <w:spacing w:line="240" w:lineRule="auto"/>
              <w:textAlignment w:val="auto"/>
              <w:rPr>
                <w:rFonts w:ascii="Arial" w:hAnsi="Arial" w:cs="Arial"/>
                <w:sz w:val="18"/>
                <w:szCs w:val="18"/>
              </w:rPr>
            </w:pPr>
            <w:r w:rsidRPr="00B519B6">
              <w:rPr>
                <w:rFonts w:ascii="Arial" w:hAnsi="Arial" w:cs="Arial"/>
                <w:sz w:val="18"/>
                <w:szCs w:val="18"/>
              </w:rPr>
              <w:t>7</w:t>
            </w:r>
          </w:p>
        </w:tc>
        <w:tc>
          <w:tcPr>
            <w:tcW w:w="820" w:type="dxa"/>
            <w:tcBorders>
              <w:top w:val="nil"/>
              <w:left w:val="nil"/>
              <w:bottom w:val="nil"/>
              <w:right w:val="nil"/>
            </w:tcBorders>
            <w:shd w:val="clear" w:color="auto" w:fill="auto"/>
            <w:noWrap/>
            <w:vAlign w:val="bottom"/>
            <w:hideMark/>
          </w:tcPr>
          <w:p w14:paraId="69B899DD"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B519B6">
              <w:rPr>
                <w:rFonts w:ascii="Calibri" w:hAnsi="Calibri" w:cs="Calibri"/>
                <w:color w:val="000000"/>
                <w:sz w:val="18"/>
                <w:szCs w:val="18"/>
              </w:rPr>
              <w:t>5.61E-02</w:t>
            </w:r>
          </w:p>
        </w:tc>
        <w:tc>
          <w:tcPr>
            <w:tcW w:w="240" w:type="dxa"/>
            <w:gridSpan w:val="2"/>
            <w:tcBorders>
              <w:top w:val="nil"/>
              <w:left w:val="nil"/>
              <w:bottom w:val="nil"/>
              <w:right w:val="nil"/>
            </w:tcBorders>
            <w:shd w:val="clear" w:color="auto" w:fill="auto"/>
            <w:noWrap/>
            <w:vAlign w:val="bottom"/>
            <w:hideMark/>
          </w:tcPr>
          <w:p w14:paraId="69F3B1FD"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B519B6">
              <w:rPr>
                <w:rFonts w:ascii="Calibri" w:hAnsi="Calibri" w:cs="Calibri"/>
                <w:color w:val="000000"/>
                <w:sz w:val="18"/>
                <w:szCs w:val="18"/>
              </w:rPr>
              <w:t>±</w:t>
            </w:r>
          </w:p>
        </w:tc>
        <w:tc>
          <w:tcPr>
            <w:tcW w:w="940" w:type="dxa"/>
            <w:gridSpan w:val="2"/>
            <w:tcBorders>
              <w:top w:val="nil"/>
              <w:left w:val="nil"/>
              <w:bottom w:val="nil"/>
              <w:right w:val="nil"/>
            </w:tcBorders>
            <w:shd w:val="clear" w:color="auto" w:fill="auto"/>
            <w:noWrap/>
            <w:vAlign w:val="bottom"/>
            <w:hideMark/>
          </w:tcPr>
          <w:p w14:paraId="450016AB"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3.18E-02</w:t>
            </w:r>
          </w:p>
        </w:tc>
        <w:tc>
          <w:tcPr>
            <w:tcW w:w="460" w:type="dxa"/>
            <w:gridSpan w:val="2"/>
            <w:tcBorders>
              <w:top w:val="nil"/>
              <w:left w:val="nil"/>
              <w:bottom w:val="nil"/>
              <w:right w:val="nil"/>
            </w:tcBorders>
            <w:shd w:val="clear" w:color="auto" w:fill="auto"/>
            <w:noWrap/>
            <w:vAlign w:val="bottom"/>
            <w:hideMark/>
          </w:tcPr>
          <w:p w14:paraId="2F727D35"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0.05</w:t>
            </w:r>
          </w:p>
        </w:tc>
        <w:tc>
          <w:tcPr>
            <w:tcW w:w="240" w:type="dxa"/>
            <w:gridSpan w:val="2"/>
            <w:tcBorders>
              <w:top w:val="nil"/>
              <w:left w:val="nil"/>
              <w:bottom w:val="nil"/>
              <w:right w:val="nil"/>
            </w:tcBorders>
            <w:shd w:val="clear" w:color="auto" w:fill="auto"/>
            <w:noWrap/>
            <w:vAlign w:val="bottom"/>
            <w:hideMark/>
          </w:tcPr>
          <w:p w14:paraId="563A20FC"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p>
        </w:tc>
        <w:tc>
          <w:tcPr>
            <w:tcW w:w="820" w:type="dxa"/>
            <w:gridSpan w:val="2"/>
            <w:tcBorders>
              <w:top w:val="nil"/>
              <w:left w:val="nil"/>
              <w:bottom w:val="nil"/>
              <w:right w:val="nil"/>
            </w:tcBorders>
            <w:shd w:val="clear" w:color="auto" w:fill="auto"/>
            <w:noWrap/>
            <w:vAlign w:val="bottom"/>
            <w:hideMark/>
          </w:tcPr>
          <w:p w14:paraId="0F104F5F"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B519B6">
              <w:rPr>
                <w:rFonts w:ascii="Calibri" w:hAnsi="Calibri" w:cs="Calibri"/>
                <w:color w:val="000000"/>
                <w:sz w:val="18"/>
                <w:szCs w:val="18"/>
              </w:rPr>
              <w:t>1.48E-01</w:t>
            </w:r>
          </w:p>
        </w:tc>
        <w:tc>
          <w:tcPr>
            <w:tcW w:w="240" w:type="dxa"/>
            <w:gridSpan w:val="2"/>
            <w:tcBorders>
              <w:top w:val="nil"/>
              <w:left w:val="nil"/>
              <w:bottom w:val="nil"/>
              <w:right w:val="nil"/>
            </w:tcBorders>
            <w:shd w:val="clear" w:color="auto" w:fill="auto"/>
            <w:noWrap/>
            <w:vAlign w:val="bottom"/>
            <w:hideMark/>
          </w:tcPr>
          <w:p w14:paraId="7FC1B198" w14:textId="77777777" w:rsidR="00BD7167" w:rsidRPr="00B519B6"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B519B6">
              <w:rPr>
                <w:rFonts w:ascii="Calibri" w:hAnsi="Calibri" w:cs="Calibri"/>
                <w:color w:val="000000"/>
                <w:sz w:val="18"/>
                <w:szCs w:val="18"/>
              </w:rPr>
              <w:t>±</w:t>
            </w:r>
          </w:p>
        </w:tc>
        <w:tc>
          <w:tcPr>
            <w:tcW w:w="940" w:type="dxa"/>
            <w:gridSpan w:val="2"/>
            <w:tcBorders>
              <w:top w:val="nil"/>
              <w:left w:val="nil"/>
              <w:bottom w:val="nil"/>
              <w:right w:val="nil"/>
            </w:tcBorders>
            <w:shd w:val="clear" w:color="auto" w:fill="auto"/>
            <w:noWrap/>
            <w:vAlign w:val="bottom"/>
            <w:hideMark/>
          </w:tcPr>
          <w:p w14:paraId="44C71C5D"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3.37E-02</w:t>
            </w:r>
          </w:p>
        </w:tc>
        <w:tc>
          <w:tcPr>
            <w:tcW w:w="460" w:type="dxa"/>
            <w:gridSpan w:val="2"/>
            <w:tcBorders>
              <w:top w:val="nil"/>
              <w:left w:val="nil"/>
              <w:bottom w:val="nil"/>
              <w:right w:val="nil"/>
            </w:tcBorders>
            <w:shd w:val="clear" w:color="auto" w:fill="auto"/>
            <w:noWrap/>
            <w:vAlign w:val="bottom"/>
            <w:hideMark/>
          </w:tcPr>
          <w:p w14:paraId="2597F746"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9.2</w:t>
            </w:r>
          </w:p>
        </w:tc>
        <w:tc>
          <w:tcPr>
            <w:tcW w:w="240" w:type="dxa"/>
            <w:gridSpan w:val="2"/>
            <w:tcBorders>
              <w:top w:val="nil"/>
              <w:left w:val="nil"/>
              <w:bottom w:val="nil"/>
              <w:right w:val="nil"/>
            </w:tcBorders>
            <w:shd w:val="clear" w:color="auto" w:fill="auto"/>
            <w:noWrap/>
            <w:vAlign w:val="bottom"/>
            <w:hideMark/>
          </w:tcPr>
          <w:p w14:paraId="51F609F3"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p>
        </w:tc>
        <w:tc>
          <w:tcPr>
            <w:tcW w:w="820" w:type="dxa"/>
            <w:gridSpan w:val="2"/>
            <w:tcBorders>
              <w:top w:val="nil"/>
              <w:left w:val="nil"/>
              <w:bottom w:val="nil"/>
              <w:right w:val="nil"/>
            </w:tcBorders>
            <w:shd w:val="clear" w:color="auto" w:fill="auto"/>
            <w:noWrap/>
            <w:vAlign w:val="bottom"/>
            <w:hideMark/>
          </w:tcPr>
          <w:p w14:paraId="66E8A117"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B519B6">
              <w:rPr>
                <w:rFonts w:ascii="Calibri" w:hAnsi="Calibri" w:cs="Calibri"/>
                <w:color w:val="000000"/>
                <w:sz w:val="18"/>
                <w:szCs w:val="18"/>
              </w:rPr>
              <w:t>5.61E-03</w:t>
            </w:r>
          </w:p>
        </w:tc>
        <w:tc>
          <w:tcPr>
            <w:tcW w:w="250" w:type="dxa"/>
            <w:gridSpan w:val="2"/>
            <w:tcBorders>
              <w:top w:val="nil"/>
              <w:left w:val="nil"/>
              <w:bottom w:val="nil"/>
              <w:right w:val="nil"/>
            </w:tcBorders>
            <w:shd w:val="clear" w:color="auto" w:fill="auto"/>
            <w:noWrap/>
            <w:vAlign w:val="bottom"/>
            <w:hideMark/>
          </w:tcPr>
          <w:p w14:paraId="0578EC31" w14:textId="77777777" w:rsidR="00BD7167" w:rsidRPr="00B519B6"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B519B6">
              <w:rPr>
                <w:rFonts w:ascii="Calibri" w:hAnsi="Calibri" w:cs="Calibri"/>
                <w:color w:val="000000"/>
                <w:sz w:val="18"/>
                <w:szCs w:val="18"/>
              </w:rPr>
              <w:t>±</w:t>
            </w:r>
          </w:p>
        </w:tc>
        <w:tc>
          <w:tcPr>
            <w:tcW w:w="940" w:type="dxa"/>
            <w:gridSpan w:val="2"/>
            <w:tcBorders>
              <w:top w:val="nil"/>
              <w:left w:val="nil"/>
              <w:bottom w:val="nil"/>
              <w:right w:val="nil"/>
            </w:tcBorders>
            <w:shd w:val="clear" w:color="auto" w:fill="auto"/>
            <w:noWrap/>
            <w:vAlign w:val="bottom"/>
            <w:hideMark/>
          </w:tcPr>
          <w:p w14:paraId="0B09B872"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7.84E-04</w:t>
            </w:r>
          </w:p>
        </w:tc>
        <w:tc>
          <w:tcPr>
            <w:tcW w:w="460" w:type="dxa"/>
            <w:gridSpan w:val="2"/>
            <w:tcBorders>
              <w:top w:val="nil"/>
              <w:left w:val="nil"/>
              <w:bottom w:val="nil"/>
              <w:right w:val="nil"/>
            </w:tcBorders>
            <w:shd w:val="clear" w:color="auto" w:fill="auto"/>
            <w:noWrap/>
            <w:vAlign w:val="bottom"/>
            <w:hideMark/>
          </w:tcPr>
          <w:p w14:paraId="0EF59A13"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4.72</w:t>
            </w:r>
          </w:p>
        </w:tc>
      </w:tr>
      <w:tr w:rsidR="00BD7167" w:rsidRPr="00B519B6" w14:paraId="184600E7" w14:textId="77777777" w:rsidTr="00BD7167">
        <w:trPr>
          <w:gridAfter w:val="1"/>
          <w:wAfter w:w="209" w:type="dxa"/>
          <w:trHeight w:val="300"/>
        </w:trPr>
        <w:tc>
          <w:tcPr>
            <w:tcW w:w="619" w:type="dxa"/>
            <w:gridSpan w:val="2"/>
            <w:tcBorders>
              <w:top w:val="nil"/>
              <w:left w:val="nil"/>
              <w:bottom w:val="nil"/>
              <w:right w:val="nil"/>
            </w:tcBorders>
            <w:shd w:val="clear" w:color="auto" w:fill="auto"/>
            <w:noWrap/>
            <w:vAlign w:val="bottom"/>
            <w:hideMark/>
          </w:tcPr>
          <w:p w14:paraId="378C8FD7" w14:textId="77777777" w:rsidR="00BD7167" w:rsidRPr="00B519B6" w:rsidRDefault="00BD7167" w:rsidP="00BD7167">
            <w:pPr>
              <w:overflowPunct/>
              <w:autoSpaceDE/>
              <w:autoSpaceDN/>
              <w:adjustRightInd/>
              <w:spacing w:line="240" w:lineRule="auto"/>
              <w:textAlignment w:val="auto"/>
              <w:rPr>
                <w:rFonts w:ascii="Arial" w:hAnsi="Arial" w:cs="Arial"/>
                <w:sz w:val="18"/>
                <w:szCs w:val="18"/>
              </w:rPr>
            </w:pPr>
            <w:r w:rsidRPr="00B519B6">
              <w:rPr>
                <w:rFonts w:ascii="Arial" w:hAnsi="Arial" w:cs="Arial"/>
                <w:sz w:val="18"/>
                <w:szCs w:val="18"/>
              </w:rPr>
              <w:t>8</w:t>
            </w:r>
          </w:p>
        </w:tc>
        <w:tc>
          <w:tcPr>
            <w:tcW w:w="820" w:type="dxa"/>
            <w:tcBorders>
              <w:top w:val="nil"/>
              <w:left w:val="nil"/>
              <w:bottom w:val="nil"/>
              <w:right w:val="nil"/>
            </w:tcBorders>
            <w:shd w:val="clear" w:color="auto" w:fill="auto"/>
            <w:noWrap/>
            <w:vAlign w:val="bottom"/>
            <w:hideMark/>
          </w:tcPr>
          <w:p w14:paraId="2676FDC1"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B519B6">
              <w:rPr>
                <w:rFonts w:ascii="Calibri" w:hAnsi="Calibri" w:cs="Calibri"/>
                <w:color w:val="000000"/>
                <w:sz w:val="18"/>
                <w:szCs w:val="18"/>
              </w:rPr>
              <w:t>5.35E-02</w:t>
            </w:r>
          </w:p>
        </w:tc>
        <w:tc>
          <w:tcPr>
            <w:tcW w:w="240" w:type="dxa"/>
            <w:gridSpan w:val="2"/>
            <w:tcBorders>
              <w:top w:val="nil"/>
              <w:left w:val="nil"/>
              <w:bottom w:val="nil"/>
              <w:right w:val="nil"/>
            </w:tcBorders>
            <w:shd w:val="clear" w:color="auto" w:fill="auto"/>
            <w:noWrap/>
            <w:vAlign w:val="bottom"/>
            <w:hideMark/>
          </w:tcPr>
          <w:p w14:paraId="3DF19600"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B519B6">
              <w:rPr>
                <w:rFonts w:ascii="Calibri" w:hAnsi="Calibri" w:cs="Calibri"/>
                <w:color w:val="000000"/>
                <w:sz w:val="18"/>
                <w:szCs w:val="18"/>
              </w:rPr>
              <w:t>±</w:t>
            </w:r>
          </w:p>
        </w:tc>
        <w:tc>
          <w:tcPr>
            <w:tcW w:w="940" w:type="dxa"/>
            <w:gridSpan w:val="2"/>
            <w:tcBorders>
              <w:top w:val="nil"/>
              <w:left w:val="nil"/>
              <w:bottom w:val="nil"/>
              <w:right w:val="nil"/>
            </w:tcBorders>
            <w:shd w:val="clear" w:color="auto" w:fill="auto"/>
            <w:noWrap/>
            <w:vAlign w:val="bottom"/>
            <w:hideMark/>
          </w:tcPr>
          <w:p w14:paraId="78146360"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3.57E-02</w:t>
            </w:r>
          </w:p>
        </w:tc>
        <w:tc>
          <w:tcPr>
            <w:tcW w:w="460" w:type="dxa"/>
            <w:gridSpan w:val="2"/>
            <w:tcBorders>
              <w:top w:val="nil"/>
              <w:left w:val="nil"/>
              <w:bottom w:val="nil"/>
              <w:right w:val="nil"/>
            </w:tcBorders>
            <w:shd w:val="clear" w:color="auto" w:fill="auto"/>
            <w:noWrap/>
            <w:vAlign w:val="bottom"/>
            <w:hideMark/>
          </w:tcPr>
          <w:p w14:paraId="413550DD"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0.05</w:t>
            </w:r>
          </w:p>
        </w:tc>
        <w:tc>
          <w:tcPr>
            <w:tcW w:w="240" w:type="dxa"/>
            <w:gridSpan w:val="2"/>
            <w:tcBorders>
              <w:top w:val="nil"/>
              <w:left w:val="nil"/>
              <w:bottom w:val="nil"/>
              <w:right w:val="nil"/>
            </w:tcBorders>
            <w:shd w:val="clear" w:color="auto" w:fill="auto"/>
            <w:noWrap/>
            <w:vAlign w:val="bottom"/>
            <w:hideMark/>
          </w:tcPr>
          <w:p w14:paraId="356BF2D8"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p>
        </w:tc>
        <w:tc>
          <w:tcPr>
            <w:tcW w:w="820" w:type="dxa"/>
            <w:gridSpan w:val="2"/>
            <w:tcBorders>
              <w:top w:val="nil"/>
              <w:left w:val="nil"/>
              <w:bottom w:val="nil"/>
              <w:right w:val="nil"/>
            </w:tcBorders>
            <w:shd w:val="clear" w:color="auto" w:fill="auto"/>
            <w:noWrap/>
            <w:vAlign w:val="bottom"/>
            <w:hideMark/>
          </w:tcPr>
          <w:p w14:paraId="09502A07"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B519B6">
              <w:rPr>
                <w:rFonts w:ascii="Calibri" w:hAnsi="Calibri" w:cs="Calibri"/>
                <w:color w:val="000000"/>
                <w:sz w:val="18"/>
                <w:szCs w:val="18"/>
              </w:rPr>
              <w:t>1.51E-01</w:t>
            </w:r>
          </w:p>
        </w:tc>
        <w:tc>
          <w:tcPr>
            <w:tcW w:w="240" w:type="dxa"/>
            <w:gridSpan w:val="2"/>
            <w:tcBorders>
              <w:top w:val="nil"/>
              <w:left w:val="nil"/>
              <w:bottom w:val="nil"/>
              <w:right w:val="nil"/>
            </w:tcBorders>
            <w:shd w:val="clear" w:color="auto" w:fill="auto"/>
            <w:noWrap/>
            <w:vAlign w:val="bottom"/>
            <w:hideMark/>
          </w:tcPr>
          <w:p w14:paraId="6369150C" w14:textId="77777777" w:rsidR="00BD7167" w:rsidRPr="00B519B6"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B519B6">
              <w:rPr>
                <w:rFonts w:ascii="Calibri" w:hAnsi="Calibri" w:cs="Calibri"/>
                <w:color w:val="000000"/>
                <w:sz w:val="18"/>
                <w:szCs w:val="18"/>
              </w:rPr>
              <w:t>±</w:t>
            </w:r>
          </w:p>
        </w:tc>
        <w:tc>
          <w:tcPr>
            <w:tcW w:w="940" w:type="dxa"/>
            <w:gridSpan w:val="2"/>
            <w:tcBorders>
              <w:top w:val="nil"/>
              <w:left w:val="nil"/>
              <w:bottom w:val="nil"/>
              <w:right w:val="nil"/>
            </w:tcBorders>
            <w:shd w:val="clear" w:color="auto" w:fill="auto"/>
            <w:noWrap/>
            <w:vAlign w:val="bottom"/>
            <w:hideMark/>
          </w:tcPr>
          <w:p w14:paraId="51596AA4"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3.16E-02</w:t>
            </w:r>
          </w:p>
        </w:tc>
        <w:tc>
          <w:tcPr>
            <w:tcW w:w="460" w:type="dxa"/>
            <w:gridSpan w:val="2"/>
            <w:tcBorders>
              <w:top w:val="nil"/>
              <w:left w:val="nil"/>
              <w:bottom w:val="nil"/>
              <w:right w:val="nil"/>
            </w:tcBorders>
            <w:shd w:val="clear" w:color="auto" w:fill="auto"/>
            <w:noWrap/>
            <w:vAlign w:val="bottom"/>
            <w:hideMark/>
          </w:tcPr>
          <w:p w14:paraId="6E5CE407"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9.6</w:t>
            </w:r>
          </w:p>
        </w:tc>
        <w:tc>
          <w:tcPr>
            <w:tcW w:w="240" w:type="dxa"/>
            <w:gridSpan w:val="2"/>
            <w:tcBorders>
              <w:top w:val="nil"/>
              <w:left w:val="nil"/>
              <w:bottom w:val="nil"/>
              <w:right w:val="nil"/>
            </w:tcBorders>
            <w:shd w:val="clear" w:color="auto" w:fill="auto"/>
            <w:noWrap/>
            <w:vAlign w:val="bottom"/>
            <w:hideMark/>
          </w:tcPr>
          <w:p w14:paraId="7CA4C132"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p>
        </w:tc>
        <w:tc>
          <w:tcPr>
            <w:tcW w:w="820" w:type="dxa"/>
            <w:gridSpan w:val="2"/>
            <w:tcBorders>
              <w:top w:val="nil"/>
              <w:left w:val="nil"/>
              <w:bottom w:val="nil"/>
              <w:right w:val="nil"/>
            </w:tcBorders>
            <w:shd w:val="clear" w:color="auto" w:fill="auto"/>
            <w:noWrap/>
            <w:vAlign w:val="bottom"/>
            <w:hideMark/>
          </w:tcPr>
          <w:p w14:paraId="5794A7A7"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B519B6">
              <w:rPr>
                <w:rFonts w:ascii="Calibri" w:hAnsi="Calibri" w:cs="Calibri"/>
                <w:color w:val="000000"/>
                <w:sz w:val="18"/>
                <w:szCs w:val="18"/>
              </w:rPr>
              <w:t>5.79E-03</w:t>
            </w:r>
          </w:p>
        </w:tc>
        <w:tc>
          <w:tcPr>
            <w:tcW w:w="250" w:type="dxa"/>
            <w:gridSpan w:val="2"/>
            <w:tcBorders>
              <w:top w:val="nil"/>
              <w:left w:val="nil"/>
              <w:bottom w:val="nil"/>
              <w:right w:val="nil"/>
            </w:tcBorders>
            <w:shd w:val="clear" w:color="auto" w:fill="auto"/>
            <w:noWrap/>
            <w:vAlign w:val="bottom"/>
            <w:hideMark/>
          </w:tcPr>
          <w:p w14:paraId="7CF0A1AF" w14:textId="77777777" w:rsidR="00BD7167" w:rsidRPr="00B519B6"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B519B6">
              <w:rPr>
                <w:rFonts w:ascii="Calibri" w:hAnsi="Calibri" w:cs="Calibri"/>
                <w:color w:val="000000"/>
                <w:sz w:val="18"/>
                <w:szCs w:val="18"/>
              </w:rPr>
              <w:t>±</w:t>
            </w:r>
          </w:p>
        </w:tc>
        <w:tc>
          <w:tcPr>
            <w:tcW w:w="940" w:type="dxa"/>
            <w:gridSpan w:val="2"/>
            <w:tcBorders>
              <w:top w:val="nil"/>
              <w:left w:val="nil"/>
              <w:bottom w:val="nil"/>
              <w:right w:val="nil"/>
            </w:tcBorders>
            <w:shd w:val="clear" w:color="auto" w:fill="auto"/>
            <w:noWrap/>
            <w:vAlign w:val="bottom"/>
            <w:hideMark/>
          </w:tcPr>
          <w:p w14:paraId="3677A59E"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9.23E-04</w:t>
            </w:r>
          </w:p>
        </w:tc>
        <w:tc>
          <w:tcPr>
            <w:tcW w:w="460" w:type="dxa"/>
            <w:gridSpan w:val="2"/>
            <w:tcBorders>
              <w:top w:val="nil"/>
              <w:left w:val="nil"/>
              <w:bottom w:val="nil"/>
              <w:right w:val="nil"/>
            </w:tcBorders>
            <w:shd w:val="clear" w:color="auto" w:fill="auto"/>
            <w:noWrap/>
            <w:vAlign w:val="bottom"/>
            <w:hideMark/>
          </w:tcPr>
          <w:p w14:paraId="27197FBB"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4.89</w:t>
            </w:r>
          </w:p>
        </w:tc>
      </w:tr>
      <w:tr w:rsidR="00BD7167" w:rsidRPr="00B519B6" w14:paraId="0CD4C0E6" w14:textId="77777777" w:rsidTr="00BD7167">
        <w:trPr>
          <w:gridAfter w:val="1"/>
          <w:wAfter w:w="209" w:type="dxa"/>
          <w:trHeight w:val="300"/>
        </w:trPr>
        <w:tc>
          <w:tcPr>
            <w:tcW w:w="619" w:type="dxa"/>
            <w:gridSpan w:val="2"/>
            <w:tcBorders>
              <w:top w:val="nil"/>
              <w:left w:val="nil"/>
              <w:bottom w:val="nil"/>
              <w:right w:val="nil"/>
            </w:tcBorders>
            <w:shd w:val="clear" w:color="auto" w:fill="auto"/>
            <w:noWrap/>
            <w:vAlign w:val="bottom"/>
            <w:hideMark/>
          </w:tcPr>
          <w:p w14:paraId="509D5AD6" w14:textId="77777777" w:rsidR="00BD7167" w:rsidRPr="00B519B6" w:rsidRDefault="00BD7167" w:rsidP="00BD7167">
            <w:pPr>
              <w:overflowPunct/>
              <w:autoSpaceDE/>
              <w:autoSpaceDN/>
              <w:adjustRightInd/>
              <w:spacing w:line="240" w:lineRule="auto"/>
              <w:textAlignment w:val="auto"/>
              <w:rPr>
                <w:rFonts w:ascii="Arial" w:hAnsi="Arial" w:cs="Arial"/>
                <w:sz w:val="18"/>
                <w:szCs w:val="18"/>
              </w:rPr>
            </w:pPr>
            <w:r w:rsidRPr="00B519B6">
              <w:rPr>
                <w:rFonts w:ascii="Arial" w:hAnsi="Arial" w:cs="Arial"/>
                <w:sz w:val="18"/>
                <w:szCs w:val="18"/>
              </w:rPr>
              <w:t>13</w:t>
            </w:r>
          </w:p>
        </w:tc>
        <w:tc>
          <w:tcPr>
            <w:tcW w:w="820" w:type="dxa"/>
            <w:tcBorders>
              <w:top w:val="nil"/>
              <w:left w:val="nil"/>
              <w:bottom w:val="nil"/>
              <w:right w:val="nil"/>
            </w:tcBorders>
            <w:shd w:val="clear" w:color="auto" w:fill="auto"/>
            <w:noWrap/>
            <w:vAlign w:val="bottom"/>
            <w:hideMark/>
          </w:tcPr>
          <w:p w14:paraId="3FB29112"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B519B6">
              <w:rPr>
                <w:rFonts w:ascii="Calibri" w:hAnsi="Calibri" w:cs="Calibri"/>
                <w:color w:val="000000"/>
                <w:sz w:val="18"/>
                <w:szCs w:val="18"/>
              </w:rPr>
              <w:t>2.20E-01</w:t>
            </w:r>
          </w:p>
        </w:tc>
        <w:tc>
          <w:tcPr>
            <w:tcW w:w="240" w:type="dxa"/>
            <w:gridSpan w:val="2"/>
            <w:tcBorders>
              <w:top w:val="nil"/>
              <w:left w:val="nil"/>
              <w:bottom w:val="nil"/>
              <w:right w:val="nil"/>
            </w:tcBorders>
            <w:shd w:val="clear" w:color="auto" w:fill="auto"/>
            <w:noWrap/>
            <w:vAlign w:val="bottom"/>
            <w:hideMark/>
          </w:tcPr>
          <w:p w14:paraId="40742466"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B519B6">
              <w:rPr>
                <w:rFonts w:ascii="Calibri" w:hAnsi="Calibri" w:cs="Calibri"/>
                <w:color w:val="000000"/>
                <w:sz w:val="18"/>
                <w:szCs w:val="18"/>
              </w:rPr>
              <w:t>±</w:t>
            </w:r>
          </w:p>
        </w:tc>
        <w:tc>
          <w:tcPr>
            <w:tcW w:w="940" w:type="dxa"/>
            <w:gridSpan w:val="2"/>
            <w:tcBorders>
              <w:top w:val="nil"/>
              <w:left w:val="nil"/>
              <w:bottom w:val="nil"/>
              <w:right w:val="nil"/>
            </w:tcBorders>
            <w:shd w:val="clear" w:color="auto" w:fill="auto"/>
            <w:noWrap/>
            <w:vAlign w:val="bottom"/>
            <w:hideMark/>
          </w:tcPr>
          <w:p w14:paraId="42A5341F"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6.61E-01</w:t>
            </w:r>
          </w:p>
        </w:tc>
        <w:tc>
          <w:tcPr>
            <w:tcW w:w="460" w:type="dxa"/>
            <w:gridSpan w:val="2"/>
            <w:tcBorders>
              <w:top w:val="nil"/>
              <w:left w:val="nil"/>
              <w:bottom w:val="nil"/>
              <w:right w:val="nil"/>
            </w:tcBorders>
            <w:shd w:val="clear" w:color="auto" w:fill="auto"/>
            <w:noWrap/>
            <w:vAlign w:val="bottom"/>
            <w:hideMark/>
          </w:tcPr>
          <w:p w14:paraId="56CD65A6"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0.37</w:t>
            </w:r>
          </w:p>
        </w:tc>
        <w:tc>
          <w:tcPr>
            <w:tcW w:w="240" w:type="dxa"/>
            <w:gridSpan w:val="2"/>
            <w:tcBorders>
              <w:top w:val="nil"/>
              <w:left w:val="nil"/>
              <w:bottom w:val="nil"/>
              <w:right w:val="nil"/>
            </w:tcBorders>
            <w:shd w:val="clear" w:color="auto" w:fill="auto"/>
            <w:noWrap/>
            <w:vAlign w:val="bottom"/>
            <w:hideMark/>
          </w:tcPr>
          <w:p w14:paraId="20C169B9"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p>
        </w:tc>
        <w:tc>
          <w:tcPr>
            <w:tcW w:w="820" w:type="dxa"/>
            <w:gridSpan w:val="2"/>
            <w:tcBorders>
              <w:top w:val="nil"/>
              <w:left w:val="nil"/>
              <w:bottom w:val="nil"/>
              <w:right w:val="nil"/>
            </w:tcBorders>
            <w:shd w:val="clear" w:color="auto" w:fill="auto"/>
            <w:noWrap/>
            <w:vAlign w:val="bottom"/>
            <w:hideMark/>
          </w:tcPr>
          <w:p w14:paraId="37019E92"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B519B6">
              <w:rPr>
                <w:rFonts w:ascii="Calibri" w:hAnsi="Calibri" w:cs="Calibri"/>
                <w:color w:val="000000"/>
                <w:sz w:val="18"/>
                <w:szCs w:val="18"/>
              </w:rPr>
              <w:t>1.41E-01</w:t>
            </w:r>
          </w:p>
        </w:tc>
        <w:tc>
          <w:tcPr>
            <w:tcW w:w="240" w:type="dxa"/>
            <w:gridSpan w:val="2"/>
            <w:tcBorders>
              <w:top w:val="nil"/>
              <w:left w:val="nil"/>
              <w:bottom w:val="nil"/>
              <w:right w:val="nil"/>
            </w:tcBorders>
            <w:shd w:val="clear" w:color="auto" w:fill="auto"/>
            <w:noWrap/>
            <w:vAlign w:val="bottom"/>
            <w:hideMark/>
          </w:tcPr>
          <w:p w14:paraId="542D2200" w14:textId="77777777" w:rsidR="00BD7167" w:rsidRPr="00B519B6"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B519B6">
              <w:rPr>
                <w:rFonts w:ascii="Calibri" w:hAnsi="Calibri" w:cs="Calibri"/>
                <w:color w:val="000000"/>
                <w:sz w:val="18"/>
                <w:szCs w:val="18"/>
              </w:rPr>
              <w:t>±</w:t>
            </w:r>
          </w:p>
        </w:tc>
        <w:tc>
          <w:tcPr>
            <w:tcW w:w="940" w:type="dxa"/>
            <w:gridSpan w:val="2"/>
            <w:tcBorders>
              <w:top w:val="nil"/>
              <w:left w:val="nil"/>
              <w:bottom w:val="nil"/>
              <w:right w:val="nil"/>
            </w:tcBorders>
            <w:shd w:val="clear" w:color="auto" w:fill="auto"/>
            <w:noWrap/>
            <w:vAlign w:val="bottom"/>
            <w:hideMark/>
          </w:tcPr>
          <w:p w14:paraId="627E4778"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1.13E-01</w:t>
            </w:r>
          </w:p>
        </w:tc>
        <w:tc>
          <w:tcPr>
            <w:tcW w:w="460" w:type="dxa"/>
            <w:gridSpan w:val="2"/>
            <w:tcBorders>
              <w:top w:val="nil"/>
              <w:left w:val="nil"/>
              <w:bottom w:val="nil"/>
              <w:right w:val="nil"/>
            </w:tcBorders>
            <w:shd w:val="clear" w:color="auto" w:fill="auto"/>
            <w:noWrap/>
            <w:vAlign w:val="bottom"/>
            <w:hideMark/>
          </w:tcPr>
          <w:p w14:paraId="2188AEE5"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19.0</w:t>
            </w:r>
          </w:p>
        </w:tc>
        <w:tc>
          <w:tcPr>
            <w:tcW w:w="240" w:type="dxa"/>
            <w:gridSpan w:val="2"/>
            <w:tcBorders>
              <w:top w:val="nil"/>
              <w:left w:val="nil"/>
              <w:bottom w:val="nil"/>
              <w:right w:val="nil"/>
            </w:tcBorders>
            <w:shd w:val="clear" w:color="auto" w:fill="auto"/>
            <w:noWrap/>
            <w:vAlign w:val="bottom"/>
            <w:hideMark/>
          </w:tcPr>
          <w:p w14:paraId="13AA5B0A"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p>
        </w:tc>
        <w:tc>
          <w:tcPr>
            <w:tcW w:w="820" w:type="dxa"/>
            <w:gridSpan w:val="2"/>
            <w:tcBorders>
              <w:top w:val="nil"/>
              <w:left w:val="nil"/>
              <w:bottom w:val="nil"/>
              <w:right w:val="nil"/>
            </w:tcBorders>
            <w:shd w:val="clear" w:color="auto" w:fill="auto"/>
            <w:noWrap/>
            <w:vAlign w:val="bottom"/>
            <w:hideMark/>
          </w:tcPr>
          <w:p w14:paraId="09734BEE"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B519B6">
              <w:rPr>
                <w:rFonts w:ascii="Calibri" w:hAnsi="Calibri" w:cs="Calibri"/>
                <w:color w:val="000000"/>
                <w:sz w:val="18"/>
                <w:szCs w:val="18"/>
              </w:rPr>
              <w:t>1.00E-02</w:t>
            </w:r>
          </w:p>
        </w:tc>
        <w:tc>
          <w:tcPr>
            <w:tcW w:w="250" w:type="dxa"/>
            <w:gridSpan w:val="2"/>
            <w:tcBorders>
              <w:top w:val="nil"/>
              <w:left w:val="nil"/>
              <w:bottom w:val="nil"/>
              <w:right w:val="nil"/>
            </w:tcBorders>
            <w:shd w:val="clear" w:color="auto" w:fill="auto"/>
            <w:noWrap/>
            <w:vAlign w:val="bottom"/>
            <w:hideMark/>
          </w:tcPr>
          <w:p w14:paraId="27348CE7" w14:textId="77777777" w:rsidR="00BD7167" w:rsidRPr="00B519B6"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B519B6">
              <w:rPr>
                <w:rFonts w:ascii="Calibri" w:hAnsi="Calibri" w:cs="Calibri"/>
                <w:color w:val="000000"/>
                <w:sz w:val="18"/>
                <w:szCs w:val="18"/>
              </w:rPr>
              <w:t>±</w:t>
            </w:r>
          </w:p>
        </w:tc>
        <w:tc>
          <w:tcPr>
            <w:tcW w:w="940" w:type="dxa"/>
            <w:gridSpan w:val="2"/>
            <w:tcBorders>
              <w:top w:val="nil"/>
              <w:left w:val="nil"/>
              <w:bottom w:val="nil"/>
              <w:right w:val="nil"/>
            </w:tcBorders>
            <w:shd w:val="clear" w:color="auto" w:fill="auto"/>
            <w:noWrap/>
            <w:vAlign w:val="bottom"/>
            <w:hideMark/>
          </w:tcPr>
          <w:p w14:paraId="260E5089"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6.28E-03</w:t>
            </w:r>
          </w:p>
        </w:tc>
        <w:tc>
          <w:tcPr>
            <w:tcW w:w="460" w:type="dxa"/>
            <w:gridSpan w:val="2"/>
            <w:tcBorders>
              <w:top w:val="nil"/>
              <w:left w:val="nil"/>
              <w:bottom w:val="nil"/>
              <w:right w:val="nil"/>
            </w:tcBorders>
            <w:shd w:val="clear" w:color="auto" w:fill="auto"/>
            <w:noWrap/>
            <w:vAlign w:val="bottom"/>
            <w:hideMark/>
          </w:tcPr>
          <w:p w14:paraId="0E3470B6"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9.42</w:t>
            </w:r>
          </w:p>
        </w:tc>
      </w:tr>
      <w:tr w:rsidR="00BD7167" w:rsidRPr="00B519B6" w14:paraId="0ABB2585" w14:textId="77777777" w:rsidTr="00BD7167">
        <w:trPr>
          <w:gridAfter w:val="1"/>
          <w:wAfter w:w="209" w:type="dxa"/>
          <w:trHeight w:val="300"/>
        </w:trPr>
        <w:tc>
          <w:tcPr>
            <w:tcW w:w="619" w:type="dxa"/>
            <w:gridSpan w:val="2"/>
            <w:tcBorders>
              <w:top w:val="nil"/>
              <w:left w:val="nil"/>
              <w:bottom w:val="nil"/>
              <w:right w:val="nil"/>
            </w:tcBorders>
            <w:shd w:val="clear" w:color="auto" w:fill="auto"/>
            <w:noWrap/>
            <w:vAlign w:val="bottom"/>
            <w:hideMark/>
          </w:tcPr>
          <w:p w14:paraId="58F8F5AB" w14:textId="77777777" w:rsidR="00BD7167" w:rsidRPr="00B519B6" w:rsidRDefault="00BD7167" w:rsidP="00BD7167">
            <w:pPr>
              <w:overflowPunct/>
              <w:autoSpaceDE/>
              <w:autoSpaceDN/>
              <w:adjustRightInd/>
              <w:spacing w:line="240" w:lineRule="auto"/>
              <w:textAlignment w:val="auto"/>
              <w:rPr>
                <w:rFonts w:ascii="Arial" w:hAnsi="Arial" w:cs="Arial"/>
                <w:sz w:val="18"/>
                <w:szCs w:val="18"/>
              </w:rPr>
            </w:pPr>
            <w:r w:rsidRPr="00B519B6">
              <w:rPr>
                <w:rFonts w:ascii="Arial" w:hAnsi="Arial" w:cs="Arial"/>
                <w:sz w:val="18"/>
                <w:szCs w:val="18"/>
              </w:rPr>
              <w:t>14</w:t>
            </w:r>
          </w:p>
        </w:tc>
        <w:tc>
          <w:tcPr>
            <w:tcW w:w="820" w:type="dxa"/>
            <w:tcBorders>
              <w:top w:val="nil"/>
              <w:left w:val="nil"/>
              <w:bottom w:val="nil"/>
              <w:right w:val="nil"/>
            </w:tcBorders>
            <w:shd w:val="clear" w:color="auto" w:fill="auto"/>
            <w:noWrap/>
            <w:vAlign w:val="bottom"/>
            <w:hideMark/>
          </w:tcPr>
          <w:p w14:paraId="61F59136"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B519B6">
              <w:rPr>
                <w:rFonts w:ascii="Calibri" w:hAnsi="Calibri" w:cs="Calibri"/>
                <w:color w:val="000000"/>
                <w:sz w:val="18"/>
                <w:szCs w:val="18"/>
              </w:rPr>
              <w:t>6.27E-02</w:t>
            </w:r>
          </w:p>
        </w:tc>
        <w:tc>
          <w:tcPr>
            <w:tcW w:w="240" w:type="dxa"/>
            <w:gridSpan w:val="2"/>
            <w:tcBorders>
              <w:top w:val="nil"/>
              <w:left w:val="nil"/>
              <w:bottom w:val="nil"/>
              <w:right w:val="nil"/>
            </w:tcBorders>
            <w:shd w:val="clear" w:color="auto" w:fill="auto"/>
            <w:noWrap/>
            <w:vAlign w:val="bottom"/>
            <w:hideMark/>
          </w:tcPr>
          <w:p w14:paraId="24D0BAA2"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B519B6">
              <w:rPr>
                <w:rFonts w:ascii="Calibri" w:hAnsi="Calibri" w:cs="Calibri"/>
                <w:color w:val="000000"/>
                <w:sz w:val="18"/>
                <w:szCs w:val="18"/>
              </w:rPr>
              <w:t>±</w:t>
            </w:r>
          </w:p>
        </w:tc>
        <w:tc>
          <w:tcPr>
            <w:tcW w:w="940" w:type="dxa"/>
            <w:gridSpan w:val="2"/>
            <w:tcBorders>
              <w:top w:val="nil"/>
              <w:left w:val="nil"/>
              <w:bottom w:val="nil"/>
              <w:right w:val="nil"/>
            </w:tcBorders>
            <w:shd w:val="clear" w:color="auto" w:fill="auto"/>
            <w:noWrap/>
            <w:vAlign w:val="bottom"/>
            <w:hideMark/>
          </w:tcPr>
          <w:p w14:paraId="76948F8C"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9.20E-02</w:t>
            </w:r>
          </w:p>
        </w:tc>
        <w:tc>
          <w:tcPr>
            <w:tcW w:w="460" w:type="dxa"/>
            <w:gridSpan w:val="2"/>
            <w:tcBorders>
              <w:top w:val="nil"/>
              <w:left w:val="nil"/>
              <w:bottom w:val="nil"/>
              <w:right w:val="nil"/>
            </w:tcBorders>
            <w:shd w:val="clear" w:color="auto" w:fill="auto"/>
            <w:noWrap/>
            <w:vAlign w:val="bottom"/>
            <w:hideMark/>
          </w:tcPr>
          <w:p w14:paraId="3C53DEA1"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0.10</w:t>
            </w:r>
          </w:p>
        </w:tc>
        <w:tc>
          <w:tcPr>
            <w:tcW w:w="240" w:type="dxa"/>
            <w:gridSpan w:val="2"/>
            <w:tcBorders>
              <w:top w:val="nil"/>
              <w:left w:val="nil"/>
              <w:bottom w:val="nil"/>
              <w:right w:val="nil"/>
            </w:tcBorders>
            <w:shd w:val="clear" w:color="auto" w:fill="auto"/>
            <w:noWrap/>
            <w:vAlign w:val="bottom"/>
            <w:hideMark/>
          </w:tcPr>
          <w:p w14:paraId="78908833"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p>
        </w:tc>
        <w:tc>
          <w:tcPr>
            <w:tcW w:w="820" w:type="dxa"/>
            <w:gridSpan w:val="2"/>
            <w:tcBorders>
              <w:top w:val="nil"/>
              <w:left w:val="nil"/>
              <w:bottom w:val="nil"/>
              <w:right w:val="nil"/>
            </w:tcBorders>
            <w:shd w:val="clear" w:color="auto" w:fill="auto"/>
            <w:noWrap/>
            <w:vAlign w:val="bottom"/>
            <w:hideMark/>
          </w:tcPr>
          <w:p w14:paraId="5BC5F1D4"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B519B6">
              <w:rPr>
                <w:rFonts w:ascii="Calibri" w:hAnsi="Calibri" w:cs="Calibri"/>
                <w:color w:val="000000"/>
                <w:sz w:val="18"/>
                <w:szCs w:val="18"/>
              </w:rPr>
              <w:t>1.28E-01</w:t>
            </w:r>
          </w:p>
        </w:tc>
        <w:tc>
          <w:tcPr>
            <w:tcW w:w="240" w:type="dxa"/>
            <w:gridSpan w:val="2"/>
            <w:tcBorders>
              <w:top w:val="nil"/>
              <w:left w:val="nil"/>
              <w:bottom w:val="nil"/>
              <w:right w:val="nil"/>
            </w:tcBorders>
            <w:shd w:val="clear" w:color="auto" w:fill="auto"/>
            <w:noWrap/>
            <w:vAlign w:val="bottom"/>
            <w:hideMark/>
          </w:tcPr>
          <w:p w14:paraId="53DB4208" w14:textId="77777777" w:rsidR="00BD7167" w:rsidRPr="00B519B6"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B519B6">
              <w:rPr>
                <w:rFonts w:ascii="Calibri" w:hAnsi="Calibri" w:cs="Calibri"/>
                <w:color w:val="000000"/>
                <w:sz w:val="18"/>
                <w:szCs w:val="18"/>
              </w:rPr>
              <w:t>±</w:t>
            </w:r>
          </w:p>
        </w:tc>
        <w:tc>
          <w:tcPr>
            <w:tcW w:w="940" w:type="dxa"/>
            <w:gridSpan w:val="2"/>
            <w:tcBorders>
              <w:top w:val="nil"/>
              <w:left w:val="nil"/>
              <w:bottom w:val="nil"/>
              <w:right w:val="nil"/>
            </w:tcBorders>
            <w:shd w:val="clear" w:color="auto" w:fill="auto"/>
            <w:noWrap/>
            <w:vAlign w:val="bottom"/>
            <w:hideMark/>
          </w:tcPr>
          <w:p w14:paraId="1D811BF4"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8.25E-02</w:t>
            </w:r>
          </w:p>
        </w:tc>
        <w:tc>
          <w:tcPr>
            <w:tcW w:w="460" w:type="dxa"/>
            <w:gridSpan w:val="2"/>
            <w:tcBorders>
              <w:top w:val="nil"/>
              <w:left w:val="nil"/>
              <w:bottom w:val="nil"/>
              <w:right w:val="nil"/>
            </w:tcBorders>
            <w:shd w:val="clear" w:color="auto" w:fill="auto"/>
            <w:noWrap/>
            <w:vAlign w:val="bottom"/>
            <w:hideMark/>
          </w:tcPr>
          <w:p w14:paraId="7D1A1A75"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17.7</w:t>
            </w:r>
          </w:p>
        </w:tc>
        <w:tc>
          <w:tcPr>
            <w:tcW w:w="240" w:type="dxa"/>
            <w:gridSpan w:val="2"/>
            <w:tcBorders>
              <w:top w:val="nil"/>
              <w:left w:val="nil"/>
              <w:bottom w:val="nil"/>
              <w:right w:val="nil"/>
            </w:tcBorders>
            <w:shd w:val="clear" w:color="auto" w:fill="auto"/>
            <w:noWrap/>
            <w:vAlign w:val="bottom"/>
            <w:hideMark/>
          </w:tcPr>
          <w:p w14:paraId="6D75EAE5"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p>
        </w:tc>
        <w:tc>
          <w:tcPr>
            <w:tcW w:w="820" w:type="dxa"/>
            <w:gridSpan w:val="2"/>
            <w:tcBorders>
              <w:top w:val="nil"/>
              <w:left w:val="nil"/>
              <w:bottom w:val="nil"/>
              <w:right w:val="nil"/>
            </w:tcBorders>
            <w:shd w:val="clear" w:color="auto" w:fill="auto"/>
            <w:noWrap/>
            <w:vAlign w:val="bottom"/>
            <w:hideMark/>
          </w:tcPr>
          <w:p w14:paraId="5FC13EB6"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B519B6">
              <w:rPr>
                <w:rFonts w:ascii="Calibri" w:hAnsi="Calibri" w:cs="Calibri"/>
                <w:color w:val="000000"/>
                <w:sz w:val="18"/>
                <w:szCs w:val="18"/>
              </w:rPr>
              <w:t>9.12E-03</w:t>
            </w:r>
          </w:p>
        </w:tc>
        <w:tc>
          <w:tcPr>
            <w:tcW w:w="250" w:type="dxa"/>
            <w:gridSpan w:val="2"/>
            <w:tcBorders>
              <w:top w:val="nil"/>
              <w:left w:val="nil"/>
              <w:bottom w:val="nil"/>
              <w:right w:val="nil"/>
            </w:tcBorders>
            <w:shd w:val="clear" w:color="auto" w:fill="auto"/>
            <w:noWrap/>
            <w:vAlign w:val="bottom"/>
            <w:hideMark/>
          </w:tcPr>
          <w:p w14:paraId="138FBF23" w14:textId="77777777" w:rsidR="00BD7167" w:rsidRPr="00B519B6"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B519B6">
              <w:rPr>
                <w:rFonts w:ascii="Calibri" w:hAnsi="Calibri" w:cs="Calibri"/>
                <w:color w:val="000000"/>
                <w:sz w:val="18"/>
                <w:szCs w:val="18"/>
              </w:rPr>
              <w:t>±</w:t>
            </w:r>
          </w:p>
        </w:tc>
        <w:tc>
          <w:tcPr>
            <w:tcW w:w="940" w:type="dxa"/>
            <w:gridSpan w:val="2"/>
            <w:tcBorders>
              <w:top w:val="nil"/>
              <w:left w:val="nil"/>
              <w:bottom w:val="nil"/>
              <w:right w:val="nil"/>
            </w:tcBorders>
            <w:shd w:val="clear" w:color="auto" w:fill="auto"/>
            <w:noWrap/>
            <w:vAlign w:val="bottom"/>
            <w:hideMark/>
          </w:tcPr>
          <w:p w14:paraId="0CA44E3A"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3.96E-03</w:t>
            </w:r>
          </w:p>
        </w:tc>
        <w:tc>
          <w:tcPr>
            <w:tcW w:w="460" w:type="dxa"/>
            <w:gridSpan w:val="2"/>
            <w:tcBorders>
              <w:top w:val="nil"/>
              <w:left w:val="nil"/>
              <w:bottom w:val="nil"/>
              <w:right w:val="nil"/>
            </w:tcBorders>
            <w:shd w:val="clear" w:color="auto" w:fill="auto"/>
            <w:noWrap/>
            <w:vAlign w:val="bottom"/>
            <w:hideMark/>
          </w:tcPr>
          <w:p w14:paraId="1659B681"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8.82</w:t>
            </w:r>
          </w:p>
        </w:tc>
      </w:tr>
      <w:tr w:rsidR="00BD7167" w:rsidRPr="00B519B6" w14:paraId="7168A830" w14:textId="77777777" w:rsidTr="00BD7167">
        <w:trPr>
          <w:gridAfter w:val="1"/>
          <w:wAfter w:w="209" w:type="dxa"/>
          <w:trHeight w:val="300"/>
        </w:trPr>
        <w:tc>
          <w:tcPr>
            <w:tcW w:w="619" w:type="dxa"/>
            <w:gridSpan w:val="2"/>
            <w:tcBorders>
              <w:top w:val="nil"/>
              <w:left w:val="nil"/>
              <w:bottom w:val="nil"/>
              <w:right w:val="nil"/>
            </w:tcBorders>
            <w:shd w:val="clear" w:color="auto" w:fill="auto"/>
            <w:noWrap/>
            <w:vAlign w:val="bottom"/>
            <w:hideMark/>
          </w:tcPr>
          <w:p w14:paraId="489B0AB3" w14:textId="77777777" w:rsidR="00BD7167" w:rsidRPr="00B519B6" w:rsidRDefault="00BD7167" w:rsidP="00BD7167">
            <w:pPr>
              <w:overflowPunct/>
              <w:autoSpaceDE/>
              <w:autoSpaceDN/>
              <w:adjustRightInd/>
              <w:spacing w:line="240" w:lineRule="auto"/>
              <w:textAlignment w:val="auto"/>
              <w:rPr>
                <w:rFonts w:ascii="Arial" w:hAnsi="Arial" w:cs="Arial"/>
                <w:sz w:val="18"/>
                <w:szCs w:val="18"/>
              </w:rPr>
            </w:pPr>
            <w:r w:rsidRPr="00B519B6">
              <w:rPr>
                <w:rFonts w:ascii="Arial" w:hAnsi="Arial" w:cs="Arial"/>
                <w:sz w:val="18"/>
                <w:szCs w:val="18"/>
              </w:rPr>
              <w:t>15</w:t>
            </w:r>
          </w:p>
        </w:tc>
        <w:tc>
          <w:tcPr>
            <w:tcW w:w="820" w:type="dxa"/>
            <w:tcBorders>
              <w:top w:val="nil"/>
              <w:left w:val="nil"/>
              <w:bottom w:val="nil"/>
              <w:right w:val="nil"/>
            </w:tcBorders>
            <w:shd w:val="clear" w:color="auto" w:fill="auto"/>
            <w:noWrap/>
            <w:vAlign w:val="bottom"/>
            <w:hideMark/>
          </w:tcPr>
          <w:p w14:paraId="7EF65562"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B519B6">
              <w:rPr>
                <w:rFonts w:ascii="Calibri" w:hAnsi="Calibri" w:cs="Calibri"/>
                <w:color w:val="000000"/>
                <w:sz w:val="18"/>
                <w:szCs w:val="18"/>
              </w:rPr>
              <w:t>2.35E-01</w:t>
            </w:r>
          </w:p>
        </w:tc>
        <w:tc>
          <w:tcPr>
            <w:tcW w:w="240" w:type="dxa"/>
            <w:gridSpan w:val="2"/>
            <w:tcBorders>
              <w:top w:val="nil"/>
              <w:left w:val="nil"/>
              <w:bottom w:val="nil"/>
              <w:right w:val="nil"/>
            </w:tcBorders>
            <w:shd w:val="clear" w:color="auto" w:fill="auto"/>
            <w:noWrap/>
            <w:vAlign w:val="bottom"/>
            <w:hideMark/>
          </w:tcPr>
          <w:p w14:paraId="4B368112"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B519B6">
              <w:rPr>
                <w:rFonts w:ascii="Calibri" w:hAnsi="Calibri" w:cs="Calibri"/>
                <w:color w:val="000000"/>
                <w:sz w:val="18"/>
                <w:szCs w:val="18"/>
              </w:rPr>
              <w:t>±</w:t>
            </w:r>
          </w:p>
        </w:tc>
        <w:tc>
          <w:tcPr>
            <w:tcW w:w="940" w:type="dxa"/>
            <w:gridSpan w:val="2"/>
            <w:tcBorders>
              <w:top w:val="nil"/>
              <w:left w:val="nil"/>
              <w:bottom w:val="nil"/>
              <w:right w:val="nil"/>
            </w:tcBorders>
            <w:shd w:val="clear" w:color="auto" w:fill="auto"/>
            <w:noWrap/>
            <w:vAlign w:val="bottom"/>
            <w:hideMark/>
          </w:tcPr>
          <w:p w14:paraId="05025BBF"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2.39E-01</w:t>
            </w:r>
          </w:p>
        </w:tc>
        <w:tc>
          <w:tcPr>
            <w:tcW w:w="460" w:type="dxa"/>
            <w:gridSpan w:val="2"/>
            <w:tcBorders>
              <w:top w:val="nil"/>
              <w:left w:val="nil"/>
              <w:bottom w:val="nil"/>
              <w:right w:val="nil"/>
            </w:tcBorders>
            <w:shd w:val="clear" w:color="auto" w:fill="auto"/>
            <w:noWrap/>
            <w:vAlign w:val="bottom"/>
            <w:hideMark/>
          </w:tcPr>
          <w:p w14:paraId="46865773"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0.19</w:t>
            </w:r>
          </w:p>
        </w:tc>
        <w:tc>
          <w:tcPr>
            <w:tcW w:w="240" w:type="dxa"/>
            <w:gridSpan w:val="2"/>
            <w:tcBorders>
              <w:top w:val="nil"/>
              <w:left w:val="nil"/>
              <w:bottom w:val="nil"/>
              <w:right w:val="nil"/>
            </w:tcBorders>
            <w:shd w:val="clear" w:color="auto" w:fill="auto"/>
            <w:noWrap/>
            <w:vAlign w:val="bottom"/>
            <w:hideMark/>
          </w:tcPr>
          <w:p w14:paraId="2AD59EEF"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p>
        </w:tc>
        <w:tc>
          <w:tcPr>
            <w:tcW w:w="820" w:type="dxa"/>
            <w:gridSpan w:val="2"/>
            <w:tcBorders>
              <w:top w:val="nil"/>
              <w:left w:val="nil"/>
              <w:bottom w:val="nil"/>
              <w:right w:val="nil"/>
            </w:tcBorders>
            <w:shd w:val="clear" w:color="auto" w:fill="auto"/>
            <w:noWrap/>
            <w:vAlign w:val="bottom"/>
            <w:hideMark/>
          </w:tcPr>
          <w:p w14:paraId="603F0D97"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B519B6">
              <w:rPr>
                <w:rFonts w:ascii="Calibri" w:hAnsi="Calibri" w:cs="Calibri"/>
                <w:color w:val="000000"/>
                <w:sz w:val="18"/>
                <w:szCs w:val="18"/>
              </w:rPr>
              <w:t>3.54E-01</w:t>
            </w:r>
          </w:p>
        </w:tc>
        <w:tc>
          <w:tcPr>
            <w:tcW w:w="240" w:type="dxa"/>
            <w:gridSpan w:val="2"/>
            <w:tcBorders>
              <w:top w:val="nil"/>
              <w:left w:val="nil"/>
              <w:bottom w:val="nil"/>
              <w:right w:val="nil"/>
            </w:tcBorders>
            <w:shd w:val="clear" w:color="auto" w:fill="auto"/>
            <w:noWrap/>
            <w:vAlign w:val="bottom"/>
            <w:hideMark/>
          </w:tcPr>
          <w:p w14:paraId="6DF940BB" w14:textId="77777777" w:rsidR="00BD7167" w:rsidRPr="00B519B6"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B519B6">
              <w:rPr>
                <w:rFonts w:ascii="Calibri" w:hAnsi="Calibri" w:cs="Calibri"/>
                <w:color w:val="000000"/>
                <w:sz w:val="18"/>
                <w:szCs w:val="18"/>
              </w:rPr>
              <w:t>±</w:t>
            </w:r>
          </w:p>
        </w:tc>
        <w:tc>
          <w:tcPr>
            <w:tcW w:w="940" w:type="dxa"/>
            <w:gridSpan w:val="2"/>
            <w:tcBorders>
              <w:top w:val="nil"/>
              <w:left w:val="nil"/>
              <w:bottom w:val="nil"/>
              <w:right w:val="nil"/>
            </w:tcBorders>
            <w:shd w:val="clear" w:color="auto" w:fill="auto"/>
            <w:noWrap/>
            <w:vAlign w:val="bottom"/>
            <w:hideMark/>
          </w:tcPr>
          <w:p w14:paraId="0E352ED6"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1.84E-01</w:t>
            </w:r>
          </w:p>
        </w:tc>
        <w:tc>
          <w:tcPr>
            <w:tcW w:w="460" w:type="dxa"/>
            <w:gridSpan w:val="2"/>
            <w:tcBorders>
              <w:top w:val="nil"/>
              <w:left w:val="nil"/>
              <w:bottom w:val="nil"/>
              <w:right w:val="nil"/>
            </w:tcBorders>
            <w:shd w:val="clear" w:color="auto" w:fill="auto"/>
            <w:noWrap/>
            <w:vAlign w:val="bottom"/>
            <w:hideMark/>
          </w:tcPr>
          <w:p w14:paraId="2952869C"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18.4</w:t>
            </w:r>
          </w:p>
        </w:tc>
        <w:tc>
          <w:tcPr>
            <w:tcW w:w="240" w:type="dxa"/>
            <w:gridSpan w:val="2"/>
            <w:tcBorders>
              <w:top w:val="nil"/>
              <w:left w:val="nil"/>
              <w:bottom w:val="nil"/>
              <w:right w:val="nil"/>
            </w:tcBorders>
            <w:shd w:val="clear" w:color="auto" w:fill="auto"/>
            <w:noWrap/>
            <w:vAlign w:val="bottom"/>
            <w:hideMark/>
          </w:tcPr>
          <w:p w14:paraId="5E02D15B"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p>
        </w:tc>
        <w:tc>
          <w:tcPr>
            <w:tcW w:w="820" w:type="dxa"/>
            <w:gridSpan w:val="2"/>
            <w:tcBorders>
              <w:top w:val="nil"/>
              <w:left w:val="nil"/>
              <w:bottom w:val="nil"/>
              <w:right w:val="nil"/>
            </w:tcBorders>
            <w:shd w:val="clear" w:color="auto" w:fill="auto"/>
            <w:noWrap/>
            <w:vAlign w:val="bottom"/>
            <w:hideMark/>
          </w:tcPr>
          <w:p w14:paraId="2D26833A"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B519B6">
              <w:rPr>
                <w:rFonts w:ascii="Calibri" w:hAnsi="Calibri" w:cs="Calibri"/>
                <w:color w:val="000000"/>
                <w:sz w:val="18"/>
                <w:szCs w:val="18"/>
              </w:rPr>
              <w:t>1.17E-02</w:t>
            </w:r>
          </w:p>
        </w:tc>
        <w:tc>
          <w:tcPr>
            <w:tcW w:w="250" w:type="dxa"/>
            <w:gridSpan w:val="2"/>
            <w:tcBorders>
              <w:top w:val="nil"/>
              <w:left w:val="nil"/>
              <w:bottom w:val="nil"/>
              <w:right w:val="nil"/>
            </w:tcBorders>
            <w:shd w:val="clear" w:color="auto" w:fill="auto"/>
            <w:noWrap/>
            <w:vAlign w:val="bottom"/>
            <w:hideMark/>
          </w:tcPr>
          <w:p w14:paraId="39850284" w14:textId="77777777" w:rsidR="00BD7167" w:rsidRPr="00B519B6"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B519B6">
              <w:rPr>
                <w:rFonts w:ascii="Calibri" w:hAnsi="Calibri" w:cs="Calibri"/>
                <w:color w:val="000000"/>
                <w:sz w:val="18"/>
                <w:szCs w:val="18"/>
              </w:rPr>
              <w:t>±</w:t>
            </w:r>
          </w:p>
        </w:tc>
        <w:tc>
          <w:tcPr>
            <w:tcW w:w="940" w:type="dxa"/>
            <w:gridSpan w:val="2"/>
            <w:tcBorders>
              <w:top w:val="nil"/>
              <w:left w:val="nil"/>
              <w:bottom w:val="nil"/>
              <w:right w:val="nil"/>
            </w:tcBorders>
            <w:shd w:val="clear" w:color="auto" w:fill="auto"/>
            <w:noWrap/>
            <w:vAlign w:val="bottom"/>
            <w:hideMark/>
          </w:tcPr>
          <w:p w14:paraId="3EBE4F81"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5.62E-03</w:t>
            </w:r>
          </w:p>
        </w:tc>
        <w:tc>
          <w:tcPr>
            <w:tcW w:w="460" w:type="dxa"/>
            <w:gridSpan w:val="2"/>
            <w:tcBorders>
              <w:top w:val="nil"/>
              <w:left w:val="nil"/>
              <w:bottom w:val="nil"/>
              <w:right w:val="nil"/>
            </w:tcBorders>
            <w:shd w:val="clear" w:color="auto" w:fill="auto"/>
            <w:noWrap/>
            <w:vAlign w:val="bottom"/>
            <w:hideMark/>
          </w:tcPr>
          <w:p w14:paraId="25FCE1A1"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9.46</w:t>
            </w:r>
          </w:p>
        </w:tc>
      </w:tr>
      <w:tr w:rsidR="00BD7167" w:rsidRPr="00B519B6" w14:paraId="3D404F07" w14:textId="77777777" w:rsidTr="00BD7167">
        <w:trPr>
          <w:gridAfter w:val="1"/>
          <w:wAfter w:w="209" w:type="dxa"/>
          <w:trHeight w:val="300"/>
        </w:trPr>
        <w:tc>
          <w:tcPr>
            <w:tcW w:w="619" w:type="dxa"/>
            <w:gridSpan w:val="2"/>
            <w:tcBorders>
              <w:top w:val="nil"/>
              <w:left w:val="nil"/>
              <w:bottom w:val="single" w:sz="4" w:space="0" w:color="auto"/>
              <w:right w:val="nil"/>
            </w:tcBorders>
            <w:shd w:val="clear" w:color="auto" w:fill="auto"/>
            <w:noWrap/>
            <w:vAlign w:val="bottom"/>
            <w:hideMark/>
          </w:tcPr>
          <w:p w14:paraId="57093D4F" w14:textId="77777777" w:rsidR="00BD7167" w:rsidRPr="00B519B6" w:rsidRDefault="00BD7167" w:rsidP="00BD7167">
            <w:pPr>
              <w:overflowPunct/>
              <w:autoSpaceDE/>
              <w:autoSpaceDN/>
              <w:adjustRightInd/>
              <w:spacing w:line="240" w:lineRule="auto"/>
              <w:textAlignment w:val="auto"/>
              <w:rPr>
                <w:rFonts w:ascii="Arial" w:hAnsi="Arial" w:cs="Arial"/>
                <w:sz w:val="18"/>
                <w:szCs w:val="18"/>
              </w:rPr>
            </w:pPr>
            <w:r w:rsidRPr="00B519B6">
              <w:rPr>
                <w:rFonts w:ascii="Arial" w:hAnsi="Arial" w:cs="Arial"/>
                <w:sz w:val="18"/>
                <w:szCs w:val="18"/>
              </w:rPr>
              <w:t>16</w:t>
            </w:r>
          </w:p>
        </w:tc>
        <w:tc>
          <w:tcPr>
            <w:tcW w:w="820" w:type="dxa"/>
            <w:tcBorders>
              <w:top w:val="nil"/>
              <w:left w:val="nil"/>
              <w:bottom w:val="single" w:sz="4" w:space="0" w:color="auto"/>
              <w:right w:val="nil"/>
            </w:tcBorders>
            <w:shd w:val="clear" w:color="auto" w:fill="auto"/>
            <w:noWrap/>
            <w:vAlign w:val="bottom"/>
            <w:hideMark/>
          </w:tcPr>
          <w:p w14:paraId="1881F3EA"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B519B6">
              <w:rPr>
                <w:rFonts w:ascii="Calibri" w:hAnsi="Calibri" w:cs="Calibri"/>
                <w:color w:val="000000"/>
                <w:sz w:val="18"/>
                <w:szCs w:val="18"/>
              </w:rPr>
              <w:t>1.77E-01</w:t>
            </w:r>
          </w:p>
        </w:tc>
        <w:tc>
          <w:tcPr>
            <w:tcW w:w="240" w:type="dxa"/>
            <w:gridSpan w:val="2"/>
            <w:tcBorders>
              <w:top w:val="nil"/>
              <w:left w:val="nil"/>
              <w:bottom w:val="single" w:sz="4" w:space="0" w:color="auto"/>
              <w:right w:val="nil"/>
            </w:tcBorders>
            <w:shd w:val="clear" w:color="auto" w:fill="auto"/>
            <w:noWrap/>
            <w:vAlign w:val="bottom"/>
            <w:hideMark/>
          </w:tcPr>
          <w:p w14:paraId="4C772748"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B519B6">
              <w:rPr>
                <w:rFonts w:ascii="Calibri" w:hAnsi="Calibri" w:cs="Calibri"/>
                <w:color w:val="000000"/>
                <w:sz w:val="18"/>
                <w:szCs w:val="18"/>
              </w:rPr>
              <w:t>±</w:t>
            </w:r>
          </w:p>
        </w:tc>
        <w:tc>
          <w:tcPr>
            <w:tcW w:w="940" w:type="dxa"/>
            <w:gridSpan w:val="2"/>
            <w:tcBorders>
              <w:top w:val="nil"/>
              <w:left w:val="nil"/>
              <w:bottom w:val="single" w:sz="4" w:space="0" w:color="auto"/>
              <w:right w:val="nil"/>
            </w:tcBorders>
            <w:shd w:val="clear" w:color="auto" w:fill="auto"/>
            <w:noWrap/>
            <w:vAlign w:val="bottom"/>
            <w:hideMark/>
          </w:tcPr>
          <w:p w14:paraId="122AD5BE"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1.53E-01</w:t>
            </w:r>
          </w:p>
        </w:tc>
        <w:tc>
          <w:tcPr>
            <w:tcW w:w="460" w:type="dxa"/>
            <w:gridSpan w:val="2"/>
            <w:tcBorders>
              <w:top w:val="nil"/>
              <w:left w:val="nil"/>
              <w:bottom w:val="single" w:sz="4" w:space="0" w:color="auto"/>
              <w:right w:val="nil"/>
            </w:tcBorders>
            <w:shd w:val="clear" w:color="auto" w:fill="auto"/>
            <w:noWrap/>
            <w:vAlign w:val="bottom"/>
            <w:hideMark/>
          </w:tcPr>
          <w:p w14:paraId="105692AC"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0.14</w:t>
            </w:r>
          </w:p>
        </w:tc>
        <w:tc>
          <w:tcPr>
            <w:tcW w:w="240" w:type="dxa"/>
            <w:gridSpan w:val="2"/>
            <w:tcBorders>
              <w:top w:val="nil"/>
              <w:left w:val="nil"/>
              <w:bottom w:val="single" w:sz="4" w:space="0" w:color="auto"/>
              <w:right w:val="nil"/>
            </w:tcBorders>
            <w:shd w:val="clear" w:color="auto" w:fill="auto"/>
            <w:noWrap/>
            <w:vAlign w:val="bottom"/>
            <w:hideMark/>
          </w:tcPr>
          <w:p w14:paraId="6445903F"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22"/>
                <w:szCs w:val="22"/>
              </w:rPr>
            </w:pPr>
            <w:r w:rsidRPr="00B519B6">
              <w:rPr>
                <w:rFonts w:ascii="Calibri" w:hAnsi="Calibri" w:cs="Calibri"/>
                <w:color w:val="000000"/>
                <w:sz w:val="22"/>
                <w:szCs w:val="22"/>
              </w:rPr>
              <w:t> </w:t>
            </w:r>
          </w:p>
        </w:tc>
        <w:tc>
          <w:tcPr>
            <w:tcW w:w="820" w:type="dxa"/>
            <w:gridSpan w:val="2"/>
            <w:tcBorders>
              <w:top w:val="nil"/>
              <w:left w:val="nil"/>
              <w:bottom w:val="single" w:sz="4" w:space="0" w:color="auto"/>
              <w:right w:val="nil"/>
            </w:tcBorders>
            <w:shd w:val="clear" w:color="auto" w:fill="auto"/>
            <w:noWrap/>
            <w:vAlign w:val="bottom"/>
            <w:hideMark/>
          </w:tcPr>
          <w:p w14:paraId="5BBBB0D4"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B519B6">
              <w:rPr>
                <w:rFonts w:ascii="Calibri" w:hAnsi="Calibri" w:cs="Calibri"/>
                <w:color w:val="000000"/>
                <w:sz w:val="18"/>
                <w:szCs w:val="18"/>
              </w:rPr>
              <w:t>6.05E-01</w:t>
            </w:r>
          </w:p>
        </w:tc>
        <w:tc>
          <w:tcPr>
            <w:tcW w:w="240" w:type="dxa"/>
            <w:gridSpan w:val="2"/>
            <w:tcBorders>
              <w:top w:val="nil"/>
              <w:left w:val="nil"/>
              <w:bottom w:val="single" w:sz="4" w:space="0" w:color="auto"/>
              <w:right w:val="nil"/>
            </w:tcBorders>
            <w:shd w:val="clear" w:color="auto" w:fill="auto"/>
            <w:noWrap/>
            <w:vAlign w:val="bottom"/>
            <w:hideMark/>
          </w:tcPr>
          <w:p w14:paraId="4A7B9D17" w14:textId="77777777" w:rsidR="00BD7167" w:rsidRPr="00B519B6"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B519B6">
              <w:rPr>
                <w:rFonts w:ascii="Calibri" w:hAnsi="Calibri" w:cs="Calibri"/>
                <w:color w:val="000000"/>
                <w:sz w:val="18"/>
                <w:szCs w:val="18"/>
              </w:rPr>
              <w:t>±</w:t>
            </w:r>
          </w:p>
        </w:tc>
        <w:tc>
          <w:tcPr>
            <w:tcW w:w="940" w:type="dxa"/>
            <w:gridSpan w:val="2"/>
            <w:tcBorders>
              <w:top w:val="nil"/>
              <w:left w:val="nil"/>
              <w:bottom w:val="single" w:sz="4" w:space="0" w:color="auto"/>
              <w:right w:val="nil"/>
            </w:tcBorders>
            <w:shd w:val="clear" w:color="auto" w:fill="auto"/>
            <w:noWrap/>
            <w:vAlign w:val="bottom"/>
            <w:hideMark/>
          </w:tcPr>
          <w:p w14:paraId="034660AA"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1.44E+00</w:t>
            </w:r>
          </w:p>
        </w:tc>
        <w:tc>
          <w:tcPr>
            <w:tcW w:w="460" w:type="dxa"/>
            <w:gridSpan w:val="2"/>
            <w:tcBorders>
              <w:top w:val="nil"/>
              <w:left w:val="nil"/>
              <w:bottom w:val="single" w:sz="4" w:space="0" w:color="auto"/>
              <w:right w:val="nil"/>
            </w:tcBorders>
            <w:shd w:val="clear" w:color="auto" w:fill="auto"/>
            <w:noWrap/>
            <w:vAlign w:val="bottom"/>
            <w:hideMark/>
          </w:tcPr>
          <w:p w14:paraId="3DF6FD0D"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25.5</w:t>
            </w:r>
          </w:p>
        </w:tc>
        <w:tc>
          <w:tcPr>
            <w:tcW w:w="240" w:type="dxa"/>
            <w:gridSpan w:val="2"/>
            <w:tcBorders>
              <w:top w:val="nil"/>
              <w:left w:val="nil"/>
              <w:bottom w:val="single" w:sz="4" w:space="0" w:color="auto"/>
              <w:right w:val="nil"/>
            </w:tcBorders>
            <w:shd w:val="clear" w:color="auto" w:fill="auto"/>
            <w:noWrap/>
            <w:vAlign w:val="bottom"/>
            <w:hideMark/>
          </w:tcPr>
          <w:p w14:paraId="4756A468"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 </w:t>
            </w:r>
          </w:p>
        </w:tc>
        <w:tc>
          <w:tcPr>
            <w:tcW w:w="820" w:type="dxa"/>
            <w:gridSpan w:val="2"/>
            <w:tcBorders>
              <w:top w:val="nil"/>
              <w:left w:val="nil"/>
              <w:bottom w:val="single" w:sz="4" w:space="0" w:color="auto"/>
              <w:right w:val="nil"/>
            </w:tcBorders>
            <w:shd w:val="clear" w:color="auto" w:fill="auto"/>
            <w:noWrap/>
            <w:vAlign w:val="bottom"/>
            <w:hideMark/>
          </w:tcPr>
          <w:p w14:paraId="61EDFB9A"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B519B6">
              <w:rPr>
                <w:rFonts w:ascii="Calibri" w:hAnsi="Calibri" w:cs="Calibri"/>
                <w:color w:val="000000"/>
                <w:sz w:val="18"/>
                <w:szCs w:val="18"/>
              </w:rPr>
              <w:t>1.22E-02</w:t>
            </w:r>
          </w:p>
        </w:tc>
        <w:tc>
          <w:tcPr>
            <w:tcW w:w="250" w:type="dxa"/>
            <w:gridSpan w:val="2"/>
            <w:tcBorders>
              <w:top w:val="nil"/>
              <w:left w:val="nil"/>
              <w:bottom w:val="single" w:sz="4" w:space="0" w:color="auto"/>
              <w:right w:val="nil"/>
            </w:tcBorders>
            <w:shd w:val="clear" w:color="auto" w:fill="auto"/>
            <w:noWrap/>
            <w:vAlign w:val="bottom"/>
            <w:hideMark/>
          </w:tcPr>
          <w:p w14:paraId="01DA2A47" w14:textId="77777777" w:rsidR="00BD7167" w:rsidRPr="00B519B6"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B519B6">
              <w:rPr>
                <w:rFonts w:ascii="Calibri" w:hAnsi="Calibri" w:cs="Calibri"/>
                <w:color w:val="000000"/>
                <w:sz w:val="18"/>
                <w:szCs w:val="18"/>
              </w:rPr>
              <w:t>±</w:t>
            </w:r>
          </w:p>
        </w:tc>
        <w:tc>
          <w:tcPr>
            <w:tcW w:w="940" w:type="dxa"/>
            <w:gridSpan w:val="2"/>
            <w:tcBorders>
              <w:top w:val="nil"/>
              <w:left w:val="nil"/>
              <w:bottom w:val="single" w:sz="4" w:space="0" w:color="auto"/>
              <w:right w:val="nil"/>
            </w:tcBorders>
            <w:shd w:val="clear" w:color="auto" w:fill="auto"/>
            <w:noWrap/>
            <w:vAlign w:val="bottom"/>
            <w:hideMark/>
          </w:tcPr>
          <w:p w14:paraId="2994856A"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1.42E-02</w:t>
            </w:r>
          </w:p>
        </w:tc>
        <w:tc>
          <w:tcPr>
            <w:tcW w:w="460" w:type="dxa"/>
            <w:gridSpan w:val="2"/>
            <w:tcBorders>
              <w:top w:val="nil"/>
              <w:left w:val="nil"/>
              <w:bottom w:val="single" w:sz="4" w:space="0" w:color="auto"/>
              <w:right w:val="nil"/>
            </w:tcBorders>
            <w:shd w:val="clear" w:color="auto" w:fill="auto"/>
            <w:noWrap/>
            <w:vAlign w:val="bottom"/>
            <w:hideMark/>
          </w:tcPr>
          <w:p w14:paraId="41CF0003"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9.15</w:t>
            </w:r>
          </w:p>
        </w:tc>
      </w:tr>
    </w:tbl>
    <w:p w14:paraId="67249482" w14:textId="463A2C9F" w:rsidR="00BD7167" w:rsidRPr="00B519B6" w:rsidRDefault="00BD7167" w:rsidP="00BD7167">
      <w:pPr>
        <w:pStyle w:val="Popis"/>
        <w:rPr>
          <w:vanish/>
          <w:lang w:val="sk-SK"/>
          <w:specVanish/>
        </w:rPr>
      </w:pPr>
      <w:bookmarkStart w:id="209" w:name="_Ref513900121"/>
      <w:bookmarkStart w:id="210" w:name="_Toc516835706"/>
      <w:bookmarkStart w:id="211" w:name="_Toc513584628"/>
      <w:r w:rsidRPr="00B519B6">
        <w:rPr>
          <w:lang w:val="sk-SK"/>
        </w:rPr>
        <w:t xml:space="preserve">Tabuľka </w:t>
      </w:r>
      <w:r w:rsidRPr="00B519B6">
        <w:rPr>
          <w:lang w:val="sk-SK"/>
        </w:rPr>
        <w:fldChar w:fldCharType="begin"/>
      </w:r>
      <w:r w:rsidRPr="00B519B6">
        <w:rPr>
          <w:lang w:val="sk-SK"/>
        </w:rPr>
        <w:instrText xml:space="preserve"> SEQ Tabuľka \* ARABIC </w:instrText>
      </w:r>
      <w:r w:rsidRPr="00B519B6">
        <w:rPr>
          <w:lang w:val="sk-SK"/>
        </w:rPr>
        <w:fldChar w:fldCharType="separate"/>
      </w:r>
      <w:r w:rsidR="00A37FEB" w:rsidRPr="00B519B6">
        <w:rPr>
          <w:noProof/>
          <w:lang w:val="sk-SK"/>
        </w:rPr>
        <w:t>9</w:t>
      </w:r>
      <w:r w:rsidRPr="00B519B6">
        <w:rPr>
          <w:lang w:val="sk-SK"/>
        </w:rPr>
        <w:fldChar w:fldCharType="end"/>
      </w:r>
      <w:bookmarkEnd w:id="209"/>
      <w:r w:rsidRPr="00B519B6">
        <w:rPr>
          <w:lang w:val="sk-SK"/>
        </w:rPr>
        <w:t>: Popisná štatistika výchylky parametrov počas spontánneho dýchania pre 30 dobrovoľníkov.</w:t>
      </w:r>
      <w:bookmarkEnd w:id="210"/>
    </w:p>
    <w:bookmarkEnd w:id="211"/>
    <w:p w14:paraId="01623EAF" w14:textId="54BBEE21" w:rsidR="00BD7167" w:rsidRPr="00B66FCC" w:rsidRDefault="00BD7167" w:rsidP="00BD7167">
      <w:pPr>
        <w:pStyle w:val="Popis"/>
        <w:rPr>
          <w:lang w:val="sk-SK"/>
        </w:rPr>
      </w:pPr>
      <w:r w:rsidRPr="00B519B6">
        <w:rPr>
          <w:lang w:val="sk-SK"/>
        </w:rPr>
        <w:t xml:space="preserve"> Z výchylky parametrov počas merania ako definuje </w:t>
      </w:r>
      <w:r w:rsidRPr="00B519B6">
        <w:rPr>
          <w:lang w:val="sk-SK"/>
        </w:rPr>
        <w:fldChar w:fldCharType="begin"/>
      </w:r>
      <w:r w:rsidRPr="00B519B6">
        <w:rPr>
          <w:lang w:val="sk-SK"/>
        </w:rPr>
        <w:instrText xml:space="preserve"> REF _Ref513892756 \h </w:instrText>
      </w:r>
      <w:r w:rsidR="00B519B6">
        <w:rPr>
          <w:lang w:val="sk-SK"/>
        </w:rPr>
        <w:instrText xml:space="preserve"> \* MERGEFORMAT </w:instrText>
      </w:r>
      <w:r w:rsidRPr="00B519B6">
        <w:rPr>
          <w:lang w:val="sk-SK"/>
        </w:rPr>
      </w:r>
      <w:r w:rsidRPr="00B519B6">
        <w:rPr>
          <w:lang w:val="sk-SK"/>
        </w:rPr>
        <w:fldChar w:fldCharType="separate"/>
      </w:r>
      <w:r w:rsidR="00A37FEB" w:rsidRPr="00B519B6">
        <w:rPr>
          <w:lang w:val="sk-SK"/>
        </w:rPr>
        <w:t xml:space="preserve">Obrázok </w:t>
      </w:r>
      <w:r w:rsidR="00A37FEB" w:rsidRPr="00B519B6">
        <w:rPr>
          <w:noProof/>
          <w:lang w:val="sk-SK"/>
        </w:rPr>
        <w:t>3</w:t>
      </w:r>
      <w:r w:rsidR="00A37FEB" w:rsidRPr="00B519B6">
        <w:rPr>
          <w:lang w:val="sk-SK"/>
        </w:rPr>
        <w:t>.</w:t>
      </w:r>
      <w:r w:rsidR="00A37FEB" w:rsidRPr="00B519B6">
        <w:rPr>
          <w:noProof/>
          <w:lang w:val="sk-SK"/>
        </w:rPr>
        <w:t>14</w:t>
      </w:r>
      <w:r w:rsidRPr="00B519B6">
        <w:rPr>
          <w:lang w:val="sk-SK"/>
        </w:rPr>
        <w:fldChar w:fldCharType="end"/>
      </w:r>
      <w:r w:rsidRPr="00B519B6">
        <w:rPr>
          <w:lang w:val="sk-SK"/>
        </w:rPr>
        <w:t xml:space="preserve"> boli spočítané priemerné hodnoty a s</w:t>
      </w:r>
      <w:r w:rsidR="00F06FC0">
        <w:rPr>
          <w:lang w:val="sk-SK"/>
        </w:rPr>
        <w:t>merodajn</w:t>
      </w:r>
      <w:r w:rsidRPr="00B519B6">
        <w:rPr>
          <w:lang w:val="sk-SK"/>
        </w:rPr>
        <w:t>é o</w:t>
      </w:r>
      <w:r w:rsidR="00F06FC0">
        <w:rPr>
          <w:lang w:val="sk-SK"/>
        </w:rPr>
        <w:t>dchýlk</w:t>
      </w:r>
      <w:r w:rsidRPr="00B519B6">
        <w:rPr>
          <w:lang w:val="sk-SK"/>
        </w:rPr>
        <w:t>y pre 30 dobrovoľníkov, ktoré udáva</w:t>
      </w:r>
      <w:r w:rsidRPr="00B66FCC">
        <w:rPr>
          <w:lang w:val="sk-SK"/>
        </w:rPr>
        <w:t xml:space="preserve"> stĺpec mean +- std. Hodnota v stĺpci označenom %, udáva pomer medzi hodnotou parametru (</w:t>
      </w:r>
      <w:r w:rsidRPr="00B66FCC">
        <w:rPr>
          <w:lang w:val="sk-SK"/>
        </w:rPr>
        <w:fldChar w:fldCharType="begin"/>
      </w:r>
      <w:r w:rsidRPr="00B66FCC">
        <w:rPr>
          <w:lang w:val="sk-SK"/>
        </w:rPr>
        <w:instrText xml:space="preserve"> REF _Ref513894977 \h </w:instrText>
      </w:r>
      <w:r w:rsidRPr="00B66FCC">
        <w:rPr>
          <w:lang w:val="sk-SK"/>
        </w:rPr>
      </w:r>
      <w:r w:rsidRPr="00B66FCC">
        <w:rPr>
          <w:lang w:val="sk-SK"/>
        </w:rPr>
        <w:fldChar w:fldCharType="separate"/>
      </w:r>
      <w:r w:rsidR="00A37FEB" w:rsidRPr="00B66FCC">
        <w:rPr>
          <w:lang w:val="sk-SK"/>
        </w:rPr>
        <w:t xml:space="preserve">Tabuľka </w:t>
      </w:r>
      <w:r w:rsidR="00A37FEB">
        <w:rPr>
          <w:noProof/>
          <w:lang w:val="sk-SK"/>
        </w:rPr>
        <w:t>8</w:t>
      </w:r>
      <w:r w:rsidRPr="00B66FCC">
        <w:rPr>
          <w:lang w:val="sk-SK"/>
        </w:rPr>
        <w:fldChar w:fldCharType="end"/>
      </w:r>
      <w:r w:rsidRPr="00B66FCC">
        <w:rPr>
          <w:lang w:val="sk-SK"/>
        </w:rPr>
        <w:t>) a výchylkou parametru (</w:t>
      </w:r>
      <w:r w:rsidRPr="00B66FCC">
        <w:rPr>
          <w:lang w:val="sk-SK"/>
        </w:rPr>
        <w:fldChar w:fldCharType="begin"/>
      </w:r>
      <w:r w:rsidRPr="00B66FCC">
        <w:rPr>
          <w:lang w:val="sk-SK"/>
        </w:rPr>
        <w:instrText xml:space="preserve"> REF _Ref513900121 \h </w:instrText>
      </w:r>
      <w:r w:rsidRPr="00B66FCC">
        <w:rPr>
          <w:lang w:val="sk-SK"/>
        </w:rPr>
      </w:r>
      <w:r w:rsidRPr="00B66FCC">
        <w:rPr>
          <w:lang w:val="sk-SK"/>
        </w:rPr>
        <w:fldChar w:fldCharType="separate"/>
      </w:r>
      <w:r w:rsidR="00A37FEB" w:rsidRPr="00B66FCC">
        <w:rPr>
          <w:lang w:val="sk-SK"/>
        </w:rPr>
        <w:t xml:space="preserve">Tabuľka </w:t>
      </w:r>
      <w:r w:rsidR="00A37FEB">
        <w:rPr>
          <w:noProof/>
          <w:lang w:val="sk-SK"/>
        </w:rPr>
        <w:t>9</w:t>
      </w:r>
      <w:r w:rsidRPr="00B66FCC">
        <w:rPr>
          <w:lang w:val="sk-SK"/>
        </w:rPr>
        <w:fldChar w:fldCharType="end"/>
      </w:r>
      <w:r w:rsidRPr="00B66FCC">
        <w:rPr>
          <w:lang w:val="sk-SK"/>
        </w:rPr>
        <w:t>).</w:t>
      </w:r>
    </w:p>
    <w:p w14:paraId="310B71ED" w14:textId="77777777" w:rsidR="00BD7167" w:rsidRPr="00630043" w:rsidRDefault="00BD7167" w:rsidP="00BD7167">
      <w:pPr>
        <w:rPr>
          <w:lang w:eastAsia="en-US" w:bidi="en-US"/>
        </w:rPr>
      </w:pPr>
    </w:p>
    <w:p w14:paraId="1F1E6D56" w14:textId="6ED51EFE" w:rsidR="00BD7167" w:rsidRPr="00630043" w:rsidRDefault="00BD7167" w:rsidP="00BD7167">
      <w:r w:rsidRPr="00B519B6">
        <w:t>Hodnota v stĺpci ∆ mean vyjadruje priemernú hodnotu výchylky parametra naprieč všetkými</w:t>
      </w:r>
      <w:r w:rsidR="00A90CE7">
        <w:t xml:space="preserve"> subjekt</w:t>
      </w:r>
      <w:r w:rsidRPr="00B519B6">
        <w:t>mi.</w:t>
      </w:r>
      <w:r w:rsidRPr="00630043">
        <w:t xml:space="preserve"> Hodnota v sĺpci std vyjadruje s</w:t>
      </w:r>
      <w:r w:rsidR="00F06FC0">
        <w:t>merodajn</w:t>
      </w:r>
      <w:r w:rsidRPr="00630043">
        <w:t>ú o</w:t>
      </w:r>
      <w:r w:rsidR="00F06FC0">
        <w:t>dchýlk</w:t>
      </w:r>
      <w:r w:rsidRPr="00630043">
        <w:t>u výchylky parametra počas m</w:t>
      </w:r>
      <w:r w:rsidR="00F06FC0">
        <w:t>erania naprieč všetkými subjekt</w:t>
      </w:r>
      <w:r w:rsidRPr="00630043">
        <w:t xml:space="preserve">mi. Stĺpec % vyjadruje percentuálnu zmenu parametra v priebehu merania. Je to podiel priemernej hodnoty výchylky parametra počas merania uvedeného v </w:t>
      </w:r>
      <w:r w:rsidRPr="00B66FCC">
        <w:fldChar w:fldCharType="begin"/>
      </w:r>
      <w:r w:rsidRPr="00630043">
        <w:instrText xml:space="preserve"> REF _Ref513900121 \h </w:instrText>
      </w:r>
      <w:r w:rsidRPr="00B66FCC">
        <w:fldChar w:fldCharType="separate"/>
      </w:r>
      <w:r w:rsidR="00A37FEB" w:rsidRPr="00B66FCC">
        <w:t xml:space="preserve">Tabuľka </w:t>
      </w:r>
      <w:r w:rsidR="00A37FEB">
        <w:rPr>
          <w:noProof/>
        </w:rPr>
        <w:t>9</w:t>
      </w:r>
      <w:r w:rsidRPr="00B66FCC">
        <w:fldChar w:fldCharType="end"/>
      </w:r>
      <w:r w:rsidRPr="00630043">
        <w:t xml:space="preserve"> a priemernej hodnoty parametru ako uvádza </w:t>
      </w:r>
      <w:r w:rsidRPr="00B66FCC">
        <w:fldChar w:fldCharType="begin"/>
      </w:r>
      <w:r w:rsidRPr="00630043">
        <w:instrText xml:space="preserve"> REF _Ref513894977 \h </w:instrText>
      </w:r>
      <w:r w:rsidRPr="00B66FCC">
        <w:fldChar w:fldCharType="separate"/>
      </w:r>
      <w:r w:rsidR="00A37FEB" w:rsidRPr="00B66FCC">
        <w:t xml:space="preserve">Tabuľka </w:t>
      </w:r>
      <w:r w:rsidR="00A37FEB">
        <w:rPr>
          <w:noProof/>
        </w:rPr>
        <w:t>8</w:t>
      </w:r>
      <w:r w:rsidRPr="00B66FCC">
        <w:fldChar w:fldCharType="end"/>
      </w:r>
      <w:r w:rsidRPr="00630043">
        <w:t xml:space="preserve">. Percentuálna zmena je dôležitou informáciou, vyjadruje, ktorý parameter a do akej mieri ovplyvňuje variabilitu vypočítaného SV a CO počas merania. Pri pohľade na kanál 3 vidíme, že hodnota </w:t>
      </w:r>
      <m:oMath>
        <m:sSub>
          <m:sSubPr>
            <m:ctrlPr>
              <w:rPr>
                <w:rFonts w:ascii="Cambria Math" w:hAnsi="Cambria Math"/>
              </w:rPr>
            </m:ctrlPr>
          </m:sSubPr>
          <m:e>
            <m:r>
              <w:rPr>
                <w:rFonts w:ascii="Cambria Math" w:hAnsi="Cambria Math"/>
              </w:rPr>
              <m:t>Z</m:t>
            </m:r>
          </m:e>
          <m:sub>
            <m:r>
              <m:rPr>
                <m:sty m:val="p"/>
              </m:rPr>
              <w:rPr>
                <w:rFonts w:ascii="Cambria Math" w:hAnsi="Cambria Math"/>
              </w:rPr>
              <m:t>0</m:t>
            </m:r>
          </m:sub>
        </m:sSub>
      </m:oMath>
      <w:r w:rsidRPr="00630043">
        <w:t xml:space="preserve"> má variabilitu menšiu ako 1% a hodnota </w:t>
      </w:r>
      <m:oMath>
        <m:r>
          <w:rPr>
            <w:rFonts w:ascii="Cambria Math" w:hAnsi="Cambria Math"/>
          </w:rPr>
          <m:t>-dZ/d</m:t>
        </m:r>
        <m:sSub>
          <m:sSubPr>
            <m:ctrlPr>
              <w:rPr>
                <w:rFonts w:ascii="Cambria Math" w:hAnsi="Cambria Math"/>
                <w:i/>
              </w:rPr>
            </m:ctrlPr>
          </m:sSubPr>
          <m:e>
            <m:r>
              <w:rPr>
                <w:rFonts w:ascii="Cambria Math" w:hAnsi="Cambria Math"/>
              </w:rPr>
              <m:t>t</m:t>
            </m:r>
          </m:e>
          <m:sub>
            <m:r>
              <w:rPr>
                <w:rFonts w:ascii="Cambria Math" w:hAnsi="Cambria Math"/>
              </w:rPr>
              <m:t>max</m:t>
            </m:r>
          </m:sub>
        </m:sSub>
      </m:oMath>
      <w:r w:rsidRPr="00630043">
        <w:t xml:space="preserve"> má variabilitu skoro 10%. Smerom k perifériám je tento rozdiel ešte väčší. Na základe informácií v </w:t>
      </w:r>
      <w:r w:rsidRPr="00B66FCC">
        <w:fldChar w:fldCharType="begin"/>
      </w:r>
      <w:r w:rsidRPr="00630043">
        <w:instrText xml:space="preserve"> REF _Ref513900121 \h </w:instrText>
      </w:r>
      <w:r w:rsidRPr="00B66FCC">
        <w:fldChar w:fldCharType="separate"/>
      </w:r>
      <w:r w:rsidR="00A37FEB" w:rsidRPr="00B66FCC">
        <w:t xml:space="preserve">Tabuľka </w:t>
      </w:r>
      <w:r w:rsidR="00A37FEB">
        <w:rPr>
          <w:noProof/>
        </w:rPr>
        <w:t>9</w:t>
      </w:r>
      <w:r w:rsidRPr="00B66FCC">
        <w:fldChar w:fldCharType="end"/>
      </w:r>
      <w:r w:rsidRPr="00630043">
        <w:t xml:space="preserve"> vidíme, že variabilita hodnoty SV a CO počas merania vypočítaného z impedancie je ovplyvnená hlavne zmenami v hodnotách parametru </w:t>
      </w:r>
      <m:oMath>
        <m:r>
          <w:rPr>
            <w:rFonts w:ascii="Cambria Math" w:hAnsi="Cambria Math"/>
          </w:rPr>
          <m:t>-dZ/d</m:t>
        </m:r>
        <m:sSub>
          <m:sSubPr>
            <m:ctrlPr>
              <w:rPr>
                <w:rFonts w:ascii="Cambria Math" w:hAnsi="Cambria Math"/>
                <w:i/>
              </w:rPr>
            </m:ctrlPr>
          </m:sSubPr>
          <m:e>
            <m:r>
              <w:rPr>
                <w:rFonts w:ascii="Cambria Math" w:hAnsi="Cambria Math"/>
              </w:rPr>
              <m:t>t</m:t>
            </m:r>
          </m:e>
          <m:sub>
            <m:r>
              <w:rPr>
                <w:rFonts w:ascii="Cambria Math" w:hAnsi="Cambria Math"/>
              </w:rPr>
              <m:t>max</m:t>
            </m:r>
          </m:sub>
        </m:sSub>
      </m:oMath>
      <w:r w:rsidRPr="00630043">
        <w:t>.</w:t>
      </w:r>
    </w:p>
    <w:p w14:paraId="6D555238" w14:textId="77777777" w:rsidR="00BD7167" w:rsidRPr="00630043" w:rsidRDefault="00BD7167" w:rsidP="00BD7167">
      <w:pPr>
        <w:overflowPunct/>
        <w:autoSpaceDE/>
        <w:autoSpaceDN/>
        <w:adjustRightInd/>
        <w:spacing w:line="240" w:lineRule="auto"/>
        <w:textAlignment w:val="auto"/>
      </w:pPr>
    </w:p>
    <w:p w14:paraId="7D402BF5" w14:textId="77777777" w:rsidR="00BD7167" w:rsidRPr="00630043" w:rsidRDefault="00BD7167" w:rsidP="00BD7167">
      <w:pPr>
        <w:pStyle w:val="Nadpis3"/>
      </w:pPr>
      <w:bookmarkStart w:id="212" w:name="_Toc517604964"/>
      <w:r w:rsidRPr="00630043">
        <w:t>Popisná štatistika - Hlboké dýchanie</w:t>
      </w:r>
      <w:bookmarkEnd w:id="212"/>
    </w:p>
    <w:p w14:paraId="21E3571C" w14:textId="77777777" w:rsidR="00BD7167" w:rsidRPr="00630043" w:rsidRDefault="00BD7167" w:rsidP="00BD7167"/>
    <w:p w14:paraId="29917F73" w14:textId="737361C3" w:rsidR="00BD7167" w:rsidRPr="00630043" w:rsidRDefault="00BD7167" w:rsidP="00BD7167">
      <w:r w:rsidRPr="00630043">
        <w:t xml:space="preserve">Dýchanie vyvoláva tlakové zmeny v hrudníku. Tlakové zmeny sú významným faktorom ovplyvňujúcim funkciu srdcovocievneho systému a spôsobujú zmeny tepu, krvného tlaku, toku krvi a distribúcie krvi v tele. Excitácia srdcovocievneho systému riadeným dýchaním s frekvenciou 0.1 Hz nazývame hlboké dýchanie. Pri hlbokom dýchaní dochádza k vyšším tlakovým zmenám v hrudníku oproti spontánnemu dýchaniu. Pri spontánnom nádychu je rozdiel medzi okolitým atmosférickým tlakom a vnútrohrudníkovým tlakom -6 mmHg, </w:t>
      </w:r>
      <w:r w:rsidR="00F06FC0">
        <w:t>pričom</w:t>
      </w:r>
      <w:r w:rsidRPr="00630043">
        <w:t xml:space="preserve"> pri hlbokom dýchaní je rozdiel tlakom až -30 mmHg </w:t>
      </w:r>
      <w:r w:rsidRPr="00B66FCC">
        <w:fldChar w:fldCharType="begin"/>
      </w:r>
      <w:r w:rsidR="00284C6A">
        <w:instrText xml:space="preserve"> ADDIN EN.CITE &lt;EndNote&gt;&lt;Cite&gt;&lt;Author&gt;Barrett&lt;/Author&gt;&lt;Year&gt;2012&lt;/Year&gt;&lt;RecNum&gt;0&lt;/RecNum&gt;&lt;IDText&gt;Ganong&amp;apos;s review of medical physiology&lt;/IDText&gt;&lt;DisplayText&gt;[69]&lt;/DisplayText&gt;&lt;record&gt;&lt;isbn&gt;9780071780032 0071780033 9781259009624 1259009629&lt;/isbn&gt;&lt;titles&gt;&lt;title&gt;Ganong&amp;apos;s review of medical physiology&lt;/title&gt;&lt;/titles&gt;&lt;contributors&gt;&lt;authors&gt;&lt;author&gt;Barrett, Kim E.&lt;/author&gt;&lt;author&gt;Ganong, William F.&lt;/author&gt;&lt;/authors&gt;&lt;/contributors&gt;&lt;added-date format="utc"&gt;1521994576&lt;/added-date&gt;&lt;pub-location&gt;New York; London&lt;/pub-location&gt;&lt;ref-type name="Book"&gt;6&lt;/ref-type&gt;&lt;dates&gt;&lt;year&gt;2012&lt;/year&gt;&lt;/dates&gt;&lt;rec-number&gt;63&lt;/rec-number&gt;&lt;publisher&gt;McGraw-Hill Medical ; McGraw-Hill [distributor]&lt;/publisher&gt;&lt;last-updated-date format="utc"&gt;1521994576&lt;/last-updated-date&gt;&lt;accession-num&gt;779244271&lt;/accession-num&gt;&lt;/record&gt;&lt;/Cite&gt;&lt;/EndNote&gt;</w:instrText>
      </w:r>
      <w:r w:rsidRPr="00B66FCC">
        <w:fldChar w:fldCharType="separate"/>
      </w:r>
      <w:r>
        <w:rPr>
          <w:noProof/>
        </w:rPr>
        <w:t>[69]</w:t>
      </w:r>
      <w:r w:rsidRPr="00B66FCC">
        <w:fldChar w:fldCharType="end"/>
      </w:r>
      <w:r w:rsidRPr="00630043">
        <w:t xml:space="preserve">. Tieto zmeny tlaku významne ovplyvnia kardiovaskulárne parametre vrátane žilného návratu, plnenia srdca </w:t>
      </w:r>
      <w:r w:rsidR="009076DD">
        <w:t>srdcov</w:t>
      </w:r>
      <w:r w:rsidRPr="00630043">
        <w:t>ého</w:t>
      </w:r>
      <w:r w:rsidR="00181F02">
        <w:t xml:space="preserve"> </w:t>
      </w:r>
      <w:r w:rsidRPr="00630043">
        <w:t xml:space="preserve">výdaja a arteriálneho tlaku. Arteriálny krvný tlak kolíše o 4 až 6 mmHg v priebehu spontánneho dýchania, ale až 20mmHg v priebehu hlbokého dýchania </w:t>
      </w:r>
      <w:r w:rsidRPr="00B66FCC">
        <w:fldChar w:fldCharType="begin"/>
      </w:r>
      <w:r w:rsidR="00284C6A">
        <w:instrText xml:space="preserve"> ADDIN EN.CITE &lt;EndNote&gt;&lt;Cite&gt;&lt;Author&gt;Hall&lt;/Author&gt;&lt;Year&gt;2011&lt;/Year&gt;&lt;RecNum&gt;0&lt;/RecNum&gt;&lt;IDText&gt;Guyton and Hall textbook of medical physiology&lt;/IDText&gt;&lt;DisplayText&gt;[70]&lt;/DisplayText&gt;&lt;record&gt;&lt;isbn&gt;9781416045748 1416045740 9780808924005 0808924001&lt;/isbn&gt;&lt;titles&gt;&lt;title&gt;Guyton and Hall textbook of medical physiology&lt;/title&gt;&lt;/titles&gt;&lt;contributors&gt;&lt;authors&gt;&lt;author&gt;Hall, John E.&lt;/author&gt;&lt;author&gt;Guyton, Arthur C.&lt;/author&gt;&lt;/authors&gt;&lt;/contributors&gt;&lt;added-date format="utc"&gt;1521994743&lt;/added-date&gt;&lt;ref-type name="Book"&gt;6&lt;/ref-type&gt;&lt;dates&gt;&lt;year&gt;2011&lt;/year&gt;&lt;/dates&gt;&lt;rec-number&gt;64&lt;/rec-number&gt;&lt;last-updated-date format="utc"&gt;1521994743&lt;/last-updated-date&gt;&lt;accession-num&gt;434319356&lt;/accession-num&gt;&lt;/record&gt;&lt;/Cite&gt;&lt;/EndNote&gt;</w:instrText>
      </w:r>
      <w:r w:rsidRPr="00B66FCC">
        <w:fldChar w:fldCharType="separate"/>
      </w:r>
      <w:r>
        <w:rPr>
          <w:noProof/>
        </w:rPr>
        <w:t>[70]</w:t>
      </w:r>
      <w:r w:rsidRPr="00B66FCC">
        <w:fldChar w:fldCharType="end"/>
      </w:r>
      <w:r w:rsidRPr="00630043">
        <w:t xml:space="preserve">. </w:t>
      </w:r>
      <w:r w:rsidRPr="00B66FCC">
        <w:fldChar w:fldCharType="begin"/>
      </w:r>
      <w:r w:rsidRPr="00630043">
        <w:instrText xml:space="preserve"> REF _Ref513901364 \h </w:instrText>
      </w:r>
      <w:r w:rsidRPr="00B66FCC">
        <w:fldChar w:fldCharType="separate"/>
      </w:r>
      <w:r w:rsidR="00A37FEB" w:rsidRPr="00B66FCC">
        <w:t xml:space="preserve">Tabuľka </w:t>
      </w:r>
      <w:r w:rsidR="00A37FEB">
        <w:rPr>
          <w:noProof/>
        </w:rPr>
        <w:t>10</w:t>
      </w:r>
      <w:r w:rsidRPr="00B66FCC">
        <w:fldChar w:fldCharType="end"/>
      </w:r>
      <w:r w:rsidRPr="00630043">
        <w:t xml:space="preserve"> uvádza popisnú štatistiku parametrov </w:t>
      </w:r>
      <w:r w:rsidRPr="00B66FCC">
        <w:rPr>
          <w:rFonts w:ascii="Cambria Math" w:hAnsi="Cambria Math"/>
          <w:i/>
        </w:rPr>
        <w:t>Z</w:t>
      </w:r>
      <w:r w:rsidRPr="00630043">
        <w:rPr>
          <w:rFonts w:ascii="Cambria Math" w:hAnsi="Cambria Math"/>
          <w:i/>
          <w:vertAlign w:val="subscript"/>
        </w:rPr>
        <w:t>0</w:t>
      </w:r>
      <w:r w:rsidRPr="00630043">
        <w:t xml:space="preserve">, </w:t>
      </w:r>
      <m:oMath>
        <m:r>
          <w:rPr>
            <w:rFonts w:ascii="Cambria Math" w:hAnsi="Cambria Math"/>
          </w:rPr>
          <m:t>-dZ/d</m:t>
        </m:r>
        <m:sSub>
          <m:sSubPr>
            <m:ctrlPr>
              <w:rPr>
                <w:rFonts w:ascii="Cambria Math" w:hAnsi="Cambria Math"/>
                <w:i/>
              </w:rPr>
            </m:ctrlPr>
          </m:sSubPr>
          <m:e>
            <m:r>
              <w:rPr>
                <w:rFonts w:ascii="Cambria Math" w:hAnsi="Cambria Math"/>
              </w:rPr>
              <m:t>t</m:t>
            </m:r>
          </m:e>
          <m:sub>
            <m:r>
              <w:rPr>
                <w:rFonts w:ascii="Cambria Math" w:hAnsi="Cambria Math"/>
              </w:rPr>
              <m:t>max</m:t>
            </m:r>
          </m:sub>
        </m:sSub>
      </m:oMath>
      <w:r w:rsidRPr="00630043">
        <w:t xml:space="preserve"> a </w:t>
      </w:r>
      <m:oMath>
        <m:rad>
          <m:radPr>
            <m:degHide m:val="1"/>
            <m:ctrlPr>
              <w:rPr>
                <w:rFonts w:ascii="Cambria Math" w:hAnsi="Cambria Math"/>
                <w:i/>
              </w:rPr>
            </m:ctrlPr>
          </m:radPr>
          <m:deg/>
          <m:e>
            <m:f>
              <m:fPr>
                <m:ctrlPr>
                  <w:rPr>
                    <w:rFonts w:ascii="Cambria Math" w:hAnsi="Cambria Math"/>
                    <w:i/>
                  </w:rPr>
                </m:ctrlPr>
              </m:fPr>
              <m:num>
                <m:r>
                  <w:rPr>
                    <w:rFonts w:ascii="Cambria Math" w:hAnsi="Cambria Math"/>
                  </w:rPr>
                  <m:t>-dZ(t</m:t>
                </m:r>
                <m:f>
                  <m:fPr>
                    <m:type m:val="lin"/>
                    <m:ctrlPr>
                      <w:rPr>
                        <w:rFonts w:ascii="Cambria Math" w:hAnsi="Cambria Math"/>
                        <w:i/>
                      </w:rPr>
                    </m:ctrlPr>
                  </m:fPr>
                  <m:num>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den>
                </m:f>
              </m:num>
              <m:den>
                <m:sSub>
                  <m:sSubPr>
                    <m:ctrlPr>
                      <w:rPr>
                        <w:rFonts w:ascii="Cambria Math" w:hAnsi="Cambria Math"/>
                        <w:i/>
                      </w:rPr>
                    </m:ctrlPr>
                  </m:sSubPr>
                  <m:e>
                    <m:r>
                      <w:rPr>
                        <w:rFonts w:ascii="Cambria Math" w:hAnsi="Cambria Math"/>
                      </w:rPr>
                      <m:t>Z</m:t>
                    </m:r>
                  </m:e>
                  <m:sub>
                    <m:r>
                      <w:rPr>
                        <w:rFonts w:ascii="Cambria Math" w:hAnsi="Cambria Math"/>
                      </w:rPr>
                      <m:t>0</m:t>
                    </m:r>
                  </m:sub>
                </m:sSub>
              </m:den>
            </m:f>
          </m:e>
        </m:rad>
      </m:oMath>
      <w:r w:rsidRPr="00630043">
        <w:t xml:space="preserve"> pri hlbokom dýchaní. Táto štatistika je spracovaná rovnakým spôsobom ako bola spracovaná štatistika pre spontánne dýchanie ktoré uviedla </w:t>
      </w:r>
      <w:r w:rsidRPr="00B66FCC">
        <w:fldChar w:fldCharType="begin"/>
      </w:r>
      <w:r w:rsidRPr="00630043">
        <w:instrText xml:space="preserve"> REF _Ref513894977 \h </w:instrText>
      </w:r>
      <w:r w:rsidRPr="00B66FCC">
        <w:fldChar w:fldCharType="separate"/>
      </w:r>
      <w:r w:rsidR="00A37FEB" w:rsidRPr="00B66FCC">
        <w:t xml:space="preserve">Tabuľka </w:t>
      </w:r>
      <w:r w:rsidR="00A37FEB">
        <w:rPr>
          <w:noProof/>
        </w:rPr>
        <w:t>8</w:t>
      </w:r>
      <w:r w:rsidRPr="00B66FCC">
        <w:fldChar w:fldCharType="end"/>
      </w:r>
      <w:r w:rsidRPr="00630043">
        <w:t>.</w:t>
      </w:r>
    </w:p>
    <w:tbl>
      <w:tblPr>
        <w:tblW w:w="8698" w:type="dxa"/>
        <w:tblCellMar>
          <w:left w:w="70" w:type="dxa"/>
          <w:right w:w="70" w:type="dxa"/>
        </w:tblCellMar>
        <w:tblLook w:val="04A0" w:firstRow="1" w:lastRow="0" w:firstColumn="1" w:lastColumn="0" w:noHBand="0" w:noVBand="1"/>
      </w:tblPr>
      <w:tblGrid>
        <w:gridCol w:w="609"/>
        <w:gridCol w:w="849"/>
        <w:gridCol w:w="240"/>
        <w:gridCol w:w="67"/>
        <w:gridCol w:w="853"/>
        <w:gridCol w:w="62"/>
        <w:gridCol w:w="448"/>
        <w:gridCol w:w="64"/>
        <w:gridCol w:w="126"/>
        <w:gridCol w:w="64"/>
        <w:gridCol w:w="778"/>
        <w:gridCol w:w="61"/>
        <w:gridCol w:w="179"/>
        <w:gridCol w:w="136"/>
        <w:gridCol w:w="784"/>
        <w:gridCol w:w="129"/>
        <w:gridCol w:w="381"/>
        <w:gridCol w:w="126"/>
        <w:gridCol w:w="64"/>
        <w:gridCol w:w="150"/>
        <w:gridCol w:w="692"/>
        <w:gridCol w:w="145"/>
        <w:gridCol w:w="94"/>
        <w:gridCol w:w="202"/>
        <w:gridCol w:w="718"/>
        <w:gridCol w:w="343"/>
        <w:gridCol w:w="507"/>
      </w:tblGrid>
      <w:tr w:rsidR="00BD7167" w:rsidRPr="00630043" w14:paraId="2893AA52" w14:textId="77777777" w:rsidTr="00BD7167">
        <w:trPr>
          <w:trHeight w:val="781"/>
        </w:trPr>
        <w:tc>
          <w:tcPr>
            <w:tcW w:w="8698" w:type="dxa"/>
            <w:gridSpan w:val="27"/>
            <w:tcBorders>
              <w:top w:val="single" w:sz="4" w:space="0" w:color="auto"/>
              <w:left w:val="nil"/>
              <w:bottom w:val="nil"/>
              <w:right w:val="nil"/>
            </w:tcBorders>
            <w:shd w:val="clear" w:color="auto" w:fill="auto"/>
            <w:noWrap/>
            <w:vAlign w:val="bottom"/>
            <w:hideMark/>
          </w:tcPr>
          <w:p w14:paraId="4DD3340C" w14:textId="77777777" w:rsidR="00BD7167" w:rsidRPr="00B66FCC" w:rsidRDefault="00BD7167" w:rsidP="00BD7167">
            <w:pPr>
              <w:overflowPunct/>
              <w:autoSpaceDE/>
              <w:autoSpaceDN/>
              <w:adjustRightInd/>
              <w:spacing w:line="240" w:lineRule="auto"/>
              <w:jc w:val="center"/>
              <w:textAlignment w:val="auto"/>
              <w:rPr>
                <w:rFonts w:ascii="Arial" w:hAnsi="Arial" w:cs="Arial"/>
                <w:b/>
                <w:sz w:val="32"/>
                <w:szCs w:val="32"/>
              </w:rPr>
            </w:pPr>
            <w:r w:rsidRPr="00630043">
              <w:rPr>
                <w:rFonts w:ascii="Arial" w:hAnsi="Arial" w:cs="Arial"/>
                <w:b/>
                <w:sz w:val="32"/>
                <w:szCs w:val="32"/>
              </w:rPr>
              <w:lastRenderedPageBreak/>
              <w:t>Hodnota parametra – hlboké dýchanie</w:t>
            </w:r>
          </w:p>
          <w:p w14:paraId="3A807EF6" w14:textId="77777777" w:rsidR="00BD7167" w:rsidRPr="00630043" w:rsidRDefault="00BD7167" w:rsidP="00BD7167">
            <w:pPr>
              <w:overflowPunct/>
              <w:autoSpaceDE/>
              <w:autoSpaceDN/>
              <w:adjustRightInd/>
              <w:spacing w:line="240" w:lineRule="auto"/>
              <w:jc w:val="center"/>
              <w:textAlignment w:val="auto"/>
              <w:rPr>
                <w:rFonts w:ascii="Arial" w:hAnsi="Arial" w:cs="Arial"/>
                <w:szCs w:val="24"/>
              </w:rPr>
            </w:pPr>
            <w:r w:rsidRPr="00630043">
              <w:rPr>
                <w:rFonts w:ascii="Arial" w:hAnsi="Arial" w:cs="Arial"/>
                <w:szCs w:val="24"/>
              </w:rPr>
              <w:t>Štatistika pre 30 subjektov</w:t>
            </w:r>
          </w:p>
          <w:p w14:paraId="6E936B98" w14:textId="0E30F7F1" w:rsidR="00BD7167" w:rsidRPr="00630043" w:rsidRDefault="00B51A97" w:rsidP="00BD7167">
            <w:pPr>
              <w:overflowPunct/>
              <w:autoSpaceDE/>
              <w:autoSpaceDN/>
              <w:adjustRightInd/>
              <w:spacing w:line="240" w:lineRule="auto"/>
              <w:jc w:val="center"/>
              <w:textAlignment w:val="auto"/>
              <w:rPr>
                <w:rFonts w:ascii="Calibri" w:hAnsi="Calibri" w:cs="Calibri"/>
                <w:color w:val="000000"/>
                <w:sz w:val="18"/>
                <w:szCs w:val="18"/>
              </w:rPr>
            </w:pPr>
            <w:r>
              <w:rPr>
                <w:rFonts w:ascii="Calibri" w:hAnsi="Calibri" w:cs="Calibri"/>
                <w:color w:val="000000"/>
                <w:sz w:val="18"/>
                <w:szCs w:val="18"/>
              </w:rPr>
              <w:t xml:space="preserve"> </w:t>
            </w:r>
          </w:p>
        </w:tc>
      </w:tr>
      <w:tr w:rsidR="00BD7167" w:rsidRPr="00630043" w14:paraId="4208C5D1" w14:textId="77777777" w:rsidTr="00BD7167">
        <w:trPr>
          <w:trHeight w:val="1470"/>
        </w:trPr>
        <w:tc>
          <w:tcPr>
            <w:tcW w:w="604" w:type="dxa"/>
            <w:tcBorders>
              <w:top w:val="single" w:sz="4" w:space="0" w:color="auto"/>
              <w:left w:val="nil"/>
              <w:bottom w:val="nil"/>
              <w:right w:val="nil"/>
            </w:tcBorders>
            <w:shd w:val="clear" w:color="auto" w:fill="auto"/>
            <w:noWrap/>
            <w:vAlign w:val="bottom"/>
            <w:hideMark/>
          </w:tcPr>
          <w:p w14:paraId="43F9C842" w14:textId="77777777" w:rsidR="00BD7167" w:rsidRPr="00630043" w:rsidRDefault="00BD7167" w:rsidP="00BD7167">
            <w:pPr>
              <w:overflowPunct/>
              <w:autoSpaceDE/>
              <w:autoSpaceDN/>
              <w:adjustRightInd/>
              <w:spacing w:line="240" w:lineRule="auto"/>
              <w:textAlignment w:val="auto"/>
              <w:rPr>
                <w:rFonts w:ascii="Arial" w:hAnsi="Arial" w:cs="Arial"/>
                <w:sz w:val="18"/>
                <w:szCs w:val="18"/>
              </w:rPr>
            </w:pPr>
            <w:r w:rsidRPr="00630043">
              <w:rPr>
                <w:rFonts w:ascii="Arial" w:hAnsi="Arial" w:cs="Arial"/>
                <w:sz w:val="18"/>
                <w:szCs w:val="18"/>
              </w:rPr>
              <w:t> </w:t>
            </w:r>
          </w:p>
        </w:tc>
        <w:tc>
          <w:tcPr>
            <w:tcW w:w="849" w:type="dxa"/>
            <w:tcBorders>
              <w:top w:val="single" w:sz="4" w:space="0" w:color="auto"/>
              <w:left w:val="nil"/>
              <w:bottom w:val="nil"/>
              <w:right w:val="nil"/>
            </w:tcBorders>
            <w:shd w:val="clear" w:color="auto" w:fill="auto"/>
            <w:noWrap/>
            <w:vAlign w:val="bottom"/>
            <w:hideMark/>
          </w:tcPr>
          <w:p w14:paraId="608455DB" w14:textId="77777777" w:rsidR="00BD7167" w:rsidRPr="00630043" w:rsidRDefault="00BD7167" w:rsidP="00BD7167">
            <w:pPr>
              <w:overflowPunct/>
              <w:autoSpaceDE/>
              <w:autoSpaceDN/>
              <w:adjustRightInd/>
              <w:spacing w:line="240" w:lineRule="auto"/>
              <w:textAlignment w:val="auto"/>
              <w:rPr>
                <w:rFonts w:ascii="Arial" w:hAnsi="Arial" w:cs="Arial"/>
                <w:sz w:val="22"/>
                <w:szCs w:val="22"/>
              </w:rPr>
            </w:pPr>
            <w:r w:rsidRPr="00630043">
              <w:rPr>
                <w:rFonts w:ascii="Arial" w:hAnsi="Arial" w:cs="Arial"/>
                <w:sz w:val="22"/>
                <w:szCs w:val="22"/>
              </w:rPr>
              <w:t> </w:t>
            </w:r>
          </w:p>
        </w:tc>
        <w:tc>
          <w:tcPr>
            <w:tcW w:w="297" w:type="dxa"/>
            <w:gridSpan w:val="2"/>
            <w:tcBorders>
              <w:top w:val="single" w:sz="4" w:space="0" w:color="auto"/>
              <w:left w:val="nil"/>
              <w:bottom w:val="nil"/>
              <w:right w:val="nil"/>
            </w:tcBorders>
            <w:shd w:val="clear" w:color="auto" w:fill="auto"/>
            <w:noWrap/>
            <w:vAlign w:val="bottom"/>
            <w:hideMark/>
          </w:tcPr>
          <w:p w14:paraId="4FDE9025"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2"/>
                <w:szCs w:val="22"/>
              </w:rPr>
            </w:pPr>
            <w:r w:rsidRPr="00630043">
              <w:rPr>
                <w:rFonts w:ascii="Calibri" w:hAnsi="Calibri" w:cs="Calibri"/>
                <w:color w:val="000000"/>
                <w:sz w:val="22"/>
                <w:szCs w:val="22"/>
              </w:rPr>
              <w:t> </w:t>
            </w:r>
          </w:p>
        </w:tc>
        <w:tc>
          <w:tcPr>
            <w:tcW w:w="915" w:type="dxa"/>
            <w:gridSpan w:val="2"/>
            <w:tcBorders>
              <w:top w:val="single" w:sz="4" w:space="0" w:color="auto"/>
              <w:left w:val="nil"/>
              <w:bottom w:val="nil"/>
              <w:right w:val="nil"/>
            </w:tcBorders>
            <w:shd w:val="clear" w:color="auto" w:fill="auto"/>
            <w:noWrap/>
            <w:vAlign w:val="bottom"/>
            <w:hideMark/>
          </w:tcPr>
          <w:p w14:paraId="284CB043"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2"/>
                <w:szCs w:val="22"/>
              </w:rPr>
            </w:pPr>
            <w:r w:rsidRPr="00B66FCC">
              <w:rPr>
                <w:noProof/>
                <w:lang w:val="cs-CZ"/>
              </w:rPr>
              <mc:AlternateContent>
                <mc:Choice Requires="wps">
                  <w:drawing>
                    <wp:anchor distT="0" distB="0" distL="114300" distR="114300" simplePos="0" relativeHeight="251836416" behindDoc="0" locked="0" layoutInCell="1" allowOverlap="1" wp14:anchorId="0389811E" wp14:editId="4D2B1D03">
                      <wp:simplePos x="0" y="0"/>
                      <wp:positionH relativeFrom="column">
                        <wp:posOffset>2540</wp:posOffset>
                      </wp:positionH>
                      <wp:positionV relativeFrom="paragraph">
                        <wp:posOffset>-434975</wp:posOffset>
                      </wp:positionV>
                      <wp:extent cx="143510" cy="163830"/>
                      <wp:effectExtent l="0" t="0" r="0" b="0"/>
                      <wp:wrapNone/>
                      <wp:docPr id="112" name="BlokTextu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3510" cy="163830"/>
                              </a:xfrm>
                              <a:prstGeom prst="rect">
                                <a:avLst/>
                              </a:prstGeom>
                              <a:noFill/>
                            </wps:spPr>
                            <wps:style>
                              <a:lnRef idx="0">
                                <a:scrgbClr r="0" g="0" b="0"/>
                              </a:lnRef>
                              <a:fillRef idx="0">
                                <a:scrgbClr r="0" g="0" b="0"/>
                              </a:fillRef>
                              <a:effectRef idx="0">
                                <a:scrgbClr r="0" g="0" b="0"/>
                              </a:effectRef>
                              <a:fontRef idx="minor">
                                <a:schemeClr val="tx1"/>
                              </a:fontRef>
                            </wps:style>
                            <wps:txbx>
                              <w:txbxContent>
                                <w:p w14:paraId="74211300" w14:textId="77777777" w:rsidR="00836C90" w:rsidRDefault="00836C90" w:rsidP="00BD7167">
                                  <w:pPr>
                                    <w:pStyle w:val="Normlnywebov"/>
                                    <w:spacing w:before="0" w:beforeAutospacing="0" w:after="0" w:afterAutospacing="0"/>
                                  </w:pPr>
                                  <m:oMathPara>
                                    <m:oMathParaPr>
                                      <m:jc m:val="centerGroup"/>
                                    </m:oMathParaPr>
                                    <m:oMath>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Z</m:t>
                                          </m:r>
                                        </m:e>
                                        <m:sub>
                                          <m:r>
                                            <w:rPr>
                                              <w:rFonts w:ascii="Cambria Math" w:hAnsi="Cambria Math" w:cstheme="minorBidi"/>
                                              <w:color w:val="000000" w:themeColor="text1"/>
                                              <w:sz w:val="22"/>
                                              <w:szCs w:val="22"/>
                                            </w:rPr>
                                            <m:t>0</m:t>
                                          </m:r>
                                        </m:sub>
                                      </m:sSub>
                                    </m:oMath>
                                  </m:oMathPara>
                                </w:p>
                              </w:txbxContent>
                            </wps:txbx>
                            <wps:bodyPr vertOverflow="clip" horzOverflow="clip" wrap="none" lIns="0" tIns="0" rIns="0" bIns="0" rtlCol="0" anchor="t">
                              <a:spAutoFit/>
                            </wps:bodyPr>
                          </wps:wsp>
                        </a:graphicData>
                      </a:graphic>
                      <wp14:sizeRelH relativeFrom="margin">
                        <wp14:pctWidth>0</wp14:pctWidth>
                      </wp14:sizeRelH>
                      <wp14:sizeRelV relativeFrom="margin">
                        <wp14:pctHeight>0</wp14:pctHeight>
                      </wp14:sizeRelV>
                    </wp:anchor>
                  </w:drawing>
                </mc:Choice>
                <mc:Fallback>
                  <w:pict>
                    <v:shape w14:anchorId="0389811E" id="_x0000_s1039" type="#_x0000_t202" style="position:absolute;left:0;text-align:left;margin-left:.2pt;margin-top:-34.25pt;width:11.3pt;height:12.9pt;z-index:25183641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" filled="f" stroked="f">
                      <v:path arrowok="t"/>
                      <v:textbox style="mso-fit-shape-to-text:t" inset="0,0,0,0">
                        <w:txbxContent>
                          <w:p w14:paraId="74211300" w14:textId="77777777" w:rsidR="00836C90" w:rsidRDefault="00836C90" w:rsidP="00BD7167">
                            <w:pPr>
                              <w:pStyle w:val="Normlnywebov"/>
                              <w:spacing w:before="0" w:beforeAutospacing="0" w:after="0" w:afterAutospacing="0"/>
                            </w:pPr>
                            <m:oMathPara>
                              <m:oMathParaPr>
                                <m:jc m:val="centerGroup"/>
                              </m:oMathParaPr>
                              <m:oMath>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Z</m:t>
                                    </m:r>
                                  </m:e>
                                  <m:sub>
                                    <m:r>
                                      <w:rPr>
                                        <w:rFonts w:ascii="Cambria Math" w:hAnsi="Cambria Math" w:cstheme="minorBidi"/>
                                        <w:color w:val="000000" w:themeColor="text1"/>
                                        <w:sz w:val="22"/>
                                        <w:szCs w:val="22"/>
                                      </w:rPr>
                                      <m:t>0</m:t>
                                    </m:r>
                                  </m:sub>
                                </m:sSub>
                              </m:oMath>
                            </m:oMathPara>
                          </w:p>
                        </w:txbxContent>
                      </v:textbox>
                    </v:shape>
                  </w:pict>
                </mc:Fallback>
              </mc:AlternateContent>
            </w:r>
            <w:r w:rsidRPr="00630043">
              <w:rPr>
                <w:rFonts w:ascii="Calibri" w:hAnsi="Calibri" w:cs="Calibri"/>
                <w:color w:val="000000"/>
                <w:sz w:val="22"/>
                <w:szCs w:val="22"/>
              </w:rPr>
              <w:t> </w:t>
            </w:r>
          </w:p>
        </w:tc>
        <w:tc>
          <w:tcPr>
            <w:tcW w:w="512" w:type="dxa"/>
            <w:gridSpan w:val="2"/>
            <w:tcBorders>
              <w:top w:val="single" w:sz="4" w:space="0" w:color="auto"/>
              <w:left w:val="nil"/>
              <w:bottom w:val="nil"/>
              <w:right w:val="nil"/>
            </w:tcBorders>
            <w:shd w:val="clear" w:color="auto" w:fill="auto"/>
            <w:noWrap/>
            <w:vAlign w:val="bottom"/>
            <w:hideMark/>
          </w:tcPr>
          <w:p w14:paraId="2112C57F"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2"/>
                <w:szCs w:val="22"/>
              </w:rPr>
            </w:pPr>
            <w:r w:rsidRPr="00630043">
              <w:rPr>
                <w:rFonts w:ascii="Calibri" w:hAnsi="Calibri" w:cs="Calibri"/>
                <w:color w:val="000000"/>
                <w:sz w:val="22"/>
                <w:szCs w:val="22"/>
              </w:rPr>
              <w:t> </w:t>
            </w:r>
          </w:p>
        </w:tc>
        <w:tc>
          <w:tcPr>
            <w:tcW w:w="190" w:type="dxa"/>
            <w:gridSpan w:val="2"/>
            <w:tcBorders>
              <w:top w:val="single" w:sz="4" w:space="0" w:color="auto"/>
              <w:left w:val="nil"/>
              <w:bottom w:val="nil"/>
              <w:right w:val="nil"/>
            </w:tcBorders>
            <w:shd w:val="clear" w:color="auto" w:fill="auto"/>
            <w:noWrap/>
            <w:vAlign w:val="bottom"/>
            <w:hideMark/>
          </w:tcPr>
          <w:p w14:paraId="682F53BB"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2"/>
                <w:szCs w:val="22"/>
              </w:rPr>
            </w:pPr>
            <w:r w:rsidRPr="00630043">
              <w:rPr>
                <w:rFonts w:ascii="Calibri" w:hAnsi="Calibri" w:cs="Calibri"/>
                <w:color w:val="000000"/>
                <w:sz w:val="22"/>
                <w:szCs w:val="22"/>
              </w:rPr>
              <w:t> </w:t>
            </w:r>
          </w:p>
        </w:tc>
        <w:tc>
          <w:tcPr>
            <w:tcW w:w="836" w:type="dxa"/>
            <w:gridSpan w:val="2"/>
            <w:tcBorders>
              <w:top w:val="single" w:sz="4" w:space="0" w:color="auto"/>
              <w:left w:val="nil"/>
              <w:bottom w:val="nil"/>
              <w:right w:val="nil"/>
            </w:tcBorders>
            <w:shd w:val="clear" w:color="auto" w:fill="auto"/>
            <w:noWrap/>
            <w:vAlign w:val="bottom"/>
            <w:hideMark/>
          </w:tcPr>
          <w:p w14:paraId="7AAC086B"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2"/>
                <w:szCs w:val="22"/>
              </w:rPr>
            </w:pPr>
            <w:r w:rsidRPr="00630043">
              <w:rPr>
                <w:rFonts w:ascii="Calibri" w:hAnsi="Calibri" w:cs="Calibri"/>
                <w:color w:val="000000"/>
                <w:sz w:val="22"/>
                <w:szCs w:val="22"/>
              </w:rPr>
              <w:t> </w:t>
            </w:r>
          </w:p>
        </w:tc>
        <w:tc>
          <w:tcPr>
            <w:tcW w:w="308" w:type="dxa"/>
            <w:gridSpan w:val="2"/>
            <w:tcBorders>
              <w:top w:val="single" w:sz="4" w:space="0" w:color="auto"/>
              <w:left w:val="nil"/>
              <w:bottom w:val="nil"/>
              <w:right w:val="nil"/>
            </w:tcBorders>
            <w:shd w:val="clear" w:color="auto" w:fill="auto"/>
            <w:noWrap/>
            <w:vAlign w:val="bottom"/>
            <w:hideMark/>
          </w:tcPr>
          <w:p w14:paraId="34CBE8C2"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2"/>
                <w:szCs w:val="22"/>
              </w:rPr>
            </w:pPr>
            <w:r w:rsidRPr="00630043">
              <w:rPr>
                <w:rFonts w:ascii="Calibri" w:hAnsi="Calibri" w:cs="Calibri"/>
                <w:color w:val="000000"/>
                <w:sz w:val="22"/>
                <w:szCs w:val="22"/>
              </w:rPr>
              <w:t> </w:t>
            </w:r>
          </w:p>
        </w:tc>
        <w:tc>
          <w:tcPr>
            <w:tcW w:w="913" w:type="dxa"/>
            <w:gridSpan w:val="2"/>
            <w:tcBorders>
              <w:top w:val="single" w:sz="4" w:space="0" w:color="auto"/>
              <w:left w:val="nil"/>
              <w:bottom w:val="nil"/>
              <w:right w:val="nil"/>
            </w:tcBorders>
            <w:shd w:val="clear" w:color="auto" w:fill="auto"/>
            <w:noWrap/>
            <w:vAlign w:val="bottom"/>
            <w:hideMark/>
          </w:tcPr>
          <w:p w14:paraId="0DAD25EF"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2"/>
                <w:szCs w:val="22"/>
              </w:rPr>
            </w:pPr>
            <w:r w:rsidRPr="00B66FCC">
              <w:rPr>
                <w:noProof/>
                <w:lang w:val="cs-CZ"/>
              </w:rPr>
              <w:drawing>
                <wp:anchor distT="0" distB="0" distL="114300" distR="114300" simplePos="0" relativeHeight="251837440" behindDoc="0" locked="0" layoutInCell="1" allowOverlap="1" wp14:anchorId="0A04D003" wp14:editId="75ACC759">
                  <wp:simplePos x="0" y="0"/>
                  <wp:positionH relativeFrom="column">
                    <wp:posOffset>-345440</wp:posOffset>
                  </wp:positionH>
                  <wp:positionV relativeFrom="paragraph">
                    <wp:posOffset>-439420</wp:posOffset>
                  </wp:positionV>
                  <wp:extent cx="915670" cy="247650"/>
                  <wp:effectExtent l="0" t="0" r="0" b="0"/>
                  <wp:wrapNone/>
                  <wp:docPr id="114" name="Obrázo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brázok 4"/>
                          <pic:cNvPicPr>
                            <a:picLocks noChangeAspect="1" noChangeArrowheads="1"/>
                          </pic:cNvPicPr>
                        </pic:nvPicPr>
                        <pic:blipFill>
                          <a:blip r:embed="rId45">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15670" cy="247650"/>
                          </a:xfrm>
                          <a:prstGeom prst="rect">
                            <a:avLst/>
                          </a:prstGeom>
                          <a:noFill/>
                          <a:extLst/>
                        </pic:spPr>
                      </pic:pic>
                    </a:graphicData>
                  </a:graphic>
                </wp:anchor>
              </w:drawing>
            </w:r>
            <w:r w:rsidRPr="00630043">
              <w:rPr>
                <w:rFonts w:ascii="Calibri" w:hAnsi="Calibri" w:cs="Calibri"/>
                <w:color w:val="000000"/>
                <w:sz w:val="22"/>
                <w:szCs w:val="22"/>
              </w:rPr>
              <w:t> </w:t>
            </w:r>
          </w:p>
        </w:tc>
        <w:tc>
          <w:tcPr>
            <w:tcW w:w="507" w:type="dxa"/>
            <w:gridSpan w:val="2"/>
            <w:tcBorders>
              <w:top w:val="single" w:sz="4" w:space="0" w:color="auto"/>
              <w:left w:val="nil"/>
              <w:bottom w:val="nil"/>
              <w:right w:val="nil"/>
            </w:tcBorders>
            <w:shd w:val="clear" w:color="auto" w:fill="auto"/>
            <w:noWrap/>
            <w:vAlign w:val="bottom"/>
            <w:hideMark/>
          </w:tcPr>
          <w:p w14:paraId="4694F1EE"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2"/>
                <w:szCs w:val="22"/>
              </w:rPr>
            </w:pPr>
            <w:r w:rsidRPr="00630043">
              <w:rPr>
                <w:rFonts w:ascii="Calibri" w:hAnsi="Calibri" w:cs="Calibri"/>
                <w:color w:val="000000"/>
                <w:sz w:val="22"/>
                <w:szCs w:val="22"/>
              </w:rPr>
              <w:t> </w:t>
            </w:r>
          </w:p>
        </w:tc>
        <w:tc>
          <w:tcPr>
            <w:tcW w:w="214" w:type="dxa"/>
            <w:gridSpan w:val="2"/>
            <w:tcBorders>
              <w:top w:val="single" w:sz="4" w:space="0" w:color="auto"/>
              <w:left w:val="nil"/>
              <w:bottom w:val="nil"/>
              <w:right w:val="nil"/>
            </w:tcBorders>
            <w:shd w:val="clear" w:color="auto" w:fill="auto"/>
            <w:noWrap/>
            <w:vAlign w:val="bottom"/>
            <w:hideMark/>
          </w:tcPr>
          <w:p w14:paraId="5B120276"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2"/>
                <w:szCs w:val="22"/>
              </w:rPr>
            </w:pPr>
            <w:r w:rsidRPr="00630043">
              <w:rPr>
                <w:rFonts w:ascii="Calibri" w:hAnsi="Calibri" w:cs="Calibri"/>
                <w:color w:val="000000"/>
                <w:sz w:val="22"/>
                <w:szCs w:val="22"/>
              </w:rPr>
              <w:t> </w:t>
            </w:r>
          </w:p>
        </w:tc>
        <w:tc>
          <w:tcPr>
            <w:tcW w:w="837" w:type="dxa"/>
            <w:gridSpan w:val="2"/>
            <w:tcBorders>
              <w:top w:val="single" w:sz="4" w:space="0" w:color="auto"/>
              <w:left w:val="nil"/>
              <w:bottom w:val="nil"/>
              <w:right w:val="nil"/>
            </w:tcBorders>
            <w:shd w:val="clear" w:color="auto" w:fill="auto"/>
            <w:noWrap/>
            <w:vAlign w:val="bottom"/>
            <w:hideMark/>
          </w:tcPr>
          <w:p w14:paraId="5CF56240"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2"/>
                <w:szCs w:val="22"/>
              </w:rPr>
            </w:pPr>
            <w:r w:rsidRPr="00630043">
              <w:rPr>
                <w:rFonts w:ascii="Calibri" w:hAnsi="Calibri" w:cs="Calibri"/>
                <w:color w:val="000000"/>
                <w:sz w:val="22"/>
                <w:szCs w:val="22"/>
              </w:rPr>
              <w:t> </w:t>
            </w:r>
          </w:p>
        </w:tc>
        <w:tc>
          <w:tcPr>
            <w:tcW w:w="296" w:type="dxa"/>
            <w:gridSpan w:val="2"/>
            <w:tcBorders>
              <w:top w:val="single" w:sz="4" w:space="0" w:color="auto"/>
              <w:left w:val="nil"/>
              <w:bottom w:val="nil"/>
              <w:right w:val="nil"/>
            </w:tcBorders>
            <w:shd w:val="clear" w:color="auto" w:fill="auto"/>
            <w:noWrap/>
            <w:vAlign w:val="bottom"/>
            <w:hideMark/>
          </w:tcPr>
          <w:p w14:paraId="4CC714FB"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 </w:t>
            </w:r>
          </w:p>
        </w:tc>
        <w:tc>
          <w:tcPr>
            <w:tcW w:w="913" w:type="dxa"/>
            <w:gridSpan w:val="2"/>
            <w:tcBorders>
              <w:top w:val="single" w:sz="4" w:space="0" w:color="auto"/>
              <w:left w:val="nil"/>
              <w:bottom w:val="nil"/>
              <w:right w:val="nil"/>
            </w:tcBorders>
            <w:shd w:val="clear" w:color="auto" w:fill="auto"/>
            <w:noWrap/>
            <w:vAlign w:val="bottom"/>
            <w:hideMark/>
          </w:tcPr>
          <w:p w14:paraId="0C7CB1F6"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B66FCC">
              <w:rPr>
                <w:noProof/>
                <w:lang w:val="cs-CZ"/>
              </w:rPr>
              <mc:AlternateContent>
                <mc:Choice Requires="wps">
                  <w:drawing>
                    <wp:anchor distT="0" distB="0" distL="114300" distR="114300" simplePos="0" relativeHeight="251838464" behindDoc="0" locked="0" layoutInCell="1" allowOverlap="1" wp14:anchorId="00688D62" wp14:editId="46049961">
                      <wp:simplePos x="0" y="0"/>
                      <wp:positionH relativeFrom="column">
                        <wp:posOffset>-426720</wp:posOffset>
                      </wp:positionH>
                      <wp:positionV relativeFrom="paragraph">
                        <wp:posOffset>-590550</wp:posOffset>
                      </wp:positionV>
                      <wp:extent cx="1019175" cy="495300"/>
                      <wp:effectExtent l="0" t="0" r="0" b="0"/>
                      <wp:wrapNone/>
                      <wp:docPr id="113" name="BlokTextu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19175" cy="495300"/>
                              </a:xfrm>
                              <a:prstGeom prst="rect">
                                <a:avLst/>
                              </a:prstGeom>
                              <a:noFill/>
                            </wps:spPr>
                            <wps:style>
                              <a:lnRef idx="0">
                                <a:scrgbClr r="0" g="0" b="0"/>
                              </a:lnRef>
                              <a:fillRef idx="0">
                                <a:scrgbClr r="0" g="0" b="0"/>
                              </a:fillRef>
                              <a:effectRef idx="0">
                                <a:scrgbClr r="0" g="0" b="0"/>
                              </a:effectRef>
                              <a:fontRef idx="minor">
                                <a:schemeClr val="tx1"/>
                              </a:fontRef>
                            </wps:style>
                            <wps:txbx>
                              <w:txbxContent>
                                <w:p w14:paraId="21A754D5" w14:textId="77777777" w:rsidR="00836C90" w:rsidRDefault="00836C90" w:rsidP="00BD7167">
                                  <w:pPr>
                                    <w:pStyle w:val="Normlnywebov"/>
                                    <w:spacing w:before="0" w:beforeAutospacing="0" w:after="0" w:afterAutospacing="0"/>
                                  </w:pPr>
                                  <m:oMathPara>
                                    <m:oMathParaPr>
                                      <m:jc m:val="centerGroup"/>
                                    </m:oMathParaPr>
                                    <m:oMath>
                                      <m:rad>
                                        <m:radPr>
                                          <m:degHide m:val="1"/>
                                          <m:ctrlPr>
                                            <w:rPr>
                                              <w:rFonts w:ascii="Cambria Math" w:hAnsi="Cambria Math" w:cstheme="minorBidi"/>
                                              <w:i/>
                                              <w:iCs/>
                                              <w:color w:val="000000" w:themeColor="text1"/>
                                              <w:sz w:val="22"/>
                                              <w:szCs w:val="22"/>
                                            </w:rPr>
                                          </m:ctrlPr>
                                        </m:radPr>
                                        <m:deg/>
                                        <m:e>
                                          <m:f>
                                            <m:fPr>
                                              <m:ctrlPr>
                                                <w:rPr>
                                                  <w:rFonts w:ascii="Cambria Math" w:hAnsi="Cambria Math" w:cstheme="minorBidi"/>
                                                  <w:i/>
                                                  <w:iCs/>
                                                  <w:color w:val="000000" w:themeColor="text1"/>
                                                  <w:sz w:val="22"/>
                                                  <w:szCs w:val="22"/>
                                                </w:rPr>
                                              </m:ctrlPr>
                                            </m:fPr>
                                            <m:num>
                                              <m:r>
                                                <w:rPr>
                                                  <w:rFonts w:ascii="Cambria Math" w:hAnsi="Cambria Math" w:cstheme="minorBidi"/>
                                                  <w:color w:val="000000" w:themeColor="text1"/>
                                                  <w:sz w:val="22"/>
                                                  <w:szCs w:val="22"/>
                                                </w:rPr>
                                                <m:t>-dZ(t</m:t>
                                              </m:r>
                                              <m:f>
                                                <m:fPr>
                                                  <m:type m:val="lin"/>
                                                  <m:ctrlPr>
                                                    <w:rPr>
                                                      <w:rFonts w:ascii="Cambria Math" w:hAnsi="Cambria Math" w:cstheme="minorBidi"/>
                                                      <w:i/>
                                                      <w:iCs/>
                                                      <w:color w:val="000000" w:themeColor="text1"/>
                                                      <w:sz w:val="22"/>
                                                      <w:szCs w:val="22"/>
                                                    </w:rPr>
                                                  </m:ctrlPr>
                                                </m:fPr>
                                                <m:num>
                                                  <m:r>
                                                    <w:rPr>
                                                      <w:rFonts w:ascii="Cambria Math" w:hAnsi="Cambria Math" w:cstheme="minorBidi"/>
                                                      <w:color w:val="000000" w:themeColor="text1"/>
                                                      <w:sz w:val="22"/>
                                                      <w:szCs w:val="22"/>
                                                    </w:rPr>
                                                    <m:t>)</m:t>
                                                  </m:r>
                                                </m:num>
                                                <m:den>
                                                  <m:r>
                                                    <w:rPr>
                                                      <w:rFonts w:ascii="Cambria Math" w:hAnsi="Cambria Math" w:cstheme="minorBidi"/>
                                                      <w:color w:val="000000" w:themeColor="text1"/>
                                                      <w:sz w:val="22"/>
                                                      <w:szCs w:val="22"/>
                                                    </w:rPr>
                                                    <m:t>d</m:t>
                                                  </m:r>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t</m:t>
                                                      </m:r>
                                                    </m:e>
                                                    <m:sub>
                                                      <m:r>
                                                        <w:rPr>
                                                          <w:rFonts w:ascii="Cambria Math" w:hAnsi="Cambria Math" w:cstheme="minorBidi"/>
                                                          <w:color w:val="000000" w:themeColor="text1"/>
                                                          <w:sz w:val="22"/>
                                                          <w:szCs w:val="22"/>
                                                        </w:rPr>
                                                        <m:t>max</m:t>
                                                      </m:r>
                                                    </m:sub>
                                                  </m:sSub>
                                                </m:den>
                                              </m:f>
                                            </m:num>
                                            <m:den>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Z</m:t>
                                                  </m:r>
                                                </m:e>
                                                <m:sub>
                                                  <m:r>
                                                    <w:rPr>
                                                      <w:rFonts w:ascii="Cambria Math" w:hAnsi="Cambria Math" w:cstheme="minorBidi"/>
                                                      <w:color w:val="000000" w:themeColor="text1"/>
                                                      <w:sz w:val="22"/>
                                                      <w:szCs w:val="22"/>
                                                    </w:rPr>
                                                    <m:t>0</m:t>
                                                  </m:r>
                                                </m:sub>
                                              </m:sSub>
                                            </m:den>
                                          </m:f>
                                        </m:e>
                                      </m:rad>
                                    </m:oMath>
                                  </m:oMathPara>
                                </w:p>
                              </w:txbxContent>
                            </wps:txbx>
                            <wps:bodyPr vertOverflow="clip" horzOverflow="clip" wrap="none" lIns="0" tIns="0" rIns="0" bIns="0" rtlCol="0" anchor="t">
                              <a:spAutoFit/>
                            </wps:bodyPr>
                          </wps:wsp>
                        </a:graphicData>
                      </a:graphic>
                      <wp14:sizeRelH relativeFrom="margin">
                        <wp14:pctWidth>0</wp14:pctWidth>
                      </wp14:sizeRelH>
                      <wp14:sizeRelV relativeFrom="margin">
                        <wp14:pctHeight>0</wp14:pctHeight>
                      </wp14:sizeRelV>
                    </wp:anchor>
                  </w:drawing>
                </mc:Choice>
                <mc:Fallback>
                  <w:pict>
                    <v:shape w14:anchorId="00688D62" id="_x0000_s1040" type="#_x0000_t202" style="position:absolute;left:0;text-align:left;margin-left:-33.6pt;margin-top:-46.5pt;width:80.25pt;height:39pt;z-index:25183846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" filled="f" stroked="f">
                      <v:path arrowok="t"/>
                      <v:textbox style="mso-fit-shape-to-text:t" inset="0,0,0,0">
                        <w:txbxContent>
                          <w:p w14:paraId="21A754D5" w14:textId="77777777" w:rsidR="00836C90" w:rsidRDefault="00836C90" w:rsidP="00BD7167">
                            <w:pPr>
                              <w:pStyle w:val="Normlnywebov"/>
                              <w:spacing w:before="0" w:beforeAutospacing="0" w:after="0" w:afterAutospacing="0"/>
                            </w:pPr>
                            <m:oMathPara>
                              <m:oMathParaPr>
                                <m:jc m:val="centerGroup"/>
                              </m:oMathParaPr>
                              <m:oMath>
                                <m:rad>
                                  <m:radPr>
                                    <m:degHide m:val="1"/>
                                    <m:ctrlPr>
                                      <w:rPr>
                                        <w:rFonts w:ascii="Cambria Math" w:hAnsi="Cambria Math" w:cstheme="minorBidi"/>
                                        <w:i/>
                                        <w:iCs/>
                                        <w:color w:val="000000" w:themeColor="text1"/>
                                        <w:sz w:val="22"/>
                                        <w:szCs w:val="22"/>
                                      </w:rPr>
                                    </m:ctrlPr>
                                  </m:radPr>
                                  <m:deg/>
                                  <m:e>
                                    <m:f>
                                      <m:fPr>
                                        <m:ctrlPr>
                                          <w:rPr>
                                            <w:rFonts w:ascii="Cambria Math" w:hAnsi="Cambria Math" w:cstheme="minorBidi"/>
                                            <w:i/>
                                            <w:iCs/>
                                            <w:color w:val="000000" w:themeColor="text1"/>
                                            <w:sz w:val="22"/>
                                            <w:szCs w:val="22"/>
                                          </w:rPr>
                                        </m:ctrlPr>
                                      </m:fPr>
                                      <m:num>
                                        <m:r>
                                          <w:rPr>
                                            <w:rFonts w:ascii="Cambria Math" w:hAnsi="Cambria Math" w:cstheme="minorBidi"/>
                                            <w:color w:val="000000" w:themeColor="text1"/>
                                            <w:sz w:val="22"/>
                                            <w:szCs w:val="22"/>
                                          </w:rPr>
                                          <m:t>-dZ(t</m:t>
                                        </m:r>
                                        <m:f>
                                          <m:fPr>
                                            <m:type m:val="lin"/>
                                            <m:ctrlPr>
                                              <w:rPr>
                                                <w:rFonts w:ascii="Cambria Math" w:hAnsi="Cambria Math" w:cstheme="minorBidi"/>
                                                <w:i/>
                                                <w:iCs/>
                                                <w:color w:val="000000" w:themeColor="text1"/>
                                                <w:sz w:val="22"/>
                                                <w:szCs w:val="22"/>
                                              </w:rPr>
                                            </m:ctrlPr>
                                          </m:fPr>
                                          <m:num>
                                            <m:r>
                                              <w:rPr>
                                                <w:rFonts w:ascii="Cambria Math" w:hAnsi="Cambria Math" w:cstheme="minorBidi"/>
                                                <w:color w:val="000000" w:themeColor="text1"/>
                                                <w:sz w:val="22"/>
                                                <w:szCs w:val="22"/>
                                              </w:rPr>
                                              <m:t>)</m:t>
                                            </m:r>
                                          </m:num>
                                          <m:den>
                                            <m:r>
                                              <w:rPr>
                                                <w:rFonts w:ascii="Cambria Math" w:hAnsi="Cambria Math" w:cstheme="minorBidi"/>
                                                <w:color w:val="000000" w:themeColor="text1"/>
                                                <w:sz w:val="22"/>
                                                <w:szCs w:val="22"/>
                                              </w:rPr>
                                              <m:t>d</m:t>
                                            </m:r>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t</m:t>
                                                </m:r>
                                              </m:e>
                                              <m:sub>
                                                <m:r>
                                                  <w:rPr>
                                                    <w:rFonts w:ascii="Cambria Math" w:hAnsi="Cambria Math" w:cstheme="minorBidi"/>
                                                    <w:color w:val="000000" w:themeColor="text1"/>
                                                    <w:sz w:val="22"/>
                                                    <w:szCs w:val="22"/>
                                                  </w:rPr>
                                                  <m:t>max</m:t>
                                                </m:r>
                                              </m:sub>
                                            </m:sSub>
                                          </m:den>
                                        </m:f>
                                      </m:num>
                                      <m:den>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Z</m:t>
                                            </m:r>
                                          </m:e>
                                          <m:sub>
                                            <m:r>
                                              <w:rPr>
                                                <w:rFonts w:ascii="Cambria Math" w:hAnsi="Cambria Math" w:cstheme="minorBidi"/>
                                                <w:color w:val="000000" w:themeColor="text1"/>
                                                <w:sz w:val="22"/>
                                                <w:szCs w:val="22"/>
                                              </w:rPr>
                                              <m:t>0</m:t>
                                            </m:r>
                                          </m:sub>
                                        </m:sSub>
                                      </m:den>
                                    </m:f>
                                  </m:e>
                                </m:rad>
                              </m:oMath>
                            </m:oMathPara>
                          </w:p>
                        </w:txbxContent>
                      </v:textbox>
                    </v:shape>
                  </w:pict>
                </mc:Fallback>
              </mc:AlternateContent>
            </w:r>
            <w:r w:rsidRPr="00630043">
              <w:rPr>
                <w:rFonts w:ascii="Calibri" w:hAnsi="Calibri" w:cs="Calibri"/>
                <w:color w:val="000000"/>
                <w:sz w:val="18"/>
                <w:szCs w:val="18"/>
              </w:rPr>
              <w:t> </w:t>
            </w:r>
          </w:p>
        </w:tc>
        <w:tc>
          <w:tcPr>
            <w:tcW w:w="507" w:type="dxa"/>
            <w:tcBorders>
              <w:top w:val="single" w:sz="4" w:space="0" w:color="auto"/>
              <w:left w:val="nil"/>
              <w:bottom w:val="nil"/>
              <w:right w:val="nil"/>
            </w:tcBorders>
            <w:shd w:val="clear" w:color="auto" w:fill="auto"/>
            <w:noWrap/>
            <w:vAlign w:val="bottom"/>
            <w:hideMark/>
          </w:tcPr>
          <w:p w14:paraId="26C3D680"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 </w:t>
            </w:r>
          </w:p>
        </w:tc>
      </w:tr>
      <w:tr w:rsidR="00BD7167" w:rsidRPr="00630043" w14:paraId="341BF6C7" w14:textId="77777777" w:rsidTr="00BD7167">
        <w:trPr>
          <w:gridAfter w:val="1"/>
          <w:wAfter w:w="340" w:type="dxa"/>
          <w:trHeight w:val="300"/>
        </w:trPr>
        <w:tc>
          <w:tcPr>
            <w:tcW w:w="609" w:type="dxa"/>
            <w:tcBorders>
              <w:top w:val="nil"/>
              <w:left w:val="nil"/>
              <w:bottom w:val="single" w:sz="4" w:space="0" w:color="auto"/>
              <w:right w:val="nil"/>
            </w:tcBorders>
            <w:shd w:val="clear" w:color="auto" w:fill="auto"/>
            <w:noWrap/>
            <w:vAlign w:val="bottom"/>
            <w:hideMark/>
          </w:tcPr>
          <w:p w14:paraId="6599AA2E" w14:textId="77777777" w:rsidR="00BD7167" w:rsidRPr="00630043" w:rsidRDefault="00BD7167" w:rsidP="00BD7167">
            <w:pPr>
              <w:overflowPunct/>
              <w:autoSpaceDE/>
              <w:autoSpaceDN/>
              <w:adjustRightInd/>
              <w:spacing w:line="240" w:lineRule="auto"/>
              <w:textAlignment w:val="auto"/>
              <w:rPr>
                <w:rFonts w:ascii="Arial" w:hAnsi="Arial" w:cs="Arial"/>
                <w:sz w:val="18"/>
                <w:szCs w:val="18"/>
              </w:rPr>
            </w:pPr>
            <w:r w:rsidRPr="00630043">
              <w:rPr>
                <w:rFonts w:ascii="Arial" w:hAnsi="Arial" w:cs="Arial"/>
                <w:sz w:val="18"/>
                <w:szCs w:val="18"/>
              </w:rPr>
              <w:t>kanál</w:t>
            </w:r>
          </w:p>
        </w:tc>
        <w:tc>
          <w:tcPr>
            <w:tcW w:w="842" w:type="dxa"/>
            <w:tcBorders>
              <w:top w:val="single" w:sz="4" w:space="0" w:color="auto"/>
              <w:left w:val="nil"/>
              <w:bottom w:val="single" w:sz="4" w:space="0" w:color="auto"/>
              <w:right w:val="nil"/>
            </w:tcBorders>
            <w:shd w:val="clear" w:color="auto" w:fill="auto"/>
            <w:noWrap/>
            <w:vAlign w:val="bottom"/>
            <w:hideMark/>
          </w:tcPr>
          <w:p w14:paraId="53229CF2"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630043">
              <w:rPr>
                <w:rFonts w:ascii="Calibri" w:hAnsi="Calibri" w:cs="Calibri"/>
                <w:color w:val="000000"/>
                <w:sz w:val="18"/>
                <w:szCs w:val="18"/>
              </w:rPr>
              <w:t>mean</w:t>
            </w:r>
          </w:p>
        </w:tc>
        <w:tc>
          <w:tcPr>
            <w:tcW w:w="230" w:type="dxa"/>
            <w:tcBorders>
              <w:top w:val="single" w:sz="4" w:space="0" w:color="auto"/>
              <w:left w:val="nil"/>
              <w:bottom w:val="single" w:sz="4" w:space="0" w:color="auto"/>
              <w:right w:val="nil"/>
            </w:tcBorders>
            <w:shd w:val="clear" w:color="auto" w:fill="auto"/>
            <w:noWrap/>
            <w:vAlign w:val="bottom"/>
            <w:hideMark/>
          </w:tcPr>
          <w:p w14:paraId="71EBE1E1"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630043">
              <w:rPr>
                <w:rFonts w:ascii="Calibri" w:hAnsi="Calibri" w:cs="Calibri"/>
                <w:color w:val="000000"/>
                <w:sz w:val="18"/>
                <w:szCs w:val="18"/>
              </w:rPr>
              <w:t>±</w:t>
            </w:r>
          </w:p>
        </w:tc>
        <w:tc>
          <w:tcPr>
            <w:tcW w:w="920" w:type="dxa"/>
            <w:gridSpan w:val="2"/>
            <w:tcBorders>
              <w:top w:val="single" w:sz="4" w:space="0" w:color="auto"/>
              <w:left w:val="nil"/>
              <w:bottom w:val="single" w:sz="4" w:space="0" w:color="auto"/>
              <w:right w:val="nil"/>
            </w:tcBorders>
            <w:shd w:val="clear" w:color="auto" w:fill="auto"/>
            <w:noWrap/>
            <w:vAlign w:val="bottom"/>
            <w:hideMark/>
          </w:tcPr>
          <w:p w14:paraId="01455925"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std</w:t>
            </w:r>
          </w:p>
        </w:tc>
        <w:tc>
          <w:tcPr>
            <w:tcW w:w="510" w:type="dxa"/>
            <w:gridSpan w:val="2"/>
            <w:tcBorders>
              <w:top w:val="single" w:sz="4" w:space="0" w:color="auto"/>
              <w:left w:val="nil"/>
              <w:bottom w:val="single" w:sz="4" w:space="0" w:color="auto"/>
              <w:right w:val="nil"/>
            </w:tcBorders>
            <w:shd w:val="clear" w:color="auto" w:fill="auto"/>
            <w:noWrap/>
            <w:vAlign w:val="bottom"/>
            <w:hideMark/>
          </w:tcPr>
          <w:p w14:paraId="5C79A333"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w:t>
            </w:r>
          </w:p>
        </w:tc>
        <w:tc>
          <w:tcPr>
            <w:tcW w:w="190" w:type="dxa"/>
            <w:gridSpan w:val="2"/>
            <w:tcBorders>
              <w:top w:val="nil"/>
              <w:left w:val="nil"/>
              <w:bottom w:val="nil"/>
              <w:right w:val="nil"/>
            </w:tcBorders>
            <w:shd w:val="clear" w:color="auto" w:fill="auto"/>
            <w:noWrap/>
            <w:vAlign w:val="bottom"/>
            <w:hideMark/>
          </w:tcPr>
          <w:p w14:paraId="4176D5A9"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B66FCC">
              <w:rPr>
                <w:rFonts w:ascii="Calibri" w:hAnsi="Calibri" w:cs="Calibri"/>
                <w:noProof/>
                <w:color w:val="000000"/>
                <w:sz w:val="18"/>
                <w:szCs w:val="18"/>
                <w:lang w:val="cs-CZ"/>
              </w:rPr>
              <mc:AlternateContent>
                <mc:Choice Requires="wps">
                  <w:drawing>
                    <wp:anchor distT="0" distB="0" distL="114299" distR="114299" simplePos="0" relativeHeight="251805696" behindDoc="0" locked="0" layoutInCell="1" allowOverlap="1" wp14:anchorId="397D0198" wp14:editId="0BB306E7">
                      <wp:simplePos x="0" y="0"/>
                      <wp:positionH relativeFrom="column">
                        <wp:posOffset>-1</wp:posOffset>
                      </wp:positionH>
                      <wp:positionV relativeFrom="paragraph">
                        <wp:posOffset>171450</wp:posOffset>
                      </wp:positionV>
                      <wp:extent cx="0" cy="171450"/>
                      <wp:effectExtent l="0" t="0" r="0" b="0"/>
                      <wp:wrapNone/>
                      <wp:docPr id="1191" name="Textové pole 11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5AA3007D" id="Textové pole 1191" o:spid="_x0000_s1026" type="#_x0000_t202" style="position:absolute;margin-left:0;margin-top:13.5pt;width:0;height:13.5pt;z-index:251805696;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" filled="f" stroked="f">
                      <v:path arrowok="t"/>
                      <v:textbox style="mso-fit-shape-to-text:t" inset="0,0,0,0"/>
                    </v:shape>
                  </w:pict>
                </mc:Fallback>
              </mc:AlternateContent>
            </w:r>
          </w:p>
        </w:tc>
        <w:tc>
          <w:tcPr>
            <w:tcW w:w="842" w:type="dxa"/>
            <w:gridSpan w:val="2"/>
            <w:tcBorders>
              <w:top w:val="single" w:sz="4" w:space="0" w:color="auto"/>
              <w:left w:val="nil"/>
              <w:bottom w:val="single" w:sz="4" w:space="0" w:color="auto"/>
              <w:right w:val="nil"/>
            </w:tcBorders>
            <w:shd w:val="clear" w:color="auto" w:fill="auto"/>
            <w:noWrap/>
            <w:vAlign w:val="bottom"/>
            <w:hideMark/>
          </w:tcPr>
          <w:p w14:paraId="06EF9C8C"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630043">
              <w:rPr>
                <w:rFonts w:ascii="Calibri" w:hAnsi="Calibri" w:cs="Calibri"/>
                <w:color w:val="000000"/>
                <w:sz w:val="18"/>
                <w:szCs w:val="18"/>
              </w:rPr>
              <w:t xml:space="preserve"> mean</w:t>
            </w:r>
          </w:p>
        </w:tc>
        <w:tc>
          <w:tcPr>
            <w:tcW w:w="230" w:type="dxa"/>
            <w:gridSpan w:val="2"/>
            <w:tcBorders>
              <w:top w:val="single" w:sz="4" w:space="0" w:color="auto"/>
              <w:left w:val="nil"/>
              <w:bottom w:val="single" w:sz="4" w:space="0" w:color="auto"/>
              <w:right w:val="nil"/>
            </w:tcBorders>
            <w:shd w:val="clear" w:color="auto" w:fill="auto"/>
            <w:noWrap/>
            <w:vAlign w:val="bottom"/>
            <w:hideMark/>
          </w:tcPr>
          <w:p w14:paraId="31556CC5"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630043">
              <w:rPr>
                <w:rFonts w:ascii="Calibri" w:hAnsi="Calibri" w:cs="Calibri"/>
                <w:color w:val="000000"/>
                <w:sz w:val="18"/>
                <w:szCs w:val="18"/>
              </w:rPr>
              <w:t>±</w:t>
            </w:r>
          </w:p>
        </w:tc>
        <w:tc>
          <w:tcPr>
            <w:tcW w:w="920" w:type="dxa"/>
            <w:gridSpan w:val="2"/>
            <w:tcBorders>
              <w:top w:val="single" w:sz="4" w:space="0" w:color="auto"/>
              <w:left w:val="nil"/>
              <w:bottom w:val="single" w:sz="4" w:space="0" w:color="auto"/>
              <w:right w:val="nil"/>
            </w:tcBorders>
            <w:shd w:val="clear" w:color="auto" w:fill="auto"/>
            <w:noWrap/>
            <w:vAlign w:val="bottom"/>
            <w:hideMark/>
          </w:tcPr>
          <w:p w14:paraId="353A871A"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B66FCC">
              <w:rPr>
                <w:rFonts w:ascii="Calibri" w:hAnsi="Calibri" w:cs="Calibri"/>
                <w:noProof/>
                <w:color w:val="000000"/>
                <w:sz w:val="18"/>
                <w:szCs w:val="18"/>
                <w:lang w:val="cs-CZ"/>
              </w:rPr>
              <mc:AlternateContent>
                <mc:Choice Requires="wps">
                  <w:drawing>
                    <wp:anchor distT="0" distB="0" distL="114299" distR="114299" simplePos="0" relativeHeight="251806720" behindDoc="0" locked="0" layoutInCell="1" allowOverlap="1" wp14:anchorId="6E1C87DC" wp14:editId="5794E8C0">
                      <wp:simplePos x="0" y="0"/>
                      <wp:positionH relativeFrom="column">
                        <wp:posOffset>380999</wp:posOffset>
                      </wp:positionH>
                      <wp:positionV relativeFrom="paragraph">
                        <wp:posOffset>171450</wp:posOffset>
                      </wp:positionV>
                      <wp:extent cx="0" cy="171450"/>
                      <wp:effectExtent l="0" t="0" r="0" b="0"/>
                      <wp:wrapNone/>
                      <wp:docPr id="1190" name="Textové pole 11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21A10D98" id="Textové pole 1190" o:spid="_x0000_s1026" type="#_x0000_t202" style="position:absolute;margin-left:30pt;margin-top:13.5pt;width:0;height:13.5pt;z-index:251806720;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" filled="f" stroked="f">
                      <v:path arrowok="t"/>
                      <v:textbox style="mso-fit-shape-to-text:t" inset="0,0,0,0"/>
                    </v:shape>
                  </w:pict>
                </mc:Fallback>
              </mc:AlternateContent>
            </w:r>
            <w:r w:rsidRPr="00B66FCC">
              <w:rPr>
                <w:rFonts w:ascii="Calibri" w:hAnsi="Calibri" w:cs="Calibri"/>
                <w:noProof/>
                <w:color w:val="000000"/>
                <w:sz w:val="18"/>
                <w:szCs w:val="18"/>
                <w:lang w:val="cs-CZ"/>
              </w:rPr>
              <mc:AlternateContent>
                <mc:Choice Requires="wps">
                  <w:drawing>
                    <wp:anchor distT="0" distB="0" distL="114299" distR="114299" simplePos="0" relativeHeight="251807744" behindDoc="0" locked="0" layoutInCell="1" allowOverlap="1" wp14:anchorId="06B1E1E6" wp14:editId="7133E75A">
                      <wp:simplePos x="0" y="0"/>
                      <wp:positionH relativeFrom="column">
                        <wp:posOffset>380999</wp:posOffset>
                      </wp:positionH>
                      <wp:positionV relativeFrom="paragraph">
                        <wp:posOffset>171450</wp:posOffset>
                      </wp:positionV>
                      <wp:extent cx="0" cy="171450"/>
                      <wp:effectExtent l="0" t="0" r="0" b="0"/>
                      <wp:wrapNone/>
                      <wp:docPr id="1189" name="Textové pole 11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1D73ED52" id="Textové pole 1189" o:spid="_x0000_s1026" type="#_x0000_t202" style="position:absolute;margin-left:30pt;margin-top:13.5pt;width:0;height:13.5pt;z-index:251807744;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" filled="f" stroked="f">
                      <v:path arrowok="t"/>
                      <v:textbox style="mso-fit-shape-to-text:t" inset="0,0,0,0"/>
                    </v:shape>
                  </w:pict>
                </mc:Fallback>
              </mc:AlternateContent>
            </w:r>
            <w:r w:rsidRPr="00B66FCC">
              <w:rPr>
                <w:rFonts w:ascii="Calibri" w:hAnsi="Calibri" w:cs="Calibri"/>
                <w:noProof/>
                <w:color w:val="000000"/>
                <w:sz w:val="18"/>
                <w:szCs w:val="18"/>
                <w:lang w:val="cs-CZ"/>
              </w:rPr>
              <mc:AlternateContent>
                <mc:Choice Requires="wps">
                  <w:drawing>
                    <wp:anchor distT="0" distB="0" distL="114299" distR="114299" simplePos="0" relativeHeight="251830272" behindDoc="0" locked="0" layoutInCell="1" allowOverlap="1" wp14:anchorId="6F3F6DBD" wp14:editId="6F61EA36">
                      <wp:simplePos x="0" y="0"/>
                      <wp:positionH relativeFrom="column">
                        <wp:posOffset>380999</wp:posOffset>
                      </wp:positionH>
                      <wp:positionV relativeFrom="paragraph">
                        <wp:posOffset>171450</wp:posOffset>
                      </wp:positionV>
                      <wp:extent cx="0" cy="171450"/>
                      <wp:effectExtent l="0" t="0" r="0" b="0"/>
                      <wp:wrapNone/>
                      <wp:docPr id="1188" name="Textové pole 11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58668893" id="Textové pole 1188" o:spid="_x0000_s1026" type="#_x0000_t202" style="position:absolute;margin-left:30pt;margin-top:13.5pt;width:0;height:13.5pt;z-index:251830272;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" filled="f" stroked="f">
                      <v:path arrowok="t"/>
                      <v:textbox style="mso-fit-shape-to-text:t" inset="0,0,0,0"/>
                    </v:shape>
                  </w:pict>
                </mc:Fallback>
              </mc:AlternateContent>
            </w:r>
            <w:r w:rsidRPr="00B66FCC">
              <w:rPr>
                <w:rFonts w:ascii="Calibri" w:hAnsi="Calibri" w:cs="Calibri"/>
                <w:noProof/>
                <w:color w:val="000000"/>
                <w:sz w:val="18"/>
                <w:szCs w:val="18"/>
                <w:lang w:val="cs-CZ"/>
              </w:rPr>
              <mc:AlternateContent>
                <mc:Choice Requires="wps">
                  <w:drawing>
                    <wp:anchor distT="0" distB="0" distL="114299" distR="114299" simplePos="0" relativeHeight="251831296" behindDoc="0" locked="0" layoutInCell="1" allowOverlap="1" wp14:anchorId="1A6311E1" wp14:editId="65B1ACBE">
                      <wp:simplePos x="0" y="0"/>
                      <wp:positionH relativeFrom="column">
                        <wp:posOffset>380999</wp:posOffset>
                      </wp:positionH>
                      <wp:positionV relativeFrom="paragraph">
                        <wp:posOffset>171450</wp:posOffset>
                      </wp:positionV>
                      <wp:extent cx="0" cy="171450"/>
                      <wp:effectExtent l="0" t="0" r="0" b="0"/>
                      <wp:wrapNone/>
                      <wp:docPr id="1187" name="Textové pole 11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3E1A7AAA" id="Textové pole 1187" o:spid="_x0000_s1026" type="#_x0000_t202" style="position:absolute;margin-left:30pt;margin-top:13.5pt;width:0;height:13.5pt;z-index:251831296;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" filled="f" stroked="f">
                      <v:path arrowok="t"/>
                      <v:textbox style="mso-fit-shape-to-text:t" inset="0,0,0,0"/>
                    </v:shape>
                  </w:pict>
                </mc:Fallback>
              </mc:AlternateContent>
            </w:r>
            <w:r w:rsidRPr="00630043">
              <w:rPr>
                <w:rFonts w:ascii="Calibri" w:hAnsi="Calibri" w:cs="Calibri"/>
                <w:color w:val="000000"/>
                <w:sz w:val="18"/>
                <w:szCs w:val="18"/>
              </w:rPr>
              <w:t>std</w:t>
            </w:r>
          </w:p>
        </w:tc>
        <w:tc>
          <w:tcPr>
            <w:tcW w:w="510" w:type="dxa"/>
            <w:gridSpan w:val="2"/>
            <w:tcBorders>
              <w:top w:val="single" w:sz="4" w:space="0" w:color="auto"/>
              <w:left w:val="nil"/>
              <w:bottom w:val="single" w:sz="4" w:space="0" w:color="auto"/>
              <w:right w:val="nil"/>
            </w:tcBorders>
            <w:shd w:val="clear" w:color="auto" w:fill="auto"/>
            <w:noWrap/>
            <w:vAlign w:val="bottom"/>
            <w:hideMark/>
          </w:tcPr>
          <w:p w14:paraId="215DB981"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w:t>
            </w:r>
          </w:p>
        </w:tc>
        <w:tc>
          <w:tcPr>
            <w:tcW w:w="190" w:type="dxa"/>
            <w:gridSpan w:val="2"/>
            <w:tcBorders>
              <w:top w:val="nil"/>
              <w:left w:val="nil"/>
              <w:bottom w:val="nil"/>
              <w:right w:val="nil"/>
            </w:tcBorders>
            <w:shd w:val="clear" w:color="auto" w:fill="auto"/>
            <w:noWrap/>
            <w:vAlign w:val="bottom"/>
            <w:hideMark/>
          </w:tcPr>
          <w:p w14:paraId="23A2412A"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p>
        </w:tc>
        <w:tc>
          <w:tcPr>
            <w:tcW w:w="842" w:type="dxa"/>
            <w:gridSpan w:val="2"/>
            <w:tcBorders>
              <w:top w:val="single" w:sz="4" w:space="0" w:color="auto"/>
              <w:left w:val="nil"/>
              <w:bottom w:val="single" w:sz="4" w:space="0" w:color="auto"/>
              <w:right w:val="nil"/>
            </w:tcBorders>
            <w:shd w:val="clear" w:color="auto" w:fill="auto"/>
            <w:noWrap/>
            <w:vAlign w:val="bottom"/>
            <w:hideMark/>
          </w:tcPr>
          <w:p w14:paraId="22AA9DAF"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630043">
              <w:rPr>
                <w:rFonts w:ascii="Calibri" w:hAnsi="Calibri" w:cs="Calibri"/>
                <w:color w:val="000000"/>
                <w:sz w:val="18"/>
                <w:szCs w:val="18"/>
              </w:rPr>
              <w:t>mean</w:t>
            </w:r>
          </w:p>
        </w:tc>
        <w:tc>
          <w:tcPr>
            <w:tcW w:w="239" w:type="dxa"/>
            <w:gridSpan w:val="2"/>
            <w:tcBorders>
              <w:top w:val="single" w:sz="4" w:space="0" w:color="auto"/>
              <w:left w:val="nil"/>
              <w:bottom w:val="single" w:sz="4" w:space="0" w:color="auto"/>
              <w:right w:val="nil"/>
            </w:tcBorders>
            <w:shd w:val="clear" w:color="auto" w:fill="auto"/>
            <w:noWrap/>
            <w:vAlign w:val="bottom"/>
            <w:hideMark/>
          </w:tcPr>
          <w:p w14:paraId="0670099C" w14:textId="77777777" w:rsidR="00BD7167" w:rsidRPr="00630043" w:rsidRDefault="00BD7167" w:rsidP="00BD7167">
            <w:pPr>
              <w:overflowPunct/>
              <w:autoSpaceDE/>
              <w:autoSpaceDN/>
              <w:adjustRightInd/>
              <w:spacing w:line="240" w:lineRule="auto"/>
              <w:textAlignment w:val="auto"/>
              <w:rPr>
                <w:rFonts w:ascii="Arial" w:hAnsi="Arial" w:cs="Arial"/>
                <w:sz w:val="18"/>
                <w:szCs w:val="18"/>
              </w:rPr>
            </w:pPr>
            <w:r w:rsidRPr="00630043">
              <w:rPr>
                <w:rFonts w:ascii="Arial" w:hAnsi="Arial" w:cs="Arial"/>
                <w:sz w:val="18"/>
                <w:szCs w:val="18"/>
              </w:rPr>
              <w:t>±</w:t>
            </w:r>
          </w:p>
        </w:tc>
        <w:tc>
          <w:tcPr>
            <w:tcW w:w="920" w:type="dxa"/>
            <w:gridSpan w:val="2"/>
            <w:tcBorders>
              <w:top w:val="single" w:sz="4" w:space="0" w:color="auto"/>
              <w:left w:val="nil"/>
              <w:bottom w:val="single" w:sz="4" w:space="0" w:color="auto"/>
              <w:right w:val="nil"/>
            </w:tcBorders>
            <w:shd w:val="clear" w:color="auto" w:fill="auto"/>
            <w:noWrap/>
            <w:vAlign w:val="bottom"/>
            <w:hideMark/>
          </w:tcPr>
          <w:p w14:paraId="132D60A5"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std</w:t>
            </w:r>
          </w:p>
        </w:tc>
        <w:tc>
          <w:tcPr>
            <w:tcW w:w="160" w:type="dxa"/>
            <w:tcBorders>
              <w:top w:val="single" w:sz="4" w:space="0" w:color="auto"/>
              <w:left w:val="nil"/>
              <w:bottom w:val="single" w:sz="4" w:space="0" w:color="auto"/>
              <w:right w:val="nil"/>
            </w:tcBorders>
            <w:shd w:val="clear" w:color="auto" w:fill="auto"/>
            <w:noWrap/>
            <w:vAlign w:val="bottom"/>
            <w:hideMark/>
          </w:tcPr>
          <w:p w14:paraId="4EE14B8B"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w:t>
            </w:r>
          </w:p>
        </w:tc>
      </w:tr>
      <w:tr w:rsidR="00BD7167" w:rsidRPr="00630043" w14:paraId="14E8E42F" w14:textId="77777777" w:rsidTr="00BD7167">
        <w:trPr>
          <w:gridAfter w:val="1"/>
          <w:wAfter w:w="340" w:type="dxa"/>
          <w:trHeight w:val="300"/>
        </w:trPr>
        <w:tc>
          <w:tcPr>
            <w:tcW w:w="609" w:type="dxa"/>
            <w:tcBorders>
              <w:top w:val="nil"/>
              <w:left w:val="nil"/>
              <w:bottom w:val="nil"/>
              <w:right w:val="nil"/>
            </w:tcBorders>
            <w:shd w:val="clear" w:color="auto" w:fill="auto"/>
            <w:noWrap/>
            <w:vAlign w:val="bottom"/>
            <w:hideMark/>
          </w:tcPr>
          <w:p w14:paraId="2FD6FD9F" w14:textId="77777777" w:rsidR="00BD7167" w:rsidRPr="00630043" w:rsidRDefault="00BD7167" w:rsidP="00BD7167">
            <w:pPr>
              <w:overflowPunct/>
              <w:autoSpaceDE/>
              <w:autoSpaceDN/>
              <w:adjustRightInd/>
              <w:spacing w:line="240" w:lineRule="auto"/>
              <w:textAlignment w:val="auto"/>
              <w:rPr>
                <w:rFonts w:ascii="Arial" w:hAnsi="Arial" w:cs="Arial"/>
                <w:sz w:val="20"/>
              </w:rPr>
            </w:pPr>
            <w:r w:rsidRPr="00630043">
              <w:rPr>
                <w:rFonts w:ascii="Arial" w:hAnsi="Arial" w:cs="Arial"/>
                <w:sz w:val="20"/>
              </w:rPr>
              <w:t>1</w:t>
            </w:r>
          </w:p>
        </w:tc>
        <w:tc>
          <w:tcPr>
            <w:tcW w:w="842" w:type="dxa"/>
            <w:tcBorders>
              <w:top w:val="nil"/>
              <w:left w:val="nil"/>
              <w:bottom w:val="nil"/>
              <w:right w:val="nil"/>
            </w:tcBorders>
            <w:shd w:val="clear" w:color="auto" w:fill="auto"/>
            <w:noWrap/>
            <w:vAlign w:val="bottom"/>
            <w:hideMark/>
          </w:tcPr>
          <w:p w14:paraId="65CC819E"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32.58</w:t>
            </w:r>
          </w:p>
        </w:tc>
        <w:tc>
          <w:tcPr>
            <w:tcW w:w="230" w:type="dxa"/>
            <w:tcBorders>
              <w:top w:val="nil"/>
              <w:left w:val="nil"/>
              <w:bottom w:val="nil"/>
              <w:right w:val="nil"/>
            </w:tcBorders>
            <w:shd w:val="clear" w:color="auto" w:fill="auto"/>
            <w:noWrap/>
            <w:vAlign w:val="bottom"/>
            <w:hideMark/>
          </w:tcPr>
          <w:p w14:paraId="719587D3"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20" w:type="dxa"/>
            <w:gridSpan w:val="2"/>
            <w:tcBorders>
              <w:top w:val="nil"/>
              <w:left w:val="nil"/>
              <w:bottom w:val="nil"/>
              <w:right w:val="nil"/>
            </w:tcBorders>
            <w:shd w:val="clear" w:color="auto" w:fill="auto"/>
            <w:noWrap/>
            <w:vAlign w:val="bottom"/>
            <w:hideMark/>
          </w:tcPr>
          <w:p w14:paraId="1088AC68"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5.65</w:t>
            </w:r>
          </w:p>
        </w:tc>
        <w:tc>
          <w:tcPr>
            <w:tcW w:w="510" w:type="dxa"/>
            <w:gridSpan w:val="2"/>
            <w:tcBorders>
              <w:top w:val="nil"/>
              <w:left w:val="nil"/>
              <w:bottom w:val="nil"/>
              <w:right w:val="nil"/>
            </w:tcBorders>
            <w:shd w:val="clear" w:color="auto" w:fill="auto"/>
            <w:noWrap/>
            <w:vAlign w:val="bottom"/>
            <w:hideMark/>
          </w:tcPr>
          <w:p w14:paraId="664AC3E8"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17.3</w:t>
            </w:r>
          </w:p>
        </w:tc>
        <w:tc>
          <w:tcPr>
            <w:tcW w:w="190" w:type="dxa"/>
            <w:gridSpan w:val="2"/>
            <w:tcBorders>
              <w:top w:val="nil"/>
              <w:left w:val="nil"/>
              <w:bottom w:val="nil"/>
              <w:right w:val="nil"/>
            </w:tcBorders>
            <w:shd w:val="clear" w:color="auto" w:fill="auto"/>
            <w:noWrap/>
            <w:vAlign w:val="bottom"/>
            <w:hideMark/>
          </w:tcPr>
          <w:p w14:paraId="5D4A88FA"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B66FCC">
              <w:rPr>
                <w:rFonts w:ascii="Calibri" w:hAnsi="Calibri" w:cs="Calibri"/>
                <w:noProof/>
                <w:color w:val="000000"/>
                <w:sz w:val="20"/>
                <w:lang w:val="cs-CZ"/>
              </w:rPr>
              <mc:AlternateContent>
                <mc:Choice Requires="wps">
                  <w:drawing>
                    <wp:anchor distT="0" distB="0" distL="114299" distR="114299" simplePos="0" relativeHeight="251808768" behindDoc="0" locked="0" layoutInCell="1" allowOverlap="1" wp14:anchorId="6C3CE437" wp14:editId="770C0119">
                      <wp:simplePos x="0" y="0"/>
                      <wp:positionH relativeFrom="column">
                        <wp:posOffset>-1</wp:posOffset>
                      </wp:positionH>
                      <wp:positionV relativeFrom="paragraph">
                        <wp:posOffset>171450</wp:posOffset>
                      </wp:positionV>
                      <wp:extent cx="0" cy="171450"/>
                      <wp:effectExtent l="0" t="0" r="0" b="0"/>
                      <wp:wrapNone/>
                      <wp:docPr id="1186" name="Textové pole 11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40EEA43E" id="Textové pole 1186" o:spid="_x0000_s1026" type="#_x0000_t202" style="position:absolute;margin-left:0;margin-top:13.5pt;width:0;height:13.5pt;z-index:251808768;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" filled="f" stroked="f">
                      <v:path arrowok="t"/>
                      <v:textbox style="mso-fit-shape-to-text:t" inset="0,0,0,0"/>
                    </v:shape>
                  </w:pict>
                </mc:Fallback>
              </mc:AlternateContent>
            </w:r>
          </w:p>
        </w:tc>
        <w:tc>
          <w:tcPr>
            <w:tcW w:w="842" w:type="dxa"/>
            <w:gridSpan w:val="2"/>
            <w:tcBorders>
              <w:top w:val="nil"/>
              <w:left w:val="nil"/>
              <w:bottom w:val="nil"/>
              <w:right w:val="nil"/>
            </w:tcBorders>
            <w:shd w:val="clear" w:color="auto" w:fill="auto"/>
            <w:noWrap/>
            <w:vAlign w:val="bottom"/>
            <w:hideMark/>
          </w:tcPr>
          <w:p w14:paraId="0F75B5AA"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1.13</w:t>
            </w:r>
          </w:p>
        </w:tc>
        <w:tc>
          <w:tcPr>
            <w:tcW w:w="230" w:type="dxa"/>
            <w:gridSpan w:val="2"/>
            <w:tcBorders>
              <w:top w:val="nil"/>
              <w:left w:val="nil"/>
              <w:bottom w:val="nil"/>
              <w:right w:val="nil"/>
            </w:tcBorders>
            <w:shd w:val="clear" w:color="auto" w:fill="auto"/>
            <w:noWrap/>
            <w:vAlign w:val="bottom"/>
            <w:hideMark/>
          </w:tcPr>
          <w:p w14:paraId="31C7023E"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20" w:type="dxa"/>
            <w:gridSpan w:val="2"/>
            <w:tcBorders>
              <w:top w:val="nil"/>
              <w:left w:val="nil"/>
              <w:bottom w:val="nil"/>
              <w:right w:val="nil"/>
            </w:tcBorders>
            <w:shd w:val="clear" w:color="auto" w:fill="auto"/>
            <w:noWrap/>
            <w:vAlign w:val="bottom"/>
            <w:hideMark/>
          </w:tcPr>
          <w:p w14:paraId="3AADC2F0"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0.51</w:t>
            </w:r>
          </w:p>
        </w:tc>
        <w:tc>
          <w:tcPr>
            <w:tcW w:w="510" w:type="dxa"/>
            <w:gridSpan w:val="2"/>
            <w:tcBorders>
              <w:top w:val="nil"/>
              <w:left w:val="nil"/>
              <w:bottom w:val="nil"/>
              <w:right w:val="nil"/>
            </w:tcBorders>
            <w:shd w:val="clear" w:color="auto" w:fill="auto"/>
            <w:noWrap/>
            <w:vAlign w:val="bottom"/>
            <w:hideMark/>
          </w:tcPr>
          <w:p w14:paraId="371C56CB"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44.9</w:t>
            </w:r>
          </w:p>
        </w:tc>
        <w:tc>
          <w:tcPr>
            <w:tcW w:w="190" w:type="dxa"/>
            <w:gridSpan w:val="2"/>
            <w:tcBorders>
              <w:top w:val="single" w:sz="4" w:space="0" w:color="auto"/>
              <w:left w:val="nil"/>
              <w:bottom w:val="nil"/>
              <w:right w:val="nil"/>
            </w:tcBorders>
            <w:shd w:val="clear" w:color="auto" w:fill="auto"/>
            <w:noWrap/>
            <w:vAlign w:val="bottom"/>
            <w:hideMark/>
          </w:tcPr>
          <w:p w14:paraId="553A68E9"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 </w:t>
            </w:r>
          </w:p>
        </w:tc>
        <w:tc>
          <w:tcPr>
            <w:tcW w:w="842" w:type="dxa"/>
            <w:gridSpan w:val="2"/>
            <w:tcBorders>
              <w:top w:val="nil"/>
              <w:left w:val="nil"/>
              <w:bottom w:val="nil"/>
              <w:right w:val="nil"/>
            </w:tcBorders>
            <w:shd w:val="clear" w:color="auto" w:fill="auto"/>
            <w:noWrap/>
            <w:vAlign w:val="bottom"/>
            <w:hideMark/>
          </w:tcPr>
          <w:p w14:paraId="3CD79134"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0.18</w:t>
            </w:r>
          </w:p>
        </w:tc>
        <w:tc>
          <w:tcPr>
            <w:tcW w:w="239" w:type="dxa"/>
            <w:gridSpan w:val="2"/>
            <w:tcBorders>
              <w:top w:val="nil"/>
              <w:left w:val="nil"/>
              <w:bottom w:val="nil"/>
              <w:right w:val="nil"/>
            </w:tcBorders>
            <w:shd w:val="clear" w:color="auto" w:fill="auto"/>
            <w:noWrap/>
            <w:vAlign w:val="bottom"/>
            <w:hideMark/>
          </w:tcPr>
          <w:p w14:paraId="34EA5A92"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20" w:type="dxa"/>
            <w:gridSpan w:val="2"/>
            <w:tcBorders>
              <w:top w:val="nil"/>
              <w:left w:val="nil"/>
              <w:bottom w:val="nil"/>
              <w:right w:val="nil"/>
            </w:tcBorders>
            <w:shd w:val="clear" w:color="auto" w:fill="auto"/>
            <w:noWrap/>
            <w:vAlign w:val="bottom"/>
            <w:hideMark/>
          </w:tcPr>
          <w:p w14:paraId="1DA17559"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0.033</w:t>
            </w:r>
          </w:p>
        </w:tc>
        <w:tc>
          <w:tcPr>
            <w:tcW w:w="160" w:type="dxa"/>
            <w:tcBorders>
              <w:top w:val="nil"/>
              <w:left w:val="nil"/>
              <w:bottom w:val="nil"/>
              <w:right w:val="nil"/>
            </w:tcBorders>
            <w:shd w:val="clear" w:color="auto" w:fill="auto"/>
            <w:noWrap/>
            <w:vAlign w:val="bottom"/>
            <w:hideMark/>
          </w:tcPr>
          <w:p w14:paraId="561F96CC"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18</w:t>
            </w:r>
          </w:p>
        </w:tc>
      </w:tr>
      <w:tr w:rsidR="00BD7167" w:rsidRPr="00630043" w14:paraId="7D29136B" w14:textId="77777777" w:rsidTr="00BD7167">
        <w:trPr>
          <w:gridAfter w:val="1"/>
          <w:wAfter w:w="340" w:type="dxa"/>
          <w:trHeight w:val="300"/>
        </w:trPr>
        <w:tc>
          <w:tcPr>
            <w:tcW w:w="609" w:type="dxa"/>
            <w:tcBorders>
              <w:top w:val="nil"/>
              <w:left w:val="nil"/>
              <w:bottom w:val="nil"/>
              <w:right w:val="nil"/>
            </w:tcBorders>
            <w:shd w:val="clear" w:color="auto" w:fill="auto"/>
            <w:noWrap/>
            <w:vAlign w:val="bottom"/>
            <w:hideMark/>
          </w:tcPr>
          <w:p w14:paraId="45868AE8" w14:textId="77777777" w:rsidR="00BD7167" w:rsidRPr="00630043" w:rsidRDefault="00BD7167" w:rsidP="00BD7167">
            <w:pPr>
              <w:overflowPunct/>
              <w:autoSpaceDE/>
              <w:autoSpaceDN/>
              <w:adjustRightInd/>
              <w:spacing w:line="240" w:lineRule="auto"/>
              <w:textAlignment w:val="auto"/>
              <w:rPr>
                <w:rFonts w:ascii="Arial" w:hAnsi="Arial" w:cs="Arial"/>
                <w:sz w:val="20"/>
              </w:rPr>
            </w:pPr>
            <w:r w:rsidRPr="00630043">
              <w:rPr>
                <w:rFonts w:ascii="Arial" w:hAnsi="Arial" w:cs="Arial"/>
                <w:sz w:val="20"/>
              </w:rPr>
              <w:t>2</w:t>
            </w:r>
          </w:p>
        </w:tc>
        <w:tc>
          <w:tcPr>
            <w:tcW w:w="842" w:type="dxa"/>
            <w:tcBorders>
              <w:top w:val="nil"/>
              <w:left w:val="nil"/>
              <w:bottom w:val="nil"/>
              <w:right w:val="nil"/>
            </w:tcBorders>
            <w:shd w:val="clear" w:color="auto" w:fill="auto"/>
            <w:noWrap/>
            <w:vAlign w:val="bottom"/>
            <w:hideMark/>
          </w:tcPr>
          <w:p w14:paraId="558BCA16"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32.09</w:t>
            </w:r>
          </w:p>
        </w:tc>
        <w:tc>
          <w:tcPr>
            <w:tcW w:w="230" w:type="dxa"/>
            <w:tcBorders>
              <w:top w:val="nil"/>
              <w:left w:val="nil"/>
              <w:bottom w:val="nil"/>
              <w:right w:val="nil"/>
            </w:tcBorders>
            <w:shd w:val="clear" w:color="auto" w:fill="auto"/>
            <w:noWrap/>
            <w:vAlign w:val="bottom"/>
            <w:hideMark/>
          </w:tcPr>
          <w:p w14:paraId="6ED485BB"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20" w:type="dxa"/>
            <w:gridSpan w:val="2"/>
            <w:tcBorders>
              <w:top w:val="nil"/>
              <w:left w:val="nil"/>
              <w:bottom w:val="nil"/>
              <w:right w:val="nil"/>
            </w:tcBorders>
            <w:shd w:val="clear" w:color="auto" w:fill="auto"/>
            <w:noWrap/>
            <w:vAlign w:val="bottom"/>
            <w:hideMark/>
          </w:tcPr>
          <w:p w14:paraId="6A1B4BAB"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6.74</w:t>
            </w:r>
          </w:p>
        </w:tc>
        <w:tc>
          <w:tcPr>
            <w:tcW w:w="510" w:type="dxa"/>
            <w:gridSpan w:val="2"/>
            <w:tcBorders>
              <w:top w:val="nil"/>
              <w:left w:val="nil"/>
              <w:bottom w:val="nil"/>
              <w:right w:val="nil"/>
            </w:tcBorders>
            <w:shd w:val="clear" w:color="auto" w:fill="auto"/>
            <w:noWrap/>
            <w:vAlign w:val="bottom"/>
            <w:hideMark/>
          </w:tcPr>
          <w:p w14:paraId="3432DF53"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21</w:t>
            </w:r>
          </w:p>
        </w:tc>
        <w:tc>
          <w:tcPr>
            <w:tcW w:w="190" w:type="dxa"/>
            <w:gridSpan w:val="2"/>
            <w:tcBorders>
              <w:top w:val="nil"/>
              <w:left w:val="nil"/>
              <w:bottom w:val="nil"/>
              <w:right w:val="nil"/>
            </w:tcBorders>
            <w:shd w:val="clear" w:color="auto" w:fill="auto"/>
            <w:noWrap/>
            <w:vAlign w:val="bottom"/>
            <w:hideMark/>
          </w:tcPr>
          <w:p w14:paraId="1EAE44D4"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B66FCC">
              <w:rPr>
                <w:rFonts w:ascii="Calibri" w:hAnsi="Calibri" w:cs="Calibri"/>
                <w:noProof/>
                <w:color w:val="000000"/>
                <w:sz w:val="20"/>
                <w:lang w:val="cs-CZ"/>
              </w:rPr>
              <mc:AlternateContent>
                <mc:Choice Requires="wps">
                  <w:drawing>
                    <wp:anchor distT="0" distB="0" distL="114299" distR="114299" simplePos="0" relativeHeight="251809792" behindDoc="0" locked="0" layoutInCell="1" allowOverlap="1" wp14:anchorId="2293044F" wp14:editId="7D1917A6">
                      <wp:simplePos x="0" y="0"/>
                      <wp:positionH relativeFrom="column">
                        <wp:posOffset>-1</wp:posOffset>
                      </wp:positionH>
                      <wp:positionV relativeFrom="paragraph">
                        <wp:posOffset>171450</wp:posOffset>
                      </wp:positionV>
                      <wp:extent cx="0" cy="171450"/>
                      <wp:effectExtent l="0" t="0" r="0" b="0"/>
                      <wp:wrapNone/>
                      <wp:docPr id="1185" name="Textové pole 11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4D4C863D" id="Textové pole 1185" o:spid="_x0000_s1026" type="#_x0000_t202" style="position:absolute;margin-left:0;margin-top:13.5pt;width:0;height:13.5pt;z-index:251809792;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" filled="f" stroked="f">
                      <v:path arrowok="t"/>
                      <v:textbox style="mso-fit-shape-to-text:t" inset="0,0,0,0"/>
                    </v:shape>
                  </w:pict>
                </mc:Fallback>
              </mc:AlternateContent>
            </w:r>
          </w:p>
        </w:tc>
        <w:tc>
          <w:tcPr>
            <w:tcW w:w="842" w:type="dxa"/>
            <w:gridSpan w:val="2"/>
            <w:tcBorders>
              <w:top w:val="nil"/>
              <w:left w:val="nil"/>
              <w:bottom w:val="nil"/>
              <w:right w:val="nil"/>
            </w:tcBorders>
            <w:shd w:val="clear" w:color="auto" w:fill="auto"/>
            <w:noWrap/>
            <w:vAlign w:val="bottom"/>
            <w:hideMark/>
          </w:tcPr>
          <w:p w14:paraId="1E932C0B"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1.11</w:t>
            </w:r>
          </w:p>
        </w:tc>
        <w:tc>
          <w:tcPr>
            <w:tcW w:w="230" w:type="dxa"/>
            <w:gridSpan w:val="2"/>
            <w:tcBorders>
              <w:top w:val="nil"/>
              <w:left w:val="nil"/>
              <w:bottom w:val="nil"/>
              <w:right w:val="nil"/>
            </w:tcBorders>
            <w:shd w:val="clear" w:color="auto" w:fill="auto"/>
            <w:noWrap/>
            <w:vAlign w:val="bottom"/>
            <w:hideMark/>
          </w:tcPr>
          <w:p w14:paraId="0F0D7039"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20" w:type="dxa"/>
            <w:gridSpan w:val="2"/>
            <w:tcBorders>
              <w:top w:val="nil"/>
              <w:left w:val="nil"/>
              <w:bottom w:val="nil"/>
              <w:right w:val="nil"/>
            </w:tcBorders>
            <w:shd w:val="clear" w:color="auto" w:fill="auto"/>
            <w:noWrap/>
            <w:vAlign w:val="bottom"/>
            <w:hideMark/>
          </w:tcPr>
          <w:p w14:paraId="11970676"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0.46</w:t>
            </w:r>
          </w:p>
        </w:tc>
        <w:tc>
          <w:tcPr>
            <w:tcW w:w="510" w:type="dxa"/>
            <w:gridSpan w:val="2"/>
            <w:tcBorders>
              <w:top w:val="nil"/>
              <w:left w:val="nil"/>
              <w:bottom w:val="nil"/>
              <w:right w:val="nil"/>
            </w:tcBorders>
            <w:shd w:val="clear" w:color="auto" w:fill="auto"/>
            <w:noWrap/>
            <w:vAlign w:val="bottom"/>
            <w:hideMark/>
          </w:tcPr>
          <w:p w14:paraId="69DFA8D8"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41.3</w:t>
            </w:r>
          </w:p>
        </w:tc>
        <w:tc>
          <w:tcPr>
            <w:tcW w:w="190" w:type="dxa"/>
            <w:gridSpan w:val="2"/>
            <w:tcBorders>
              <w:top w:val="nil"/>
              <w:left w:val="nil"/>
              <w:bottom w:val="nil"/>
              <w:right w:val="nil"/>
            </w:tcBorders>
            <w:shd w:val="clear" w:color="auto" w:fill="auto"/>
            <w:noWrap/>
            <w:vAlign w:val="bottom"/>
            <w:hideMark/>
          </w:tcPr>
          <w:p w14:paraId="445D475A"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p>
        </w:tc>
        <w:tc>
          <w:tcPr>
            <w:tcW w:w="842" w:type="dxa"/>
            <w:gridSpan w:val="2"/>
            <w:tcBorders>
              <w:top w:val="nil"/>
              <w:left w:val="nil"/>
              <w:bottom w:val="nil"/>
              <w:right w:val="nil"/>
            </w:tcBorders>
            <w:shd w:val="clear" w:color="auto" w:fill="auto"/>
            <w:noWrap/>
            <w:vAlign w:val="bottom"/>
            <w:hideMark/>
          </w:tcPr>
          <w:p w14:paraId="49871C37"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0.18</w:t>
            </w:r>
          </w:p>
        </w:tc>
        <w:tc>
          <w:tcPr>
            <w:tcW w:w="239" w:type="dxa"/>
            <w:gridSpan w:val="2"/>
            <w:tcBorders>
              <w:top w:val="nil"/>
              <w:left w:val="nil"/>
              <w:bottom w:val="nil"/>
              <w:right w:val="nil"/>
            </w:tcBorders>
            <w:shd w:val="clear" w:color="auto" w:fill="auto"/>
            <w:noWrap/>
            <w:vAlign w:val="bottom"/>
            <w:hideMark/>
          </w:tcPr>
          <w:p w14:paraId="5F523F9F"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20" w:type="dxa"/>
            <w:gridSpan w:val="2"/>
            <w:tcBorders>
              <w:top w:val="nil"/>
              <w:left w:val="nil"/>
              <w:bottom w:val="nil"/>
              <w:right w:val="nil"/>
            </w:tcBorders>
            <w:shd w:val="clear" w:color="auto" w:fill="auto"/>
            <w:noWrap/>
            <w:vAlign w:val="bottom"/>
            <w:hideMark/>
          </w:tcPr>
          <w:p w14:paraId="715FA833"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0.033</w:t>
            </w:r>
          </w:p>
        </w:tc>
        <w:tc>
          <w:tcPr>
            <w:tcW w:w="160" w:type="dxa"/>
            <w:tcBorders>
              <w:top w:val="nil"/>
              <w:left w:val="nil"/>
              <w:bottom w:val="nil"/>
              <w:right w:val="nil"/>
            </w:tcBorders>
            <w:shd w:val="clear" w:color="auto" w:fill="auto"/>
            <w:noWrap/>
            <w:vAlign w:val="bottom"/>
            <w:hideMark/>
          </w:tcPr>
          <w:p w14:paraId="7DC4ACE0"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18</w:t>
            </w:r>
          </w:p>
        </w:tc>
      </w:tr>
      <w:tr w:rsidR="00BD7167" w:rsidRPr="00630043" w14:paraId="15199DB1" w14:textId="77777777" w:rsidTr="00BD7167">
        <w:trPr>
          <w:gridAfter w:val="1"/>
          <w:wAfter w:w="340" w:type="dxa"/>
          <w:trHeight w:val="300"/>
        </w:trPr>
        <w:tc>
          <w:tcPr>
            <w:tcW w:w="609" w:type="dxa"/>
            <w:tcBorders>
              <w:top w:val="nil"/>
              <w:left w:val="nil"/>
              <w:bottom w:val="nil"/>
              <w:right w:val="nil"/>
            </w:tcBorders>
            <w:shd w:val="clear" w:color="auto" w:fill="auto"/>
            <w:noWrap/>
            <w:vAlign w:val="bottom"/>
            <w:hideMark/>
          </w:tcPr>
          <w:p w14:paraId="2BDAEE6D" w14:textId="77777777" w:rsidR="00BD7167" w:rsidRPr="00630043" w:rsidRDefault="00BD7167" w:rsidP="00BD7167">
            <w:pPr>
              <w:overflowPunct/>
              <w:autoSpaceDE/>
              <w:autoSpaceDN/>
              <w:adjustRightInd/>
              <w:spacing w:line="240" w:lineRule="auto"/>
              <w:textAlignment w:val="auto"/>
              <w:rPr>
                <w:rFonts w:ascii="Arial" w:hAnsi="Arial" w:cs="Arial"/>
                <w:sz w:val="20"/>
              </w:rPr>
            </w:pPr>
            <w:r w:rsidRPr="00630043">
              <w:rPr>
                <w:rFonts w:ascii="Arial" w:hAnsi="Arial" w:cs="Arial"/>
                <w:sz w:val="20"/>
              </w:rPr>
              <w:t>3</w:t>
            </w:r>
          </w:p>
        </w:tc>
        <w:tc>
          <w:tcPr>
            <w:tcW w:w="842" w:type="dxa"/>
            <w:tcBorders>
              <w:top w:val="nil"/>
              <w:left w:val="nil"/>
              <w:bottom w:val="nil"/>
              <w:right w:val="nil"/>
            </w:tcBorders>
            <w:shd w:val="clear" w:color="auto" w:fill="auto"/>
            <w:noWrap/>
            <w:vAlign w:val="bottom"/>
            <w:hideMark/>
          </w:tcPr>
          <w:p w14:paraId="08F99D7F"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19.40</w:t>
            </w:r>
          </w:p>
        </w:tc>
        <w:tc>
          <w:tcPr>
            <w:tcW w:w="230" w:type="dxa"/>
            <w:tcBorders>
              <w:top w:val="nil"/>
              <w:left w:val="nil"/>
              <w:bottom w:val="nil"/>
              <w:right w:val="nil"/>
            </w:tcBorders>
            <w:shd w:val="clear" w:color="auto" w:fill="auto"/>
            <w:noWrap/>
            <w:vAlign w:val="bottom"/>
            <w:hideMark/>
          </w:tcPr>
          <w:p w14:paraId="6B1BD911"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20" w:type="dxa"/>
            <w:gridSpan w:val="2"/>
            <w:tcBorders>
              <w:top w:val="nil"/>
              <w:left w:val="nil"/>
              <w:bottom w:val="nil"/>
              <w:right w:val="nil"/>
            </w:tcBorders>
            <w:shd w:val="clear" w:color="auto" w:fill="auto"/>
            <w:noWrap/>
            <w:vAlign w:val="bottom"/>
            <w:hideMark/>
          </w:tcPr>
          <w:p w14:paraId="26634967"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3.64</w:t>
            </w:r>
          </w:p>
        </w:tc>
        <w:tc>
          <w:tcPr>
            <w:tcW w:w="510" w:type="dxa"/>
            <w:gridSpan w:val="2"/>
            <w:tcBorders>
              <w:top w:val="nil"/>
              <w:left w:val="nil"/>
              <w:bottom w:val="nil"/>
              <w:right w:val="nil"/>
            </w:tcBorders>
            <w:shd w:val="clear" w:color="auto" w:fill="auto"/>
            <w:noWrap/>
            <w:vAlign w:val="bottom"/>
            <w:hideMark/>
          </w:tcPr>
          <w:p w14:paraId="4A03C15E"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18.7</w:t>
            </w:r>
          </w:p>
        </w:tc>
        <w:tc>
          <w:tcPr>
            <w:tcW w:w="190" w:type="dxa"/>
            <w:gridSpan w:val="2"/>
            <w:tcBorders>
              <w:top w:val="nil"/>
              <w:left w:val="nil"/>
              <w:bottom w:val="nil"/>
              <w:right w:val="nil"/>
            </w:tcBorders>
            <w:shd w:val="clear" w:color="auto" w:fill="auto"/>
            <w:noWrap/>
            <w:vAlign w:val="bottom"/>
            <w:hideMark/>
          </w:tcPr>
          <w:p w14:paraId="0D1E21E5"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B66FCC">
              <w:rPr>
                <w:rFonts w:ascii="Calibri" w:hAnsi="Calibri" w:cs="Calibri"/>
                <w:noProof/>
                <w:color w:val="000000"/>
                <w:sz w:val="20"/>
                <w:lang w:val="cs-CZ"/>
              </w:rPr>
              <mc:AlternateContent>
                <mc:Choice Requires="wps">
                  <w:drawing>
                    <wp:anchor distT="0" distB="0" distL="114299" distR="114299" simplePos="0" relativeHeight="251810816" behindDoc="0" locked="0" layoutInCell="1" allowOverlap="1" wp14:anchorId="46AD2A0C" wp14:editId="7C32FA2E">
                      <wp:simplePos x="0" y="0"/>
                      <wp:positionH relativeFrom="column">
                        <wp:posOffset>-1</wp:posOffset>
                      </wp:positionH>
                      <wp:positionV relativeFrom="paragraph">
                        <wp:posOffset>171450</wp:posOffset>
                      </wp:positionV>
                      <wp:extent cx="0" cy="171450"/>
                      <wp:effectExtent l="0" t="0" r="0" b="0"/>
                      <wp:wrapNone/>
                      <wp:docPr id="1184" name="Textové pole 11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58A1747C" id="Textové pole 1184" o:spid="_x0000_s1026" type="#_x0000_t202" style="position:absolute;margin-left:0;margin-top:13.5pt;width:0;height:13.5pt;z-index:251810816;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" filled="f" stroked="f">
                      <v:path arrowok="t"/>
                      <v:textbox style="mso-fit-shape-to-text:t" inset="0,0,0,0"/>
                    </v:shape>
                  </w:pict>
                </mc:Fallback>
              </mc:AlternateContent>
            </w:r>
            <w:r w:rsidRPr="00B66FCC">
              <w:rPr>
                <w:rFonts w:ascii="Calibri" w:hAnsi="Calibri" w:cs="Calibri"/>
                <w:noProof/>
                <w:color w:val="000000"/>
                <w:sz w:val="20"/>
                <w:lang w:val="cs-CZ"/>
              </w:rPr>
              <mc:AlternateContent>
                <mc:Choice Requires="wps">
                  <w:drawing>
                    <wp:anchor distT="0" distB="0" distL="114299" distR="114299" simplePos="0" relativeHeight="251811840" behindDoc="0" locked="0" layoutInCell="1" allowOverlap="1" wp14:anchorId="4AB49F29" wp14:editId="0E4AC9D4">
                      <wp:simplePos x="0" y="0"/>
                      <wp:positionH relativeFrom="column">
                        <wp:posOffset>-1</wp:posOffset>
                      </wp:positionH>
                      <wp:positionV relativeFrom="paragraph">
                        <wp:posOffset>171450</wp:posOffset>
                      </wp:positionV>
                      <wp:extent cx="0" cy="171450"/>
                      <wp:effectExtent l="0" t="0" r="0" b="0"/>
                      <wp:wrapNone/>
                      <wp:docPr id="1183" name="Textové pole 11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1DA1606F" id="Textové pole 1183" o:spid="_x0000_s1026" type="#_x0000_t202" style="position:absolute;margin-left:0;margin-top:13.5pt;width:0;height:13.5pt;z-index:251811840;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" filled="f" stroked="f">
                      <v:path arrowok="t"/>
                      <v:textbox style="mso-fit-shape-to-text:t" inset="0,0,0,0"/>
                    </v:shape>
                  </w:pict>
                </mc:Fallback>
              </mc:AlternateContent>
            </w:r>
          </w:p>
        </w:tc>
        <w:tc>
          <w:tcPr>
            <w:tcW w:w="842" w:type="dxa"/>
            <w:gridSpan w:val="2"/>
            <w:tcBorders>
              <w:top w:val="nil"/>
              <w:left w:val="nil"/>
              <w:bottom w:val="nil"/>
              <w:right w:val="nil"/>
            </w:tcBorders>
            <w:shd w:val="clear" w:color="auto" w:fill="auto"/>
            <w:noWrap/>
            <w:vAlign w:val="bottom"/>
            <w:hideMark/>
          </w:tcPr>
          <w:p w14:paraId="58071380"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1.52</w:t>
            </w:r>
          </w:p>
        </w:tc>
        <w:tc>
          <w:tcPr>
            <w:tcW w:w="230" w:type="dxa"/>
            <w:gridSpan w:val="2"/>
            <w:tcBorders>
              <w:top w:val="nil"/>
              <w:left w:val="nil"/>
              <w:bottom w:val="nil"/>
              <w:right w:val="nil"/>
            </w:tcBorders>
            <w:shd w:val="clear" w:color="auto" w:fill="auto"/>
            <w:noWrap/>
            <w:vAlign w:val="bottom"/>
            <w:hideMark/>
          </w:tcPr>
          <w:p w14:paraId="2283F004"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20" w:type="dxa"/>
            <w:gridSpan w:val="2"/>
            <w:tcBorders>
              <w:top w:val="nil"/>
              <w:left w:val="nil"/>
              <w:bottom w:val="nil"/>
              <w:right w:val="nil"/>
            </w:tcBorders>
            <w:shd w:val="clear" w:color="auto" w:fill="auto"/>
            <w:noWrap/>
            <w:vAlign w:val="bottom"/>
            <w:hideMark/>
          </w:tcPr>
          <w:p w14:paraId="3A9B8D1D"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0.59</w:t>
            </w:r>
          </w:p>
        </w:tc>
        <w:tc>
          <w:tcPr>
            <w:tcW w:w="510" w:type="dxa"/>
            <w:gridSpan w:val="2"/>
            <w:tcBorders>
              <w:top w:val="nil"/>
              <w:left w:val="nil"/>
              <w:bottom w:val="nil"/>
              <w:right w:val="nil"/>
            </w:tcBorders>
            <w:shd w:val="clear" w:color="auto" w:fill="auto"/>
            <w:noWrap/>
            <w:vAlign w:val="bottom"/>
            <w:hideMark/>
          </w:tcPr>
          <w:p w14:paraId="7C816C32"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38.8</w:t>
            </w:r>
          </w:p>
        </w:tc>
        <w:tc>
          <w:tcPr>
            <w:tcW w:w="190" w:type="dxa"/>
            <w:gridSpan w:val="2"/>
            <w:tcBorders>
              <w:top w:val="nil"/>
              <w:left w:val="nil"/>
              <w:bottom w:val="nil"/>
              <w:right w:val="nil"/>
            </w:tcBorders>
            <w:shd w:val="clear" w:color="auto" w:fill="auto"/>
            <w:noWrap/>
            <w:vAlign w:val="bottom"/>
            <w:hideMark/>
          </w:tcPr>
          <w:p w14:paraId="0C20B221"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p>
        </w:tc>
        <w:tc>
          <w:tcPr>
            <w:tcW w:w="842" w:type="dxa"/>
            <w:gridSpan w:val="2"/>
            <w:tcBorders>
              <w:top w:val="nil"/>
              <w:left w:val="nil"/>
              <w:bottom w:val="nil"/>
              <w:right w:val="nil"/>
            </w:tcBorders>
            <w:shd w:val="clear" w:color="auto" w:fill="auto"/>
            <w:noWrap/>
            <w:vAlign w:val="bottom"/>
            <w:hideMark/>
          </w:tcPr>
          <w:p w14:paraId="5D5E481F"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0.27</w:t>
            </w:r>
          </w:p>
        </w:tc>
        <w:tc>
          <w:tcPr>
            <w:tcW w:w="239" w:type="dxa"/>
            <w:gridSpan w:val="2"/>
            <w:tcBorders>
              <w:top w:val="nil"/>
              <w:left w:val="nil"/>
              <w:bottom w:val="nil"/>
              <w:right w:val="nil"/>
            </w:tcBorders>
            <w:shd w:val="clear" w:color="auto" w:fill="auto"/>
            <w:noWrap/>
            <w:vAlign w:val="bottom"/>
            <w:hideMark/>
          </w:tcPr>
          <w:p w14:paraId="0501A695"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20" w:type="dxa"/>
            <w:gridSpan w:val="2"/>
            <w:tcBorders>
              <w:top w:val="nil"/>
              <w:left w:val="nil"/>
              <w:bottom w:val="nil"/>
              <w:right w:val="nil"/>
            </w:tcBorders>
            <w:shd w:val="clear" w:color="auto" w:fill="auto"/>
            <w:noWrap/>
            <w:vAlign w:val="bottom"/>
            <w:hideMark/>
          </w:tcPr>
          <w:p w14:paraId="2B604306"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0.035</w:t>
            </w:r>
          </w:p>
        </w:tc>
        <w:tc>
          <w:tcPr>
            <w:tcW w:w="160" w:type="dxa"/>
            <w:tcBorders>
              <w:top w:val="nil"/>
              <w:left w:val="nil"/>
              <w:bottom w:val="nil"/>
              <w:right w:val="nil"/>
            </w:tcBorders>
            <w:shd w:val="clear" w:color="auto" w:fill="auto"/>
            <w:noWrap/>
            <w:vAlign w:val="bottom"/>
            <w:hideMark/>
          </w:tcPr>
          <w:p w14:paraId="26F80D0E"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13</w:t>
            </w:r>
          </w:p>
        </w:tc>
      </w:tr>
      <w:tr w:rsidR="00BD7167" w:rsidRPr="00630043" w14:paraId="3FCEF75E" w14:textId="77777777" w:rsidTr="00BD7167">
        <w:trPr>
          <w:gridAfter w:val="1"/>
          <w:wAfter w:w="340" w:type="dxa"/>
          <w:trHeight w:val="300"/>
        </w:trPr>
        <w:tc>
          <w:tcPr>
            <w:tcW w:w="609" w:type="dxa"/>
            <w:tcBorders>
              <w:top w:val="nil"/>
              <w:left w:val="nil"/>
              <w:bottom w:val="nil"/>
              <w:right w:val="nil"/>
            </w:tcBorders>
            <w:shd w:val="clear" w:color="auto" w:fill="auto"/>
            <w:noWrap/>
            <w:vAlign w:val="bottom"/>
            <w:hideMark/>
          </w:tcPr>
          <w:p w14:paraId="12C34D58" w14:textId="77777777" w:rsidR="00BD7167" w:rsidRPr="00630043" w:rsidRDefault="00BD7167" w:rsidP="00BD7167">
            <w:pPr>
              <w:overflowPunct/>
              <w:autoSpaceDE/>
              <w:autoSpaceDN/>
              <w:adjustRightInd/>
              <w:spacing w:line="240" w:lineRule="auto"/>
              <w:textAlignment w:val="auto"/>
              <w:rPr>
                <w:rFonts w:ascii="Arial" w:hAnsi="Arial" w:cs="Arial"/>
                <w:sz w:val="20"/>
              </w:rPr>
            </w:pPr>
            <w:r w:rsidRPr="00630043">
              <w:rPr>
                <w:rFonts w:ascii="Arial" w:hAnsi="Arial" w:cs="Arial"/>
                <w:sz w:val="20"/>
              </w:rPr>
              <w:t>4</w:t>
            </w:r>
          </w:p>
        </w:tc>
        <w:tc>
          <w:tcPr>
            <w:tcW w:w="842" w:type="dxa"/>
            <w:tcBorders>
              <w:top w:val="nil"/>
              <w:left w:val="nil"/>
              <w:bottom w:val="nil"/>
              <w:right w:val="nil"/>
            </w:tcBorders>
            <w:shd w:val="clear" w:color="auto" w:fill="auto"/>
            <w:noWrap/>
            <w:vAlign w:val="bottom"/>
            <w:hideMark/>
          </w:tcPr>
          <w:p w14:paraId="697AEBBA"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19.88</w:t>
            </w:r>
          </w:p>
        </w:tc>
        <w:tc>
          <w:tcPr>
            <w:tcW w:w="230" w:type="dxa"/>
            <w:tcBorders>
              <w:top w:val="nil"/>
              <w:left w:val="nil"/>
              <w:bottom w:val="nil"/>
              <w:right w:val="nil"/>
            </w:tcBorders>
            <w:shd w:val="clear" w:color="auto" w:fill="auto"/>
            <w:noWrap/>
            <w:vAlign w:val="bottom"/>
            <w:hideMark/>
          </w:tcPr>
          <w:p w14:paraId="2BB238B4"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20" w:type="dxa"/>
            <w:gridSpan w:val="2"/>
            <w:tcBorders>
              <w:top w:val="nil"/>
              <w:left w:val="nil"/>
              <w:bottom w:val="nil"/>
              <w:right w:val="nil"/>
            </w:tcBorders>
            <w:shd w:val="clear" w:color="auto" w:fill="auto"/>
            <w:noWrap/>
            <w:vAlign w:val="bottom"/>
            <w:hideMark/>
          </w:tcPr>
          <w:p w14:paraId="6F362E13"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3.73</w:t>
            </w:r>
          </w:p>
        </w:tc>
        <w:tc>
          <w:tcPr>
            <w:tcW w:w="510" w:type="dxa"/>
            <w:gridSpan w:val="2"/>
            <w:tcBorders>
              <w:top w:val="nil"/>
              <w:left w:val="nil"/>
              <w:bottom w:val="nil"/>
              <w:right w:val="nil"/>
            </w:tcBorders>
            <w:shd w:val="clear" w:color="auto" w:fill="auto"/>
            <w:noWrap/>
            <w:vAlign w:val="bottom"/>
            <w:hideMark/>
          </w:tcPr>
          <w:p w14:paraId="0C928332"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18.8</w:t>
            </w:r>
          </w:p>
        </w:tc>
        <w:tc>
          <w:tcPr>
            <w:tcW w:w="190" w:type="dxa"/>
            <w:gridSpan w:val="2"/>
            <w:tcBorders>
              <w:top w:val="nil"/>
              <w:left w:val="nil"/>
              <w:bottom w:val="nil"/>
              <w:right w:val="nil"/>
            </w:tcBorders>
            <w:shd w:val="clear" w:color="auto" w:fill="auto"/>
            <w:noWrap/>
            <w:vAlign w:val="bottom"/>
            <w:hideMark/>
          </w:tcPr>
          <w:p w14:paraId="6BBFC50A"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B66FCC">
              <w:rPr>
                <w:rFonts w:ascii="Calibri" w:hAnsi="Calibri" w:cs="Calibri"/>
                <w:noProof/>
                <w:color w:val="000000"/>
                <w:sz w:val="20"/>
                <w:lang w:val="cs-CZ"/>
              </w:rPr>
              <mc:AlternateContent>
                <mc:Choice Requires="wps">
                  <w:drawing>
                    <wp:anchor distT="0" distB="0" distL="114299" distR="114299" simplePos="0" relativeHeight="251812864" behindDoc="0" locked="0" layoutInCell="1" allowOverlap="1" wp14:anchorId="662D8D00" wp14:editId="7C8721AC">
                      <wp:simplePos x="0" y="0"/>
                      <wp:positionH relativeFrom="column">
                        <wp:posOffset>-1</wp:posOffset>
                      </wp:positionH>
                      <wp:positionV relativeFrom="paragraph">
                        <wp:posOffset>171450</wp:posOffset>
                      </wp:positionV>
                      <wp:extent cx="0" cy="171450"/>
                      <wp:effectExtent l="0" t="0" r="0" b="0"/>
                      <wp:wrapNone/>
                      <wp:docPr id="1182" name="Textové pole 11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213A30B9" id="Textové pole 1182" o:spid="_x0000_s1026" type="#_x0000_t202" style="position:absolute;margin-left:0;margin-top:13.5pt;width:0;height:13.5pt;z-index:251812864;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" filled="f" stroked="f">
                      <v:path arrowok="t"/>
                      <v:textbox style="mso-fit-shape-to-text:t" inset="0,0,0,0"/>
                    </v:shape>
                  </w:pict>
                </mc:Fallback>
              </mc:AlternateContent>
            </w:r>
            <w:r w:rsidRPr="00B66FCC">
              <w:rPr>
                <w:rFonts w:ascii="Calibri" w:hAnsi="Calibri" w:cs="Calibri"/>
                <w:noProof/>
                <w:color w:val="000000"/>
                <w:sz w:val="20"/>
                <w:lang w:val="cs-CZ"/>
              </w:rPr>
              <mc:AlternateContent>
                <mc:Choice Requires="wps">
                  <w:drawing>
                    <wp:anchor distT="0" distB="0" distL="114299" distR="114299" simplePos="0" relativeHeight="251813888" behindDoc="0" locked="0" layoutInCell="1" allowOverlap="1" wp14:anchorId="6723BA2B" wp14:editId="60A9F908">
                      <wp:simplePos x="0" y="0"/>
                      <wp:positionH relativeFrom="column">
                        <wp:posOffset>-1</wp:posOffset>
                      </wp:positionH>
                      <wp:positionV relativeFrom="paragraph">
                        <wp:posOffset>171450</wp:posOffset>
                      </wp:positionV>
                      <wp:extent cx="0" cy="171450"/>
                      <wp:effectExtent l="0" t="0" r="0" b="0"/>
                      <wp:wrapNone/>
                      <wp:docPr id="1181" name="Textové pole 11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7485E77E" id="Textové pole 1181" o:spid="_x0000_s1026" type="#_x0000_t202" style="position:absolute;margin-left:0;margin-top:13.5pt;width:0;height:13.5pt;z-index:251813888;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" filled="f" stroked="f">
                      <v:path arrowok="t"/>
                      <v:textbox style="mso-fit-shape-to-text:t" inset="0,0,0,0"/>
                    </v:shape>
                  </w:pict>
                </mc:Fallback>
              </mc:AlternateContent>
            </w:r>
          </w:p>
        </w:tc>
        <w:tc>
          <w:tcPr>
            <w:tcW w:w="842" w:type="dxa"/>
            <w:gridSpan w:val="2"/>
            <w:tcBorders>
              <w:top w:val="nil"/>
              <w:left w:val="nil"/>
              <w:bottom w:val="nil"/>
              <w:right w:val="nil"/>
            </w:tcBorders>
            <w:shd w:val="clear" w:color="auto" w:fill="auto"/>
            <w:noWrap/>
            <w:vAlign w:val="bottom"/>
            <w:hideMark/>
          </w:tcPr>
          <w:p w14:paraId="36F71375"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1.46</w:t>
            </w:r>
          </w:p>
        </w:tc>
        <w:tc>
          <w:tcPr>
            <w:tcW w:w="230" w:type="dxa"/>
            <w:gridSpan w:val="2"/>
            <w:tcBorders>
              <w:top w:val="nil"/>
              <w:left w:val="nil"/>
              <w:bottom w:val="nil"/>
              <w:right w:val="nil"/>
            </w:tcBorders>
            <w:shd w:val="clear" w:color="auto" w:fill="auto"/>
            <w:noWrap/>
            <w:vAlign w:val="bottom"/>
            <w:hideMark/>
          </w:tcPr>
          <w:p w14:paraId="3FB24F0A"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20" w:type="dxa"/>
            <w:gridSpan w:val="2"/>
            <w:tcBorders>
              <w:top w:val="nil"/>
              <w:left w:val="nil"/>
              <w:bottom w:val="nil"/>
              <w:right w:val="nil"/>
            </w:tcBorders>
            <w:shd w:val="clear" w:color="auto" w:fill="auto"/>
            <w:noWrap/>
            <w:vAlign w:val="bottom"/>
            <w:hideMark/>
          </w:tcPr>
          <w:p w14:paraId="368EFCD0"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0.55</w:t>
            </w:r>
          </w:p>
        </w:tc>
        <w:tc>
          <w:tcPr>
            <w:tcW w:w="510" w:type="dxa"/>
            <w:gridSpan w:val="2"/>
            <w:tcBorders>
              <w:top w:val="nil"/>
              <w:left w:val="nil"/>
              <w:bottom w:val="nil"/>
              <w:right w:val="nil"/>
            </w:tcBorders>
            <w:shd w:val="clear" w:color="auto" w:fill="auto"/>
            <w:noWrap/>
            <w:vAlign w:val="bottom"/>
            <w:hideMark/>
          </w:tcPr>
          <w:p w14:paraId="26858AA9"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38</w:t>
            </w:r>
          </w:p>
        </w:tc>
        <w:tc>
          <w:tcPr>
            <w:tcW w:w="190" w:type="dxa"/>
            <w:gridSpan w:val="2"/>
            <w:tcBorders>
              <w:top w:val="nil"/>
              <w:left w:val="nil"/>
              <w:bottom w:val="nil"/>
              <w:right w:val="nil"/>
            </w:tcBorders>
            <w:shd w:val="clear" w:color="auto" w:fill="auto"/>
            <w:noWrap/>
            <w:vAlign w:val="bottom"/>
            <w:hideMark/>
          </w:tcPr>
          <w:p w14:paraId="6C2539BA"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p>
        </w:tc>
        <w:tc>
          <w:tcPr>
            <w:tcW w:w="842" w:type="dxa"/>
            <w:gridSpan w:val="2"/>
            <w:tcBorders>
              <w:top w:val="nil"/>
              <w:left w:val="nil"/>
              <w:bottom w:val="nil"/>
              <w:right w:val="nil"/>
            </w:tcBorders>
            <w:shd w:val="clear" w:color="auto" w:fill="auto"/>
            <w:noWrap/>
            <w:vAlign w:val="bottom"/>
            <w:hideMark/>
          </w:tcPr>
          <w:p w14:paraId="6B248795"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0.27</w:t>
            </w:r>
          </w:p>
        </w:tc>
        <w:tc>
          <w:tcPr>
            <w:tcW w:w="239" w:type="dxa"/>
            <w:gridSpan w:val="2"/>
            <w:tcBorders>
              <w:top w:val="nil"/>
              <w:left w:val="nil"/>
              <w:bottom w:val="nil"/>
              <w:right w:val="nil"/>
            </w:tcBorders>
            <w:shd w:val="clear" w:color="auto" w:fill="auto"/>
            <w:noWrap/>
            <w:vAlign w:val="bottom"/>
            <w:hideMark/>
          </w:tcPr>
          <w:p w14:paraId="7372586F"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20" w:type="dxa"/>
            <w:gridSpan w:val="2"/>
            <w:tcBorders>
              <w:top w:val="nil"/>
              <w:left w:val="nil"/>
              <w:bottom w:val="nil"/>
              <w:right w:val="nil"/>
            </w:tcBorders>
            <w:shd w:val="clear" w:color="auto" w:fill="auto"/>
            <w:noWrap/>
            <w:vAlign w:val="bottom"/>
            <w:hideMark/>
          </w:tcPr>
          <w:p w14:paraId="04B79D87"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0.035</w:t>
            </w:r>
          </w:p>
        </w:tc>
        <w:tc>
          <w:tcPr>
            <w:tcW w:w="160" w:type="dxa"/>
            <w:tcBorders>
              <w:top w:val="nil"/>
              <w:left w:val="nil"/>
              <w:bottom w:val="nil"/>
              <w:right w:val="nil"/>
            </w:tcBorders>
            <w:shd w:val="clear" w:color="auto" w:fill="auto"/>
            <w:noWrap/>
            <w:vAlign w:val="bottom"/>
            <w:hideMark/>
          </w:tcPr>
          <w:p w14:paraId="1322F99F"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13</w:t>
            </w:r>
          </w:p>
        </w:tc>
      </w:tr>
      <w:tr w:rsidR="00BD7167" w:rsidRPr="00630043" w14:paraId="3C44E835" w14:textId="77777777" w:rsidTr="00BD7167">
        <w:trPr>
          <w:gridAfter w:val="1"/>
          <w:wAfter w:w="340" w:type="dxa"/>
          <w:trHeight w:val="300"/>
        </w:trPr>
        <w:tc>
          <w:tcPr>
            <w:tcW w:w="609" w:type="dxa"/>
            <w:tcBorders>
              <w:top w:val="nil"/>
              <w:left w:val="nil"/>
              <w:bottom w:val="nil"/>
              <w:right w:val="nil"/>
            </w:tcBorders>
            <w:shd w:val="clear" w:color="auto" w:fill="auto"/>
            <w:noWrap/>
            <w:vAlign w:val="bottom"/>
            <w:hideMark/>
          </w:tcPr>
          <w:p w14:paraId="01F4AA3E" w14:textId="77777777" w:rsidR="00BD7167" w:rsidRPr="00630043" w:rsidRDefault="00BD7167" w:rsidP="00BD7167">
            <w:pPr>
              <w:overflowPunct/>
              <w:autoSpaceDE/>
              <w:autoSpaceDN/>
              <w:adjustRightInd/>
              <w:spacing w:line="240" w:lineRule="auto"/>
              <w:textAlignment w:val="auto"/>
              <w:rPr>
                <w:rFonts w:ascii="Arial" w:hAnsi="Arial" w:cs="Arial"/>
                <w:sz w:val="20"/>
              </w:rPr>
            </w:pPr>
            <w:r w:rsidRPr="00630043">
              <w:rPr>
                <w:rFonts w:ascii="Arial" w:hAnsi="Arial" w:cs="Arial"/>
                <w:sz w:val="20"/>
              </w:rPr>
              <w:t>5</w:t>
            </w:r>
          </w:p>
        </w:tc>
        <w:tc>
          <w:tcPr>
            <w:tcW w:w="842" w:type="dxa"/>
            <w:tcBorders>
              <w:top w:val="nil"/>
              <w:left w:val="nil"/>
              <w:bottom w:val="nil"/>
              <w:right w:val="nil"/>
            </w:tcBorders>
            <w:shd w:val="clear" w:color="auto" w:fill="auto"/>
            <w:noWrap/>
            <w:vAlign w:val="bottom"/>
            <w:hideMark/>
          </w:tcPr>
          <w:p w14:paraId="2233BEE1"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51.75</w:t>
            </w:r>
          </w:p>
        </w:tc>
        <w:tc>
          <w:tcPr>
            <w:tcW w:w="230" w:type="dxa"/>
            <w:tcBorders>
              <w:top w:val="nil"/>
              <w:left w:val="nil"/>
              <w:bottom w:val="nil"/>
              <w:right w:val="nil"/>
            </w:tcBorders>
            <w:shd w:val="clear" w:color="auto" w:fill="auto"/>
            <w:noWrap/>
            <w:vAlign w:val="bottom"/>
            <w:hideMark/>
          </w:tcPr>
          <w:p w14:paraId="362E739D"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w:t>
            </w:r>
          </w:p>
        </w:tc>
        <w:tc>
          <w:tcPr>
            <w:tcW w:w="920" w:type="dxa"/>
            <w:gridSpan w:val="2"/>
            <w:tcBorders>
              <w:top w:val="nil"/>
              <w:left w:val="nil"/>
              <w:bottom w:val="nil"/>
              <w:right w:val="nil"/>
            </w:tcBorders>
            <w:shd w:val="clear" w:color="auto" w:fill="auto"/>
            <w:noWrap/>
            <w:vAlign w:val="bottom"/>
            <w:hideMark/>
          </w:tcPr>
          <w:p w14:paraId="2F162F85"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11.36</w:t>
            </w:r>
          </w:p>
        </w:tc>
        <w:tc>
          <w:tcPr>
            <w:tcW w:w="510" w:type="dxa"/>
            <w:gridSpan w:val="2"/>
            <w:tcBorders>
              <w:top w:val="nil"/>
              <w:left w:val="nil"/>
              <w:bottom w:val="nil"/>
              <w:right w:val="nil"/>
            </w:tcBorders>
            <w:shd w:val="clear" w:color="auto" w:fill="auto"/>
            <w:noWrap/>
            <w:vAlign w:val="bottom"/>
            <w:hideMark/>
          </w:tcPr>
          <w:p w14:paraId="0129C0DC"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21.9</w:t>
            </w:r>
          </w:p>
        </w:tc>
        <w:tc>
          <w:tcPr>
            <w:tcW w:w="190" w:type="dxa"/>
            <w:gridSpan w:val="2"/>
            <w:tcBorders>
              <w:top w:val="nil"/>
              <w:left w:val="nil"/>
              <w:bottom w:val="nil"/>
              <w:right w:val="nil"/>
            </w:tcBorders>
            <w:shd w:val="clear" w:color="auto" w:fill="auto"/>
            <w:noWrap/>
            <w:vAlign w:val="bottom"/>
            <w:hideMark/>
          </w:tcPr>
          <w:p w14:paraId="39D86C99"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B66FCC">
              <w:rPr>
                <w:rFonts w:ascii="Calibri" w:hAnsi="Calibri" w:cs="Calibri"/>
                <w:noProof/>
                <w:color w:val="000000"/>
                <w:sz w:val="20"/>
                <w:lang w:val="cs-CZ"/>
              </w:rPr>
              <mc:AlternateContent>
                <mc:Choice Requires="wps">
                  <w:drawing>
                    <wp:anchor distT="0" distB="0" distL="114299" distR="114299" simplePos="0" relativeHeight="251814912" behindDoc="0" locked="0" layoutInCell="1" allowOverlap="1" wp14:anchorId="73C399F2" wp14:editId="31F5C44A">
                      <wp:simplePos x="0" y="0"/>
                      <wp:positionH relativeFrom="column">
                        <wp:posOffset>-1</wp:posOffset>
                      </wp:positionH>
                      <wp:positionV relativeFrom="paragraph">
                        <wp:posOffset>171450</wp:posOffset>
                      </wp:positionV>
                      <wp:extent cx="0" cy="171450"/>
                      <wp:effectExtent l="0" t="0" r="0" b="0"/>
                      <wp:wrapNone/>
                      <wp:docPr id="1180" name="Textové pole 11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1D31C86C" id="Textové pole 1180" o:spid="_x0000_s1026" type="#_x0000_t202" style="position:absolute;margin-left:0;margin-top:13.5pt;width:0;height:13.5pt;z-index:251814912;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" filled="f" stroked="f">
                      <v:path arrowok="t"/>
                      <v:textbox style="mso-fit-shape-to-text:t" inset="0,0,0,0"/>
                    </v:shape>
                  </w:pict>
                </mc:Fallback>
              </mc:AlternateContent>
            </w:r>
            <w:r w:rsidRPr="00B66FCC">
              <w:rPr>
                <w:rFonts w:ascii="Calibri" w:hAnsi="Calibri" w:cs="Calibri"/>
                <w:noProof/>
                <w:color w:val="000000"/>
                <w:sz w:val="20"/>
                <w:lang w:val="cs-CZ"/>
              </w:rPr>
              <mc:AlternateContent>
                <mc:Choice Requires="wps">
                  <w:drawing>
                    <wp:anchor distT="0" distB="0" distL="114299" distR="114299" simplePos="0" relativeHeight="251815936" behindDoc="0" locked="0" layoutInCell="1" allowOverlap="1" wp14:anchorId="3C780999" wp14:editId="64150DB1">
                      <wp:simplePos x="0" y="0"/>
                      <wp:positionH relativeFrom="column">
                        <wp:posOffset>-1</wp:posOffset>
                      </wp:positionH>
                      <wp:positionV relativeFrom="paragraph">
                        <wp:posOffset>171450</wp:posOffset>
                      </wp:positionV>
                      <wp:extent cx="0" cy="171450"/>
                      <wp:effectExtent l="0" t="0" r="0" b="0"/>
                      <wp:wrapNone/>
                      <wp:docPr id="1179" name="Textové pole 11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5DE9C914" id="Textové pole 1179" o:spid="_x0000_s1026" type="#_x0000_t202" style="position:absolute;margin-left:0;margin-top:13.5pt;width:0;height:13.5pt;z-index:251815936;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" filled="f" stroked="f">
                      <v:path arrowok="t"/>
                      <v:textbox style="mso-fit-shape-to-text:t" inset="0,0,0,0"/>
                    </v:shape>
                  </w:pict>
                </mc:Fallback>
              </mc:AlternateContent>
            </w:r>
          </w:p>
        </w:tc>
        <w:tc>
          <w:tcPr>
            <w:tcW w:w="842" w:type="dxa"/>
            <w:gridSpan w:val="2"/>
            <w:tcBorders>
              <w:top w:val="nil"/>
              <w:left w:val="nil"/>
              <w:bottom w:val="nil"/>
              <w:right w:val="nil"/>
            </w:tcBorders>
            <w:shd w:val="clear" w:color="auto" w:fill="auto"/>
            <w:noWrap/>
            <w:vAlign w:val="bottom"/>
            <w:hideMark/>
          </w:tcPr>
          <w:p w14:paraId="3ECAF7A9"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0.60</w:t>
            </w:r>
          </w:p>
        </w:tc>
        <w:tc>
          <w:tcPr>
            <w:tcW w:w="230" w:type="dxa"/>
            <w:gridSpan w:val="2"/>
            <w:tcBorders>
              <w:top w:val="nil"/>
              <w:left w:val="nil"/>
              <w:bottom w:val="nil"/>
              <w:right w:val="nil"/>
            </w:tcBorders>
            <w:shd w:val="clear" w:color="auto" w:fill="auto"/>
            <w:noWrap/>
            <w:vAlign w:val="bottom"/>
            <w:hideMark/>
          </w:tcPr>
          <w:p w14:paraId="0B8BD7AE"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20" w:type="dxa"/>
            <w:gridSpan w:val="2"/>
            <w:tcBorders>
              <w:top w:val="nil"/>
              <w:left w:val="nil"/>
              <w:bottom w:val="nil"/>
              <w:right w:val="nil"/>
            </w:tcBorders>
            <w:shd w:val="clear" w:color="auto" w:fill="auto"/>
            <w:noWrap/>
            <w:vAlign w:val="bottom"/>
            <w:hideMark/>
          </w:tcPr>
          <w:p w14:paraId="0EDDD40E"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0.20</w:t>
            </w:r>
          </w:p>
        </w:tc>
        <w:tc>
          <w:tcPr>
            <w:tcW w:w="510" w:type="dxa"/>
            <w:gridSpan w:val="2"/>
            <w:tcBorders>
              <w:top w:val="nil"/>
              <w:left w:val="nil"/>
              <w:bottom w:val="nil"/>
              <w:right w:val="nil"/>
            </w:tcBorders>
            <w:shd w:val="clear" w:color="auto" w:fill="auto"/>
            <w:noWrap/>
            <w:vAlign w:val="bottom"/>
            <w:hideMark/>
          </w:tcPr>
          <w:p w14:paraId="6F1CC625"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32.9</w:t>
            </w:r>
          </w:p>
        </w:tc>
        <w:tc>
          <w:tcPr>
            <w:tcW w:w="190" w:type="dxa"/>
            <w:gridSpan w:val="2"/>
            <w:tcBorders>
              <w:top w:val="nil"/>
              <w:left w:val="nil"/>
              <w:bottom w:val="nil"/>
              <w:right w:val="nil"/>
            </w:tcBorders>
            <w:shd w:val="clear" w:color="auto" w:fill="auto"/>
            <w:noWrap/>
            <w:vAlign w:val="bottom"/>
            <w:hideMark/>
          </w:tcPr>
          <w:p w14:paraId="3DEA67F6"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p>
        </w:tc>
        <w:tc>
          <w:tcPr>
            <w:tcW w:w="842" w:type="dxa"/>
            <w:gridSpan w:val="2"/>
            <w:tcBorders>
              <w:top w:val="nil"/>
              <w:left w:val="nil"/>
              <w:bottom w:val="nil"/>
              <w:right w:val="nil"/>
            </w:tcBorders>
            <w:shd w:val="clear" w:color="auto" w:fill="auto"/>
            <w:noWrap/>
            <w:vAlign w:val="bottom"/>
            <w:hideMark/>
          </w:tcPr>
          <w:p w14:paraId="64A31F35"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0.11</w:t>
            </w:r>
          </w:p>
        </w:tc>
        <w:tc>
          <w:tcPr>
            <w:tcW w:w="239" w:type="dxa"/>
            <w:gridSpan w:val="2"/>
            <w:tcBorders>
              <w:top w:val="nil"/>
              <w:left w:val="nil"/>
              <w:bottom w:val="nil"/>
              <w:right w:val="nil"/>
            </w:tcBorders>
            <w:shd w:val="clear" w:color="auto" w:fill="auto"/>
            <w:noWrap/>
            <w:vAlign w:val="bottom"/>
            <w:hideMark/>
          </w:tcPr>
          <w:p w14:paraId="60F12219"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20" w:type="dxa"/>
            <w:gridSpan w:val="2"/>
            <w:tcBorders>
              <w:top w:val="nil"/>
              <w:left w:val="nil"/>
              <w:bottom w:val="nil"/>
              <w:right w:val="nil"/>
            </w:tcBorders>
            <w:shd w:val="clear" w:color="auto" w:fill="auto"/>
            <w:noWrap/>
            <w:vAlign w:val="bottom"/>
            <w:hideMark/>
          </w:tcPr>
          <w:p w14:paraId="1DB5FDDD"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0.009</w:t>
            </w:r>
          </w:p>
        </w:tc>
        <w:tc>
          <w:tcPr>
            <w:tcW w:w="160" w:type="dxa"/>
            <w:tcBorders>
              <w:top w:val="nil"/>
              <w:left w:val="nil"/>
              <w:bottom w:val="nil"/>
              <w:right w:val="nil"/>
            </w:tcBorders>
            <w:shd w:val="clear" w:color="auto" w:fill="auto"/>
            <w:noWrap/>
            <w:vAlign w:val="bottom"/>
            <w:hideMark/>
          </w:tcPr>
          <w:p w14:paraId="69D8C686"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8</w:t>
            </w:r>
          </w:p>
        </w:tc>
      </w:tr>
      <w:tr w:rsidR="00BD7167" w:rsidRPr="00630043" w14:paraId="6322F5C4" w14:textId="77777777" w:rsidTr="00BD7167">
        <w:trPr>
          <w:gridAfter w:val="1"/>
          <w:wAfter w:w="340" w:type="dxa"/>
          <w:trHeight w:val="300"/>
        </w:trPr>
        <w:tc>
          <w:tcPr>
            <w:tcW w:w="609" w:type="dxa"/>
            <w:tcBorders>
              <w:top w:val="nil"/>
              <w:left w:val="nil"/>
              <w:bottom w:val="nil"/>
              <w:right w:val="nil"/>
            </w:tcBorders>
            <w:shd w:val="clear" w:color="auto" w:fill="auto"/>
            <w:noWrap/>
            <w:vAlign w:val="bottom"/>
            <w:hideMark/>
          </w:tcPr>
          <w:p w14:paraId="3A8D17D0" w14:textId="77777777" w:rsidR="00BD7167" w:rsidRPr="00630043" w:rsidRDefault="00BD7167" w:rsidP="00BD7167">
            <w:pPr>
              <w:overflowPunct/>
              <w:autoSpaceDE/>
              <w:autoSpaceDN/>
              <w:adjustRightInd/>
              <w:spacing w:line="240" w:lineRule="auto"/>
              <w:textAlignment w:val="auto"/>
              <w:rPr>
                <w:rFonts w:ascii="Arial" w:hAnsi="Arial" w:cs="Arial"/>
                <w:sz w:val="20"/>
              </w:rPr>
            </w:pPr>
            <w:r w:rsidRPr="00630043">
              <w:rPr>
                <w:rFonts w:ascii="Arial" w:hAnsi="Arial" w:cs="Arial"/>
                <w:sz w:val="20"/>
              </w:rPr>
              <w:t>6</w:t>
            </w:r>
          </w:p>
        </w:tc>
        <w:tc>
          <w:tcPr>
            <w:tcW w:w="842" w:type="dxa"/>
            <w:tcBorders>
              <w:top w:val="nil"/>
              <w:left w:val="nil"/>
              <w:bottom w:val="nil"/>
              <w:right w:val="nil"/>
            </w:tcBorders>
            <w:shd w:val="clear" w:color="auto" w:fill="auto"/>
            <w:noWrap/>
            <w:vAlign w:val="bottom"/>
            <w:hideMark/>
          </w:tcPr>
          <w:p w14:paraId="51D7693E"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51.38</w:t>
            </w:r>
          </w:p>
        </w:tc>
        <w:tc>
          <w:tcPr>
            <w:tcW w:w="230" w:type="dxa"/>
            <w:tcBorders>
              <w:top w:val="nil"/>
              <w:left w:val="nil"/>
              <w:bottom w:val="nil"/>
              <w:right w:val="nil"/>
            </w:tcBorders>
            <w:shd w:val="clear" w:color="auto" w:fill="auto"/>
            <w:noWrap/>
            <w:vAlign w:val="bottom"/>
            <w:hideMark/>
          </w:tcPr>
          <w:p w14:paraId="4FED51D4"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w:t>
            </w:r>
          </w:p>
        </w:tc>
        <w:tc>
          <w:tcPr>
            <w:tcW w:w="920" w:type="dxa"/>
            <w:gridSpan w:val="2"/>
            <w:tcBorders>
              <w:top w:val="nil"/>
              <w:left w:val="nil"/>
              <w:bottom w:val="nil"/>
              <w:right w:val="nil"/>
            </w:tcBorders>
            <w:shd w:val="clear" w:color="auto" w:fill="auto"/>
            <w:noWrap/>
            <w:vAlign w:val="bottom"/>
            <w:hideMark/>
          </w:tcPr>
          <w:p w14:paraId="5E6917D7"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10.56</w:t>
            </w:r>
          </w:p>
        </w:tc>
        <w:tc>
          <w:tcPr>
            <w:tcW w:w="510" w:type="dxa"/>
            <w:gridSpan w:val="2"/>
            <w:tcBorders>
              <w:top w:val="nil"/>
              <w:left w:val="nil"/>
              <w:bottom w:val="nil"/>
              <w:right w:val="nil"/>
            </w:tcBorders>
            <w:shd w:val="clear" w:color="auto" w:fill="auto"/>
            <w:noWrap/>
            <w:vAlign w:val="bottom"/>
            <w:hideMark/>
          </w:tcPr>
          <w:p w14:paraId="00C48D8B"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20.5</w:t>
            </w:r>
          </w:p>
        </w:tc>
        <w:tc>
          <w:tcPr>
            <w:tcW w:w="190" w:type="dxa"/>
            <w:gridSpan w:val="2"/>
            <w:tcBorders>
              <w:top w:val="nil"/>
              <w:left w:val="nil"/>
              <w:bottom w:val="nil"/>
              <w:right w:val="nil"/>
            </w:tcBorders>
            <w:shd w:val="clear" w:color="auto" w:fill="auto"/>
            <w:noWrap/>
            <w:vAlign w:val="bottom"/>
            <w:hideMark/>
          </w:tcPr>
          <w:p w14:paraId="0F76B955"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B66FCC">
              <w:rPr>
                <w:rFonts w:ascii="Calibri" w:hAnsi="Calibri" w:cs="Calibri"/>
                <w:noProof/>
                <w:color w:val="000000"/>
                <w:sz w:val="20"/>
                <w:lang w:val="cs-CZ"/>
              </w:rPr>
              <mc:AlternateContent>
                <mc:Choice Requires="wps">
                  <w:drawing>
                    <wp:anchor distT="0" distB="0" distL="114299" distR="114299" simplePos="0" relativeHeight="251816960" behindDoc="0" locked="0" layoutInCell="1" allowOverlap="1" wp14:anchorId="16BB3AB6" wp14:editId="27C811D0">
                      <wp:simplePos x="0" y="0"/>
                      <wp:positionH relativeFrom="column">
                        <wp:posOffset>-1</wp:posOffset>
                      </wp:positionH>
                      <wp:positionV relativeFrom="paragraph">
                        <wp:posOffset>171450</wp:posOffset>
                      </wp:positionV>
                      <wp:extent cx="0" cy="171450"/>
                      <wp:effectExtent l="0" t="0" r="0" b="0"/>
                      <wp:wrapNone/>
                      <wp:docPr id="1178" name="Textové pole 11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597EEF3D" id="Textové pole 1178" o:spid="_x0000_s1026" type="#_x0000_t202" style="position:absolute;margin-left:0;margin-top:13.5pt;width:0;height:13.5pt;z-index:251816960;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" filled="f" stroked="f">
                      <v:path arrowok="t"/>
                      <v:textbox style="mso-fit-shape-to-text:t" inset="0,0,0,0"/>
                    </v:shape>
                  </w:pict>
                </mc:Fallback>
              </mc:AlternateContent>
            </w:r>
            <w:r w:rsidRPr="00B66FCC">
              <w:rPr>
                <w:rFonts w:ascii="Calibri" w:hAnsi="Calibri" w:cs="Calibri"/>
                <w:noProof/>
                <w:color w:val="000000"/>
                <w:sz w:val="20"/>
                <w:lang w:val="cs-CZ"/>
              </w:rPr>
              <mc:AlternateContent>
                <mc:Choice Requires="wps">
                  <w:drawing>
                    <wp:anchor distT="0" distB="0" distL="114299" distR="114299" simplePos="0" relativeHeight="251817984" behindDoc="0" locked="0" layoutInCell="1" allowOverlap="1" wp14:anchorId="41602D28" wp14:editId="21B13425">
                      <wp:simplePos x="0" y="0"/>
                      <wp:positionH relativeFrom="column">
                        <wp:posOffset>-1</wp:posOffset>
                      </wp:positionH>
                      <wp:positionV relativeFrom="paragraph">
                        <wp:posOffset>171450</wp:posOffset>
                      </wp:positionV>
                      <wp:extent cx="0" cy="171450"/>
                      <wp:effectExtent l="0" t="0" r="0" b="0"/>
                      <wp:wrapNone/>
                      <wp:docPr id="1177" name="Textové pole 11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13E84FE7" id="Textové pole 1177" o:spid="_x0000_s1026" type="#_x0000_t202" style="position:absolute;margin-left:0;margin-top:13.5pt;width:0;height:13.5pt;z-index:251817984;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" filled="f" stroked="f">
                      <v:path arrowok="t"/>
                      <v:textbox style="mso-fit-shape-to-text:t" inset="0,0,0,0"/>
                    </v:shape>
                  </w:pict>
                </mc:Fallback>
              </mc:AlternateContent>
            </w:r>
          </w:p>
        </w:tc>
        <w:tc>
          <w:tcPr>
            <w:tcW w:w="842" w:type="dxa"/>
            <w:gridSpan w:val="2"/>
            <w:tcBorders>
              <w:top w:val="nil"/>
              <w:left w:val="nil"/>
              <w:bottom w:val="nil"/>
              <w:right w:val="nil"/>
            </w:tcBorders>
            <w:shd w:val="clear" w:color="auto" w:fill="auto"/>
            <w:noWrap/>
            <w:vAlign w:val="bottom"/>
            <w:hideMark/>
          </w:tcPr>
          <w:p w14:paraId="58B0AF52"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0.59</w:t>
            </w:r>
          </w:p>
        </w:tc>
        <w:tc>
          <w:tcPr>
            <w:tcW w:w="230" w:type="dxa"/>
            <w:gridSpan w:val="2"/>
            <w:tcBorders>
              <w:top w:val="nil"/>
              <w:left w:val="nil"/>
              <w:bottom w:val="nil"/>
              <w:right w:val="nil"/>
            </w:tcBorders>
            <w:shd w:val="clear" w:color="auto" w:fill="auto"/>
            <w:noWrap/>
            <w:vAlign w:val="bottom"/>
            <w:hideMark/>
          </w:tcPr>
          <w:p w14:paraId="0D42C009"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20" w:type="dxa"/>
            <w:gridSpan w:val="2"/>
            <w:tcBorders>
              <w:top w:val="nil"/>
              <w:left w:val="nil"/>
              <w:bottom w:val="nil"/>
              <w:right w:val="nil"/>
            </w:tcBorders>
            <w:shd w:val="clear" w:color="auto" w:fill="auto"/>
            <w:noWrap/>
            <w:vAlign w:val="bottom"/>
            <w:hideMark/>
          </w:tcPr>
          <w:p w14:paraId="54CDCFF7"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0.19</w:t>
            </w:r>
          </w:p>
        </w:tc>
        <w:tc>
          <w:tcPr>
            <w:tcW w:w="510" w:type="dxa"/>
            <w:gridSpan w:val="2"/>
            <w:tcBorders>
              <w:top w:val="nil"/>
              <w:left w:val="nil"/>
              <w:bottom w:val="nil"/>
              <w:right w:val="nil"/>
            </w:tcBorders>
            <w:shd w:val="clear" w:color="auto" w:fill="auto"/>
            <w:noWrap/>
            <w:vAlign w:val="bottom"/>
            <w:hideMark/>
          </w:tcPr>
          <w:p w14:paraId="76B0277F"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32.5</w:t>
            </w:r>
          </w:p>
        </w:tc>
        <w:tc>
          <w:tcPr>
            <w:tcW w:w="190" w:type="dxa"/>
            <w:gridSpan w:val="2"/>
            <w:tcBorders>
              <w:top w:val="nil"/>
              <w:left w:val="nil"/>
              <w:bottom w:val="nil"/>
              <w:right w:val="nil"/>
            </w:tcBorders>
            <w:shd w:val="clear" w:color="auto" w:fill="auto"/>
            <w:noWrap/>
            <w:vAlign w:val="bottom"/>
            <w:hideMark/>
          </w:tcPr>
          <w:p w14:paraId="5EE81B23"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p>
        </w:tc>
        <w:tc>
          <w:tcPr>
            <w:tcW w:w="842" w:type="dxa"/>
            <w:gridSpan w:val="2"/>
            <w:tcBorders>
              <w:top w:val="nil"/>
              <w:left w:val="nil"/>
              <w:bottom w:val="nil"/>
              <w:right w:val="nil"/>
            </w:tcBorders>
            <w:shd w:val="clear" w:color="auto" w:fill="auto"/>
            <w:noWrap/>
            <w:vAlign w:val="bottom"/>
            <w:hideMark/>
          </w:tcPr>
          <w:p w14:paraId="0965EC0E"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0.11</w:t>
            </w:r>
          </w:p>
        </w:tc>
        <w:tc>
          <w:tcPr>
            <w:tcW w:w="239" w:type="dxa"/>
            <w:gridSpan w:val="2"/>
            <w:tcBorders>
              <w:top w:val="nil"/>
              <w:left w:val="nil"/>
              <w:bottom w:val="nil"/>
              <w:right w:val="nil"/>
            </w:tcBorders>
            <w:shd w:val="clear" w:color="auto" w:fill="auto"/>
            <w:noWrap/>
            <w:vAlign w:val="bottom"/>
            <w:hideMark/>
          </w:tcPr>
          <w:p w14:paraId="261D7C80"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20" w:type="dxa"/>
            <w:gridSpan w:val="2"/>
            <w:tcBorders>
              <w:top w:val="nil"/>
              <w:left w:val="nil"/>
              <w:bottom w:val="nil"/>
              <w:right w:val="nil"/>
            </w:tcBorders>
            <w:shd w:val="clear" w:color="auto" w:fill="auto"/>
            <w:noWrap/>
            <w:vAlign w:val="bottom"/>
            <w:hideMark/>
          </w:tcPr>
          <w:p w14:paraId="543E02CE"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0.009</w:t>
            </w:r>
          </w:p>
        </w:tc>
        <w:tc>
          <w:tcPr>
            <w:tcW w:w="160" w:type="dxa"/>
            <w:tcBorders>
              <w:top w:val="nil"/>
              <w:left w:val="nil"/>
              <w:bottom w:val="nil"/>
              <w:right w:val="nil"/>
            </w:tcBorders>
            <w:shd w:val="clear" w:color="auto" w:fill="auto"/>
            <w:noWrap/>
            <w:vAlign w:val="bottom"/>
            <w:hideMark/>
          </w:tcPr>
          <w:p w14:paraId="69FE7D8A"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9</w:t>
            </w:r>
          </w:p>
        </w:tc>
      </w:tr>
      <w:tr w:rsidR="00BD7167" w:rsidRPr="00630043" w14:paraId="54756F93" w14:textId="77777777" w:rsidTr="00BD7167">
        <w:trPr>
          <w:gridAfter w:val="1"/>
          <w:wAfter w:w="340" w:type="dxa"/>
          <w:trHeight w:val="300"/>
        </w:trPr>
        <w:tc>
          <w:tcPr>
            <w:tcW w:w="609" w:type="dxa"/>
            <w:tcBorders>
              <w:top w:val="nil"/>
              <w:left w:val="nil"/>
              <w:bottom w:val="nil"/>
              <w:right w:val="nil"/>
            </w:tcBorders>
            <w:shd w:val="clear" w:color="auto" w:fill="auto"/>
            <w:noWrap/>
            <w:vAlign w:val="bottom"/>
            <w:hideMark/>
          </w:tcPr>
          <w:p w14:paraId="4F3B49DA" w14:textId="77777777" w:rsidR="00BD7167" w:rsidRPr="00630043" w:rsidRDefault="00BD7167" w:rsidP="00BD7167">
            <w:pPr>
              <w:overflowPunct/>
              <w:autoSpaceDE/>
              <w:autoSpaceDN/>
              <w:adjustRightInd/>
              <w:spacing w:line="240" w:lineRule="auto"/>
              <w:textAlignment w:val="auto"/>
              <w:rPr>
                <w:rFonts w:ascii="Arial" w:hAnsi="Arial" w:cs="Arial"/>
                <w:sz w:val="20"/>
              </w:rPr>
            </w:pPr>
            <w:r w:rsidRPr="00630043">
              <w:rPr>
                <w:rFonts w:ascii="Arial" w:hAnsi="Arial" w:cs="Arial"/>
                <w:sz w:val="20"/>
              </w:rPr>
              <w:t>7</w:t>
            </w:r>
          </w:p>
        </w:tc>
        <w:tc>
          <w:tcPr>
            <w:tcW w:w="842" w:type="dxa"/>
            <w:tcBorders>
              <w:top w:val="nil"/>
              <w:left w:val="nil"/>
              <w:bottom w:val="nil"/>
              <w:right w:val="nil"/>
            </w:tcBorders>
            <w:shd w:val="clear" w:color="auto" w:fill="auto"/>
            <w:noWrap/>
            <w:vAlign w:val="bottom"/>
            <w:hideMark/>
          </w:tcPr>
          <w:p w14:paraId="308D0E62"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112.37</w:t>
            </w:r>
          </w:p>
        </w:tc>
        <w:tc>
          <w:tcPr>
            <w:tcW w:w="230" w:type="dxa"/>
            <w:tcBorders>
              <w:top w:val="nil"/>
              <w:left w:val="nil"/>
              <w:bottom w:val="nil"/>
              <w:right w:val="nil"/>
            </w:tcBorders>
            <w:shd w:val="clear" w:color="auto" w:fill="auto"/>
            <w:noWrap/>
            <w:vAlign w:val="bottom"/>
            <w:hideMark/>
          </w:tcPr>
          <w:p w14:paraId="2E6D8571"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w:t>
            </w:r>
          </w:p>
        </w:tc>
        <w:tc>
          <w:tcPr>
            <w:tcW w:w="920" w:type="dxa"/>
            <w:gridSpan w:val="2"/>
            <w:tcBorders>
              <w:top w:val="nil"/>
              <w:left w:val="nil"/>
              <w:bottom w:val="nil"/>
              <w:right w:val="nil"/>
            </w:tcBorders>
            <w:shd w:val="clear" w:color="auto" w:fill="auto"/>
            <w:noWrap/>
            <w:vAlign w:val="bottom"/>
            <w:hideMark/>
          </w:tcPr>
          <w:p w14:paraId="3AA51099"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17.72</w:t>
            </w:r>
          </w:p>
        </w:tc>
        <w:tc>
          <w:tcPr>
            <w:tcW w:w="510" w:type="dxa"/>
            <w:gridSpan w:val="2"/>
            <w:tcBorders>
              <w:top w:val="nil"/>
              <w:left w:val="nil"/>
              <w:bottom w:val="nil"/>
              <w:right w:val="nil"/>
            </w:tcBorders>
            <w:shd w:val="clear" w:color="auto" w:fill="auto"/>
            <w:noWrap/>
            <w:vAlign w:val="bottom"/>
            <w:hideMark/>
          </w:tcPr>
          <w:p w14:paraId="697AA189"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15.8</w:t>
            </w:r>
          </w:p>
        </w:tc>
        <w:tc>
          <w:tcPr>
            <w:tcW w:w="190" w:type="dxa"/>
            <w:gridSpan w:val="2"/>
            <w:tcBorders>
              <w:top w:val="nil"/>
              <w:left w:val="nil"/>
              <w:bottom w:val="nil"/>
              <w:right w:val="nil"/>
            </w:tcBorders>
            <w:shd w:val="clear" w:color="auto" w:fill="auto"/>
            <w:noWrap/>
            <w:vAlign w:val="bottom"/>
            <w:hideMark/>
          </w:tcPr>
          <w:p w14:paraId="2093EA73"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B66FCC">
              <w:rPr>
                <w:rFonts w:ascii="Calibri" w:hAnsi="Calibri" w:cs="Calibri"/>
                <w:noProof/>
                <w:color w:val="000000"/>
                <w:sz w:val="20"/>
                <w:lang w:val="cs-CZ"/>
              </w:rPr>
              <mc:AlternateContent>
                <mc:Choice Requires="wps">
                  <w:drawing>
                    <wp:anchor distT="0" distB="0" distL="114299" distR="114299" simplePos="0" relativeHeight="251819008" behindDoc="0" locked="0" layoutInCell="1" allowOverlap="1" wp14:anchorId="262A3667" wp14:editId="3C75C16B">
                      <wp:simplePos x="0" y="0"/>
                      <wp:positionH relativeFrom="column">
                        <wp:posOffset>-1</wp:posOffset>
                      </wp:positionH>
                      <wp:positionV relativeFrom="paragraph">
                        <wp:posOffset>171450</wp:posOffset>
                      </wp:positionV>
                      <wp:extent cx="0" cy="171450"/>
                      <wp:effectExtent l="0" t="0" r="0" b="0"/>
                      <wp:wrapNone/>
                      <wp:docPr id="1176" name="Textové pole 11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3B161979" id="Textové pole 1176" o:spid="_x0000_s1026" type="#_x0000_t202" style="position:absolute;margin-left:0;margin-top:13.5pt;width:0;height:13.5pt;z-index:251819008;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" filled="f" stroked="f">
                      <v:path arrowok="t"/>
                      <v:textbox style="mso-fit-shape-to-text:t" inset="0,0,0,0"/>
                    </v:shape>
                  </w:pict>
                </mc:Fallback>
              </mc:AlternateContent>
            </w:r>
            <w:r w:rsidRPr="00B66FCC">
              <w:rPr>
                <w:rFonts w:ascii="Calibri" w:hAnsi="Calibri" w:cs="Calibri"/>
                <w:noProof/>
                <w:color w:val="000000"/>
                <w:sz w:val="20"/>
                <w:lang w:val="cs-CZ"/>
              </w:rPr>
              <mc:AlternateContent>
                <mc:Choice Requires="wps">
                  <w:drawing>
                    <wp:anchor distT="0" distB="0" distL="114299" distR="114299" simplePos="0" relativeHeight="251820032" behindDoc="0" locked="0" layoutInCell="1" allowOverlap="1" wp14:anchorId="0C8A01F6" wp14:editId="2579F6E9">
                      <wp:simplePos x="0" y="0"/>
                      <wp:positionH relativeFrom="column">
                        <wp:posOffset>-1</wp:posOffset>
                      </wp:positionH>
                      <wp:positionV relativeFrom="paragraph">
                        <wp:posOffset>171450</wp:posOffset>
                      </wp:positionV>
                      <wp:extent cx="0" cy="171450"/>
                      <wp:effectExtent l="0" t="0" r="0" b="0"/>
                      <wp:wrapNone/>
                      <wp:docPr id="1175" name="Textové pole 11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7675D09F" id="Textové pole 1175" o:spid="_x0000_s1026" type="#_x0000_t202" style="position:absolute;margin-left:0;margin-top:13.5pt;width:0;height:13.5pt;z-index:251820032;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" filled="f" stroked="f">
                      <v:path arrowok="t"/>
                      <v:textbox style="mso-fit-shape-to-text:t" inset="0,0,0,0"/>
                    </v:shape>
                  </w:pict>
                </mc:Fallback>
              </mc:AlternateContent>
            </w:r>
          </w:p>
        </w:tc>
        <w:tc>
          <w:tcPr>
            <w:tcW w:w="842" w:type="dxa"/>
            <w:gridSpan w:val="2"/>
            <w:tcBorders>
              <w:top w:val="nil"/>
              <w:left w:val="nil"/>
              <w:bottom w:val="nil"/>
              <w:right w:val="nil"/>
            </w:tcBorders>
            <w:shd w:val="clear" w:color="auto" w:fill="auto"/>
            <w:noWrap/>
            <w:vAlign w:val="bottom"/>
            <w:hideMark/>
          </w:tcPr>
          <w:p w14:paraId="659603E9"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1.59</w:t>
            </w:r>
          </w:p>
        </w:tc>
        <w:tc>
          <w:tcPr>
            <w:tcW w:w="230" w:type="dxa"/>
            <w:gridSpan w:val="2"/>
            <w:tcBorders>
              <w:top w:val="nil"/>
              <w:left w:val="nil"/>
              <w:bottom w:val="nil"/>
              <w:right w:val="nil"/>
            </w:tcBorders>
            <w:shd w:val="clear" w:color="auto" w:fill="auto"/>
            <w:noWrap/>
            <w:vAlign w:val="bottom"/>
            <w:hideMark/>
          </w:tcPr>
          <w:p w14:paraId="4720DC15"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20" w:type="dxa"/>
            <w:gridSpan w:val="2"/>
            <w:tcBorders>
              <w:top w:val="nil"/>
              <w:left w:val="nil"/>
              <w:bottom w:val="nil"/>
              <w:right w:val="nil"/>
            </w:tcBorders>
            <w:shd w:val="clear" w:color="auto" w:fill="auto"/>
            <w:noWrap/>
            <w:vAlign w:val="bottom"/>
            <w:hideMark/>
          </w:tcPr>
          <w:p w14:paraId="52A7F4AF"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0.47</w:t>
            </w:r>
          </w:p>
        </w:tc>
        <w:tc>
          <w:tcPr>
            <w:tcW w:w="510" w:type="dxa"/>
            <w:gridSpan w:val="2"/>
            <w:tcBorders>
              <w:top w:val="nil"/>
              <w:left w:val="nil"/>
              <w:bottom w:val="nil"/>
              <w:right w:val="nil"/>
            </w:tcBorders>
            <w:shd w:val="clear" w:color="auto" w:fill="auto"/>
            <w:noWrap/>
            <w:vAlign w:val="bottom"/>
            <w:hideMark/>
          </w:tcPr>
          <w:p w14:paraId="1062BC5D"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29.4</w:t>
            </w:r>
          </w:p>
        </w:tc>
        <w:tc>
          <w:tcPr>
            <w:tcW w:w="190" w:type="dxa"/>
            <w:gridSpan w:val="2"/>
            <w:tcBorders>
              <w:top w:val="nil"/>
              <w:left w:val="nil"/>
              <w:bottom w:val="nil"/>
              <w:right w:val="nil"/>
            </w:tcBorders>
            <w:shd w:val="clear" w:color="auto" w:fill="auto"/>
            <w:noWrap/>
            <w:vAlign w:val="bottom"/>
            <w:hideMark/>
          </w:tcPr>
          <w:p w14:paraId="36E0E6A5"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p>
        </w:tc>
        <w:tc>
          <w:tcPr>
            <w:tcW w:w="842" w:type="dxa"/>
            <w:gridSpan w:val="2"/>
            <w:tcBorders>
              <w:top w:val="nil"/>
              <w:left w:val="nil"/>
              <w:bottom w:val="nil"/>
              <w:right w:val="nil"/>
            </w:tcBorders>
            <w:shd w:val="clear" w:color="auto" w:fill="auto"/>
            <w:noWrap/>
            <w:vAlign w:val="bottom"/>
            <w:hideMark/>
          </w:tcPr>
          <w:p w14:paraId="6CFD1DE2"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0.12</w:t>
            </w:r>
          </w:p>
        </w:tc>
        <w:tc>
          <w:tcPr>
            <w:tcW w:w="239" w:type="dxa"/>
            <w:gridSpan w:val="2"/>
            <w:tcBorders>
              <w:top w:val="nil"/>
              <w:left w:val="nil"/>
              <w:bottom w:val="nil"/>
              <w:right w:val="nil"/>
            </w:tcBorders>
            <w:shd w:val="clear" w:color="auto" w:fill="auto"/>
            <w:noWrap/>
            <w:vAlign w:val="bottom"/>
            <w:hideMark/>
          </w:tcPr>
          <w:p w14:paraId="45704E0E"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20" w:type="dxa"/>
            <w:gridSpan w:val="2"/>
            <w:tcBorders>
              <w:top w:val="nil"/>
              <w:left w:val="nil"/>
              <w:bottom w:val="nil"/>
              <w:right w:val="nil"/>
            </w:tcBorders>
            <w:shd w:val="clear" w:color="auto" w:fill="auto"/>
            <w:noWrap/>
            <w:vAlign w:val="bottom"/>
            <w:hideMark/>
          </w:tcPr>
          <w:p w14:paraId="006F38BF"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0.012</w:t>
            </w:r>
          </w:p>
        </w:tc>
        <w:tc>
          <w:tcPr>
            <w:tcW w:w="160" w:type="dxa"/>
            <w:tcBorders>
              <w:top w:val="nil"/>
              <w:left w:val="nil"/>
              <w:bottom w:val="nil"/>
              <w:right w:val="nil"/>
            </w:tcBorders>
            <w:shd w:val="clear" w:color="auto" w:fill="auto"/>
            <w:noWrap/>
            <w:vAlign w:val="bottom"/>
            <w:hideMark/>
          </w:tcPr>
          <w:p w14:paraId="45E099B4"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10</w:t>
            </w:r>
          </w:p>
        </w:tc>
      </w:tr>
      <w:tr w:rsidR="00BD7167" w:rsidRPr="00630043" w14:paraId="24D3805B" w14:textId="77777777" w:rsidTr="00BD7167">
        <w:trPr>
          <w:gridAfter w:val="1"/>
          <w:wAfter w:w="340" w:type="dxa"/>
          <w:trHeight w:val="300"/>
        </w:trPr>
        <w:tc>
          <w:tcPr>
            <w:tcW w:w="609" w:type="dxa"/>
            <w:tcBorders>
              <w:top w:val="nil"/>
              <w:left w:val="nil"/>
              <w:bottom w:val="nil"/>
              <w:right w:val="nil"/>
            </w:tcBorders>
            <w:shd w:val="clear" w:color="auto" w:fill="auto"/>
            <w:noWrap/>
            <w:vAlign w:val="bottom"/>
            <w:hideMark/>
          </w:tcPr>
          <w:p w14:paraId="38462FE5" w14:textId="77777777" w:rsidR="00BD7167" w:rsidRPr="00630043" w:rsidRDefault="00BD7167" w:rsidP="00BD7167">
            <w:pPr>
              <w:overflowPunct/>
              <w:autoSpaceDE/>
              <w:autoSpaceDN/>
              <w:adjustRightInd/>
              <w:spacing w:line="240" w:lineRule="auto"/>
              <w:textAlignment w:val="auto"/>
              <w:rPr>
                <w:rFonts w:ascii="Arial" w:hAnsi="Arial" w:cs="Arial"/>
                <w:sz w:val="20"/>
              </w:rPr>
            </w:pPr>
            <w:r w:rsidRPr="00630043">
              <w:rPr>
                <w:rFonts w:ascii="Arial" w:hAnsi="Arial" w:cs="Arial"/>
                <w:sz w:val="20"/>
              </w:rPr>
              <w:t>8</w:t>
            </w:r>
          </w:p>
        </w:tc>
        <w:tc>
          <w:tcPr>
            <w:tcW w:w="842" w:type="dxa"/>
            <w:tcBorders>
              <w:top w:val="nil"/>
              <w:left w:val="nil"/>
              <w:bottom w:val="nil"/>
              <w:right w:val="nil"/>
            </w:tcBorders>
            <w:shd w:val="clear" w:color="auto" w:fill="auto"/>
            <w:noWrap/>
            <w:vAlign w:val="bottom"/>
            <w:hideMark/>
          </w:tcPr>
          <w:p w14:paraId="77A847B1"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111.81</w:t>
            </w:r>
          </w:p>
        </w:tc>
        <w:tc>
          <w:tcPr>
            <w:tcW w:w="230" w:type="dxa"/>
            <w:tcBorders>
              <w:top w:val="nil"/>
              <w:left w:val="nil"/>
              <w:bottom w:val="nil"/>
              <w:right w:val="nil"/>
            </w:tcBorders>
            <w:shd w:val="clear" w:color="auto" w:fill="auto"/>
            <w:noWrap/>
            <w:vAlign w:val="bottom"/>
            <w:hideMark/>
          </w:tcPr>
          <w:p w14:paraId="0DD359E6"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w:t>
            </w:r>
          </w:p>
        </w:tc>
        <w:tc>
          <w:tcPr>
            <w:tcW w:w="920" w:type="dxa"/>
            <w:gridSpan w:val="2"/>
            <w:tcBorders>
              <w:top w:val="nil"/>
              <w:left w:val="nil"/>
              <w:bottom w:val="nil"/>
              <w:right w:val="nil"/>
            </w:tcBorders>
            <w:shd w:val="clear" w:color="auto" w:fill="auto"/>
            <w:noWrap/>
            <w:vAlign w:val="bottom"/>
            <w:hideMark/>
          </w:tcPr>
          <w:p w14:paraId="002C8521"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16.88</w:t>
            </w:r>
          </w:p>
        </w:tc>
        <w:tc>
          <w:tcPr>
            <w:tcW w:w="510" w:type="dxa"/>
            <w:gridSpan w:val="2"/>
            <w:tcBorders>
              <w:top w:val="nil"/>
              <w:left w:val="nil"/>
              <w:bottom w:val="nil"/>
              <w:right w:val="nil"/>
            </w:tcBorders>
            <w:shd w:val="clear" w:color="auto" w:fill="auto"/>
            <w:noWrap/>
            <w:vAlign w:val="bottom"/>
            <w:hideMark/>
          </w:tcPr>
          <w:p w14:paraId="46FBFBC9"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15.1</w:t>
            </w:r>
          </w:p>
        </w:tc>
        <w:tc>
          <w:tcPr>
            <w:tcW w:w="190" w:type="dxa"/>
            <w:gridSpan w:val="2"/>
            <w:tcBorders>
              <w:top w:val="nil"/>
              <w:left w:val="nil"/>
              <w:bottom w:val="nil"/>
              <w:right w:val="nil"/>
            </w:tcBorders>
            <w:shd w:val="clear" w:color="auto" w:fill="auto"/>
            <w:noWrap/>
            <w:vAlign w:val="bottom"/>
            <w:hideMark/>
          </w:tcPr>
          <w:p w14:paraId="4BF71BB9"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B66FCC">
              <w:rPr>
                <w:rFonts w:ascii="Calibri" w:hAnsi="Calibri" w:cs="Calibri"/>
                <w:noProof/>
                <w:color w:val="000000"/>
                <w:sz w:val="20"/>
                <w:lang w:val="cs-CZ"/>
              </w:rPr>
              <mc:AlternateContent>
                <mc:Choice Requires="wps">
                  <w:drawing>
                    <wp:anchor distT="0" distB="0" distL="114299" distR="114299" simplePos="0" relativeHeight="251821056" behindDoc="0" locked="0" layoutInCell="1" allowOverlap="1" wp14:anchorId="5302197E" wp14:editId="1298D03E">
                      <wp:simplePos x="0" y="0"/>
                      <wp:positionH relativeFrom="column">
                        <wp:posOffset>-1</wp:posOffset>
                      </wp:positionH>
                      <wp:positionV relativeFrom="paragraph">
                        <wp:posOffset>171450</wp:posOffset>
                      </wp:positionV>
                      <wp:extent cx="0" cy="171450"/>
                      <wp:effectExtent l="0" t="0" r="0" b="0"/>
                      <wp:wrapNone/>
                      <wp:docPr id="1174" name="Textové pole 11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29DBA22F" id="Textové pole 1174" o:spid="_x0000_s1026" type="#_x0000_t202" style="position:absolute;margin-left:0;margin-top:13.5pt;width:0;height:13.5pt;z-index:251821056;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" filled="f" stroked="f">
                      <v:path arrowok="t"/>
                      <v:textbox style="mso-fit-shape-to-text:t" inset="0,0,0,0"/>
                    </v:shape>
                  </w:pict>
                </mc:Fallback>
              </mc:AlternateContent>
            </w:r>
            <w:r w:rsidRPr="00B66FCC">
              <w:rPr>
                <w:rFonts w:ascii="Calibri" w:hAnsi="Calibri" w:cs="Calibri"/>
                <w:noProof/>
                <w:color w:val="000000"/>
                <w:sz w:val="20"/>
                <w:lang w:val="cs-CZ"/>
              </w:rPr>
              <mc:AlternateContent>
                <mc:Choice Requires="wps">
                  <w:drawing>
                    <wp:anchor distT="0" distB="0" distL="114299" distR="114299" simplePos="0" relativeHeight="251822080" behindDoc="0" locked="0" layoutInCell="1" allowOverlap="1" wp14:anchorId="0B79895B" wp14:editId="50972FB0">
                      <wp:simplePos x="0" y="0"/>
                      <wp:positionH relativeFrom="column">
                        <wp:posOffset>-1</wp:posOffset>
                      </wp:positionH>
                      <wp:positionV relativeFrom="paragraph">
                        <wp:posOffset>171450</wp:posOffset>
                      </wp:positionV>
                      <wp:extent cx="0" cy="171450"/>
                      <wp:effectExtent l="0" t="0" r="0" b="0"/>
                      <wp:wrapNone/>
                      <wp:docPr id="1173" name="Textové pole 11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508E0B5D" id="Textové pole 1173" o:spid="_x0000_s1026" type="#_x0000_t202" style="position:absolute;margin-left:0;margin-top:13.5pt;width:0;height:13.5pt;z-index:251822080;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" filled="f" stroked="f">
                      <v:path arrowok="t"/>
                      <v:textbox style="mso-fit-shape-to-text:t" inset="0,0,0,0"/>
                    </v:shape>
                  </w:pict>
                </mc:Fallback>
              </mc:AlternateContent>
            </w:r>
          </w:p>
        </w:tc>
        <w:tc>
          <w:tcPr>
            <w:tcW w:w="842" w:type="dxa"/>
            <w:gridSpan w:val="2"/>
            <w:tcBorders>
              <w:top w:val="nil"/>
              <w:left w:val="nil"/>
              <w:bottom w:val="nil"/>
              <w:right w:val="nil"/>
            </w:tcBorders>
            <w:shd w:val="clear" w:color="auto" w:fill="auto"/>
            <w:noWrap/>
            <w:vAlign w:val="bottom"/>
            <w:hideMark/>
          </w:tcPr>
          <w:p w14:paraId="61EF57EE"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1.58</w:t>
            </w:r>
          </w:p>
        </w:tc>
        <w:tc>
          <w:tcPr>
            <w:tcW w:w="230" w:type="dxa"/>
            <w:gridSpan w:val="2"/>
            <w:tcBorders>
              <w:top w:val="nil"/>
              <w:left w:val="nil"/>
              <w:bottom w:val="nil"/>
              <w:right w:val="nil"/>
            </w:tcBorders>
            <w:shd w:val="clear" w:color="auto" w:fill="auto"/>
            <w:noWrap/>
            <w:vAlign w:val="bottom"/>
            <w:hideMark/>
          </w:tcPr>
          <w:p w14:paraId="360D297E"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20" w:type="dxa"/>
            <w:gridSpan w:val="2"/>
            <w:tcBorders>
              <w:top w:val="nil"/>
              <w:left w:val="nil"/>
              <w:bottom w:val="nil"/>
              <w:right w:val="nil"/>
            </w:tcBorders>
            <w:shd w:val="clear" w:color="auto" w:fill="auto"/>
            <w:noWrap/>
            <w:vAlign w:val="bottom"/>
            <w:hideMark/>
          </w:tcPr>
          <w:p w14:paraId="31FD8D0F"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0.40</w:t>
            </w:r>
          </w:p>
        </w:tc>
        <w:tc>
          <w:tcPr>
            <w:tcW w:w="510" w:type="dxa"/>
            <w:gridSpan w:val="2"/>
            <w:tcBorders>
              <w:top w:val="nil"/>
              <w:left w:val="nil"/>
              <w:bottom w:val="nil"/>
              <w:right w:val="nil"/>
            </w:tcBorders>
            <w:shd w:val="clear" w:color="auto" w:fill="auto"/>
            <w:noWrap/>
            <w:vAlign w:val="bottom"/>
            <w:hideMark/>
          </w:tcPr>
          <w:p w14:paraId="67193A76"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25.5</w:t>
            </w:r>
          </w:p>
        </w:tc>
        <w:tc>
          <w:tcPr>
            <w:tcW w:w="190" w:type="dxa"/>
            <w:gridSpan w:val="2"/>
            <w:tcBorders>
              <w:top w:val="nil"/>
              <w:left w:val="nil"/>
              <w:bottom w:val="nil"/>
              <w:right w:val="nil"/>
            </w:tcBorders>
            <w:shd w:val="clear" w:color="auto" w:fill="auto"/>
            <w:noWrap/>
            <w:vAlign w:val="bottom"/>
            <w:hideMark/>
          </w:tcPr>
          <w:p w14:paraId="4DE49BAE"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p>
        </w:tc>
        <w:tc>
          <w:tcPr>
            <w:tcW w:w="842" w:type="dxa"/>
            <w:gridSpan w:val="2"/>
            <w:tcBorders>
              <w:top w:val="nil"/>
              <w:left w:val="nil"/>
              <w:bottom w:val="nil"/>
              <w:right w:val="nil"/>
            </w:tcBorders>
            <w:shd w:val="clear" w:color="auto" w:fill="auto"/>
            <w:noWrap/>
            <w:vAlign w:val="bottom"/>
            <w:hideMark/>
          </w:tcPr>
          <w:p w14:paraId="563541BE"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0.12</w:t>
            </w:r>
          </w:p>
        </w:tc>
        <w:tc>
          <w:tcPr>
            <w:tcW w:w="239" w:type="dxa"/>
            <w:gridSpan w:val="2"/>
            <w:tcBorders>
              <w:top w:val="nil"/>
              <w:left w:val="nil"/>
              <w:bottom w:val="nil"/>
              <w:right w:val="nil"/>
            </w:tcBorders>
            <w:shd w:val="clear" w:color="auto" w:fill="auto"/>
            <w:noWrap/>
            <w:vAlign w:val="bottom"/>
            <w:hideMark/>
          </w:tcPr>
          <w:p w14:paraId="54280691"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20" w:type="dxa"/>
            <w:gridSpan w:val="2"/>
            <w:tcBorders>
              <w:top w:val="nil"/>
              <w:left w:val="nil"/>
              <w:bottom w:val="nil"/>
              <w:right w:val="nil"/>
            </w:tcBorders>
            <w:shd w:val="clear" w:color="auto" w:fill="auto"/>
            <w:noWrap/>
            <w:vAlign w:val="bottom"/>
            <w:hideMark/>
          </w:tcPr>
          <w:p w14:paraId="1E90BBC6"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0.011</w:t>
            </w:r>
          </w:p>
        </w:tc>
        <w:tc>
          <w:tcPr>
            <w:tcW w:w="160" w:type="dxa"/>
            <w:tcBorders>
              <w:top w:val="nil"/>
              <w:left w:val="nil"/>
              <w:bottom w:val="nil"/>
              <w:right w:val="nil"/>
            </w:tcBorders>
            <w:shd w:val="clear" w:color="auto" w:fill="auto"/>
            <w:noWrap/>
            <w:vAlign w:val="bottom"/>
            <w:hideMark/>
          </w:tcPr>
          <w:p w14:paraId="31805F44"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9</w:t>
            </w:r>
          </w:p>
        </w:tc>
      </w:tr>
      <w:tr w:rsidR="00BD7167" w:rsidRPr="00630043" w14:paraId="4468F283" w14:textId="77777777" w:rsidTr="00BD7167">
        <w:trPr>
          <w:gridAfter w:val="1"/>
          <w:wAfter w:w="340" w:type="dxa"/>
          <w:trHeight w:val="300"/>
        </w:trPr>
        <w:tc>
          <w:tcPr>
            <w:tcW w:w="609" w:type="dxa"/>
            <w:tcBorders>
              <w:top w:val="nil"/>
              <w:left w:val="nil"/>
              <w:bottom w:val="nil"/>
              <w:right w:val="nil"/>
            </w:tcBorders>
            <w:shd w:val="clear" w:color="auto" w:fill="auto"/>
            <w:noWrap/>
            <w:vAlign w:val="bottom"/>
            <w:hideMark/>
          </w:tcPr>
          <w:p w14:paraId="60EFF5ED" w14:textId="77777777" w:rsidR="00BD7167" w:rsidRPr="00630043" w:rsidRDefault="00BD7167" w:rsidP="00BD7167">
            <w:pPr>
              <w:overflowPunct/>
              <w:autoSpaceDE/>
              <w:autoSpaceDN/>
              <w:adjustRightInd/>
              <w:spacing w:line="240" w:lineRule="auto"/>
              <w:textAlignment w:val="auto"/>
              <w:rPr>
                <w:rFonts w:ascii="Arial" w:hAnsi="Arial" w:cs="Arial"/>
                <w:sz w:val="20"/>
              </w:rPr>
            </w:pPr>
            <w:r w:rsidRPr="00630043">
              <w:rPr>
                <w:rFonts w:ascii="Arial" w:hAnsi="Arial" w:cs="Arial"/>
                <w:sz w:val="20"/>
              </w:rPr>
              <w:t>13</w:t>
            </w:r>
          </w:p>
        </w:tc>
        <w:tc>
          <w:tcPr>
            <w:tcW w:w="842" w:type="dxa"/>
            <w:tcBorders>
              <w:top w:val="nil"/>
              <w:left w:val="nil"/>
              <w:bottom w:val="nil"/>
              <w:right w:val="nil"/>
            </w:tcBorders>
            <w:shd w:val="clear" w:color="auto" w:fill="auto"/>
            <w:noWrap/>
            <w:vAlign w:val="bottom"/>
            <w:hideMark/>
          </w:tcPr>
          <w:p w14:paraId="70BA8140"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59.99</w:t>
            </w:r>
          </w:p>
        </w:tc>
        <w:tc>
          <w:tcPr>
            <w:tcW w:w="230" w:type="dxa"/>
            <w:tcBorders>
              <w:top w:val="nil"/>
              <w:left w:val="nil"/>
              <w:bottom w:val="nil"/>
              <w:right w:val="nil"/>
            </w:tcBorders>
            <w:shd w:val="clear" w:color="auto" w:fill="auto"/>
            <w:noWrap/>
            <w:vAlign w:val="bottom"/>
            <w:hideMark/>
          </w:tcPr>
          <w:p w14:paraId="3DFD73A1"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w:t>
            </w:r>
          </w:p>
        </w:tc>
        <w:tc>
          <w:tcPr>
            <w:tcW w:w="920" w:type="dxa"/>
            <w:gridSpan w:val="2"/>
            <w:tcBorders>
              <w:top w:val="nil"/>
              <w:left w:val="nil"/>
              <w:bottom w:val="nil"/>
              <w:right w:val="nil"/>
            </w:tcBorders>
            <w:shd w:val="clear" w:color="auto" w:fill="auto"/>
            <w:noWrap/>
            <w:vAlign w:val="bottom"/>
            <w:hideMark/>
          </w:tcPr>
          <w:p w14:paraId="3F49B93C"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20.33</w:t>
            </w:r>
          </w:p>
        </w:tc>
        <w:tc>
          <w:tcPr>
            <w:tcW w:w="510" w:type="dxa"/>
            <w:gridSpan w:val="2"/>
            <w:tcBorders>
              <w:top w:val="nil"/>
              <w:left w:val="nil"/>
              <w:bottom w:val="nil"/>
              <w:right w:val="nil"/>
            </w:tcBorders>
            <w:shd w:val="clear" w:color="auto" w:fill="auto"/>
            <w:noWrap/>
            <w:vAlign w:val="bottom"/>
            <w:hideMark/>
          </w:tcPr>
          <w:p w14:paraId="0A541329"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33.9</w:t>
            </w:r>
          </w:p>
        </w:tc>
        <w:tc>
          <w:tcPr>
            <w:tcW w:w="190" w:type="dxa"/>
            <w:gridSpan w:val="2"/>
            <w:tcBorders>
              <w:top w:val="nil"/>
              <w:left w:val="nil"/>
              <w:bottom w:val="nil"/>
              <w:right w:val="nil"/>
            </w:tcBorders>
            <w:shd w:val="clear" w:color="auto" w:fill="auto"/>
            <w:noWrap/>
            <w:vAlign w:val="bottom"/>
            <w:hideMark/>
          </w:tcPr>
          <w:p w14:paraId="566FAFA2"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B66FCC">
              <w:rPr>
                <w:rFonts w:ascii="Calibri" w:hAnsi="Calibri" w:cs="Calibri"/>
                <w:noProof/>
                <w:color w:val="000000"/>
                <w:sz w:val="20"/>
                <w:lang w:val="cs-CZ"/>
              </w:rPr>
              <mc:AlternateContent>
                <mc:Choice Requires="wps">
                  <w:drawing>
                    <wp:anchor distT="0" distB="0" distL="114299" distR="114299" simplePos="0" relativeHeight="251823104" behindDoc="0" locked="0" layoutInCell="1" allowOverlap="1" wp14:anchorId="530D65A7" wp14:editId="44019507">
                      <wp:simplePos x="0" y="0"/>
                      <wp:positionH relativeFrom="column">
                        <wp:posOffset>-1</wp:posOffset>
                      </wp:positionH>
                      <wp:positionV relativeFrom="paragraph">
                        <wp:posOffset>171450</wp:posOffset>
                      </wp:positionV>
                      <wp:extent cx="0" cy="171450"/>
                      <wp:effectExtent l="0" t="0" r="0" b="0"/>
                      <wp:wrapNone/>
                      <wp:docPr id="1172" name="Textové pole 11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45B7D948" id="Textové pole 1172" o:spid="_x0000_s1026" type="#_x0000_t202" style="position:absolute;margin-left:0;margin-top:13.5pt;width:0;height:13.5pt;z-index:251823104;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" filled="f" stroked="f">
                      <v:path arrowok="t"/>
                      <v:textbox style="mso-fit-shape-to-text:t" inset="0,0,0,0"/>
                    </v:shape>
                  </w:pict>
                </mc:Fallback>
              </mc:AlternateContent>
            </w:r>
            <w:r w:rsidRPr="00B66FCC">
              <w:rPr>
                <w:rFonts w:ascii="Calibri" w:hAnsi="Calibri" w:cs="Calibri"/>
                <w:noProof/>
                <w:color w:val="000000"/>
                <w:sz w:val="20"/>
                <w:lang w:val="cs-CZ"/>
              </w:rPr>
              <mc:AlternateContent>
                <mc:Choice Requires="wps">
                  <w:drawing>
                    <wp:anchor distT="0" distB="0" distL="114299" distR="114299" simplePos="0" relativeHeight="251824128" behindDoc="0" locked="0" layoutInCell="1" allowOverlap="1" wp14:anchorId="0BBF13D3" wp14:editId="3C6836CE">
                      <wp:simplePos x="0" y="0"/>
                      <wp:positionH relativeFrom="column">
                        <wp:posOffset>-1</wp:posOffset>
                      </wp:positionH>
                      <wp:positionV relativeFrom="paragraph">
                        <wp:posOffset>171450</wp:posOffset>
                      </wp:positionV>
                      <wp:extent cx="0" cy="171450"/>
                      <wp:effectExtent l="0" t="0" r="0" b="0"/>
                      <wp:wrapNone/>
                      <wp:docPr id="1171" name="Textové pole 11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5A4C782C" id="Textové pole 1171" o:spid="_x0000_s1026" type="#_x0000_t202" style="position:absolute;margin-left:0;margin-top:13.5pt;width:0;height:13.5pt;z-index:251824128;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" filled="f" stroked="f">
                      <v:path arrowok="t"/>
                      <v:textbox style="mso-fit-shape-to-text:t" inset="0,0,0,0"/>
                    </v:shape>
                  </w:pict>
                </mc:Fallback>
              </mc:AlternateContent>
            </w:r>
          </w:p>
        </w:tc>
        <w:tc>
          <w:tcPr>
            <w:tcW w:w="842" w:type="dxa"/>
            <w:gridSpan w:val="2"/>
            <w:tcBorders>
              <w:top w:val="nil"/>
              <w:left w:val="nil"/>
              <w:bottom w:val="nil"/>
              <w:right w:val="nil"/>
            </w:tcBorders>
            <w:shd w:val="clear" w:color="auto" w:fill="auto"/>
            <w:noWrap/>
            <w:vAlign w:val="bottom"/>
            <w:hideMark/>
          </w:tcPr>
          <w:p w14:paraId="15B1CC58"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0.72</w:t>
            </w:r>
          </w:p>
        </w:tc>
        <w:tc>
          <w:tcPr>
            <w:tcW w:w="230" w:type="dxa"/>
            <w:gridSpan w:val="2"/>
            <w:tcBorders>
              <w:top w:val="nil"/>
              <w:left w:val="nil"/>
              <w:bottom w:val="nil"/>
              <w:right w:val="nil"/>
            </w:tcBorders>
            <w:shd w:val="clear" w:color="auto" w:fill="auto"/>
            <w:noWrap/>
            <w:vAlign w:val="bottom"/>
            <w:hideMark/>
          </w:tcPr>
          <w:p w14:paraId="60F9146C"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20" w:type="dxa"/>
            <w:gridSpan w:val="2"/>
            <w:tcBorders>
              <w:top w:val="nil"/>
              <w:left w:val="nil"/>
              <w:bottom w:val="nil"/>
              <w:right w:val="nil"/>
            </w:tcBorders>
            <w:shd w:val="clear" w:color="auto" w:fill="auto"/>
            <w:noWrap/>
            <w:vAlign w:val="bottom"/>
            <w:hideMark/>
          </w:tcPr>
          <w:p w14:paraId="4E9165E0"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0.38</w:t>
            </w:r>
          </w:p>
        </w:tc>
        <w:tc>
          <w:tcPr>
            <w:tcW w:w="510" w:type="dxa"/>
            <w:gridSpan w:val="2"/>
            <w:tcBorders>
              <w:top w:val="nil"/>
              <w:left w:val="nil"/>
              <w:bottom w:val="nil"/>
              <w:right w:val="nil"/>
            </w:tcBorders>
            <w:shd w:val="clear" w:color="auto" w:fill="auto"/>
            <w:noWrap/>
            <w:vAlign w:val="bottom"/>
            <w:hideMark/>
          </w:tcPr>
          <w:p w14:paraId="3AFE18C5"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52.6</w:t>
            </w:r>
          </w:p>
        </w:tc>
        <w:tc>
          <w:tcPr>
            <w:tcW w:w="190" w:type="dxa"/>
            <w:gridSpan w:val="2"/>
            <w:tcBorders>
              <w:top w:val="nil"/>
              <w:left w:val="nil"/>
              <w:bottom w:val="nil"/>
              <w:right w:val="nil"/>
            </w:tcBorders>
            <w:shd w:val="clear" w:color="auto" w:fill="auto"/>
            <w:noWrap/>
            <w:vAlign w:val="bottom"/>
            <w:hideMark/>
          </w:tcPr>
          <w:p w14:paraId="4109019A"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p>
        </w:tc>
        <w:tc>
          <w:tcPr>
            <w:tcW w:w="842" w:type="dxa"/>
            <w:gridSpan w:val="2"/>
            <w:tcBorders>
              <w:top w:val="nil"/>
              <w:left w:val="nil"/>
              <w:bottom w:val="nil"/>
              <w:right w:val="nil"/>
            </w:tcBorders>
            <w:shd w:val="clear" w:color="auto" w:fill="auto"/>
            <w:noWrap/>
            <w:vAlign w:val="bottom"/>
            <w:hideMark/>
          </w:tcPr>
          <w:p w14:paraId="118F4817"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0.11</w:t>
            </w:r>
          </w:p>
        </w:tc>
        <w:tc>
          <w:tcPr>
            <w:tcW w:w="239" w:type="dxa"/>
            <w:gridSpan w:val="2"/>
            <w:tcBorders>
              <w:top w:val="nil"/>
              <w:left w:val="nil"/>
              <w:bottom w:val="nil"/>
              <w:right w:val="nil"/>
            </w:tcBorders>
            <w:shd w:val="clear" w:color="auto" w:fill="auto"/>
            <w:noWrap/>
            <w:vAlign w:val="bottom"/>
            <w:hideMark/>
          </w:tcPr>
          <w:p w14:paraId="40CD5759"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20" w:type="dxa"/>
            <w:gridSpan w:val="2"/>
            <w:tcBorders>
              <w:top w:val="nil"/>
              <w:left w:val="nil"/>
              <w:bottom w:val="nil"/>
              <w:right w:val="nil"/>
            </w:tcBorders>
            <w:shd w:val="clear" w:color="auto" w:fill="auto"/>
            <w:noWrap/>
            <w:vAlign w:val="bottom"/>
            <w:hideMark/>
          </w:tcPr>
          <w:p w14:paraId="209CC5A1"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0.015</w:t>
            </w:r>
          </w:p>
        </w:tc>
        <w:tc>
          <w:tcPr>
            <w:tcW w:w="160" w:type="dxa"/>
            <w:tcBorders>
              <w:top w:val="nil"/>
              <w:left w:val="nil"/>
              <w:bottom w:val="nil"/>
              <w:right w:val="nil"/>
            </w:tcBorders>
            <w:shd w:val="clear" w:color="auto" w:fill="auto"/>
            <w:noWrap/>
            <w:vAlign w:val="bottom"/>
            <w:hideMark/>
          </w:tcPr>
          <w:p w14:paraId="3956723A"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14</w:t>
            </w:r>
          </w:p>
        </w:tc>
      </w:tr>
      <w:tr w:rsidR="00BD7167" w:rsidRPr="00630043" w14:paraId="37F1C205" w14:textId="77777777" w:rsidTr="00BD7167">
        <w:trPr>
          <w:gridAfter w:val="1"/>
          <w:wAfter w:w="340" w:type="dxa"/>
          <w:trHeight w:val="300"/>
        </w:trPr>
        <w:tc>
          <w:tcPr>
            <w:tcW w:w="609" w:type="dxa"/>
            <w:tcBorders>
              <w:top w:val="nil"/>
              <w:left w:val="nil"/>
              <w:bottom w:val="nil"/>
              <w:right w:val="nil"/>
            </w:tcBorders>
            <w:shd w:val="clear" w:color="auto" w:fill="auto"/>
            <w:noWrap/>
            <w:vAlign w:val="bottom"/>
            <w:hideMark/>
          </w:tcPr>
          <w:p w14:paraId="092C6475" w14:textId="77777777" w:rsidR="00BD7167" w:rsidRPr="00630043" w:rsidRDefault="00BD7167" w:rsidP="00BD7167">
            <w:pPr>
              <w:overflowPunct/>
              <w:autoSpaceDE/>
              <w:autoSpaceDN/>
              <w:adjustRightInd/>
              <w:spacing w:line="240" w:lineRule="auto"/>
              <w:textAlignment w:val="auto"/>
              <w:rPr>
                <w:rFonts w:ascii="Arial" w:hAnsi="Arial" w:cs="Arial"/>
                <w:sz w:val="20"/>
              </w:rPr>
            </w:pPr>
            <w:r w:rsidRPr="00630043">
              <w:rPr>
                <w:rFonts w:ascii="Arial" w:hAnsi="Arial" w:cs="Arial"/>
                <w:sz w:val="20"/>
              </w:rPr>
              <w:t>14</w:t>
            </w:r>
          </w:p>
        </w:tc>
        <w:tc>
          <w:tcPr>
            <w:tcW w:w="842" w:type="dxa"/>
            <w:tcBorders>
              <w:top w:val="nil"/>
              <w:left w:val="nil"/>
              <w:bottom w:val="nil"/>
              <w:right w:val="nil"/>
            </w:tcBorders>
            <w:shd w:val="clear" w:color="auto" w:fill="auto"/>
            <w:noWrap/>
            <w:vAlign w:val="bottom"/>
            <w:hideMark/>
          </w:tcPr>
          <w:p w14:paraId="0716A051"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62.90</w:t>
            </w:r>
          </w:p>
        </w:tc>
        <w:tc>
          <w:tcPr>
            <w:tcW w:w="230" w:type="dxa"/>
            <w:tcBorders>
              <w:top w:val="nil"/>
              <w:left w:val="nil"/>
              <w:bottom w:val="nil"/>
              <w:right w:val="nil"/>
            </w:tcBorders>
            <w:shd w:val="clear" w:color="auto" w:fill="auto"/>
            <w:noWrap/>
            <w:vAlign w:val="bottom"/>
            <w:hideMark/>
          </w:tcPr>
          <w:p w14:paraId="0A1105AA"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w:t>
            </w:r>
          </w:p>
        </w:tc>
        <w:tc>
          <w:tcPr>
            <w:tcW w:w="920" w:type="dxa"/>
            <w:gridSpan w:val="2"/>
            <w:tcBorders>
              <w:top w:val="nil"/>
              <w:left w:val="nil"/>
              <w:bottom w:val="nil"/>
              <w:right w:val="nil"/>
            </w:tcBorders>
            <w:shd w:val="clear" w:color="auto" w:fill="auto"/>
            <w:noWrap/>
            <w:vAlign w:val="bottom"/>
            <w:hideMark/>
          </w:tcPr>
          <w:p w14:paraId="4A13141D"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21.50</w:t>
            </w:r>
          </w:p>
        </w:tc>
        <w:tc>
          <w:tcPr>
            <w:tcW w:w="510" w:type="dxa"/>
            <w:gridSpan w:val="2"/>
            <w:tcBorders>
              <w:top w:val="nil"/>
              <w:left w:val="nil"/>
              <w:bottom w:val="nil"/>
              <w:right w:val="nil"/>
            </w:tcBorders>
            <w:shd w:val="clear" w:color="auto" w:fill="auto"/>
            <w:noWrap/>
            <w:vAlign w:val="bottom"/>
            <w:hideMark/>
          </w:tcPr>
          <w:p w14:paraId="58F76FB4"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34.2</w:t>
            </w:r>
          </w:p>
        </w:tc>
        <w:tc>
          <w:tcPr>
            <w:tcW w:w="190" w:type="dxa"/>
            <w:gridSpan w:val="2"/>
            <w:tcBorders>
              <w:top w:val="nil"/>
              <w:left w:val="nil"/>
              <w:bottom w:val="nil"/>
              <w:right w:val="nil"/>
            </w:tcBorders>
            <w:shd w:val="clear" w:color="auto" w:fill="auto"/>
            <w:noWrap/>
            <w:vAlign w:val="bottom"/>
            <w:hideMark/>
          </w:tcPr>
          <w:p w14:paraId="27853E0F"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B66FCC">
              <w:rPr>
                <w:rFonts w:ascii="Calibri" w:hAnsi="Calibri" w:cs="Calibri"/>
                <w:noProof/>
                <w:color w:val="000000"/>
                <w:sz w:val="20"/>
                <w:lang w:val="cs-CZ"/>
              </w:rPr>
              <mc:AlternateContent>
                <mc:Choice Requires="wps">
                  <w:drawing>
                    <wp:anchor distT="0" distB="0" distL="114299" distR="114299" simplePos="0" relativeHeight="251825152" behindDoc="0" locked="0" layoutInCell="1" allowOverlap="1" wp14:anchorId="050B5CAC" wp14:editId="1FEEF22D">
                      <wp:simplePos x="0" y="0"/>
                      <wp:positionH relativeFrom="column">
                        <wp:posOffset>-1</wp:posOffset>
                      </wp:positionH>
                      <wp:positionV relativeFrom="paragraph">
                        <wp:posOffset>171450</wp:posOffset>
                      </wp:positionV>
                      <wp:extent cx="0" cy="171450"/>
                      <wp:effectExtent l="0" t="0" r="0" b="0"/>
                      <wp:wrapNone/>
                      <wp:docPr id="1170" name="Textové pole 11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0367E1B7" id="Textové pole 1170" o:spid="_x0000_s1026" type="#_x0000_t202" style="position:absolute;margin-left:0;margin-top:13.5pt;width:0;height:13.5pt;z-index:251825152;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" filled="f" stroked="f">
                      <v:path arrowok="t"/>
                      <v:textbox style="mso-fit-shape-to-text:t" inset="0,0,0,0"/>
                    </v:shape>
                  </w:pict>
                </mc:Fallback>
              </mc:AlternateContent>
            </w:r>
            <w:r w:rsidRPr="00B66FCC">
              <w:rPr>
                <w:rFonts w:ascii="Calibri" w:hAnsi="Calibri" w:cs="Calibri"/>
                <w:noProof/>
                <w:color w:val="000000"/>
                <w:sz w:val="20"/>
                <w:lang w:val="cs-CZ"/>
              </w:rPr>
              <mc:AlternateContent>
                <mc:Choice Requires="wps">
                  <w:drawing>
                    <wp:anchor distT="0" distB="0" distL="114299" distR="114299" simplePos="0" relativeHeight="251826176" behindDoc="0" locked="0" layoutInCell="1" allowOverlap="1" wp14:anchorId="2CCD6AF6" wp14:editId="5F8D2533">
                      <wp:simplePos x="0" y="0"/>
                      <wp:positionH relativeFrom="column">
                        <wp:posOffset>-1</wp:posOffset>
                      </wp:positionH>
                      <wp:positionV relativeFrom="paragraph">
                        <wp:posOffset>171450</wp:posOffset>
                      </wp:positionV>
                      <wp:extent cx="0" cy="171450"/>
                      <wp:effectExtent l="0" t="0" r="0" b="0"/>
                      <wp:wrapNone/>
                      <wp:docPr id="1169" name="Textové pole 11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3E88CEDF" id="Textové pole 1169" o:spid="_x0000_s1026" type="#_x0000_t202" style="position:absolute;margin-left:0;margin-top:13.5pt;width:0;height:13.5pt;z-index:251826176;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" filled="f" stroked="f">
                      <v:path arrowok="t"/>
                      <v:textbox style="mso-fit-shape-to-text:t" inset="0,0,0,0"/>
                    </v:shape>
                  </w:pict>
                </mc:Fallback>
              </mc:AlternateContent>
            </w:r>
          </w:p>
        </w:tc>
        <w:tc>
          <w:tcPr>
            <w:tcW w:w="842" w:type="dxa"/>
            <w:gridSpan w:val="2"/>
            <w:tcBorders>
              <w:top w:val="nil"/>
              <w:left w:val="nil"/>
              <w:bottom w:val="nil"/>
              <w:right w:val="nil"/>
            </w:tcBorders>
            <w:shd w:val="clear" w:color="auto" w:fill="auto"/>
            <w:noWrap/>
            <w:vAlign w:val="bottom"/>
            <w:hideMark/>
          </w:tcPr>
          <w:p w14:paraId="3DAA8DFB"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0.72</w:t>
            </w:r>
          </w:p>
        </w:tc>
        <w:tc>
          <w:tcPr>
            <w:tcW w:w="230" w:type="dxa"/>
            <w:gridSpan w:val="2"/>
            <w:tcBorders>
              <w:top w:val="nil"/>
              <w:left w:val="nil"/>
              <w:bottom w:val="nil"/>
              <w:right w:val="nil"/>
            </w:tcBorders>
            <w:shd w:val="clear" w:color="auto" w:fill="auto"/>
            <w:noWrap/>
            <w:vAlign w:val="bottom"/>
            <w:hideMark/>
          </w:tcPr>
          <w:p w14:paraId="5315A96E"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20" w:type="dxa"/>
            <w:gridSpan w:val="2"/>
            <w:tcBorders>
              <w:top w:val="nil"/>
              <w:left w:val="nil"/>
              <w:bottom w:val="nil"/>
              <w:right w:val="nil"/>
            </w:tcBorders>
            <w:shd w:val="clear" w:color="auto" w:fill="auto"/>
            <w:noWrap/>
            <w:vAlign w:val="bottom"/>
            <w:hideMark/>
          </w:tcPr>
          <w:p w14:paraId="0111B33D"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0.41</w:t>
            </w:r>
          </w:p>
        </w:tc>
        <w:tc>
          <w:tcPr>
            <w:tcW w:w="510" w:type="dxa"/>
            <w:gridSpan w:val="2"/>
            <w:tcBorders>
              <w:top w:val="nil"/>
              <w:left w:val="nil"/>
              <w:bottom w:val="nil"/>
              <w:right w:val="nil"/>
            </w:tcBorders>
            <w:shd w:val="clear" w:color="auto" w:fill="auto"/>
            <w:noWrap/>
            <w:vAlign w:val="bottom"/>
            <w:hideMark/>
          </w:tcPr>
          <w:p w14:paraId="1F15C935"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56.7</w:t>
            </w:r>
          </w:p>
        </w:tc>
        <w:tc>
          <w:tcPr>
            <w:tcW w:w="190" w:type="dxa"/>
            <w:gridSpan w:val="2"/>
            <w:tcBorders>
              <w:top w:val="nil"/>
              <w:left w:val="nil"/>
              <w:bottom w:val="nil"/>
              <w:right w:val="nil"/>
            </w:tcBorders>
            <w:shd w:val="clear" w:color="auto" w:fill="auto"/>
            <w:noWrap/>
            <w:vAlign w:val="bottom"/>
            <w:hideMark/>
          </w:tcPr>
          <w:p w14:paraId="21D4C9E1"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p>
        </w:tc>
        <w:tc>
          <w:tcPr>
            <w:tcW w:w="842" w:type="dxa"/>
            <w:gridSpan w:val="2"/>
            <w:tcBorders>
              <w:top w:val="nil"/>
              <w:left w:val="nil"/>
              <w:bottom w:val="nil"/>
              <w:right w:val="nil"/>
            </w:tcBorders>
            <w:shd w:val="clear" w:color="auto" w:fill="auto"/>
            <w:noWrap/>
            <w:vAlign w:val="bottom"/>
            <w:hideMark/>
          </w:tcPr>
          <w:p w14:paraId="7B51709F"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0.10</w:t>
            </w:r>
          </w:p>
        </w:tc>
        <w:tc>
          <w:tcPr>
            <w:tcW w:w="239" w:type="dxa"/>
            <w:gridSpan w:val="2"/>
            <w:tcBorders>
              <w:top w:val="nil"/>
              <w:left w:val="nil"/>
              <w:bottom w:val="nil"/>
              <w:right w:val="nil"/>
            </w:tcBorders>
            <w:shd w:val="clear" w:color="auto" w:fill="auto"/>
            <w:noWrap/>
            <w:vAlign w:val="bottom"/>
            <w:hideMark/>
          </w:tcPr>
          <w:p w14:paraId="7E5A8EF0"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20" w:type="dxa"/>
            <w:gridSpan w:val="2"/>
            <w:tcBorders>
              <w:top w:val="nil"/>
              <w:left w:val="nil"/>
              <w:bottom w:val="nil"/>
              <w:right w:val="nil"/>
            </w:tcBorders>
            <w:shd w:val="clear" w:color="auto" w:fill="auto"/>
            <w:noWrap/>
            <w:vAlign w:val="bottom"/>
            <w:hideMark/>
          </w:tcPr>
          <w:p w14:paraId="732A897E"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0.015</w:t>
            </w:r>
          </w:p>
        </w:tc>
        <w:tc>
          <w:tcPr>
            <w:tcW w:w="160" w:type="dxa"/>
            <w:tcBorders>
              <w:top w:val="nil"/>
              <w:left w:val="nil"/>
              <w:bottom w:val="nil"/>
              <w:right w:val="nil"/>
            </w:tcBorders>
            <w:shd w:val="clear" w:color="auto" w:fill="auto"/>
            <w:noWrap/>
            <w:vAlign w:val="bottom"/>
            <w:hideMark/>
          </w:tcPr>
          <w:p w14:paraId="41E98DCD"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15</w:t>
            </w:r>
          </w:p>
        </w:tc>
      </w:tr>
      <w:tr w:rsidR="00BD7167" w:rsidRPr="00630043" w14:paraId="14ACB028" w14:textId="77777777" w:rsidTr="00BD7167">
        <w:trPr>
          <w:gridAfter w:val="1"/>
          <w:wAfter w:w="340" w:type="dxa"/>
          <w:trHeight w:val="300"/>
        </w:trPr>
        <w:tc>
          <w:tcPr>
            <w:tcW w:w="609" w:type="dxa"/>
            <w:tcBorders>
              <w:top w:val="nil"/>
              <w:left w:val="nil"/>
              <w:bottom w:val="nil"/>
              <w:right w:val="nil"/>
            </w:tcBorders>
            <w:shd w:val="clear" w:color="auto" w:fill="auto"/>
            <w:noWrap/>
            <w:vAlign w:val="bottom"/>
            <w:hideMark/>
          </w:tcPr>
          <w:p w14:paraId="50AD1DC5" w14:textId="77777777" w:rsidR="00BD7167" w:rsidRPr="00630043" w:rsidRDefault="00BD7167" w:rsidP="00BD7167">
            <w:pPr>
              <w:overflowPunct/>
              <w:autoSpaceDE/>
              <w:autoSpaceDN/>
              <w:adjustRightInd/>
              <w:spacing w:line="240" w:lineRule="auto"/>
              <w:textAlignment w:val="auto"/>
              <w:rPr>
                <w:rFonts w:ascii="Arial" w:hAnsi="Arial" w:cs="Arial"/>
                <w:sz w:val="20"/>
              </w:rPr>
            </w:pPr>
            <w:r w:rsidRPr="00630043">
              <w:rPr>
                <w:rFonts w:ascii="Arial" w:hAnsi="Arial" w:cs="Arial"/>
                <w:sz w:val="20"/>
              </w:rPr>
              <w:t>15</w:t>
            </w:r>
          </w:p>
        </w:tc>
        <w:tc>
          <w:tcPr>
            <w:tcW w:w="842" w:type="dxa"/>
            <w:tcBorders>
              <w:top w:val="nil"/>
              <w:left w:val="nil"/>
              <w:bottom w:val="nil"/>
              <w:right w:val="nil"/>
            </w:tcBorders>
            <w:shd w:val="clear" w:color="auto" w:fill="auto"/>
            <w:noWrap/>
            <w:vAlign w:val="bottom"/>
            <w:hideMark/>
          </w:tcPr>
          <w:p w14:paraId="1C5BF43F"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121.85</w:t>
            </w:r>
          </w:p>
        </w:tc>
        <w:tc>
          <w:tcPr>
            <w:tcW w:w="230" w:type="dxa"/>
            <w:tcBorders>
              <w:top w:val="nil"/>
              <w:left w:val="nil"/>
              <w:bottom w:val="nil"/>
              <w:right w:val="nil"/>
            </w:tcBorders>
            <w:shd w:val="clear" w:color="auto" w:fill="auto"/>
            <w:noWrap/>
            <w:vAlign w:val="bottom"/>
            <w:hideMark/>
          </w:tcPr>
          <w:p w14:paraId="0EB5DB06"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w:t>
            </w:r>
          </w:p>
        </w:tc>
        <w:tc>
          <w:tcPr>
            <w:tcW w:w="920" w:type="dxa"/>
            <w:gridSpan w:val="2"/>
            <w:tcBorders>
              <w:top w:val="nil"/>
              <w:left w:val="nil"/>
              <w:bottom w:val="nil"/>
              <w:right w:val="nil"/>
            </w:tcBorders>
            <w:shd w:val="clear" w:color="auto" w:fill="auto"/>
            <w:noWrap/>
            <w:vAlign w:val="bottom"/>
            <w:hideMark/>
          </w:tcPr>
          <w:p w14:paraId="71A02941"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26.85</w:t>
            </w:r>
          </w:p>
        </w:tc>
        <w:tc>
          <w:tcPr>
            <w:tcW w:w="510" w:type="dxa"/>
            <w:gridSpan w:val="2"/>
            <w:tcBorders>
              <w:top w:val="nil"/>
              <w:left w:val="nil"/>
              <w:bottom w:val="nil"/>
              <w:right w:val="nil"/>
            </w:tcBorders>
            <w:shd w:val="clear" w:color="auto" w:fill="auto"/>
            <w:noWrap/>
            <w:vAlign w:val="bottom"/>
            <w:hideMark/>
          </w:tcPr>
          <w:p w14:paraId="285B85AC"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22</w:t>
            </w:r>
          </w:p>
        </w:tc>
        <w:tc>
          <w:tcPr>
            <w:tcW w:w="190" w:type="dxa"/>
            <w:gridSpan w:val="2"/>
            <w:tcBorders>
              <w:top w:val="nil"/>
              <w:left w:val="nil"/>
              <w:bottom w:val="nil"/>
              <w:right w:val="nil"/>
            </w:tcBorders>
            <w:shd w:val="clear" w:color="auto" w:fill="auto"/>
            <w:noWrap/>
            <w:vAlign w:val="bottom"/>
            <w:hideMark/>
          </w:tcPr>
          <w:p w14:paraId="5A23D00E"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B66FCC">
              <w:rPr>
                <w:rFonts w:ascii="Calibri" w:hAnsi="Calibri" w:cs="Calibri"/>
                <w:noProof/>
                <w:color w:val="000000"/>
                <w:sz w:val="20"/>
                <w:lang w:val="cs-CZ"/>
              </w:rPr>
              <mc:AlternateContent>
                <mc:Choice Requires="wps">
                  <w:drawing>
                    <wp:anchor distT="0" distB="0" distL="114299" distR="114299" simplePos="0" relativeHeight="251827200" behindDoc="0" locked="0" layoutInCell="1" allowOverlap="1" wp14:anchorId="44D8FA75" wp14:editId="530D27AE">
                      <wp:simplePos x="0" y="0"/>
                      <wp:positionH relativeFrom="column">
                        <wp:posOffset>-1</wp:posOffset>
                      </wp:positionH>
                      <wp:positionV relativeFrom="paragraph">
                        <wp:posOffset>171450</wp:posOffset>
                      </wp:positionV>
                      <wp:extent cx="0" cy="171450"/>
                      <wp:effectExtent l="0" t="0" r="0" b="0"/>
                      <wp:wrapNone/>
                      <wp:docPr id="1168" name="Textové pole 11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379F16B7" id="Textové pole 1168" o:spid="_x0000_s1026" type="#_x0000_t202" style="position:absolute;margin-left:0;margin-top:13.5pt;width:0;height:13.5pt;z-index:251827200;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" filled="f" stroked="f">
                      <v:path arrowok="t"/>
                      <v:textbox style="mso-fit-shape-to-text:t" inset="0,0,0,0"/>
                    </v:shape>
                  </w:pict>
                </mc:Fallback>
              </mc:AlternateContent>
            </w:r>
            <w:r w:rsidRPr="00B66FCC">
              <w:rPr>
                <w:rFonts w:ascii="Calibri" w:hAnsi="Calibri" w:cs="Calibri"/>
                <w:noProof/>
                <w:color w:val="000000"/>
                <w:sz w:val="20"/>
                <w:lang w:val="cs-CZ"/>
              </w:rPr>
              <mc:AlternateContent>
                <mc:Choice Requires="wps">
                  <w:drawing>
                    <wp:anchor distT="0" distB="0" distL="114299" distR="114299" simplePos="0" relativeHeight="251828224" behindDoc="0" locked="0" layoutInCell="1" allowOverlap="1" wp14:anchorId="3AB81B7F" wp14:editId="4403B672">
                      <wp:simplePos x="0" y="0"/>
                      <wp:positionH relativeFrom="column">
                        <wp:posOffset>-1</wp:posOffset>
                      </wp:positionH>
                      <wp:positionV relativeFrom="paragraph">
                        <wp:posOffset>171450</wp:posOffset>
                      </wp:positionV>
                      <wp:extent cx="0" cy="171450"/>
                      <wp:effectExtent l="0" t="0" r="0" b="0"/>
                      <wp:wrapNone/>
                      <wp:docPr id="1167" name="Textové pole 11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2FD9E2F3" id="Textové pole 1167" o:spid="_x0000_s1026" type="#_x0000_t202" style="position:absolute;margin-left:0;margin-top:13.5pt;width:0;height:13.5pt;z-index:251828224;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" filled="f" stroked="f">
                      <v:path arrowok="t"/>
                      <v:textbox style="mso-fit-shape-to-text:t" inset="0,0,0,0"/>
                    </v:shape>
                  </w:pict>
                </mc:Fallback>
              </mc:AlternateContent>
            </w:r>
          </w:p>
        </w:tc>
        <w:tc>
          <w:tcPr>
            <w:tcW w:w="842" w:type="dxa"/>
            <w:gridSpan w:val="2"/>
            <w:tcBorders>
              <w:top w:val="nil"/>
              <w:left w:val="nil"/>
              <w:bottom w:val="nil"/>
              <w:right w:val="nil"/>
            </w:tcBorders>
            <w:shd w:val="clear" w:color="auto" w:fill="auto"/>
            <w:noWrap/>
            <w:vAlign w:val="bottom"/>
            <w:hideMark/>
          </w:tcPr>
          <w:p w14:paraId="2AF1883F"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1.97</w:t>
            </w:r>
          </w:p>
        </w:tc>
        <w:tc>
          <w:tcPr>
            <w:tcW w:w="230" w:type="dxa"/>
            <w:gridSpan w:val="2"/>
            <w:tcBorders>
              <w:top w:val="nil"/>
              <w:left w:val="nil"/>
              <w:bottom w:val="nil"/>
              <w:right w:val="nil"/>
            </w:tcBorders>
            <w:shd w:val="clear" w:color="auto" w:fill="auto"/>
            <w:noWrap/>
            <w:vAlign w:val="bottom"/>
            <w:hideMark/>
          </w:tcPr>
          <w:p w14:paraId="0F04A697"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20" w:type="dxa"/>
            <w:gridSpan w:val="2"/>
            <w:tcBorders>
              <w:top w:val="nil"/>
              <w:left w:val="nil"/>
              <w:bottom w:val="nil"/>
              <w:right w:val="nil"/>
            </w:tcBorders>
            <w:shd w:val="clear" w:color="auto" w:fill="auto"/>
            <w:noWrap/>
            <w:vAlign w:val="bottom"/>
            <w:hideMark/>
          </w:tcPr>
          <w:p w14:paraId="4077B031"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0.68</w:t>
            </w:r>
          </w:p>
        </w:tc>
        <w:tc>
          <w:tcPr>
            <w:tcW w:w="510" w:type="dxa"/>
            <w:gridSpan w:val="2"/>
            <w:tcBorders>
              <w:top w:val="nil"/>
              <w:left w:val="nil"/>
              <w:bottom w:val="nil"/>
              <w:right w:val="nil"/>
            </w:tcBorders>
            <w:shd w:val="clear" w:color="auto" w:fill="auto"/>
            <w:noWrap/>
            <w:vAlign w:val="bottom"/>
            <w:hideMark/>
          </w:tcPr>
          <w:p w14:paraId="4AAF30A0"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34.8</w:t>
            </w:r>
          </w:p>
        </w:tc>
        <w:tc>
          <w:tcPr>
            <w:tcW w:w="190" w:type="dxa"/>
            <w:gridSpan w:val="2"/>
            <w:tcBorders>
              <w:top w:val="nil"/>
              <w:left w:val="nil"/>
              <w:bottom w:val="nil"/>
              <w:right w:val="nil"/>
            </w:tcBorders>
            <w:shd w:val="clear" w:color="auto" w:fill="auto"/>
            <w:noWrap/>
            <w:vAlign w:val="bottom"/>
            <w:hideMark/>
          </w:tcPr>
          <w:p w14:paraId="3DE94863"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p>
        </w:tc>
        <w:tc>
          <w:tcPr>
            <w:tcW w:w="842" w:type="dxa"/>
            <w:gridSpan w:val="2"/>
            <w:tcBorders>
              <w:top w:val="nil"/>
              <w:left w:val="nil"/>
              <w:bottom w:val="nil"/>
              <w:right w:val="nil"/>
            </w:tcBorders>
            <w:shd w:val="clear" w:color="auto" w:fill="auto"/>
            <w:noWrap/>
            <w:vAlign w:val="bottom"/>
            <w:hideMark/>
          </w:tcPr>
          <w:p w14:paraId="398AC4C6"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0.13</w:t>
            </w:r>
          </w:p>
        </w:tc>
        <w:tc>
          <w:tcPr>
            <w:tcW w:w="239" w:type="dxa"/>
            <w:gridSpan w:val="2"/>
            <w:tcBorders>
              <w:top w:val="nil"/>
              <w:left w:val="nil"/>
              <w:bottom w:val="nil"/>
              <w:right w:val="nil"/>
            </w:tcBorders>
            <w:shd w:val="clear" w:color="auto" w:fill="auto"/>
            <w:noWrap/>
            <w:vAlign w:val="bottom"/>
            <w:hideMark/>
          </w:tcPr>
          <w:p w14:paraId="1BABAC5C"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20" w:type="dxa"/>
            <w:gridSpan w:val="2"/>
            <w:tcBorders>
              <w:top w:val="nil"/>
              <w:left w:val="nil"/>
              <w:bottom w:val="nil"/>
              <w:right w:val="nil"/>
            </w:tcBorders>
            <w:shd w:val="clear" w:color="auto" w:fill="auto"/>
            <w:noWrap/>
            <w:vAlign w:val="bottom"/>
            <w:hideMark/>
          </w:tcPr>
          <w:p w14:paraId="24000364"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0.014</w:t>
            </w:r>
          </w:p>
        </w:tc>
        <w:tc>
          <w:tcPr>
            <w:tcW w:w="160" w:type="dxa"/>
            <w:tcBorders>
              <w:top w:val="nil"/>
              <w:left w:val="nil"/>
              <w:bottom w:val="nil"/>
              <w:right w:val="nil"/>
            </w:tcBorders>
            <w:shd w:val="clear" w:color="auto" w:fill="auto"/>
            <w:noWrap/>
            <w:vAlign w:val="bottom"/>
            <w:hideMark/>
          </w:tcPr>
          <w:p w14:paraId="2F8ECF1F"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11</w:t>
            </w:r>
          </w:p>
        </w:tc>
      </w:tr>
      <w:tr w:rsidR="00BD7167" w:rsidRPr="00630043" w14:paraId="6D632B5A" w14:textId="77777777" w:rsidTr="00BD7167">
        <w:trPr>
          <w:gridAfter w:val="1"/>
          <w:wAfter w:w="340" w:type="dxa"/>
          <w:trHeight w:val="300"/>
        </w:trPr>
        <w:tc>
          <w:tcPr>
            <w:tcW w:w="609" w:type="dxa"/>
            <w:tcBorders>
              <w:top w:val="nil"/>
              <w:left w:val="nil"/>
              <w:bottom w:val="single" w:sz="4" w:space="0" w:color="auto"/>
              <w:right w:val="nil"/>
            </w:tcBorders>
            <w:shd w:val="clear" w:color="auto" w:fill="auto"/>
            <w:noWrap/>
            <w:vAlign w:val="bottom"/>
            <w:hideMark/>
          </w:tcPr>
          <w:p w14:paraId="3FEEA47B" w14:textId="77777777" w:rsidR="00BD7167" w:rsidRPr="00630043" w:rsidRDefault="00BD7167" w:rsidP="00BD7167">
            <w:pPr>
              <w:overflowPunct/>
              <w:autoSpaceDE/>
              <w:autoSpaceDN/>
              <w:adjustRightInd/>
              <w:spacing w:line="240" w:lineRule="auto"/>
              <w:textAlignment w:val="auto"/>
              <w:rPr>
                <w:rFonts w:ascii="Arial" w:hAnsi="Arial" w:cs="Arial"/>
                <w:sz w:val="20"/>
              </w:rPr>
            </w:pPr>
            <w:r w:rsidRPr="00630043">
              <w:rPr>
                <w:rFonts w:ascii="Arial" w:hAnsi="Arial" w:cs="Arial"/>
                <w:sz w:val="20"/>
              </w:rPr>
              <w:t>16</w:t>
            </w:r>
          </w:p>
        </w:tc>
        <w:tc>
          <w:tcPr>
            <w:tcW w:w="842" w:type="dxa"/>
            <w:tcBorders>
              <w:top w:val="nil"/>
              <w:left w:val="nil"/>
              <w:bottom w:val="single" w:sz="4" w:space="0" w:color="auto"/>
              <w:right w:val="nil"/>
            </w:tcBorders>
            <w:shd w:val="clear" w:color="auto" w:fill="auto"/>
            <w:noWrap/>
            <w:vAlign w:val="bottom"/>
            <w:hideMark/>
          </w:tcPr>
          <w:p w14:paraId="4128D422"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126.87</w:t>
            </w:r>
          </w:p>
        </w:tc>
        <w:tc>
          <w:tcPr>
            <w:tcW w:w="230" w:type="dxa"/>
            <w:tcBorders>
              <w:top w:val="nil"/>
              <w:left w:val="nil"/>
              <w:bottom w:val="single" w:sz="4" w:space="0" w:color="auto"/>
              <w:right w:val="nil"/>
            </w:tcBorders>
            <w:shd w:val="clear" w:color="auto" w:fill="auto"/>
            <w:noWrap/>
            <w:vAlign w:val="bottom"/>
            <w:hideMark/>
          </w:tcPr>
          <w:p w14:paraId="565EE0D6"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w:t>
            </w:r>
          </w:p>
        </w:tc>
        <w:tc>
          <w:tcPr>
            <w:tcW w:w="920" w:type="dxa"/>
            <w:gridSpan w:val="2"/>
            <w:tcBorders>
              <w:top w:val="nil"/>
              <w:left w:val="nil"/>
              <w:bottom w:val="single" w:sz="4" w:space="0" w:color="auto"/>
              <w:right w:val="nil"/>
            </w:tcBorders>
            <w:shd w:val="clear" w:color="auto" w:fill="auto"/>
            <w:noWrap/>
            <w:vAlign w:val="bottom"/>
            <w:hideMark/>
          </w:tcPr>
          <w:p w14:paraId="10E44C55"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29.62</w:t>
            </w:r>
          </w:p>
        </w:tc>
        <w:tc>
          <w:tcPr>
            <w:tcW w:w="510" w:type="dxa"/>
            <w:gridSpan w:val="2"/>
            <w:tcBorders>
              <w:top w:val="nil"/>
              <w:left w:val="nil"/>
              <w:bottom w:val="single" w:sz="4" w:space="0" w:color="auto"/>
              <w:right w:val="nil"/>
            </w:tcBorders>
            <w:shd w:val="clear" w:color="auto" w:fill="auto"/>
            <w:noWrap/>
            <w:vAlign w:val="bottom"/>
            <w:hideMark/>
          </w:tcPr>
          <w:p w14:paraId="21512382"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23.3</w:t>
            </w:r>
          </w:p>
        </w:tc>
        <w:tc>
          <w:tcPr>
            <w:tcW w:w="190" w:type="dxa"/>
            <w:gridSpan w:val="2"/>
            <w:tcBorders>
              <w:top w:val="nil"/>
              <w:left w:val="nil"/>
              <w:bottom w:val="single" w:sz="4" w:space="0" w:color="auto"/>
              <w:right w:val="nil"/>
            </w:tcBorders>
            <w:shd w:val="clear" w:color="auto" w:fill="auto"/>
            <w:noWrap/>
            <w:vAlign w:val="bottom"/>
            <w:hideMark/>
          </w:tcPr>
          <w:p w14:paraId="40CC08C5"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B66FCC">
              <w:rPr>
                <w:rFonts w:ascii="Calibri" w:hAnsi="Calibri" w:cs="Calibri"/>
                <w:noProof/>
                <w:color w:val="000000"/>
                <w:sz w:val="20"/>
                <w:lang w:val="cs-CZ"/>
              </w:rPr>
              <mc:AlternateContent>
                <mc:Choice Requires="wps">
                  <w:drawing>
                    <wp:anchor distT="0" distB="0" distL="114299" distR="114299" simplePos="0" relativeHeight="251829248" behindDoc="0" locked="0" layoutInCell="1" allowOverlap="1" wp14:anchorId="5D7B0F0D" wp14:editId="54FD452E">
                      <wp:simplePos x="0" y="0"/>
                      <wp:positionH relativeFrom="column">
                        <wp:posOffset>-1</wp:posOffset>
                      </wp:positionH>
                      <wp:positionV relativeFrom="paragraph">
                        <wp:posOffset>171450</wp:posOffset>
                      </wp:positionV>
                      <wp:extent cx="0" cy="171450"/>
                      <wp:effectExtent l="0" t="0" r="0" b="0"/>
                      <wp:wrapNone/>
                      <wp:docPr id="1166" name="Textové pole 11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0202262A" id="Textové pole 1166" o:spid="_x0000_s1026" type="#_x0000_t202" style="position:absolute;margin-left:0;margin-top:13.5pt;width:0;height:13.5pt;z-index:251829248;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" filled="f" stroked="f">
                      <v:path arrowok="t"/>
                      <v:textbox style="mso-fit-shape-to-text:t" inset="0,0,0,0"/>
                    </v:shape>
                  </w:pict>
                </mc:Fallback>
              </mc:AlternateContent>
            </w:r>
            <w:r w:rsidRPr="00630043">
              <w:rPr>
                <w:rFonts w:ascii="Calibri" w:hAnsi="Calibri" w:cs="Calibri"/>
                <w:color w:val="000000"/>
                <w:sz w:val="20"/>
              </w:rPr>
              <w:t> </w:t>
            </w:r>
          </w:p>
        </w:tc>
        <w:tc>
          <w:tcPr>
            <w:tcW w:w="842" w:type="dxa"/>
            <w:gridSpan w:val="2"/>
            <w:tcBorders>
              <w:top w:val="nil"/>
              <w:left w:val="nil"/>
              <w:bottom w:val="single" w:sz="4" w:space="0" w:color="auto"/>
              <w:right w:val="nil"/>
            </w:tcBorders>
            <w:shd w:val="clear" w:color="auto" w:fill="auto"/>
            <w:noWrap/>
            <w:vAlign w:val="bottom"/>
            <w:hideMark/>
          </w:tcPr>
          <w:p w14:paraId="6E793F89"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2.32</w:t>
            </w:r>
          </w:p>
        </w:tc>
        <w:tc>
          <w:tcPr>
            <w:tcW w:w="230" w:type="dxa"/>
            <w:gridSpan w:val="2"/>
            <w:tcBorders>
              <w:top w:val="nil"/>
              <w:left w:val="nil"/>
              <w:bottom w:val="single" w:sz="4" w:space="0" w:color="auto"/>
              <w:right w:val="nil"/>
            </w:tcBorders>
            <w:shd w:val="clear" w:color="auto" w:fill="auto"/>
            <w:noWrap/>
            <w:vAlign w:val="bottom"/>
            <w:hideMark/>
          </w:tcPr>
          <w:p w14:paraId="3C876008"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20" w:type="dxa"/>
            <w:gridSpan w:val="2"/>
            <w:tcBorders>
              <w:top w:val="nil"/>
              <w:left w:val="nil"/>
              <w:bottom w:val="single" w:sz="4" w:space="0" w:color="auto"/>
              <w:right w:val="nil"/>
            </w:tcBorders>
            <w:shd w:val="clear" w:color="auto" w:fill="auto"/>
            <w:noWrap/>
            <w:vAlign w:val="bottom"/>
            <w:hideMark/>
          </w:tcPr>
          <w:p w14:paraId="307BF716"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0.79</w:t>
            </w:r>
          </w:p>
        </w:tc>
        <w:tc>
          <w:tcPr>
            <w:tcW w:w="510" w:type="dxa"/>
            <w:gridSpan w:val="2"/>
            <w:tcBorders>
              <w:top w:val="nil"/>
              <w:left w:val="nil"/>
              <w:bottom w:val="single" w:sz="4" w:space="0" w:color="auto"/>
              <w:right w:val="nil"/>
            </w:tcBorders>
            <w:shd w:val="clear" w:color="auto" w:fill="auto"/>
            <w:noWrap/>
            <w:vAlign w:val="bottom"/>
            <w:hideMark/>
          </w:tcPr>
          <w:p w14:paraId="1EC2DB37"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34</w:t>
            </w:r>
          </w:p>
        </w:tc>
        <w:tc>
          <w:tcPr>
            <w:tcW w:w="190" w:type="dxa"/>
            <w:gridSpan w:val="2"/>
            <w:tcBorders>
              <w:top w:val="nil"/>
              <w:left w:val="nil"/>
              <w:bottom w:val="single" w:sz="4" w:space="0" w:color="auto"/>
              <w:right w:val="nil"/>
            </w:tcBorders>
            <w:shd w:val="clear" w:color="auto" w:fill="auto"/>
            <w:noWrap/>
            <w:vAlign w:val="bottom"/>
            <w:hideMark/>
          </w:tcPr>
          <w:p w14:paraId="346086C0"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 </w:t>
            </w:r>
          </w:p>
        </w:tc>
        <w:tc>
          <w:tcPr>
            <w:tcW w:w="842" w:type="dxa"/>
            <w:gridSpan w:val="2"/>
            <w:tcBorders>
              <w:top w:val="nil"/>
              <w:left w:val="nil"/>
              <w:bottom w:val="single" w:sz="4" w:space="0" w:color="auto"/>
              <w:right w:val="nil"/>
            </w:tcBorders>
            <w:shd w:val="clear" w:color="auto" w:fill="auto"/>
            <w:noWrap/>
            <w:vAlign w:val="bottom"/>
            <w:hideMark/>
          </w:tcPr>
          <w:p w14:paraId="761E4F4F"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0.13</w:t>
            </w:r>
          </w:p>
        </w:tc>
        <w:tc>
          <w:tcPr>
            <w:tcW w:w="239" w:type="dxa"/>
            <w:gridSpan w:val="2"/>
            <w:tcBorders>
              <w:top w:val="nil"/>
              <w:left w:val="nil"/>
              <w:bottom w:val="single" w:sz="4" w:space="0" w:color="auto"/>
              <w:right w:val="nil"/>
            </w:tcBorders>
            <w:shd w:val="clear" w:color="auto" w:fill="auto"/>
            <w:noWrap/>
            <w:vAlign w:val="bottom"/>
            <w:hideMark/>
          </w:tcPr>
          <w:p w14:paraId="03D5888F"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20" w:type="dxa"/>
            <w:gridSpan w:val="2"/>
            <w:tcBorders>
              <w:top w:val="nil"/>
              <w:left w:val="nil"/>
              <w:bottom w:val="single" w:sz="4" w:space="0" w:color="auto"/>
              <w:right w:val="nil"/>
            </w:tcBorders>
            <w:shd w:val="clear" w:color="auto" w:fill="auto"/>
            <w:noWrap/>
            <w:vAlign w:val="bottom"/>
            <w:hideMark/>
          </w:tcPr>
          <w:p w14:paraId="31E476FE"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0.014</w:t>
            </w:r>
          </w:p>
        </w:tc>
        <w:tc>
          <w:tcPr>
            <w:tcW w:w="160" w:type="dxa"/>
            <w:tcBorders>
              <w:top w:val="nil"/>
              <w:left w:val="nil"/>
              <w:bottom w:val="single" w:sz="4" w:space="0" w:color="auto"/>
              <w:right w:val="nil"/>
            </w:tcBorders>
            <w:shd w:val="clear" w:color="auto" w:fill="auto"/>
            <w:noWrap/>
            <w:vAlign w:val="bottom"/>
            <w:hideMark/>
          </w:tcPr>
          <w:p w14:paraId="24B5CC16"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10</w:t>
            </w:r>
          </w:p>
        </w:tc>
      </w:tr>
    </w:tbl>
    <w:p w14:paraId="108300DA" w14:textId="77777777" w:rsidR="00BD7167" w:rsidRPr="00630043" w:rsidRDefault="00BD7167" w:rsidP="00BD7167">
      <w:pPr>
        <w:pStyle w:val="Popis"/>
        <w:rPr>
          <w:vanish/>
          <w:lang w:val="sk-SK"/>
          <w:specVanish/>
        </w:rPr>
      </w:pPr>
      <w:bookmarkStart w:id="213" w:name="_Ref513901364"/>
      <w:bookmarkStart w:id="214" w:name="_Toc516835707"/>
      <w:r w:rsidRPr="00B66FCC">
        <w:rPr>
          <w:lang w:val="sk-SK"/>
        </w:rPr>
        <w:t xml:space="preserve">Tabuľka </w:t>
      </w:r>
      <w:r w:rsidRPr="00B66FCC">
        <w:rPr>
          <w:lang w:val="sk-SK"/>
        </w:rPr>
        <w:fldChar w:fldCharType="begin"/>
      </w:r>
      <w:r w:rsidRPr="00B66FCC">
        <w:rPr>
          <w:lang w:val="sk-SK"/>
        </w:rPr>
        <w:instrText xml:space="preserve"> SEQ Tabuľka \* ARABIC </w:instrText>
      </w:r>
      <w:r w:rsidRPr="00B66FCC">
        <w:rPr>
          <w:lang w:val="sk-SK"/>
        </w:rPr>
        <w:fldChar w:fldCharType="separate"/>
      </w:r>
      <w:r w:rsidR="00A37FEB">
        <w:rPr>
          <w:noProof/>
          <w:lang w:val="sk-SK"/>
        </w:rPr>
        <w:t>10</w:t>
      </w:r>
      <w:r w:rsidRPr="00B66FCC">
        <w:rPr>
          <w:lang w:val="sk-SK"/>
        </w:rPr>
        <w:fldChar w:fldCharType="end"/>
      </w:r>
      <w:bookmarkEnd w:id="213"/>
      <w:r w:rsidRPr="00B66FCC">
        <w:rPr>
          <w:lang w:val="sk-SK"/>
        </w:rPr>
        <w:t>: Popisná štatistika hodnoty parametrov počas hlbokého dýchania pre 30 dobrovoľníkov.</w:t>
      </w:r>
      <w:bookmarkEnd w:id="214"/>
    </w:p>
    <w:p w14:paraId="0CC46711" w14:textId="18A5B412" w:rsidR="00BD7167" w:rsidRDefault="00BD7167" w:rsidP="00BD7167">
      <w:pPr>
        <w:pStyle w:val="Popis"/>
        <w:rPr>
          <w:lang w:val="sk-SK"/>
        </w:rPr>
      </w:pPr>
      <w:r w:rsidRPr="00630043">
        <w:rPr>
          <w:lang w:val="sk-SK"/>
        </w:rPr>
        <w:t xml:space="preserve"> Z priemerných hodnôt parametrov počas merania ako definuje </w:t>
      </w:r>
      <w:r w:rsidRPr="00B66FCC">
        <w:rPr>
          <w:lang w:val="sk-SK"/>
        </w:rPr>
        <w:fldChar w:fldCharType="begin"/>
      </w:r>
      <w:r w:rsidRPr="00630043">
        <w:rPr>
          <w:lang w:val="sk-SK"/>
        </w:rPr>
        <w:instrText xml:space="preserve"> REF _Ref513892756 \h </w:instrText>
      </w:r>
      <w:r w:rsidRPr="00B66FCC">
        <w:rPr>
          <w:lang w:val="sk-SK"/>
        </w:rPr>
      </w:r>
      <w:r w:rsidRPr="00B66FCC">
        <w:rPr>
          <w:lang w:val="sk-SK"/>
        </w:rPr>
        <w:fldChar w:fldCharType="separate"/>
      </w:r>
      <w:r w:rsidR="00A37FEB" w:rsidRPr="00630043">
        <w:rPr>
          <w:lang w:val="sk-SK"/>
        </w:rPr>
        <w:t xml:space="preserve">Obrázok </w:t>
      </w:r>
      <w:r w:rsidR="00A37FEB">
        <w:rPr>
          <w:noProof/>
          <w:lang w:val="sk-SK"/>
        </w:rPr>
        <w:t>3</w:t>
      </w:r>
      <w:r w:rsidR="00A37FEB">
        <w:rPr>
          <w:lang w:val="sk-SK"/>
        </w:rPr>
        <w:t>.</w:t>
      </w:r>
      <w:r w:rsidR="00A37FEB">
        <w:rPr>
          <w:noProof/>
          <w:lang w:val="sk-SK"/>
        </w:rPr>
        <w:t>14</w:t>
      </w:r>
      <w:r w:rsidRPr="00B66FCC">
        <w:rPr>
          <w:lang w:val="sk-SK"/>
        </w:rPr>
        <w:fldChar w:fldCharType="end"/>
      </w:r>
      <w:r w:rsidRPr="00630043">
        <w:rPr>
          <w:lang w:val="sk-SK"/>
        </w:rPr>
        <w:t xml:space="preserve"> boli spočítané priemerné hodnoty a s</w:t>
      </w:r>
      <w:r w:rsidR="00F06FC0">
        <w:rPr>
          <w:lang w:val="sk-SK"/>
        </w:rPr>
        <w:t>merodajn</w:t>
      </w:r>
      <w:r w:rsidRPr="00630043">
        <w:rPr>
          <w:lang w:val="sk-SK"/>
        </w:rPr>
        <w:t>é o</w:t>
      </w:r>
      <w:r w:rsidR="00F06FC0">
        <w:rPr>
          <w:lang w:val="sk-SK"/>
        </w:rPr>
        <w:t>dchýlk</w:t>
      </w:r>
      <w:r w:rsidRPr="00630043">
        <w:rPr>
          <w:lang w:val="sk-SK"/>
        </w:rPr>
        <w:t>y pre 30 dobrovoľníkov. Výsledok udáva stĺpec mean +- std. Hodnota v stĺpci označenom %, udáva pomer s</w:t>
      </w:r>
      <w:r w:rsidR="00F06FC0">
        <w:rPr>
          <w:lang w:val="sk-SK"/>
        </w:rPr>
        <w:t>merodajn</w:t>
      </w:r>
      <w:r w:rsidRPr="00630043">
        <w:rPr>
          <w:lang w:val="sk-SK"/>
        </w:rPr>
        <w:t>ej o</w:t>
      </w:r>
      <w:r w:rsidR="00F06FC0">
        <w:rPr>
          <w:lang w:val="sk-SK"/>
        </w:rPr>
        <w:t>dchýlk</w:t>
      </w:r>
      <w:r w:rsidRPr="00630043">
        <w:rPr>
          <w:lang w:val="sk-SK"/>
        </w:rPr>
        <w:t>y a priemernej hodnote v percentách.</w:t>
      </w:r>
    </w:p>
    <w:p w14:paraId="16898D26" w14:textId="77777777" w:rsidR="002C512A" w:rsidRDefault="002C512A" w:rsidP="002C512A">
      <w:pPr>
        <w:rPr>
          <w:lang w:eastAsia="en-US" w:bidi="en-US"/>
        </w:rPr>
      </w:pPr>
    </w:p>
    <w:p w14:paraId="35F89F55" w14:textId="77777777" w:rsidR="002C512A" w:rsidRDefault="002C512A" w:rsidP="002C512A">
      <w:pPr>
        <w:rPr>
          <w:lang w:eastAsia="en-US" w:bidi="en-US"/>
        </w:rPr>
      </w:pPr>
    </w:p>
    <w:p w14:paraId="1E054005" w14:textId="77777777" w:rsidR="002C512A" w:rsidRDefault="002C512A" w:rsidP="002C512A">
      <w:pPr>
        <w:rPr>
          <w:lang w:eastAsia="en-US" w:bidi="en-US"/>
        </w:rPr>
      </w:pPr>
    </w:p>
    <w:p w14:paraId="4A75C5E0" w14:textId="77777777" w:rsidR="002C512A" w:rsidRDefault="002C512A" w:rsidP="002C512A">
      <w:pPr>
        <w:rPr>
          <w:lang w:eastAsia="en-US" w:bidi="en-US"/>
        </w:rPr>
      </w:pPr>
    </w:p>
    <w:p w14:paraId="2334F5D9" w14:textId="77777777" w:rsidR="002C512A" w:rsidRDefault="002C512A" w:rsidP="002C512A">
      <w:pPr>
        <w:rPr>
          <w:lang w:eastAsia="en-US" w:bidi="en-US"/>
        </w:rPr>
      </w:pPr>
    </w:p>
    <w:p w14:paraId="41C846A5" w14:textId="77777777" w:rsidR="002C512A" w:rsidRDefault="002C512A" w:rsidP="002C512A">
      <w:pPr>
        <w:rPr>
          <w:lang w:eastAsia="en-US" w:bidi="en-US"/>
        </w:rPr>
      </w:pPr>
    </w:p>
    <w:p w14:paraId="3B4B065A" w14:textId="77777777" w:rsidR="002C512A" w:rsidRDefault="002C512A" w:rsidP="002C512A">
      <w:pPr>
        <w:rPr>
          <w:lang w:eastAsia="en-US" w:bidi="en-US"/>
        </w:rPr>
      </w:pPr>
    </w:p>
    <w:p w14:paraId="14DFDC62" w14:textId="77777777" w:rsidR="00B519B6" w:rsidRDefault="00B519B6" w:rsidP="002C512A">
      <w:pPr>
        <w:rPr>
          <w:lang w:eastAsia="en-US" w:bidi="en-US"/>
        </w:rPr>
      </w:pPr>
    </w:p>
    <w:p w14:paraId="483F7F70" w14:textId="77777777" w:rsidR="002C512A" w:rsidRDefault="002C512A" w:rsidP="002C512A">
      <w:pPr>
        <w:rPr>
          <w:lang w:eastAsia="en-US" w:bidi="en-US"/>
        </w:rPr>
      </w:pPr>
    </w:p>
    <w:p w14:paraId="4708D63C" w14:textId="77777777" w:rsidR="002C512A" w:rsidRDefault="002C512A" w:rsidP="002C512A">
      <w:pPr>
        <w:rPr>
          <w:lang w:eastAsia="en-US" w:bidi="en-US"/>
        </w:rPr>
      </w:pPr>
    </w:p>
    <w:p w14:paraId="390FA0E0" w14:textId="77777777" w:rsidR="002C512A" w:rsidRPr="002C512A" w:rsidRDefault="002C512A" w:rsidP="002C512A">
      <w:pPr>
        <w:rPr>
          <w:lang w:eastAsia="en-US" w:bidi="en-US"/>
        </w:rPr>
      </w:pPr>
    </w:p>
    <w:p w14:paraId="65B2AFAB" w14:textId="77777777" w:rsidR="00BD7167" w:rsidRPr="00630043" w:rsidRDefault="00BD7167" w:rsidP="00BD7167">
      <w:pPr>
        <w:pStyle w:val="Popis"/>
        <w:rPr>
          <w:lang w:val="sk-SK"/>
        </w:rPr>
      </w:pPr>
    </w:p>
    <w:tbl>
      <w:tblPr>
        <w:tblW w:w="8698" w:type="dxa"/>
        <w:tblCellMar>
          <w:left w:w="70" w:type="dxa"/>
          <w:right w:w="70" w:type="dxa"/>
        </w:tblCellMar>
        <w:tblLook w:val="04A0" w:firstRow="1" w:lastRow="0" w:firstColumn="1" w:lastColumn="0" w:noHBand="0" w:noVBand="1"/>
      </w:tblPr>
      <w:tblGrid>
        <w:gridCol w:w="608"/>
        <w:gridCol w:w="849"/>
        <w:gridCol w:w="230"/>
        <w:gridCol w:w="69"/>
        <w:gridCol w:w="853"/>
        <w:gridCol w:w="62"/>
        <w:gridCol w:w="450"/>
        <w:gridCol w:w="62"/>
        <w:gridCol w:w="127"/>
        <w:gridCol w:w="63"/>
        <w:gridCol w:w="781"/>
        <w:gridCol w:w="55"/>
        <w:gridCol w:w="173"/>
        <w:gridCol w:w="135"/>
        <w:gridCol w:w="787"/>
        <w:gridCol w:w="126"/>
        <w:gridCol w:w="386"/>
        <w:gridCol w:w="121"/>
        <w:gridCol w:w="59"/>
        <w:gridCol w:w="155"/>
        <w:gridCol w:w="689"/>
        <w:gridCol w:w="148"/>
        <w:gridCol w:w="89"/>
        <w:gridCol w:w="207"/>
        <w:gridCol w:w="715"/>
        <w:gridCol w:w="198"/>
        <w:gridCol w:w="314"/>
        <w:gridCol w:w="194"/>
      </w:tblGrid>
      <w:tr w:rsidR="00BD7167" w:rsidRPr="00630043" w14:paraId="16532FC3" w14:textId="77777777" w:rsidTr="00BD7167">
        <w:trPr>
          <w:trHeight w:val="781"/>
        </w:trPr>
        <w:tc>
          <w:tcPr>
            <w:tcW w:w="8698" w:type="dxa"/>
            <w:gridSpan w:val="28"/>
            <w:tcBorders>
              <w:top w:val="single" w:sz="4" w:space="0" w:color="auto"/>
              <w:left w:val="nil"/>
              <w:bottom w:val="nil"/>
              <w:right w:val="nil"/>
            </w:tcBorders>
            <w:shd w:val="clear" w:color="auto" w:fill="auto"/>
            <w:noWrap/>
            <w:vAlign w:val="bottom"/>
            <w:hideMark/>
          </w:tcPr>
          <w:p w14:paraId="130A31AE" w14:textId="77777777" w:rsidR="00BD7167" w:rsidRPr="00B66FCC" w:rsidRDefault="00BD7167" w:rsidP="00BD7167">
            <w:pPr>
              <w:overflowPunct/>
              <w:autoSpaceDE/>
              <w:autoSpaceDN/>
              <w:adjustRightInd/>
              <w:spacing w:line="240" w:lineRule="auto"/>
              <w:jc w:val="center"/>
              <w:textAlignment w:val="auto"/>
              <w:rPr>
                <w:rFonts w:ascii="Arial" w:hAnsi="Arial" w:cs="Arial"/>
                <w:b/>
                <w:sz w:val="32"/>
                <w:szCs w:val="32"/>
              </w:rPr>
            </w:pPr>
            <w:r w:rsidRPr="00630043">
              <w:rPr>
                <w:rFonts w:ascii="Arial" w:hAnsi="Arial" w:cs="Arial"/>
                <w:b/>
                <w:sz w:val="32"/>
                <w:szCs w:val="32"/>
              </w:rPr>
              <w:lastRenderedPageBreak/>
              <w:t>Výchylka parametra – hlboké dýchanie</w:t>
            </w:r>
          </w:p>
          <w:p w14:paraId="09208BAC" w14:textId="77777777" w:rsidR="00BD7167" w:rsidRPr="00630043" w:rsidRDefault="00BD7167" w:rsidP="00BD7167">
            <w:pPr>
              <w:overflowPunct/>
              <w:autoSpaceDE/>
              <w:autoSpaceDN/>
              <w:adjustRightInd/>
              <w:spacing w:line="240" w:lineRule="auto"/>
              <w:jc w:val="center"/>
              <w:textAlignment w:val="auto"/>
              <w:rPr>
                <w:rFonts w:ascii="Arial" w:hAnsi="Arial" w:cs="Arial"/>
                <w:szCs w:val="24"/>
              </w:rPr>
            </w:pPr>
            <w:r w:rsidRPr="00630043">
              <w:rPr>
                <w:rFonts w:ascii="Arial" w:hAnsi="Arial" w:cs="Arial"/>
                <w:szCs w:val="24"/>
              </w:rPr>
              <w:t>Štatistika pre 30 subjektov</w:t>
            </w:r>
          </w:p>
          <w:p w14:paraId="409B0673" w14:textId="700F8153" w:rsidR="00BD7167" w:rsidRPr="00630043" w:rsidRDefault="00181F02" w:rsidP="00BD7167">
            <w:pPr>
              <w:overflowPunct/>
              <w:autoSpaceDE/>
              <w:autoSpaceDN/>
              <w:adjustRightInd/>
              <w:spacing w:line="240" w:lineRule="auto"/>
              <w:jc w:val="center"/>
              <w:textAlignment w:val="auto"/>
              <w:rPr>
                <w:rFonts w:ascii="Calibri" w:hAnsi="Calibri" w:cs="Calibri"/>
                <w:color w:val="000000"/>
                <w:sz w:val="18"/>
                <w:szCs w:val="18"/>
              </w:rPr>
            </w:pPr>
            <w:r>
              <w:rPr>
                <w:rFonts w:ascii="Calibri" w:hAnsi="Calibri" w:cs="Calibri"/>
                <w:color w:val="000000"/>
                <w:sz w:val="18"/>
                <w:szCs w:val="18"/>
              </w:rPr>
              <w:t xml:space="preserve"> </w:t>
            </w:r>
          </w:p>
        </w:tc>
      </w:tr>
      <w:tr w:rsidR="00BD7167" w:rsidRPr="00630043" w14:paraId="5E608B63" w14:textId="77777777" w:rsidTr="00BD7167">
        <w:trPr>
          <w:trHeight w:val="1470"/>
        </w:trPr>
        <w:tc>
          <w:tcPr>
            <w:tcW w:w="604" w:type="dxa"/>
            <w:tcBorders>
              <w:top w:val="single" w:sz="4" w:space="0" w:color="auto"/>
              <w:left w:val="nil"/>
              <w:bottom w:val="nil"/>
              <w:right w:val="nil"/>
            </w:tcBorders>
            <w:shd w:val="clear" w:color="auto" w:fill="auto"/>
            <w:noWrap/>
            <w:vAlign w:val="bottom"/>
            <w:hideMark/>
          </w:tcPr>
          <w:p w14:paraId="105C1858" w14:textId="77777777" w:rsidR="00BD7167" w:rsidRPr="00630043" w:rsidRDefault="00BD7167" w:rsidP="00BD7167">
            <w:pPr>
              <w:overflowPunct/>
              <w:autoSpaceDE/>
              <w:autoSpaceDN/>
              <w:adjustRightInd/>
              <w:spacing w:line="240" w:lineRule="auto"/>
              <w:textAlignment w:val="auto"/>
              <w:rPr>
                <w:rFonts w:ascii="Arial" w:hAnsi="Arial" w:cs="Arial"/>
                <w:sz w:val="18"/>
                <w:szCs w:val="18"/>
              </w:rPr>
            </w:pPr>
            <w:r w:rsidRPr="00630043">
              <w:rPr>
                <w:rFonts w:ascii="Arial" w:hAnsi="Arial" w:cs="Arial"/>
                <w:sz w:val="18"/>
                <w:szCs w:val="18"/>
              </w:rPr>
              <w:t> </w:t>
            </w:r>
          </w:p>
        </w:tc>
        <w:tc>
          <w:tcPr>
            <w:tcW w:w="849" w:type="dxa"/>
            <w:tcBorders>
              <w:top w:val="single" w:sz="4" w:space="0" w:color="auto"/>
              <w:left w:val="nil"/>
              <w:bottom w:val="nil"/>
              <w:right w:val="nil"/>
            </w:tcBorders>
            <w:shd w:val="clear" w:color="auto" w:fill="auto"/>
            <w:noWrap/>
            <w:vAlign w:val="bottom"/>
            <w:hideMark/>
          </w:tcPr>
          <w:p w14:paraId="381EACE7" w14:textId="77777777" w:rsidR="00BD7167" w:rsidRPr="00630043" w:rsidRDefault="00BD7167" w:rsidP="00BD7167">
            <w:pPr>
              <w:overflowPunct/>
              <w:autoSpaceDE/>
              <w:autoSpaceDN/>
              <w:adjustRightInd/>
              <w:spacing w:line="240" w:lineRule="auto"/>
              <w:textAlignment w:val="auto"/>
              <w:rPr>
                <w:rFonts w:ascii="Arial" w:hAnsi="Arial" w:cs="Arial"/>
                <w:sz w:val="22"/>
                <w:szCs w:val="22"/>
              </w:rPr>
            </w:pPr>
            <w:r w:rsidRPr="00630043">
              <w:rPr>
                <w:rFonts w:ascii="Arial" w:hAnsi="Arial" w:cs="Arial"/>
                <w:sz w:val="22"/>
                <w:szCs w:val="22"/>
              </w:rPr>
              <w:t> </w:t>
            </w:r>
          </w:p>
        </w:tc>
        <w:tc>
          <w:tcPr>
            <w:tcW w:w="297" w:type="dxa"/>
            <w:gridSpan w:val="2"/>
            <w:tcBorders>
              <w:top w:val="single" w:sz="4" w:space="0" w:color="auto"/>
              <w:left w:val="nil"/>
              <w:bottom w:val="nil"/>
              <w:right w:val="nil"/>
            </w:tcBorders>
            <w:shd w:val="clear" w:color="auto" w:fill="auto"/>
            <w:noWrap/>
            <w:vAlign w:val="bottom"/>
            <w:hideMark/>
          </w:tcPr>
          <w:p w14:paraId="0BDBF7F5"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2"/>
                <w:szCs w:val="22"/>
              </w:rPr>
            </w:pPr>
            <w:r w:rsidRPr="00630043">
              <w:rPr>
                <w:rFonts w:ascii="Calibri" w:hAnsi="Calibri" w:cs="Calibri"/>
                <w:color w:val="000000"/>
                <w:sz w:val="22"/>
                <w:szCs w:val="22"/>
              </w:rPr>
              <w:t> </w:t>
            </w:r>
          </w:p>
        </w:tc>
        <w:tc>
          <w:tcPr>
            <w:tcW w:w="915" w:type="dxa"/>
            <w:gridSpan w:val="2"/>
            <w:tcBorders>
              <w:top w:val="single" w:sz="4" w:space="0" w:color="auto"/>
              <w:left w:val="nil"/>
              <w:bottom w:val="nil"/>
              <w:right w:val="nil"/>
            </w:tcBorders>
            <w:shd w:val="clear" w:color="auto" w:fill="auto"/>
            <w:noWrap/>
            <w:vAlign w:val="bottom"/>
            <w:hideMark/>
          </w:tcPr>
          <w:p w14:paraId="10C423E9"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2"/>
                <w:szCs w:val="22"/>
              </w:rPr>
            </w:pPr>
            <w:r w:rsidRPr="00B66FCC">
              <w:rPr>
                <w:noProof/>
                <w:lang w:val="cs-CZ"/>
              </w:rPr>
              <mc:AlternateContent>
                <mc:Choice Requires="wps">
                  <w:drawing>
                    <wp:anchor distT="0" distB="0" distL="114300" distR="114300" simplePos="0" relativeHeight="251839488" behindDoc="0" locked="0" layoutInCell="1" allowOverlap="1" wp14:anchorId="1353DF4A" wp14:editId="13A9CABD">
                      <wp:simplePos x="0" y="0"/>
                      <wp:positionH relativeFrom="column">
                        <wp:posOffset>2540</wp:posOffset>
                      </wp:positionH>
                      <wp:positionV relativeFrom="paragraph">
                        <wp:posOffset>-434975</wp:posOffset>
                      </wp:positionV>
                      <wp:extent cx="143510" cy="163830"/>
                      <wp:effectExtent l="0" t="0" r="0" b="0"/>
                      <wp:wrapNone/>
                      <wp:docPr id="198" name="BlokTextu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3510" cy="163830"/>
                              </a:xfrm>
                              <a:prstGeom prst="rect">
                                <a:avLst/>
                              </a:prstGeom>
                              <a:noFill/>
                            </wps:spPr>
                            <wps:style>
                              <a:lnRef idx="0">
                                <a:scrgbClr r="0" g="0" b="0"/>
                              </a:lnRef>
                              <a:fillRef idx="0">
                                <a:scrgbClr r="0" g="0" b="0"/>
                              </a:fillRef>
                              <a:effectRef idx="0">
                                <a:scrgbClr r="0" g="0" b="0"/>
                              </a:effectRef>
                              <a:fontRef idx="minor">
                                <a:schemeClr val="tx1"/>
                              </a:fontRef>
                            </wps:style>
                            <wps:txbx>
                              <w:txbxContent>
                                <w:p w14:paraId="3BF6D4D3" w14:textId="77777777" w:rsidR="00836C90" w:rsidRDefault="00836C90" w:rsidP="00BD7167">
                                  <w:pPr>
                                    <w:pStyle w:val="Normlnywebov"/>
                                    <w:spacing w:before="0" w:beforeAutospacing="0" w:after="0" w:afterAutospacing="0"/>
                                  </w:pPr>
                                  <m:oMathPara>
                                    <m:oMathParaPr>
                                      <m:jc m:val="centerGroup"/>
                                    </m:oMathParaPr>
                                    <m:oMath>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Z</m:t>
                                          </m:r>
                                        </m:e>
                                        <m:sub>
                                          <m:r>
                                            <w:rPr>
                                              <w:rFonts w:ascii="Cambria Math" w:hAnsi="Cambria Math" w:cstheme="minorBidi"/>
                                              <w:color w:val="000000" w:themeColor="text1"/>
                                              <w:sz w:val="22"/>
                                              <w:szCs w:val="22"/>
                                            </w:rPr>
                                            <m:t>0</m:t>
                                          </m:r>
                                        </m:sub>
                                      </m:sSub>
                                    </m:oMath>
                                  </m:oMathPara>
                                </w:p>
                              </w:txbxContent>
                            </wps:txbx>
                            <wps:bodyPr vertOverflow="clip" horzOverflow="clip" wrap="none" lIns="0" tIns="0" rIns="0" bIns="0" rtlCol="0" anchor="t">
                              <a:spAutoFit/>
                            </wps:bodyPr>
                          </wps:wsp>
                        </a:graphicData>
                      </a:graphic>
                      <wp14:sizeRelH relativeFrom="margin">
                        <wp14:pctWidth>0</wp14:pctWidth>
                      </wp14:sizeRelH>
                      <wp14:sizeRelV relativeFrom="margin">
                        <wp14:pctHeight>0</wp14:pctHeight>
                      </wp14:sizeRelV>
                    </wp:anchor>
                  </w:drawing>
                </mc:Choice>
                <mc:Fallback>
                  <w:pict>
                    <v:shape w14:anchorId="1353DF4A" id="_x0000_s1041" type="#_x0000_t202" style="position:absolute;left:0;text-align:left;margin-left:.2pt;margin-top:-34.25pt;width:11.3pt;height:12.9pt;z-index:25183948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" filled="f" stroked="f">
                      <v:path arrowok="t"/>
                      <v:textbox style="mso-fit-shape-to-text:t" inset="0,0,0,0">
                        <w:txbxContent>
                          <w:p w14:paraId="3BF6D4D3" w14:textId="77777777" w:rsidR="00836C90" w:rsidRDefault="00836C90" w:rsidP="00BD7167">
                            <w:pPr>
                              <w:pStyle w:val="Normlnywebov"/>
                              <w:spacing w:before="0" w:beforeAutospacing="0" w:after="0" w:afterAutospacing="0"/>
                            </w:pPr>
                            <m:oMathPara>
                              <m:oMathParaPr>
                                <m:jc m:val="centerGroup"/>
                              </m:oMathParaPr>
                              <m:oMath>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Z</m:t>
                                    </m:r>
                                  </m:e>
                                  <m:sub>
                                    <m:r>
                                      <w:rPr>
                                        <w:rFonts w:ascii="Cambria Math" w:hAnsi="Cambria Math" w:cstheme="minorBidi"/>
                                        <w:color w:val="000000" w:themeColor="text1"/>
                                        <w:sz w:val="22"/>
                                        <w:szCs w:val="22"/>
                                      </w:rPr>
                                      <m:t>0</m:t>
                                    </m:r>
                                  </m:sub>
                                </m:sSub>
                              </m:oMath>
                            </m:oMathPara>
                          </w:p>
                        </w:txbxContent>
                      </v:textbox>
                    </v:shape>
                  </w:pict>
                </mc:Fallback>
              </mc:AlternateContent>
            </w:r>
            <w:r w:rsidRPr="00630043">
              <w:rPr>
                <w:rFonts w:ascii="Calibri" w:hAnsi="Calibri" w:cs="Calibri"/>
                <w:color w:val="000000"/>
                <w:sz w:val="22"/>
                <w:szCs w:val="22"/>
              </w:rPr>
              <w:t> </w:t>
            </w:r>
          </w:p>
        </w:tc>
        <w:tc>
          <w:tcPr>
            <w:tcW w:w="512" w:type="dxa"/>
            <w:gridSpan w:val="2"/>
            <w:tcBorders>
              <w:top w:val="single" w:sz="4" w:space="0" w:color="auto"/>
              <w:left w:val="nil"/>
              <w:bottom w:val="nil"/>
              <w:right w:val="nil"/>
            </w:tcBorders>
            <w:shd w:val="clear" w:color="auto" w:fill="auto"/>
            <w:noWrap/>
            <w:vAlign w:val="bottom"/>
            <w:hideMark/>
          </w:tcPr>
          <w:p w14:paraId="4FA25412"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2"/>
                <w:szCs w:val="22"/>
              </w:rPr>
            </w:pPr>
            <w:r w:rsidRPr="00630043">
              <w:rPr>
                <w:rFonts w:ascii="Calibri" w:hAnsi="Calibri" w:cs="Calibri"/>
                <w:color w:val="000000"/>
                <w:sz w:val="22"/>
                <w:szCs w:val="22"/>
              </w:rPr>
              <w:t> </w:t>
            </w:r>
          </w:p>
        </w:tc>
        <w:tc>
          <w:tcPr>
            <w:tcW w:w="190" w:type="dxa"/>
            <w:gridSpan w:val="2"/>
            <w:tcBorders>
              <w:top w:val="single" w:sz="4" w:space="0" w:color="auto"/>
              <w:left w:val="nil"/>
              <w:bottom w:val="nil"/>
              <w:right w:val="nil"/>
            </w:tcBorders>
            <w:shd w:val="clear" w:color="auto" w:fill="auto"/>
            <w:noWrap/>
            <w:vAlign w:val="bottom"/>
            <w:hideMark/>
          </w:tcPr>
          <w:p w14:paraId="218019BF"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2"/>
                <w:szCs w:val="22"/>
              </w:rPr>
            </w:pPr>
            <w:r w:rsidRPr="00630043">
              <w:rPr>
                <w:rFonts w:ascii="Calibri" w:hAnsi="Calibri" w:cs="Calibri"/>
                <w:color w:val="000000"/>
                <w:sz w:val="22"/>
                <w:szCs w:val="22"/>
              </w:rPr>
              <w:t> </w:t>
            </w:r>
          </w:p>
        </w:tc>
        <w:tc>
          <w:tcPr>
            <w:tcW w:w="836" w:type="dxa"/>
            <w:gridSpan w:val="2"/>
            <w:tcBorders>
              <w:top w:val="single" w:sz="4" w:space="0" w:color="auto"/>
              <w:left w:val="nil"/>
              <w:bottom w:val="nil"/>
              <w:right w:val="nil"/>
            </w:tcBorders>
            <w:shd w:val="clear" w:color="auto" w:fill="auto"/>
            <w:noWrap/>
            <w:vAlign w:val="bottom"/>
            <w:hideMark/>
          </w:tcPr>
          <w:p w14:paraId="4A687ABE"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2"/>
                <w:szCs w:val="22"/>
              </w:rPr>
            </w:pPr>
            <w:r w:rsidRPr="00630043">
              <w:rPr>
                <w:rFonts w:ascii="Calibri" w:hAnsi="Calibri" w:cs="Calibri"/>
                <w:color w:val="000000"/>
                <w:sz w:val="22"/>
                <w:szCs w:val="22"/>
              </w:rPr>
              <w:t> </w:t>
            </w:r>
          </w:p>
        </w:tc>
        <w:tc>
          <w:tcPr>
            <w:tcW w:w="308" w:type="dxa"/>
            <w:gridSpan w:val="2"/>
            <w:tcBorders>
              <w:top w:val="single" w:sz="4" w:space="0" w:color="auto"/>
              <w:left w:val="nil"/>
              <w:bottom w:val="nil"/>
              <w:right w:val="nil"/>
            </w:tcBorders>
            <w:shd w:val="clear" w:color="auto" w:fill="auto"/>
            <w:noWrap/>
            <w:vAlign w:val="bottom"/>
            <w:hideMark/>
          </w:tcPr>
          <w:p w14:paraId="2539BA5E"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2"/>
                <w:szCs w:val="22"/>
              </w:rPr>
            </w:pPr>
            <w:r w:rsidRPr="00630043">
              <w:rPr>
                <w:rFonts w:ascii="Calibri" w:hAnsi="Calibri" w:cs="Calibri"/>
                <w:color w:val="000000"/>
                <w:sz w:val="22"/>
                <w:szCs w:val="22"/>
              </w:rPr>
              <w:t> </w:t>
            </w:r>
          </w:p>
        </w:tc>
        <w:tc>
          <w:tcPr>
            <w:tcW w:w="913" w:type="dxa"/>
            <w:gridSpan w:val="2"/>
            <w:tcBorders>
              <w:top w:val="single" w:sz="4" w:space="0" w:color="auto"/>
              <w:left w:val="nil"/>
              <w:bottom w:val="nil"/>
              <w:right w:val="nil"/>
            </w:tcBorders>
            <w:shd w:val="clear" w:color="auto" w:fill="auto"/>
            <w:noWrap/>
            <w:vAlign w:val="bottom"/>
            <w:hideMark/>
          </w:tcPr>
          <w:p w14:paraId="32AF7ED7"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2"/>
                <w:szCs w:val="22"/>
              </w:rPr>
            </w:pPr>
            <w:r w:rsidRPr="00B66FCC">
              <w:rPr>
                <w:noProof/>
                <w:lang w:val="cs-CZ"/>
              </w:rPr>
              <w:drawing>
                <wp:anchor distT="0" distB="0" distL="114300" distR="114300" simplePos="0" relativeHeight="251840512" behindDoc="0" locked="0" layoutInCell="1" allowOverlap="1" wp14:anchorId="73D3789E" wp14:editId="12C73BF0">
                  <wp:simplePos x="0" y="0"/>
                  <wp:positionH relativeFrom="column">
                    <wp:posOffset>-345440</wp:posOffset>
                  </wp:positionH>
                  <wp:positionV relativeFrom="paragraph">
                    <wp:posOffset>-439420</wp:posOffset>
                  </wp:positionV>
                  <wp:extent cx="915670" cy="247650"/>
                  <wp:effectExtent l="0" t="0" r="0" b="0"/>
                  <wp:wrapNone/>
                  <wp:docPr id="200" name="Obrázo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brázok 4"/>
                          <pic:cNvPicPr>
                            <a:picLocks noChangeAspect="1" noChangeArrowheads="1"/>
                          </pic:cNvPicPr>
                        </pic:nvPicPr>
                        <pic:blipFill>
                          <a:blip r:embed="rId45">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15670" cy="247650"/>
                          </a:xfrm>
                          <a:prstGeom prst="rect">
                            <a:avLst/>
                          </a:prstGeom>
                          <a:noFill/>
                          <a:extLst/>
                        </pic:spPr>
                      </pic:pic>
                    </a:graphicData>
                  </a:graphic>
                </wp:anchor>
              </w:drawing>
            </w:r>
            <w:r w:rsidRPr="00630043">
              <w:rPr>
                <w:rFonts w:ascii="Calibri" w:hAnsi="Calibri" w:cs="Calibri"/>
                <w:color w:val="000000"/>
                <w:sz w:val="22"/>
                <w:szCs w:val="22"/>
              </w:rPr>
              <w:t> </w:t>
            </w:r>
          </w:p>
        </w:tc>
        <w:tc>
          <w:tcPr>
            <w:tcW w:w="507" w:type="dxa"/>
            <w:gridSpan w:val="2"/>
            <w:tcBorders>
              <w:top w:val="single" w:sz="4" w:space="0" w:color="auto"/>
              <w:left w:val="nil"/>
              <w:bottom w:val="nil"/>
              <w:right w:val="nil"/>
            </w:tcBorders>
            <w:shd w:val="clear" w:color="auto" w:fill="auto"/>
            <w:noWrap/>
            <w:vAlign w:val="bottom"/>
            <w:hideMark/>
          </w:tcPr>
          <w:p w14:paraId="11A1DE04"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2"/>
                <w:szCs w:val="22"/>
              </w:rPr>
            </w:pPr>
            <w:r w:rsidRPr="00630043">
              <w:rPr>
                <w:rFonts w:ascii="Calibri" w:hAnsi="Calibri" w:cs="Calibri"/>
                <w:color w:val="000000"/>
                <w:sz w:val="22"/>
                <w:szCs w:val="22"/>
              </w:rPr>
              <w:t> </w:t>
            </w:r>
          </w:p>
        </w:tc>
        <w:tc>
          <w:tcPr>
            <w:tcW w:w="214" w:type="dxa"/>
            <w:gridSpan w:val="2"/>
            <w:tcBorders>
              <w:top w:val="single" w:sz="4" w:space="0" w:color="auto"/>
              <w:left w:val="nil"/>
              <w:bottom w:val="nil"/>
              <w:right w:val="nil"/>
            </w:tcBorders>
            <w:shd w:val="clear" w:color="auto" w:fill="auto"/>
            <w:noWrap/>
            <w:vAlign w:val="bottom"/>
            <w:hideMark/>
          </w:tcPr>
          <w:p w14:paraId="09CF061D"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2"/>
                <w:szCs w:val="22"/>
              </w:rPr>
            </w:pPr>
            <w:r w:rsidRPr="00630043">
              <w:rPr>
                <w:rFonts w:ascii="Calibri" w:hAnsi="Calibri" w:cs="Calibri"/>
                <w:color w:val="000000"/>
                <w:sz w:val="22"/>
                <w:szCs w:val="22"/>
              </w:rPr>
              <w:t> </w:t>
            </w:r>
          </w:p>
        </w:tc>
        <w:tc>
          <w:tcPr>
            <w:tcW w:w="837" w:type="dxa"/>
            <w:gridSpan w:val="2"/>
            <w:tcBorders>
              <w:top w:val="single" w:sz="4" w:space="0" w:color="auto"/>
              <w:left w:val="nil"/>
              <w:bottom w:val="nil"/>
              <w:right w:val="nil"/>
            </w:tcBorders>
            <w:shd w:val="clear" w:color="auto" w:fill="auto"/>
            <w:noWrap/>
            <w:vAlign w:val="bottom"/>
            <w:hideMark/>
          </w:tcPr>
          <w:p w14:paraId="662A4506"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2"/>
                <w:szCs w:val="22"/>
              </w:rPr>
            </w:pPr>
            <w:r w:rsidRPr="00630043">
              <w:rPr>
                <w:rFonts w:ascii="Calibri" w:hAnsi="Calibri" w:cs="Calibri"/>
                <w:color w:val="000000"/>
                <w:sz w:val="22"/>
                <w:szCs w:val="22"/>
              </w:rPr>
              <w:t> </w:t>
            </w:r>
          </w:p>
        </w:tc>
        <w:tc>
          <w:tcPr>
            <w:tcW w:w="296" w:type="dxa"/>
            <w:gridSpan w:val="2"/>
            <w:tcBorders>
              <w:top w:val="single" w:sz="4" w:space="0" w:color="auto"/>
              <w:left w:val="nil"/>
              <w:bottom w:val="nil"/>
              <w:right w:val="nil"/>
            </w:tcBorders>
            <w:shd w:val="clear" w:color="auto" w:fill="auto"/>
            <w:noWrap/>
            <w:vAlign w:val="bottom"/>
            <w:hideMark/>
          </w:tcPr>
          <w:p w14:paraId="7EA6E3BF"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 </w:t>
            </w:r>
          </w:p>
        </w:tc>
        <w:tc>
          <w:tcPr>
            <w:tcW w:w="913" w:type="dxa"/>
            <w:gridSpan w:val="2"/>
            <w:tcBorders>
              <w:top w:val="single" w:sz="4" w:space="0" w:color="auto"/>
              <w:left w:val="nil"/>
              <w:bottom w:val="nil"/>
              <w:right w:val="nil"/>
            </w:tcBorders>
            <w:shd w:val="clear" w:color="auto" w:fill="auto"/>
            <w:noWrap/>
            <w:vAlign w:val="bottom"/>
            <w:hideMark/>
          </w:tcPr>
          <w:p w14:paraId="637C1E28"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B66FCC">
              <w:rPr>
                <w:noProof/>
                <w:lang w:val="cs-CZ"/>
              </w:rPr>
              <mc:AlternateContent>
                <mc:Choice Requires="wps">
                  <w:drawing>
                    <wp:anchor distT="0" distB="0" distL="114300" distR="114300" simplePos="0" relativeHeight="251841536" behindDoc="0" locked="0" layoutInCell="1" allowOverlap="1" wp14:anchorId="00532774" wp14:editId="111D48A3">
                      <wp:simplePos x="0" y="0"/>
                      <wp:positionH relativeFrom="column">
                        <wp:posOffset>-426720</wp:posOffset>
                      </wp:positionH>
                      <wp:positionV relativeFrom="paragraph">
                        <wp:posOffset>-590550</wp:posOffset>
                      </wp:positionV>
                      <wp:extent cx="1019175" cy="495300"/>
                      <wp:effectExtent l="0" t="0" r="0" b="0"/>
                      <wp:wrapNone/>
                      <wp:docPr id="199" name="BlokTextu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19175" cy="495300"/>
                              </a:xfrm>
                              <a:prstGeom prst="rect">
                                <a:avLst/>
                              </a:prstGeom>
                              <a:noFill/>
                            </wps:spPr>
                            <wps:style>
                              <a:lnRef idx="0">
                                <a:scrgbClr r="0" g="0" b="0"/>
                              </a:lnRef>
                              <a:fillRef idx="0">
                                <a:scrgbClr r="0" g="0" b="0"/>
                              </a:fillRef>
                              <a:effectRef idx="0">
                                <a:scrgbClr r="0" g="0" b="0"/>
                              </a:effectRef>
                              <a:fontRef idx="minor">
                                <a:schemeClr val="tx1"/>
                              </a:fontRef>
                            </wps:style>
                            <wps:txbx>
                              <w:txbxContent>
                                <w:p w14:paraId="0F705F10" w14:textId="77777777" w:rsidR="00836C90" w:rsidRDefault="00836C90" w:rsidP="00BD7167">
                                  <w:pPr>
                                    <w:pStyle w:val="Normlnywebov"/>
                                    <w:spacing w:before="0" w:beforeAutospacing="0" w:after="0" w:afterAutospacing="0"/>
                                  </w:pPr>
                                  <m:oMathPara>
                                    <m:oMathParaPr>
                                      <m:jc m:val="centerGroup"/>
                                    </m:oMathParaPr>
                                    <m:oMath>
                                      <m:rad>
                                        <m:radPr>
                                          <m:degHide m:val="1"/>
                                          <m:ctrlPr>
                                            <w:rPr>
                                              <w:rFonts w:ascii="Cambria Math" w:hAnsi="Cambria Math" w:cstheme="minorBidi"/>
                                              <w:i/>
                                              <w:iCs/>
                                              <w:color w:val="000000" w:themeColor="text1"/>
                                              <w:sz w:val="22"/>
                                              <w:szCs w:val="22"/>
                                            </w:rPr>
                                          </m:ctrlPr>
                                        </m:radPr>
                                        <m:deg/>
                                        <m:e>
                                          <m:f>
                                            <m:fPr>
                                              <m:ctrlPr>
                                                <w:rPr>
                                                  <w:rFonts w:ascii="Cambria Math" w:hAnsi="Cambria Math" w:cstheme="minorBidi"/>
                                                  <w:i/>
                                                  <w:iCs/>
                                                  <w:color w:val="000000" w:themeColor="text1"/>
                                                  <w:sz w:val="22"/>
                                                  <w:szCs w:val="22"/>
                                                </w:rPr>
                                              </m:ctrlPr>
                                            </m:fPr>
                                            <m:num>
                                              <m:r>
                                                <w:rPr>
                                                  <w:rFonts w:ascii="Cambria Math" w:hAnsi="Cambria Math" w:cstheme="minorBidi"/>
                                                  <w:color w:val="000000" w:themeColor="text1"/>
                                                  <w:sz w:val="22"/>
                                                  <w:szCs w:val="22"/>
                                                </w:rPr>
                                                <m:t>-dZ(t</m:t>
                                              </m:r>
                                              <m:f>
                                                <m:fPr>
                                                  <m:type m:val="lin"/>
                                                  <m:ctrlPr>
                                                    <w:rPr>
                                                      <w:rFonts w:ascii="Cambria Math" w:hAnsi="Cambria Math" w:cstheme="minorBidi"/>
                                                      <w:i/>
                                                      <w:iCs/>
                                                      <w:color w:val="000000" w:themeColor="text1"/>
                                                      <w:sz w:val="22"/>
                                                      <w:szCs w:val="22"/>
                                                    </w:rPr>
                                                  </m:ctrlPr>
                                                </m:fPr>
                                                <m:num>
                                                  <m:r>
                                                    <w:rPr>
                                                      <w:rFonts w:ascii="Cambria Math" w:hAnsi="Cambria Math" w:cstheme="minorBidi"/>
                                                      <w:color w:val="000000" w:themeColor="text1"/>
                                                      <w:sz w:val="22"/>
                                                      <w:szCs w:val="22"/>
                                                    </w:rPr>
                                                    <m:t>)</m:t>
                                                  </m:r>
                                                </m:num>
                                                <m:den>
                                                  <m:r>
                                                    <w:rPr>
                                                      <w:rFonts w:ascii="Cambria Math" w:hAnsi="Cambria Math" w:cstheme="minorBidi"/>
                                                      <w:color w:val="000000" w:themeColor="text1"/>
                                                      <w:sz w:val="22"/>
                                                      <w:szCs w:val="22"/>
                                                    </w:rPr>
                                                    <m:t>d</m:t>
                                                  </m:r>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t</m:t>
                                                      </m:r>
                                                    </m:e>
                                                    <m:sub>
                                                      <m:r>
                                                        <w:rPr>
                                                          <w:rFonts w:ascii="Cambria Math" w:hAnsi="Cambria Math" w:cstheme="minorBidi"/>
                                                          <w:color w:val="000000" w:themeColor="text1"/>
                                                          <w:sz w:val="22"/>
                                                          <w:szCs w:val="22"/>
                                                        </w:rPr>
                                                        <m:t>max</m:t>
                                                      </m:r>
                                                    </m:sub>
                                                  </m:sSub>
                                                </m:den>
                                              </m:f>
                                            </m:num>
                                            <m:den>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Z</m:t>
                                                  </m:r>
                                                </m:e>
                                                <m:sub>
                                                  <m:r>
                                                    <w:rPr>
                                                      <w:rFonts w:ascii="Cambria Math" w:hAnsi="Cambria Math" w:cstheme="minorBidi"/>
                                                      <w:color w:val="000000" w:themeColor="text1"/>
                                                      <w:sz w:val="22"/>
                                                      <w:szCs w:val="22"/>
                                                    </w:rPr>
                                                    <m:t>0</m:t>
                                                  </m:r>
                                                </m:sub>
                                              </m:sSub>
                                            </m:den>
                                          </m:f>
                                        </m:e>
                                      </m:rad>
                                    </m:oMath>
                                  </m:oMathPara>
                                </w:p>
                              </w:txbxContent>
                            </wps:txbx>
                            <wps:bodyPr vertOverflow="clip" horzOverflow="clip" wrap="none" lIns="0" tIns="0" rIns="0" bIns="0" rtlCol="0" anchor="t">
                              <a:spAutoFit/>
                            </wps:bodyPr>
                          </wps:wsp>
                        </a:graphicData>
                      </a:graphic>
                      <wp14:sizeRelH relativeFrom="margin">
                        <wp14:pctWidth>0</wp14:pctWidth>
                      </wp14:sizeRelH>
                      <wp14:sizeRelV relativeFrom="margin">
                        <wp14:pctHeight>0</wp14:pctHeight>
                      </wp14:sizeRelV>
                    </wp:anchor>
                  </w:drawing>
                </mc:Choice>
                <mc:Fallback>
                  <w:pict>
                    <v:shape w14:anchorId="00532774" id="_x0000_s1042" type="#_x0000_t202" style="position:absolute;left:0;text-align:left;margin-left:-33.6pt;margin-top:-46.5pt;width:80.25pt;height:39pt;z-index:25184153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" filled="f" stroked="f">
                      <v:path arrowok="t"/>
                      <v:textbox style="mso-fit-shape-to-text:t" inset="0,0,0,0">
                        <w:txbxContent>
                          <w:p w14:paraId="0F705F10" w14:textId="77777777" w:rsidR="00836C90" w:rsidRDefault="00836C90" w:rsidP="00BD7167">
                            <w:pPr>
                              <w:pStyle w:val="Normlnywebov"/>
                              <w:spacing w:before="0" w:beforeAutospacing="0" w:after="0" w:afterAutospacing="0"/>
                            </w:pPr>
                            <m:oMathPara>
                              <m:oMathParaPr>
                                <m:jc m:val="centerGroup"/>
                              </m:oMathParaPr>
                              <m:oMath>
                                <m:rad>
                                  <m:radPr>
                                    <m:degHide m:val="1"/>
                                    <m:ctrlPr>
                                      <w:rPr>
                                        <w:rFonts w:ascii="Cambria Math" w:hAnsi="Cambria Math" w:cstheme="minorBidi"/>
                                        <w:i/>
                                        <w:iCs/>
                                        <w:color w:val="000000" w:themeColor="text1"/>
                                        <w:sz w:val="22"/>
                                        <w:szCs w:val="22"/>
                                      </w:rPr>
                                    </m:ctrlPr>
                                  </m:radPr>
                                  <m:deg/>
                                  <m:e>
                                    <m:f>
                                      <m:fPr>
                                        <m:ctrlPr>
                                          <w:rPr>
                                            <w:rFonts w:ascii="Cambria Math" w:hAnsi="Cambria Math" w:cstheme="minorBidi"/>
                                            <w:i/>
                                            <w:iCs/>
                                            <w:color w:val="000000" w:themeColor="text1"/>
                                            <w:sz w:val="22"/>
                                            <w:szCs w:val="22"/>
                                          </w:rPr>
                                        </m:ctrlPr>
                                      </m:fPr>
                                      <m:num>
                                        <m:r>
                                          <w:rPr>
                                            <w:rFonts w:ascii="Cambria Math" w:hAnsi="Cambria Math" w:cstheme="minorBidi"/>
                                            <w:color w:val="000000" w:themeColor="text1"/>
                                            <w:sz w:val="22"/>
                                            <w:szCs w:val="22"/>
                                          </w:rPr>
                                          <m:t>-dZ(t</m:t>
                                        </m:r>
                                        <m:f>
                                          <m:fPr>
                                            <m:type m:val="lin"/>
                                            <m:ctrlPr>
                                              <w:rPr>
                                                <w:rFonts w:ascii="Cambria Math" w:hAnsi="Cambria Math" w:cstheme="minorBidi"/>
                                                <w:i/>
                                                <w:iCs/>
                                                <w:color w:val="000000" w:themeColor="text1"/>
                                                <w:sz w:val="22"/>
                                                <w:szCs w:val="22"/>
                                              </w:rPr>
                                            </m:ctrlPr>
                                          </m:fPr>
                                          <m:num>
                                            <m:r>
                                              <w:rPr>
                                                <w:rFonts w:ascii="Cambria Math" w:hAnsi="Cambria Math" w:cstheme="minorBidi"/>
                                                <w:color w:val="000000" w:themeColor="text1"/>
                                                <w:sz w:val="22"/>
                                                <w:szCs w:val="22"/>
                                              </w:rPr>
                                              <m:t>)</m:t>
                                            </m:r>
                                          </m:num>
                                          <m:den>
                                            <m:r>
                                              <w:rPr>
                                                <w:rFonts w:ascii="Cambria Math" w:hAnsi="Cambria Math" w:cstheme="minorBidi"/>
                                                <w:color w:val="000000" w:themeColor="text1"/>
                                                <w:sz w:val="22"/>
                                                <w:szCs w:val="22"/>
                                              </w:rPr>
                                              <m:t>d</m:t>
                                            </m:r>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t</m:t>
                                                </m:r>
                                              </m:e>
                                              <m:sub>
                                                <m:r>
                                                  <w:rPr>
                                                    <w:rFonts w:ascii="Cambria Math" w:hAnsi="Cambria Math" w:cstheme="minorBidi"/>
                                                    <w:color w:val="000000" w:themeColor="text1"/>
                                                    <w:sz w:val="22"/>
                                                    <w:szCs w:val="22"/>
                                                  </w:rPr>
                                                  <m:t>max</m:t>
                                                </m:r>
                                              </m:sub>
                                            </m:sSub>
                                          </m:den>
                                        </m:f>
                                      </m:num>
                                      <m:den>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Z</m:t>
                                            </m:r>
                                          </m:e>
                                          <m:sub>
                                            <m:r>
                                              <w:rPr>
                                                <w:rFonts w:ascii="Cambria Math" w:hAnsi="Cambria Math" w:cstheme="minorBidi"/>
                                                <w:color w:val="000000" w:themeColor="text1"/>
                                                <w:sz w:val="22"/>
                                                <w:szCs w:val="22"/>
                                              </w:rPr>
                                              <m:t>0</m:t>
                                            </m:r>
                                          </m:sub>
                                        </m:sSub>
                                      </m:den>
                                    </m:f>
                                  </m:e>
                                </m:rad>
                              </m:oMath>
                            </m:oMathPara>
                          </w:p>
                        </w:txbxContent>
                      </v:textbox>
                    </v:shape>
                  </w:pict>
                </mc:Fallback>
              </mc:AlternateContent>
            </w:r>
            <w:r w:rsidRPr="00630043">
              <w:rPr>
                <w:rFonts w:ascii="Calibri" w:hAnsi="Calibri" w:cs="Calibri"/>
                <w:color w:val="000000"/>
                <w:sz w:val="18"/>
                <w:szCs w:val="18"/>
              </w:rPr>
              <w:t> </w:t>
            </w:r>
          </w:p>
        </w:tc>
        <w:tc>
          <w:tcPr>
            <w:tcW w:w="507" w:type="dxa"/>
            <w:gridSpan w:val="2"/>
            <w:tcBorders>
              <w:top w:val="single" w:sz="4" w:space="0" w:color="auto"/>
              <w:left w:val="nil"/>
              <w:bottom w:val="nil"/>
              <w:right w:val="nil"/>
            </w:tcBorders>
            <w:shd w:val="clear" w:color="auto" w:fill="auto"/>
            <w:noWrap/>
            <w:vAlign w:val="bottom"/>
            <w:hideMark/>
          </w:tcPr>
          <w:p w14:paraId="2B9DC378"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 </w:t>
            </w:r>
          </w:p>
        </w:tc>
      </w:tr>
      <w:tr w:rsidR="00BD7167" w:rsidRPr="00630043" w14:paraId="4D1E4AEF" w14:textId="77777777" w:rsidTr="00BD7167">
        <w:trPr>
          <w:gridAfter w:val="1"/>
          <w:wAfter w:w="194" w:type="dxa"/>
          <w:trHeight w:val="300"/>
        </w:trPr>
        <w:tc>
          <w:tcPr>
            <w:tcW w:w="608" w:type="dxa"/>
            <w:tcBorders>
              <w:top w:val="nil"/>
              <w:left w:val="nil"/>
              <w:bottom w:val="single" w:sz="4" w:space="0" w:color="auto"/>
              <w:right w:val="nil"/>
            </w:tcBorders>
            <w:shd w:val="clear" w:color="auto" w:fill="auto"/>
            <w:noWrap/>
            <w:vAlign w:val="bottom"/>
            <w:hideMark/>
          </w:tcPr>
          <w:p w14:paraId="38D04908" w14:textId="77777777" w:rsidR="00BD7167" w:rsidRPr="00630043" w:rsidRDefault="00BD7167" w:rsidP="00BD7167">
            <w:pPr>
              <w:overflowPunct/>
              <w:autoSpaceDE/>
              <w:autoSpaceDN/>
              <w:adjustRightInd/>
              <w:spacing w:line="240" w:lineRule="auto"/>
              <w:textAlignment w:val="auto"/>
              <w:rPr>
                <w:rFonts w:ascii="Arial" w:hAnsi="Arial" w:cs="Arial"/>
                <w:sz w:val="18"/>
                <w:szCs w:val="18"/>
              </w:rPr>
            </w:pPr>
            <w:r w:rsidRPr="00630043">
              <w:rPr>
                <w:rFonts w:ascii="Arial" w:hAnsi="Arial" w:cs="Arial"/>
                <w:sz w:val="18"/>
                <w:szCs w:val="18"/>
              </w:rPr>
              <w:t>kanál</w:t>
            </w:r>
          </w:p>
        </w:tc>
        <w:tc>
          <w:tcPr>
            <w:tcW w:w="844" w:type="dxa"/>
            <w:tcBorders>
              <w:top w:val="single" w:sz="4" w:space="0" w:color="auto"/>
              <w:left w:val="nil"/>
              <w:bottom w:val="single" w:sz="4" w:space="0" w:color="auto"/>
              <w:right w:val="nil"/>
            </w:tcBorders>
            <w:shd w:val="clear" w:color="auto" w:fill="auto"/>
            <w:noWrap/>
            <w:vAlign w:val="bottom"/>
            <w:hideMark/>
          </w:tcPr>
          <w:p w14:paraId="298E793F"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630043">
              <w:rPr>
                <w:rFonts w:ascii="Calibri" w:hAnsi="Calibri" w:cs="Calibri"/>
                <w:color w:val="000000"/>
                <w:sz w:val="18"/>
                <w:szCs w:val="18"/>
              </w:rPr>
              <w:t>∆ mean</w:t>
            </w:r>
          </w:p>
        </w:tc>
        <w:tc>
          <w:tcPr>
            <w:tcW w:w="228" w:type="dxa"/>
            <w:tcBorders>
              <w:top w:val="single" w:sz="4" w:space="0" w:color="auto"/>
              <w:left w:val="nil"/>
              <w:bottom w:val="single" w:sz="4" w:space="0" w:color="auto"/>
              <w:right w:val="nil"/>
            </w:tcBorders>
            <w:shd w:val="clear" w:color="auto" w:fill="auto"/>
            <w:noWrap/>
            <w:vAlign w:val="bottom"/>
            <w:hideMark/>
          </w:tcPr>
          <w:p w14:paraId="59CE2859"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630043">
              <w:rPr>
                <w:rFonts w:ascii="Calibri" w:hAnsi="Calibri" w:cs="Calibri"/>
                <w:color w:val="000000"/>
                <w:sz w:val="18"/>
                <w:szCs w:val="18"/>
              </w:rPr>
              <w:t>±</w:t>
            </w:r>
          </w:p>
        </w:tc>
        <w:tc>
          <w:tcPr>
            <w:tcW w:w="922" w:type="dxa"/>
            <w:gridSpan w:val="2"/>
            <w:tcBorders>
              <w:top w:val="single" w:sz="4" w:space="0" w:color="auto"/>
              <w:left w:val="nil"/>
              <w:bottom w:val="single" w:sz="4" w:space="0" w:color="auto"/>
              <w:right w:val="nil"/>
            </w:tcBorders>
            <w:shd w:val="clear" w:color="auto" w:fill="auto"/>
            <w:noWrap/>
            <w:vAlign w:val="bottom"/>
            <w:hideMark/>
          </w:tcPr>
          <w:p w14:paraId="54EEBC97"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std</w:t>
            </w:r>
          </w:p>
        </w:tc>
        <w:tc>
          <w:tcPr>
            <w:tcW w:w="512" w:type="dxa"/>
            <w:gridSpan w:val="2"/>
            <w:tcBorders>
              <w:top w:val="single" w:sz="4" w:space="0" w:color="auto"/>
              <w:left w:val="nil"/>
              <w:bottom w:val="single" w:sz="4" w:space="0" w:color="auto"/>
              <w:right w:val="nil"/>
            </w:tcBorders>
            <w:shd w:val="clear" w:color="auto" w:fill="auto"/>
            <w:noWrap/>
            <w:vAlign w:val="bottom"/>
            <w:hideMark/>
          </w:tcPr>
          <w:p w14:paraId="65C5DA06"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w:t>
            </w:r>
          </w:p>
        </w:tc>
        <w:tc>
          <w:tcPr>
            <w:tcW w:w="189" w:type="dxa"/>
            <w:gridSpan w:val="2"/>
            <w:tcBorders>
              <w:top w:val="nil"/>
              <w:left w:val="nil"/>
              <w:bottom w:val="nil"/>
              <w:right w:val="nil"/>
            </w:tcBorders>
            <w:shd w:val="clear" w:color="auto" w:fill="auto"/>
            <w:noWrap/>
            <w:vAlign w:val="bottom"/>
            <w:hideMark/>
          </w:tcPr>
          <w:p w14:paraId="724A0AF8"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p>
        </w:tc>
        <w:tc>
          <w:tcPr>
            <w:tcW w:w="844" w:type="dxa"/>
            <w:gridSpan w:val="2"/>
            <w:tcBorders>
              <w:top w:val="single" w:sz="4" w:space="0" w:color="auto"/>
              <w:left w:val="nil"/>
              <w:bottom w:val="single" w:sz="4" w:space="0" w:color="auto"/>
              <w:right w:val="nil"/>
            </w:tcBorders>
            <w:shd w:val="clear" w:color="auto" w:fill="auto"/>
            <w:noWrap/>
            <w:vAlign w:val="bottom"/>
            <w:hideMark/>
          </w:tcPr>
          <w:p w14:paraId="1D93B06D"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630043">
              <w:rPr>
                <w:rFonts w:ascii="Calibri" w:hAnsi="Calibri" w:cs="Calibri"/>
                <w:color w:val="000000"/>
                <w:sz w:val="18"/>
                <w:szCs w:val="18"/>
              </w:rPr>
              <w:t>∆ mean</w:t>
            </w:r>
          </w:p>
        </w:tc>
        <w:tc>
          <w:tcPr>
            <w:tcW w:w="228" w:type="dxa"/>
            <w:gridSpan w:val="2"/>
            <w:tcBorders>
              <w:top w:val="single" w:sz="4" w:space="0" w:color="auto"/>
              <w:left w:val="nil"/>
              <w:bottom w:val="single" w:sz="4" w:space="0" w:color="auto"/>
              <w:right w:val="nil"/>
            </w:tcBorders>
            <w:shd w:val="clear" w:color="auto" w:fill="auto"/>
            <w:noWrap/>
            <w:vAlign w:val="bottom"/>
            <w:hideMark/>
          </w:tcPr>
          <w:p w14:paraId="45E40177"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630043">
              <w:rPr>
                <w:rFonts w:ascii="Calibri" w:hAnsi="Calibri" w:cs="Calibri"/>
                <w:color w:val="000000"/>
                <w:sz w:val="18"/>
                <w:szCs w:val="18"/>
              </w:rPr>
              <w:t>±</w:t>
            </w:r>
          </w:p>
        </w:tc>
        <w:tc>
          <w:tcPr>
            <w:tcW w:w="922" w:type="dxa"/>
            <w:gridSpan w:val="2"/>
            <w:tcBorders>
              <w:top w:val="single" w:sz="4" w:space="0" w:color="auto"/>
              <w:left w:val="nil"/>
              <w:bottom w:val="single" w:sz="4" w:space="0" w:color="auto"/>
              <w:right w:val="nil"/>
            </w:tcBorders>
            <w:shd w:val="clear" w:color="auto" w:fill="auto"/>
            <w:noWrap/>
            <w:vAlign w:val="bottom"/>
            <w:hideMark/>
          </w:tcPr>
          <w:p w14:paraId="57191117"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std</w:t>
            </w:r>
          </w:p>
        </w:tc>
        <w:tc>
          <w:tcPr>
            <w:tcW w:w="512" w:type="dxa"/>
            <w:gridSpan w:val="2"/>
            <w:tcBorders>
              <w:top w:val="single" w:sz="4" w:space="0" w:color="auto"/>
              <w:left w:val="nil"/>
              <w:bottom w:val="single" w:sz="4" w:space="0" w:color="auto"/>
              <w:right w:val="nil"/>
            </w:tcBorders>
            <w:shd w:val="clear" w:color="auto" w:fill="auto"/>
            <w:noWrap/>
            <w:vAlign w:val="bottom"/>
            <w:hideMark/>
          </w:tcPr>
          <w:p w14:paraId="77B1778B"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w:t>
            </w:r>
          </w:p>
        </w:tc>
        <w:tc>
          <w:tcPr>
            <w:tcW w:w="180" w:type="dxa"/>
            <w:gridSpan w:val="2"/>
            <w:tcBorders>
              <w:top w:val="nil"/>
              <w:left w:val="nil"/>
              <w:bottom w:val="nil"/>
              <w:right w:val="nil"/>
            </w:tcBorders>
            <w:shd w:val="clear" w:color="auto" w:fill="auto"/>
            <w:noWrap/>
            <w:vAlign w:val="bottom"/>
            <w:hideMark/>
          </w:tcPr>
          <w:p w14:paraId="6E4407AE"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p>
        </w:tc>
        <w:tc>
          <w:tcPr>
            <w:tcW w:w="844" w:type="dxa"/>
            <w:gridSpan w:val="2"/>
            <w:tcBorders>
              <w:top w:val="single" w:sz="4" w:space="0" w:color="auto"/>
              <w:left w:val="nil"/>
              <w:bottom w:val="single" w:sz="4" w:space="0" w:color="auto"/>
              <w:right w:val="nil"/>
            </w:tcBorders>
            <w:shd w:val="clear" w:color="auto" w:fill="auto"/>
            <w:noWrap/>
            <w:vAlign w:val="bottom"/>
            <w:hideMark/>
          </w:tcPr>
          <w:p w14:paraId="42E7858A"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630043">
              <w:rPr>
                <w:rFonts w:ascii="Calibri" w:hAnsi="Calibri" w:cs="Calibri"/>
                <w:color w:val="000000"/>
                <w:sz w:val="18"/>
                <w:szCs w:val="18"/>
              </w:rPr>
              <w:t>∆ mean</w:t>
            </w:r>
          </w:p>
        </w:tc>
        <w:tc>
          <w:tcPr>
            <w:tcW w:w="237" w:type="dxa"/>
            <w:gridSpan w:val="2"/>
            <w:tcBorders>
              <w:top w:val="single" w:sz="4" w:space="0" w:color="auto"/>
              <w:left w:val="nil"/>
              <w:bottom w:val="single" w:sz="4" w:space="0" w:color="auto"/>
              <w:right w:val="nil"/>
            </w:tcBorders>
            <w:shd w:val="clear" w:color="auto" w:fill="auto"/>
            <w:noWrap/>
            <w:vAlign w:val="bottom"/>
            <w:hideMark/>
          </w:tcPr>
          <w:p w14:paraId="46FAC531" w14:textId="77777777" w:rsidR="00BD7167" w:rsidRPr="00630043" w:rsidRDefault="00BD7167" w:rsidP="00BD7167">
            <w:pPr>
              <w:overflowPunct/>
              <w:autoSpaceDE/>
              <w:autoSpaceDN/>
              <w:adjustRightInd/>
              <w:spacing w:line="240" w:lineRule="auto"/>
              <w:textAlignment w:val="auto"/>
              <w:rPr>
                <w:rFonts w:ascii="Arial" w:hAnsi="Arial" w:cs="Arial"/>
                <w:sz w:val="18"/>
                <w:szCs w:val="18"/>
              </w:rPr>
            </w:pPr>
            <w:r w:rsidRPr="00630043">
              <w:rPr>
                <w:rFonts w:ascii="Arial" w:hAnsi="Arial" w:cs="Arial"/>
                <w:sz w:val="18"/>
                <w:szCs w:val="18"/>
              </w:rPr>
              <w:t>±</w:t>
            </w:r>
          </w:p>
        </w:tc>
        <w:tc>
          <w:tcPr>
            <w:tcW w:w="922" w:type="dxa"/>
            <w:gridSpan w:val="2"/>
            <w:tcBorders>
              <w:top w:val="single" w:sz="4" w:space="0" w:color="auto"/>
              <w:left w:val="nil"/>
              <w:bottom w:val="single" w:sz="4" w:space="0" w:color="auto"/>
              <w:right w:val="nil"/>
            </w:tcBorders>
            <w:shd w:val="clear" w:color="auto" w:fill="auto"/>
            <w:noWrap/>
            <w:vAlign w:val="bottom"/>
            <w:hideMark/>
          </w:tcPr>
          <w:p w14:paraId="1D6BBC46"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std</w:t>
            </w:r>
          </w:p>
        </w:tc>
        <w:tc>
          <w:tcPr>
            <w:tcW w:w="512" w:type="dxa"/>
            <w:gridSpan w:val="2"/>
            <w:tcBorders>
              <w:top w:val="single" w:sz="4" w:space="0" w:color="auto"/>
              <w:left w:val="nil"/>
              <w:bottom w:val="single" w:sz="4" w:space="0" w:color="auto"/>
              <w:right w:val="nil"/>
            </w:tcBorders>
            <w:shd w:val="clear" w:color="auto" w:fill="auto"/>
            <w:noWrap/>
            <w:vAlign w:val="bottom"/>
            <w:hideMark/>
          </w:tcPr>
          <w:p w14:paraId="49228A3E"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w:t>
            </w:r>
          </w:p>
        </w:tc>
      </w:tr>
      <w:tr w:rsidR="00BD7167" w:rsidRPr="00630043" w14:paraId="22F43CD1" w14:textId="77777777" w:rsidTr="00BD7167">
        <w:trPr>
          <w:gridAfter w:val="1"/>
          <w:wAfter w:w="194" w:type="dxa"/>
          <w:trHeight w:val="300"/>
        </w:trPr>
        <w:tc>
          <w:tcPr>
            <w:tcW w:w="608" w:type="dxa"/>
            <w:tcBorders>
              <w:top w:val="nil"/>
              <w:left w:val="nil"/>
              <w:bottom w:val="nil"/>
              <w:right w:val="nil"/>
            </w:tcBorders>
            <w:shd w:val="clear" w:color="auto" w:fill="auto"/>
            <w:noWrap/>
            <w:vAlign w:val="bottom"/>
            <w:hideMark/>
          </w:tcPr>
          <w:p w14:paraId="1E2D8792" w14:textId="77777777" w:rsidR="00BD7167" w:rsidRPr="00630043" w:rsidRDefault="00BD7167" w:rsidP="00BD7167">
            <w:pPr>
              <w:overflowPunct/>
              <w:autoSpaceDE/>
              <w:autoSpaceDN/>
              <w:adjustRightInd/>
              <w:spacing w:line="240" w:lineRule="auto"/>
              <w:textAlignment w:val="auto"/>
              <w:rPr>
                <w:rFonts w:ascii="Arial" w:hAnsi="Arial" w:cs="Arial"/>
                <w:sz w:val="18"/>
                <w:szCs w:val="18"/>
              </w:rPr>
            </w:pPr>
            <w:r w:rsidRPr="00630043">
              <w:rPr>
                <w:rFonts w:ascii="Arial" w:hAnsi="Arial" w:cs="Arial"/>
                <w:sz w:val="18"/>
                <w:szCs w:val="18"/>
              </w:rPr>
              <w:t>1</w:t>
            </w:r>
          </w:p>
        </w:tc>
        <w:tc>
          <w:tcPr>
            <w:tcW w:w="844" w:type="dxa"/>
            <w:tcBorders>
              <w:top w:val="nil"/>
              <w:left w:val="nil"/>
              <w:bottom w:val="nil"/>
              <w:right w:val="nil"/>
            </w:tcBorders>
            <w:shd w:val="clear" w:color="auto" w:fill="auto"/>
            <w:noWrap/>
            <w:vAlign w:val="bottom"/>
            <w:hideMark/>
          </w:tcPr>
          <w:p w14:paraId="53B6B039"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630043">
              <w:rPr>
                <w:rFonts w:ascii="Calibri" w:hAnsi="Calibri" w:cs="Calibri"/>
                <w:color w:val="000000"/>
                <w:sz w:val="18"/>
                <w:szCs w:val="18"/>
              </w:rPr>
              <w:t>1.06E-01</w:t>
            </w:r>
          </w:p>
        </w:tc>
        <w:tc>
          <w:tcPr>
            <w:tcW w:w="228" w:type="dxa"/>
            <w:tcBorders>
              <w:top w:val="nil"/>
              <w:left w:val="nil"/>
              <w:bottom w:val="nil"/>
              <w:right w:val="nil"/>
            </w:tcBorders>
            <w:shd w:val="clear" w:color="auto" w:fill="auto"/>
            <w:noWrap/>
            <w:vAlign w:val="bottom"/>
            <w:hideMark/>
          </w:tcPr>
          <w:p w14:paraId="22935FCA"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630043">
              <w:rPr>
                <w:rFonts w:ascii="Calibri" w:hAnsi="Calibri" w:cs="Calibri"/>
                <w:color w:val="000000"/>
                <w:sz w:val="18"/>
                <w:szCs w:val="18"/>
              </w:rPr>
              <w:t>±</w:t>
            </w:r>
          </w:p>
        </w:tc>
        <w:tc>
          <w:tcPr>
            <w:tcW w:w="922" w:type="dxa"/>
            <w:gridSpan w:val="2"/>
            <w:tcBorders>
              <w:top w:val="nil"/>
              <w:left w:val="nil"/>
              <w:bottom w:val="nil"/>
              <w:right w:val="nil"/>
            </w:tcBorders>
            <w:shd w:val="clear" w:color="auto" w:fill="auto"/>
            <w:noWrap/>
            <w:vAlign w:val="bottom"/>
            <w:hideMark/>
          </w:tcPr>
          <w:p w14:paraId="0ACE7D23"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6.81E-02</w:t>
            </w:r>
          </w:p>
        </w:tc>
        <w:tc>
          <w:tcPr>
            <w:tcW w:w="512" w:type="dxa"/>
            <w:gridSpan w:val="2"/>
            <w:tcBorders>
              <w:top w:val="nil"/>
              <w:left w:val="nil"/>
              <w:bottom w:val="nil"/>
              <w:right w:val="nil"/>
            </w:tcBorders>
            <w:shd w:val="clear" w:color="auto" w:fill="auto"/>
            <w:noWrap/>
            <w:vAlign w:val="bottom"/>
            <w:hideMark/>
          </w:tcPr>
          <w:p w14:paraId="2EA35666"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0.33</w:t>
            </w:r>
          </w:p>
        </w:tc>
        <w:tc>
          <w:tcPr>
            <w:tcW w:w="189" w:type="dxa"/>
            <w:gridSpan w:val="2"/>
            <w:tcBorders>
              <w:top w:val="nil"/>
              <w:left w:val="nil"/>
              <w:bottom w:val="nil"/>
              <w:right w:val="nil"/>
            </w:tcBorders>
            <w:shd w:val="clear" w:color="auto" w:fill="auto"/>
            <w:noWrap/>
            <w:vAlign w:val="bottom"/>
            <w:hideMark/>
          </w:tcPr>
          <w:p w14:paraId="4B3640C0"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p>
        </w:tc>
        <w:tc>
          <w:tcPr>
            <w:tcW w:w="844" w:type="dxa"/>
            <w:gridSpan w:val="2"/>
            <w:tcBorders>
              <w:top w:val="nil"/>
              <w:left w:val="nil"/>
              <w:bottom w:val="nil"/>
              <w:right w:val="nil"/>
            </w:tcBorders>
            <w:shd w:val="clear" w:color="auto" w:fill="auto"/>
            <w:noWrap/>
            <w:vAlign w:val="bottom"/>
            <w:hideMark/>
          </w:tcPr>
          <w:p w14:paraId="7B5EDA57"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630043">
              <w:rPr>
                <w:rFonts w:ascii="Calibri" w:hAnsi="Calibri" w:cs="Calibri"/>
                <w:color w:val="000000"/>
                <w:sz w:val="18"/>
                <w:szCs w:val="18"/>
              </w:rPr>
              <w:t>1.49E-01</w:t>
            </w:r>
          </w:p>
        </w:tc>
        <w:tc>
          <w:tcPr>
            <w:tcW w:w="228" w:type="dxa"/>
            <w:gridSpan w:val="2"/>
            <w:tcBorders>
              <w:top w:val="nil"/>
              <w:left w:val="nil"/>
              <w:bottom w:val="nil"/>
              <w:right w:val="nil"/>
            </w:tcBorders>
            <w:shd w:val="clear" w:color="auto" w:fill="auto"/>
            <w:noWrap/>
            <w:vAlign w:val="bottom"/>
            <w:hideMark/>
          </w:tcPr>
          <w:p w14:paraId="00EB3E96"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630043">
              <w:rPr>
                <w:rFonts w:ascii="Calibri" w:hAnsi="Calibri" w:cs="Calibri"/>
                <w:color w:val="000000"/>
                <w:sz w:val="18"/>
                <w:szCs w:val="18"/>
              </w:rPr>
              <w:t>±</w:t>
            </w:r>
          </w:p>
        </w:tc>
        <w:tc>
          <w:tcPr>
            <w:tcW w:w="922" w:type="dxa"/>
            <w:gridSpan w:val="2"/>
            <w:tcBorders>
              <w:top w:val="nil"/>
              <w:left w:val="nil"/>
              <w:bottom w:val="nil"/>
              <w:right w:val="nil"/>
            </w:tcBorders>
            <w:shd w:val="clear" w:color="auto" w:fill="auto"/>
            <w:noWrap/>
            <w:vAlign w:val="bottom"/>
            <w:hideMark/>
          </w:tcPr>
          <w:p w14:paraId="5BCCA116"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6.08E-02</w:t>
            </w:r>
          </w:p>
        </w:tc>
        <w:tc>
          <w:tcPr>
            <w:tcW w:w="512" w:type="dxa"/>
            <w:gridSpan w:val="2"/>
            <w:tcBorders>
              <w:top w:val="nil"/>
              <w:left w:val="nil"/>
              <w:bottom w:val="nil"/>
              <w:right w:val="nil"/>
            </w:tcBorders>
            <w:shd w:val="clear" w:color="auto" w:fill="auto"/>
            <w:noWrap/>
            <w:vAlign w:val="bottom"/>
            <w:hideMark/>
          </w:tcPr>
          <w:p w14:paraId="544CA35B"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13.1</w:t>
            </w:r>
          </w:p>
        </w:tc>
        <w:tc>
          <w:tcPr>
            <w:tcW w:w="180" w:type="dxa"/>
            <w:gridSpan w:val="2"/>
            <w:tcBorders>
              <w:top w:val="nil"/>
              <w:left w:val="nil"/>
              <w:bottom w:val="nil"/>
              <w:right w:val="nil"/>
            </w:tcBorders>
            <w:shd w:val="clear" w:color="auto" w:fill="auto"/>
            <w:noWrap/>
            <w:vAlign w:val="bottom"/>
            <w:hideMark/>
          </w:tcPr>
          <w:p w14:paraId="1B23C19D"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p>
        </w:tc>
        <w:tc>
          <w:tcPr>
            <w:tcW w:w="844" w:type="dxa"/>
            <w:gridSpan w:val="2"/>
            <w:tcBorders>
              <w:top w:val="nil"/>
              <w:left w:val="nil"/>
              <w:bottom w:val="nil"/>
              <w:right w:val="nil"/>
            </w:tcBorders>
            <w:shd w:val="clear" w:color="auto" w:fill="auto"/>
            <w:noWrap/>
            <w:vAlign w:val="bottom"/>
            <w:hideMark/>
          </w:tcPr>
          <w:p w14:paraId="45C7588F"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630043">
              <w:rPr>
                <w:rFonts w:ascii="Calibri" w:hAnsi="Calibri" w:cs="Calibri"/>
                <w:color w:val="000000"/>
                <w:sz w:val="18"/>
                <w:szCs w:val="18"/>
              </w:rPr>
              <w:t>1.20E-02</w:t>
            </w:r>
          </w:p>
        </w:tc>
        <w:tc>
          <w:tcPr>
            <w:tcW w:w="237" w:type="dxa"/>
            <w:gridSpan w:val="2"/>
            <w:tcBorders>
              <w:top w:val="nil"/>
              <w:left w:val="nil"/>
              <w:bottom w:val="nil"/>
              <w:right w:val="nil"/>
            </w:tcBorders>
            <w:shd w:val="clear" w:color="auto" w:fill="auto"/>
            <w:noWrap/>
            <w:vAlign w:val="bottom"/>
            <w:hideMark/>
          </w:tcPr>
          <w:p w14:paraId="0B9D4C74"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630043">
              <w:rPr>
                <w:rFonts w:ascii="Calibri" w:hAnsi="Calibri" w:cs="Calibri"/>
                <w:color w:val="000000"/>
                <w:sz w:val="18"/>
                <w:szCs w:val="18"/>
              </w:rPr>
              <w:t>±</w:t>
            </w:r>
          </w:p>
        </w:tc>
        <w:tc>
          <w:tcPr>
            <w:tcW w:w="922" w:type="dxa"/>
            <w:gridSpan w:val="2"/>
            <w:tcBorders>
              <w:top w:val="nil"/>
              <w:left w:val="nil"/>
              <w:bottom w:val="nil"/>
              <w:right w:val="nil"/>
            </w:tcBorders>
            <w:shd w:val="clear" w:color="auto" w:fill="auto"/>
            <w:noWrap/>
            <w:vAlign w:val="bottom"/>
            <w:hideMark/>
          </w:tcPr>
          <w:p w14:paraId="2C8AC433"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4.74E-03</w:t>
            </w:r>
          </w:p>
        </w:tc>
        <w:tc>
          <w:tcPr>
            <w:tcW w:w="512" w:type="dxa"/>
            <w:gridSpan w:val="2"/>
            <w:tcBorders>
              <w:top w:val="nil"/>
              <w:left w:val="nil"/>
              <w:bottom w:val="nil"/>
              <w:right w:val="nil"/>
            </w:tcBorders>
            <w:shd w:val="clear" w:color="auto" w:fill="auto"/>
            <w:noWrap/>
            <w:vAlign w:val="bottom"/>
            <w:hideMark/>
          </w:tcPr>
          <w:p w14:paraId="6295ABFF"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6.57</w:t>
            </w:r>
          </w:p>
        </w:tc>
      </w:tr>
      <w:tr w:rsidR="00BD7167" w:rsidRPr="00630043" w14:paraId="28682142" w14:textId="77777777" w:rsidTr="00BD7167">
        <w:trPr>
          <w:gridAfter w:val="1"/>
          <w:wAfter w:w="194" w:type="dxa"/>
          <w:trHeight w:val="300"/>
        </w:trPr>
        <w:tc>
          <w:tcPr>
            <w:tcW w:w="608" w:type="dxa"/>
            <w:tcBorders>
              <w:top w:val="nil"/>
              <w:left w:val="nil"/>
              <w:bottom w:val="nil"/>
              <w:right w:val="nil"/>
            </w:tcBorders>
            <w:shd w:val="clear" w:color="auto" w:fill="auto"/>
            <w:noWrap/>
            <w:vAlign w:val="bottom"/>
            <w:hideMark/>
          </w:tcPr>
          <w:p w14:paraId="0ECDD5FA" w14:textId="77777777" w:rsidR="00BD7167" w:rsidRPr="00630043" w:rsidRDefault="00BD7167" w:rsidP="00BD7167">
            <w:pPr>
              <w:overflowPunct/>
              <w:autoSpaceDE/>
              <w:autoSpaceDN/>
              <w:adjustRightInd/>
              <w:spacing w:line="240" w:lineRule="auto"/>
              <w:textAlignment w:val="auto"/>
              <w:rPr>
                <w:rFonts w:ascii="Arial" w:hAnsi="Arial" w:cs="Arial"/>
                <w:sz w:val="18"/>
                <w:szCs w:val="18"/>
              </w:rPr>
            </w:pPr>
            <w:r w:rsidRPr="00630043">
              <w:rPr>
                <w:rFonts w:ascii="Arial" w:hAnsi="Arial" w:cs="Arial"/>
                <w:sz w:val="18"/>
                <w:szCs w:val="18"/>
              </w:rPr>
              <w:t>2</w:t>
            </w:r>
          </w:p>
        </w:tc>
        <w:tc>
          <w:tcPr>
            <w:tcW w:w="844" w:type="dxa"/>
            <w:tcBorders>
              <w:top w:val="nil"/>
              <w:left w:val="nil"/>
              <w:bottom w:val="nil"/>
              <w:right w:val="nil"/>
            </w:tcBorders>
            <w:shd w:val="clear" w:color="auto" w:fill="auto"/>
            <w:noWrap/>
            <w:vAlign w:val="bottom"/>
            <w:hideMark/>
          </w:tcPr>
          <w:p w14:paraId="09968634"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630043">
              <w:rPr>
                <w:rFonts w:ascii="Calibri" w:hAnsi="Calibri" w:cs="Calibri"/>
                <w:color w:val="000000"/>
                <w:sz w:val="18"/>
                <w:szCs w:val="18"/>
              </w:rPr>
              <w:t>1.38E-01</w:t>
            </w:r>
          </w:p>
        </w:tc>
        <w:tc>
          <w:tcPr>
            <w:tcW w:w="228" w:type="dxa"/>
            <w:tcBorders>
              <w:top w:val="nil"/>
              <w:left w:val="nil"/>
              <w:bottom w:val="nil"/>
              <w:right w:val="nil"/>
            </w:tcBorders>
            <w:shd w:val="clear" w:color="auto" w:fill="auto"/>
            <w:noWrap/>
            <w:vAlign w:val="bottom"/>
            <w:hideMark/>
          </w:tcPr>
          <w:p w14:paraId="6EA73D13"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630043">
              <w:rPr>
                <w:rFonts w:ascii="Calibri" w:hAnsi="Calibri" w:cs="Calibri"/>
                <w:color w:val="000000"/>
                <w:sz w:val="18"/>
                <w:szCs w:val="18"/>
              </w:rPr>
              <w:t>±</w:t>
            </w:r>
          </w:p>
        </w:tc>
        <w:tc>
          <w:tcPr>
            <w:tcW w:w="922" w:type="dxa"/>
            <w:gridSpan w:val="2"/>
            <w:tcBorders>
              <w:top w:val="nil"/>
              <w:left w:val="nil"/>
              <w:bottom w:val="nil"/>
              <w:right w:val="nil"/>
            </w:tcBorders>
            <w:shd w:val="clear" w:color="auto" w:fill="auto"/>
            <w:noWrap/>
            <w:vAlign w:val="bottom"/>
            <w:hideMark/>
          </w:tcPr>
          <w:p w14:paraId="20DEE6FC"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1.09E-01</w:t>
            </w:r>
          </w:p>
        </w:tc>
        <w:tc>
          <w:tcPr>
            <w:tcW w:w="512" w:type="dxa"/>
            <w:gridSpan w:val="2"/>
            <w:tcBorders>
              <w:top w:val="nil"/>
              <w:left w:val="nil"/>
              <w:bottom w:val="nil"/>
              <w:right w:val="nil"/>
            </w:tcBorders>
            <w:shd w:val="clear" w:color="auto" w:fill="auto"/>
            <w:noWrap/>
            <w:vAlign w:val="bottom"/>
            <w:hideMark/>
          </w:tcPr>
          <w:p w14:paraId="22500660"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0.43</w:t>
            </w:r>
          </w:p>
        </w:tc>
        <w:tc>
          <w:tcPr>
            <w:tcW w:w="189" w:type="dxa"/>
            <w:gridSpan w:val="2"/>
            <w:tcBorders>
              <w:top w:val="nil"/>
              <w:left w:val="nil"/>
              <w:bottom w:val="nil"/>
              <w:right w:val="nil"/>
            </w:tcBorders>
            <w:shd w:val="clear" w:color="auto" w:fill="auto"/>
            <w:noWrap/>
            <w:vAlign w:val="bottom"/>
            <w:hideMark/>
          </w:tcPr>
          <w:p w14:paraId="73114685"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p>
        </w:tc>
        <w:tc>
          <w:tcPr>
            <w:tcW w:w="844" w:type="dxa"/>
            <w:gridSpan w:val="2"/>
            <w:tcBorders>
              <w:top w:val="nil"/>
              <w:left w:val="nil"/>
              <w:bottom w:val="nil"/>
              <w:right w:val="nil"/>
            </w:tcBorders>
            <w:shd w:val="clear" w:color="auto" w:fill="auto"/>
            <w:noWrap/>
            <w:vAlign w:val="bottom"/>
            <w:hideMark/>
          </w:tcPr>
          <w:p w14:paraId="78CB5E9D"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630043">
              <w:rPr>
                <w:rFonts w:ascii="Calibri" w:hAnsi="Calibri" w:cs="Calibri"/>
                <w:color w:val="000000"/>
                <w:sz w:val="18"/>
                <w:szCs w:val="18"/>
              </w:rPr>
              <w:t>1.99E-01</w:t>
            </w:r>
          </w:p>
        </w:tc>
        <w:tc>
          <w:tcPr>
            <w:tcW w:w="228" w:type="dxa"/>
            <w:gridSpan w:val="2"/>
            <w:tcBorders>
              <w:top w:val="nil"/>
              <w:left w:val="nil"/>
              <w:bottom w:val="nil"/>
              <w:right w:val="nil"/>
            </w:tcBorders>
            <w:shd w:val="clear" w:color="auto" w:fill="auto"/>
            <w:noWrap/>
            <w:vAlign w:val="bottom"/>
            <w:hideMark/>
          </w:tcPr>
          <w:p w14:paraId="2CF9A872"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630043">
              <w:rPr>
                <w:rFonts w:ascii="Calibri" w:hAnsi="Calibri" w:cs="Calibri"/>
                <w:color w:val="000000"/>
                <w:sz w:val="18"/>
                <w:szCs w:val="18"/>
              </w:rPr>
              <w:t>±</w:t>
            </w:r>
          </w:p>
        </w:tc>
        <w:tc>
          <w:tcPr>
            <w:tcW w:w="922" w:type="dxa"/>
            <w:gridSpan w:val="2"/>
            <w:tcBorders>
              <w:top w:val="nil"/>
              <w:left w:val="nil"/>
              <w:bottom w:val="nil"/>
              <w:right w:val="nil"/>
            </w:tcBorders>
            <w:shd w:val="clear" w:color="auto" w:fill="auto"/>
            <w:noWrap/>
            <w:vAlign w:val="bottom"/>
            <w:hideMark/>
          </w:tcPr>
          <w:p w14:paraId="00BFD730"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1.07E-01</w:t>
            </w:r>
          </w:p>
        </w:tc>
        <w:tc>
          <w:tcPr>
            <w:tcW w:w="512" w:type="dxa"/>
            <w:gridSpan w:val="2"/>
            <w:tcBorders>
              <w:top w:val="nil"/>
              <w:left w:val="nil"/>
              <w:bottom w:val="nil"/>
              <w:right w:val="nil"/>
            </w:tcBorders>
            <w:shd w:val="clear" w:color="auto" w:fill="auto"/>
            <w:noWrap/>
            <w:vAlign w:val="bottom"/>
            <w:hideMark/>
          </w:tcPr>
          <w:p w14:paraId="5AAF01A3"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17.9</w:t>
            </w:r>
          </w:p>
        </w:tc>
        <w:tc>
          <w:tcPr>
            <w:tcW w:w="180" w:type="dxa"/>
            <w:gridSpan w:val="2"/>
            <w:tcBorders>
              <w:top w:val="nil"/>
              <w:left w:val="nil"/>
              <w:bottom w:val="nil"/>
              <w:right w:val="nil"/>
            </w:tcBorders>
            <w:shd w:val="clear" w:color="auto" w:fill="auto"/>
            <w:noWrap/>
            <w:vAlign w:val="bottom"/>
            <w:hideMark/>
          </w:tcPr>
          <w:p w14:paraId="06DEA2B6"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p>
        </w:tc>
        <w:tc>
          <w:tcPr>
            <w:tcW w:w="844" w:type="dxa"/>
            <w:gridSpan w:val="2"/>
            <w:tcBorders>
              <w:top w:val="nil"/>
              <w:left w:val="nil"/>
              <w:bottom w:val="nil"/>
              <w:right w:val="nil"/>
            </w:tcBorders>
            <w:shd w:val="clear" w:color="auto" w:fill="auto"/>
            <w:noWrap/>
            <w:vAlign w:val="bottom"/>
            <w:hideMark/>
          </w:tcPr>
          <w:p w14:paraId="2614CC8D"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630043">
              <w:rPr>
                <w:rFonts w:ascii="Calibri" w:hAnsi="Calibri" w:cs="Calibri"/>
                <w:color w:val="000000"/>
                <w:sz w:val="18"/>
                <w:szCs w:val="18"/>
              </w:rPr>
              <w:t>1.50E-02</w:t>
            </w:r>
          </w:p>
        </w:tc>
        <w:tc>
          <w:tcPr>
            <w:tcW w:w="237" w:type="dxa"/>
            <w:gridSpan w:val="2"/>
            <w:tcBorders>
              <w:top w:val="nil"/>
              <w:left w:val="nil"/>
              <w:bottom w:val="nil"/>
              <w:right w:val="nil"/>
            </w:tcBorders>
            <w:shd w:val="clear" w:color="auto" w:fill="auto"/>
            <w:noWrap/>
            <w:vAlign w:val="bottom"/>
            <w:hideMark/>
          </w:tcPr>
          <w:p w14:paraId="06F80C0D"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630043">
              <w:rPr>
                <w:rFonts w:ascii="Calibri" w:hAnsi="Calibri" w:cs="Calibri"/>
                <w:color w:val="000000"/>
                <w:sz w:val="18"/>
                <w:szCs w:val="18"/>
              </w:rPr>
              <w:t>±</w:t>
            </w:r>
          </w:p>
        </w:tc>
        <w:tc>
          <w:tcPr>
            <w:tcW w:w="922" w:type="dxa"/>
            <w:gridSpan w:val="2"/>
            <w:tcBorders>
              <w:top w:val="nil"/>
              <w:left w:val="nil"/>
              <w:bottom w:val="nil"/>
              <w:right w:val="nil"/>
            </w:tcBorders>
            <w:shd w:val="clear" w:color="auto" w:fill="auto"/>
            <w:noWrap/>
            <w:vAlign w:val="bottom"/>
            <w:hideMark/>
          </w:tcPr>
          <w:p w14:paraId="74F3057E"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6.75E-03</w:t>
            </w:r>
          </w:p>
        </w:tc>
        <w:tc>
          <w:tcPr>
            <w:tcW w:w="512" w:type="dxa"/>
            <w:gridSpan w:val="2"/>
            <w:tcBorders>
              <w:top w:val="nil"/>
              <w:left w:val="nil"/>
              <w:bottom w:val="nil"/>
              <w:right w:val="nil"/>
            </w:tcBorders>
            <w:shd w:val="clear" w:color="auto" w:fill="auto"/>
            <w:noWrap/>
            <w:vAlign w:val="bottom"/>
            <w:hideMark/>
          </w:tcPr>
          <w:p w14:paraId="2A26AA83"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8.17</w:t>
            </w:r>
          </w:p>
        </w:tc>
      </w:tr>
      <w:tr w:rsidR="00BD7167" w:rsidRPr="00630043" w14:paraId="57AD5FE5" w14:textId="77777777" w:rsidTr="00BD7167">
        <w:trPr>
          <w:gridAfter w:val="1"/>
          <w:wAfter w:w="194" w:type="dxa"/>
          <w:trHeight w:val="300"/>
        </w:trPr>
        <w:tc>
          <w:tcPr>
            <w:tcW w:w="608" w:type="dxa"/>
            <w:tcBorders>
              <w:top w:val="nil"/>
              <w:left w:val="nil"/>
              <w:bottom w:val="nil"/>
              <w:right w:val="nil"/>
            </w:tcBorders>
            <w:shd w:val="clear" w:color="auto" w:fill="auto"/>
            <w:noWrap/>
            <w:vAlign w:val="bottom"/>
            <w:hideMark/>
          </w:tcPr>
          <w:p w14:paraId="3DD0A742" w14:textId="77777777" w:rsidR="00BD7167" w:rsidRPr="00630043" w:rsidRDefault="00BD7167" w:rsidP="00BD7167">
            <w:pPr>
              <w:overflowPunct/>
              <w:autoSpaceDE/>
              <w:autoSpaceDN/>
              <w:adjustRightInd/>
              <w:spacing w:line="240" w:lineRule="auto"/>
              <w:textAlignment w:val="auto"/>
              <w:rPr>
                <w:rFonts w:ascii="Arial" w:hAnsi="Arial" w:cs="Arial"/>
                <w:sz w:val="18"/>
                <w:szCs w:val="18"/>
              </w:rPr>
            </w:pPr>
            <w:r w:rsidRPr="00630043">
              <w:rPr>
                <w:rFonts w:ascii="Arial" w:hAnsi="Arial" w:cs="Arial"/>
                <w:sz w:val="18"/>
                <w:szCs w:val="18"/>
              </w:rPr>
              <w:t>3</w:t>
            </w:r>
          </w:p>
        </w:tc>
        <w:tc>
          <w:tcPr>
            <w:tcW w:w="844" w:type="dxa"/>
            <w:tcBorders>
              <w:top w:val="nil"/>
              <w:left w:val="nil"/>
              <w:bottom w:val="nil"/>
              <w:right w:val="nil"/>
            </w:tcBorders>
            <w:shd w:val="clear" w:color="auto" w:fill="auto"/>
            <w:noWrap/>
            <w:vAlign w:val="bottom"/>
            <w:hideMark/>
          </w:tcPr>
          <w:p w14:paraId="08AD775B"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630043">
              <w:rPr>
                <w:rFonts w:ascii="Calibri" w:hAnsi="Calibri" w:cs="Calibri"/>
                <w:color w:val="000000"/>
                <w:sz w:val="18"/>
                <w:szCs w:val="18"/>
              </w:rPr>
              <w:t>1.73E-01</w:t>
            </w:r>
          </w:p>
        </w:tc>
        <w:tc>
          <w:tcPr>
            <w:tcW w:w="228" w:type="dxa"/>
            <w:tcBorders>
              <w:top w:val="nil"/>
              <w:left w:val="nil"/>
              <w:bottom w:val="nil"/>
              <w:right w:val="nil"/>
            </w:tcBorders>
            <w:shd w:val="clear" w:color="auto" w:fill="auto"/>
            <w:noWrap/>
            <w:vAlign w:val="bottom"/>
            <w:hideMark/>
          </w:tcPr>
          <w:p w14:paraId="01C89283"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630043">
              <w:rPr>
                <w:rFonts w:ascii="Calibri" w:hAnsi="Calibri" w:cs="Calibri"/>
                <w:color w:val="000000"/>
                <w:sz w:val="18"/>
                <w:szCs w:val="18"/>
              </w:rPr>
              <w:t>±</w:t>
            </w:r>
          </w:p>
        </w:tc>
        <w:tc>
          <w:tcPr>
            <w:tcW w:w="922" w:type="dxa"/>
            <w:gridSpan w:val="2"/>
            <w:tcBorders>
              <w:top w:val="nil"/>
              <w:left w:val="nil"/>
              <w:bottom w:val="nil"/>
              <w:right w:val="nil"/>
            </w:tcBorders>
            <w:shd w:val="clear" w:color="auto" w:fill="auto"/>
            <w:noWrap/>
            <w:vAlign w:val="bottom"/>
            <w:hideMark/>
          </w:tcPr>
          <w:p w14:paraId="06A964C4"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6.57E-02</w:t>
            </w:r>
          </w:p>
        </w:tc>
        <w:tc>
          <w:tcPr>
            <w:tcW w:w="512" w:type="dxa"/>
            <w:gridSpan w:val="2"/>
            <w:tcBorders>
              <w:top w:val="nil"/>
              <w:left w:val="nil"/>
              <w:bottom w:val="nil"/>
              <w:right w:val="nil"/>
            </w:tcBorders>
            <w:shd w:val="clear" w:color="auto" w:fill="auto"/>
            <w:noWrap/>
            <w:vAlign w:val="bottom"/>
            <w:hideMark/>
          </w:tcPr>
          <w:p w14:paraId="2B8B5706"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0.89</w:t>
            </w:r>
          </w:p>
        </w:tc>
        <w:tc>
          <w:tcPr>
            <w:tcW w:w="189" w:type="dxa"/>
            <w:gridSpan w:val="2"/>
            <w:tcBorders>
              <w:top w:val="nil"/>
              <w:left w:val="nil"/>
              <w:bottom w:val="nil"/>
              <w:right w:val="nil"/>
            </w:tcBorders>
            <w:shd w:val="clear" w:color="auto" w:fill="auto"/>
            <w:noWrap/>
            <w:vAlign w:val="bottom"/>
            <w:hideMark/>
          </w:tcPr>
          <w:p w14:paraId="1B9644E8"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p>
        </w:tc>
        <w:tc>
          <w:tcPr>
            <w:tcW w:w="844" w:type="dxa"/>
            <w:gridSpan w:val="2"/>
            <w:tcBorders>
              <w:top w:val="nil"/>
              <w:left w:val="nil"/>
              <w:bottom w:val="nil"/>
              <w:right w:val="nil"/>
            </w:tcBorders>
            <w:shd w:val="clear" w:color="auto" w:fill="auto"/>
            <w:noWrap/>
            <w:vAlign w:val="bottom"/>
            <w:hideMark/>
          </w:tcPr>
          <w:p w14:paraId="6EDE4AAA"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630043">
              <w:rPr>
                <w:rFonts w:ascii="Calibri" w:hAnsi="Calibri" w:cs="Calibri"/>
                <w:color w:val="000000"/>
                <w:sz w:val="18"/>
                <w:szCs w:val="18"/>
              </w:rPr>
              <w:t>1.27E-01</w:t>
            </w:r>
          </w:p>
        </w:tc>
        <w:tc>
          <w:tcPr>
            <w:tcW w:w="228" w:type="dxa"/>
            <w:gridSpan w:val="2"/>
            <w:tcBorders>
              <w:top w:val="nil"/>
              <w:left w:val="nil"/>
              <w:bottom w:val="nil"/>
              <w:right w:val="nil"/>
            </w:tcBorders>
            <w:shd w:val="clear" w:color="auto" w:fill="auto"/>
            <w:noWrap/>
            <w:vAlign w:val="bottom"/>
            <w:hideMark/>
          </w:tcPr>
          <w:p w14:paraId="60E33DCD"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630043">
              <w:rPr>
                <w:rFonts w:ascii="Calibri" w:hAnsi="Calibri" w:cs="Calibri"/>
                <w:color w:val="000000"/>
                <w:sz w:val="18"/>
                <w:szCs w:val="18"/>
              </w:rPr>
              <w:t>±</w:t>
            </w:r>
          </w:p>
        </w:tc>
        <w:tc>
          <w:tcPr>
            <w:tcW w:w="922" w:type="dxa"/>
            <w:gridSpan w:val="2"/>
            <w:tcBorders>
              <w:top w:val="nil"/>
              <w:left w:val="nil"/>
              <w:bottom w:val="nil"/>
              <w:right w:val="nil"/>
            </w:tcBorders>
            <w:shd w:val="clear" w:color="auto" w:fill="auto"/>
            <w:noWrap/>
            <w:vAlign w:val="bottom"/>
            <w:hideMark/>
          </w:tcPr>
          <w:p w14:paraId="08C6C235"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6.02E-02</w:t>
            </w:r>
          </w:p>
        </w:tc>
        <w:tc>
          <w:tcPr>
            <w:tcW w:w="512" w:type="dxa"/>
            <w:gridSpan w:val="2"/>
            <w:tcBorders>
              <w:top w:val="nil"/>
              <w:left w:val="nil"/>
              <w:bottom w:val="nil"/>
              <w:right w:val="nil"/>
            </w:tcBorders>
            <w:shd w:val="clear" w:color="auto" w:fill="auto"/>
            <w:noWrap/>
            <w:vAlign w:val="bottom"/>
            <w:hideMark/>
          </w:tcPr>
          <w:p w14:paraId="4C1531D6"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8.4</w:t>
            </w:r>
          </w:p>
        </w:tc>
        <w:tc>
          <w:tcPr>
            <w:tcW w:w="180" w:type="dxa"/>
            <w:gridSpan w:val="2"/>
            <w:tcBorders>
              <w:top w:val="nil"/>
              <w:left w:val="nil"/>
              <w:bottom w:val="nil"/>
              <w:right w:val="nil"/>
            </w:tcBorders>
            <w:shd w:val="clear" w:color="auto" w:fill="auto"/>
            <w:noWrap/>
            <w:vAlign w:val="bottom"/>
            <w:hideMark/>
          </w:tcPr>
          <w:p w14:paraId="6425BCA0"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p>
        </w:tc>
        <w:tc>
          <w:tcPr>
            <w:tcW w:w="844" w:type="dxa"/>
            <w:gridSpan w:val="2"/>
            <w:tcBorders>
              <w:top w:val="nil"/>
              <w:left w:val="nil"/>
              <w:bottom w:val="nil"/>
              <w:right w:val="nil"/>
            </w:tcBorders>
            <w:shd w:val="clear" w:color="auto" w:fill="auto"/>
            <w:noWrap/>
            <w:vAlign w:val="bottom"/>
            <w:hideMark/>
          </w:tcPr>
          <w:p w14:paraId="16C236D2"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630043">
              <w:rPr>
                <w:rFonts w:ascii="Calibri" w:hAnsi="Calibri" w:cs="Calibri"/>
                <w:color w:val="000000"/>
                <w:sz w:val="18"/>
                <w:szCs w:val="18"/>
              </w:rPr>
              <w:t>1.13E-02</w:t>
            </w:r>
          </w:p>
        </w:tc>
        <w:tc>
          <w:tcPr>
            <w:tcW w:w="237" w:type="dxa"/>
            <w:gridSpan w:val="2"/>
            <w:tcBorders>
              <w:top w:val="nil"/>
              <w:left w:val="nil"/>
              <w:bottom w:val="nil"/>
              <w:right w:val="nil"/>
            </w:tcBorders>
            <w:shd w:val="clear" w:color="auto" w:fill="auto"/>
            <w:noWrap/>
            <w:vAlign w:val="bottom"/>
            <w:hideMark/>
          </w:tcPr>
          <w:p w14:paraId="33BDD0F6"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630043">
              <w:rPr>
                <w:rFonts w:ascii="Calibri" w:hAnsi="Calibri" w:cs="Calibri"/>
                <w:color w:val="000000"/>
                <w:sz w:val="18"/>
                <w:szCs w:val="18"/>
              </w:rPr>
              <w:t>±</w:t>
            </w:r>
          </w:p>
        </w:tc>
        <w:tc>
          <w:tcPr>
            <w:tcW w:w="922" w:type="dxa"/>
            <w:gridSpan w:val="2"/>
            <w:tcBorders>
              <w:top w:val="nil"/>
              <w:left w:val="nil"/>
              <w:bottom w:val="nil"/>
              <w:right w:val="nil"/>
            </w:tcBorders>
            <w:shd w:val="clear" w:color="auto" w:fill="auto"/>
            <w:noWrap/>
            <w:vAlign w:val="bottom"/>
            <w:hideMark/>
          </w:tcPr>
          <w:p w14:paraId="14062976"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4.30E-03</w:t>
            </w:r>
          </w:p>
        </w:tc>
        <w:tc>
          <w:tcPr>
            <w:tcW w:w="512" w:type="dxa"/>
            <w:gridSpan w:val="2"/>
            <w:tcBorders>
              <w:top w:val="nil"/>
              <w:left w:val="nil"/>
              <w:bottom w:val="nil"/>
              <w:right w:val="nil"/>
            </w:tcBorders>
            <w:shd w:val="clear" w:color="auto" w:fill="auto"/>
            <w:noWrap/>
            <w:vAlign w:val="bottom"/>
            <w:hideMark/>
          </w:tcPr>
          <w:p w14:paraId="4B716145"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4.11</w:t>
            </w:r>
          </w:p>
        </w:tc>
      </w:tr>
      <w:tr w:rsidR="00BD7167" w:rsidRPr="00630043" w14:paraId="564FA797" w14:textId="77777777" w:rsidTr="00BD7167">
        <w:trPr>
          <w:gridAfter w:val="1"/>
          <w:wAfter w:w="194" w:type="dxa"/>
          <w:trHeight w:val="87"/>
        </w:trPr>
        <w:tc>
          <w:tcPr>
            <w:tcW w:w="608" w:type="dxa"/>
            <w:tcBorders>
              <w:top w:val="nil"/>
              <w:left w:val="nil"/>
              <w:bottom w:val="nil"/>
              <w:right w:val="nil"/>
            </w:tcBorders>
            <w:shd w:val="clear" w:color="auto" w:fill="auto"/>
            <w:noWrap/>
            <w:vAlign w:val="bottom"/>
            <w:hideMark/>
          </w:tcPr>
          <w:p w14:paraId="3144A723" w14:textId="77777777" w:rsidR="00BD7167" w:rsidRPr="00630043" w:rsidRDefault="00BD7167" w:rsidP="00BD7167">
            <w:pPr>
              <w:overflowPunct/>
              <w:autoSpaceDE/>
              <w:autoSpaceDN/>
              <w:adjustRightInd/>
              <w:spacing w:line="240" w:lineRule="auto"/>
              <w:textAlignment w:val="auto"/>
              <w:rPr>
                <w:rFonts w:ascii="Arial" w:hAnsi="Arial" w:cs="Arial"/>
                <w:sz w:val="18"/>
                <w:szCs w:val="18"/>
              </w:rPr>
            </w:pPr>
            <w:r w:rsidRPr="00630043">
              <w:rPr>
                <w:rFonts w:ascii="Arial" w:hAnsi="Arial" w:cs="Arial"/>
                <w:sz w:val="18"/>
                <w:szCs w:val="18"/>
              </w:rPr>
              <w:t>4</w:t>
            </w:r>
          </w:p>
        </w:tc>
        <w:tc>
          <w:tcPr>
            <w:tcW w:w="844" w:type="dxa"/>
            <w:tcBorders>
              <w:top w:val="nil"/>
              <w:left w:val="nil"/>
              <w:bottom w:val="nil"/>
              <w:right w:val="nil"/>
            </w:tcBorders>
            <w:shd w:val="clear" w:color="auto" w:fill="auto"/>
            <w:noWrap/>
            <w:vAlign w:val="bottom"/>
            <w:hideMark/>
          </w:tcPr>
          <w:p w14:paraId="31CCC67A"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630043">
              <w:rPr>
                <w:rFonts w:ascii="Calibri" w:hAnsi="Calibri" w:cs="Calibri"/>
                <w:color w:val="000000"/>
                <w:sz w:val="18"/>
                <w:szCs w:val="18"/>
              </w:rPr>
              <w:t>1.77E-01</w:t>
            </w:r>
          </w:p>
        </w:tc>
        <w:tc>
          <w:tcPr>
            <w:tcW w:w="228" w:type="dxa"/>
            <w:tcBorders>
              <w:top w:val="nil"/>
              <w:left w:val="nil"/>
              <w:bottom w:val="nil"/>
              <w:right w:val="nil"/>
            </w:tcBorders>
            <w:shd w:val="clear" w:color="auto" w:fill="auto"/>
            <w:noWrap/>
            <w:vAlign w:val="bottom"/>
            <w:hideMark/>
          </w:tcPr>
          <w:p w14:paraId="17E70B38"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630043">
              <w:rPr>
                <w:rFonts w:ascii="Calibri" w:hAnsi="Calibri" w:cs="Calibri"/>
                <w:color w:val="000000"/>
                <w:sz w:val="18"/>
                <w:szCs w:val="18"/>
              </w:rPr>
              <w:t>±</w:t>
            </w:r>
          </w:p>
        </w:tc>
        <w:tc>
          <w:tcPr>
            <w:tcW w:w="922" w:type="dxa"/>
            <w:gridSpan w:val="2"/>
            <w:tcBorders>
              <w:top w:val="nil"/>
              <w:left w:val="nil"/>
              <w:bottom w:val="nil"/>
              <w:right w:val="nil"/>
            </w:tcBorders>
            <w:shd w:val="clear" w:color="auto" w:fill="auto"/>
            <w:noWrap/>
            <w:vAlign w:val="bottom"/>
            <w:hideMark/>
          </w:tcPr>
          <w:p w14:paraId="15A60F1B"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6.84E-02</w:t>
            </w:r>
          </w:p>
        </w:tc>
        <w:tc>
          <w:tcPr>
            <w:tcW w:w="512" w:type="dxa"/>
            <w:gridSpan w:val="2"/>
            <w:tcBorders>
              <w:top w:val="nil"/>
              <w:left w:val="nil"/>
              <w:bottom w:val="nil"/>
              <w:right w:val="nil"/>
            </w:tcBorders>
            <w:shd w:val="clear" w:color="auto" w:fill="auto"/>
            <w:noWrap/>
            <w:vAlign w:val="bottom"/>
            <w:hideMark/>
          </w:tcPr>
          <w:p w14:paraId="1E9E3549"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B66FCC">
              <w:rPr>
                <w:rFonts w:ascii="Calibri" w:hAnsi="Calibri" w:cs="Calibri"/>
                <w:noProof/>
                <w:color w:val="000000"/>
                <w:sz w:val="18"/>
                <w:szCs w:val="18"/>
                <w:lang w:val="cs-CZ"/>
              </w:rPr>
              <mc:AlternateContent>
                <mc:Choice Requires="wps">
                  <w:drawing>
                    <wp:anchor distT="0" distB="0" distL="114299" distR="114299" simplePos="0" relativeHeight="251788288" behindDoc="0" locked="0" layoutInCell="1" allowOverlap="1" wp14:anchorId="2B78513C" wp14:editId="41D13F99">
                      <wp:simplePos x="0" y="0"/>
                      <wp:positionH relativeFrom="column">
                        <wp:posOffset>247649</wp:posOffset>
                      </wp:positionH>
                      <wp:positionV relativeFrom="paragraph">
                        <wp:posOffset>152400</wp:posOffset>
                      </wp:positionV>
                      <wp:extent cx="0" cy="171450"/>
                      <wp:effectExtent l="0" t="0" r="0" b="0"/>
                      <wp:wrapNone/>
                      <wp:docPr id="218" name="Textové pole 2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32B6C193" id="Textové pole 218" o:spid="_x0000_s1026" type="#_x0000_t202" style="position:absolute;margin-left:19.5pt;margin-top:12pt;width:0;height:13.5pt;z-index:251788288;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" filled="f" stroked="f">
                      <v:path arrowok="t"/>
                      <v:textbox style="mso-fit-shape-to-text:t" inset="0,0,0,0"/>
                    </v:shape>
                  </w:pict>
                </mc:Fallback>
              </mc:AlternateContent>
            </w:r>
            <w:r w:rsidRPr="00B66FCC">
              <w:rPr>
                <w:rFonts w:ascii="Calibri" w:hAnsi="Calibri" w:cs="Calibri"/>
                <w:noProof/>
                <w:color w:val="000000"/>
                <w:sz w:val="18"/>
                <w:szCs w:val="18"/>
                <w:lang w:val="cs-CZ"/>
              </w:rPr>
              <mc:AlternateContent>
                <mc:Choice Requires="wps">
                  <w:drawing>
                    <wp:anchor distT="0" distB="0" distL="114299" distR="114299" simplePos="0" relativeHeight="251791360" behindDoc="0" locked="0" layoutInCell="1" allowOverlap="1" wp14:anchorId="1381A39B" wp14:editId="6F6E2EAC">
                      <wp:simplePos x="0" y="0"/>
                      <wp:positionH relativeFrom="column">
                        <wp:posOffset>247649</wp:posOffset>
                      </wp:positionH>
                      <wp:positionV relativeFrom="paragraph">
                        <wp:posOffset>342900</wp:posOffset>
                      </wp:positionV>
                      <wp:extent cx="0" cy="171450"/>
                      <wp:effectExtent l="0" t="0" r="0" b="0"/>
                      <wp:wrapNone/>
                      <wp:docPr id="219" name="Textové pole 2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4B692249" id="Textové pole 219" o:spid="_x0000_s1026" type="#_x0000_t202" style="position:absolute;margin-left:19.5pt;margin-top:27pt;width:0;height:13.5pt;z-index:251791360;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" filled="f" stroked="f">
                      <v:path arrowok="t"/>
                      <v:textbox style="mso-fit-shape-to-text:t" inset="0,0,0,0"/>
                    </v:shape>
                  </w:pict>
                </mc:Fallback>
              </mc:AlternateContent>
            </w:r>
            <w:r w:rsidRPr="00B66FCC">
              <w:rPr>
                <w:rFonts w:ascii="Calibri" w:hAnsi="Calibri" w:cs="Calibri"/>
                <w:noProof/>
                <w:color w:val="000000"/>
                <w:sz w:val="18"/>
                <w:szCs w:val="18"/>
                <w:lang w:val="cs-CZ"/>
              </w:rPr>
              <mc:AlternateContent>
                <mc:Choice Requires="wps">
                  <w:drawing>
                    <wp:anchor distT="0" distB="0" distL="114299" distR="114299" simplePos="0" relativeHeight="251792384" behindDoc="0" locked="0" layoutInCell="1" allowOverlap="1" wp14:anchorId="7101739E" wp14:editId="5FBD6D68">
                      <wp:simplePos x="0" y="0"/>
                      <wp:positionH relativeFrom="column">
                        <wp:posOffset>247649</wp:posOffset>
                      </wp:positionH>
                      <wp:positionV relativeFrom="paragraph">
                        <wp:posOffset>533400</wp:posOffset>
                      </wp:positionV>
                      <wp:extent cx="0" cy="171450"/>
                      <wp:effectExtent l="0" t="0" r="0" b="0"/>
                      <wp:wrapNone/>
                      <wp:docPr id="220" name="Textové pole 2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653B08BA" id="Textové pole 220" o:spid="_x0000_s1026" type="#_x0000_t202" style="position:absolute;margin-left:19.5pt;margin-top:42pt;width:0;height:13.5pt;z-index:251792384;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" filled="f" stroked="f">
                      <v:path arrowok="t"/>
                      <v:textbox style="mso-fit-shape-to-text:t" inset="0,0,0,0"/>
                    </v:shape>
                  </w:pict>
                </mc:Fallback>
              </mc:AlternateContent>
            </w:r>
            <w:r w:rsidRPr="00B66FCC">
              <w:rPr>
                <w:rFonts w:ascii="Calibri" w:hAnsi="Calibri" w:cs="Calibri"/>
                <w:noProof/>
                <w:color w:val="000000"/>
                <w:sz w:val="18"/>
                <w:szCs w:val="18"/>
                <w:lang w:val="cs-CZ"/>
              </w:rPr>
              <mc:AlternateContent>
                <mc:Choice Requires="wps">
                  <w:drawing>
                    <wp:anchor distT="0" distB="0" distL="114299" distR="114299" simplePos="0" relativeHeight="251793408" behindDoc="0" locked="0" layoutInCell="1" allowOverlap="1" wp14:anchorId="011B161D" wp14:editId="072BF629">
                      <wp:simplePos x="0" y="0"/>
                      <wp:positionH relativeFrom="column">
                        <wp:posOffset>247649</wp:posOffset>
                      </wp:positionH>
                      <wp:positionV relativeFrom="paragraph">
                        <wp:posOffset>723900</wp:posOffset>
                      </wp:positionV>
                      <wp:extent cx="0" cy="171450"/>
                      <wp:effectExtent l="0" t="0" r="0" b="0"/>
                      <wp:wrapNone/>
                      <wp:docPr id="221" name="Textové pole 2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0763DC02" id="Textové pole 221" o:spid="_x0000_s1026" type="#_x0000_t202" style="position:absolute;margin-left:19.5pt;margin-top:57pt;width:0;height:13.5pt;z-index:251793408;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" filled="f" stroked="f">
                      <v:path arrowok="t"/>
                      <v:textbox style="mso-fit-shape-to-text:t" inset="0,0,0,0"/>
                    </v:shape>
                  </w:pict>
                </mc:Fallback>
              </mc:AlternateContent>
            </w:r>
            <w:r w:rsidRPr="00B66FCC">
              <w:rPr>
                <w:rFonts w:ascii="Calibri" w:hAnsi="Calibri" w:cs="Calibri"/>
                <w:noProof/>
                <w:color w:val="000000"/>
                <w:sz w:val="18"/>
                <w:szCs w:val="18"/>
                <w:lang w:val="cs-CZ"/>
              </w:rPr>
              <mc:AlternateContent>
                <mc:Choice Requires="wps">
                  <w:drawing>
                    <wp:anchor distT="0" distB="0" distL="114299" distR="114299" simplePos="0" relativeHeight="251794432" behindDoc="0" locked="0" layoutInCell="1" allowOverlap="1" wp14:anchorId="3C8F2909" wp14:editId="5B260EB4">
                      <wp:simplePos x="0" y="0"/>
                      <wp:positionH relativeFrom="column">
                        <wp:posOffset>247649</wp:posOffset>
                      </wp:positionH>
                      <wp:positionV relativeFrom="paragraph">
                        <wp:posOffset>723900</wp:posOffset>
                      </wp:positionV>
                      <wp:extent cx="0" cy="171450"/>
                      <wp:effectExtent l="0" t="0" r="0" b="0"/>
                      <wp:wrapNone/>
                      <wp:docPr id="222" name="Textové pole 2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369BA161" id="Textové pole 222" o:spid="_x0000_s1026" type="#_x0000_t202" style="position:absolute;margin-left:19.5pt;margin-top:57pt;width:0;height:13.5pt;z-index:251794432;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" filled="f" stroked="f">
                      <v:path arrowok="t"/>
                      <v:textbox style="mso-fit-shape-to-text:t" inset="0,0,0,0"/>
                    </v:shape>
                  </w:pict>
                </mc:Fallback>
              </mc:AlternateContent>
            </w:r>
            <w:r w:rsidRPr="00B66FCC">
              <w:rPr>
                <w:rFonts w:ascii="Calibri" w:hAnsi="Calibri" w:cs="Calibri"/>
                <w:noProof/>
                <w:color w:val="000000"/>
                <w:sz w:val="18"/>
                <w:szCs w:val="18"/>
                <w:lang w:val="cs-CZ"/>
              </w:rPr>
              <mc:AlternateContent>
                <mc:Choice Requires="wps">
                  <w:drawing>
                    <wp:anchor distT="0" distB="0" distL="114299" distR="114299" simplePos="0" relativeHeight="251795456" behindDoc="0" locked="0" layoutInCell="1" allowOverlap="1" wp14:anchorId="5E0EFC09" wp14:editId="7FE7CDA4">
                      <wp:simplePos x="0" y="0"/>
                      <wp:positionH relativeFrom="column">
                        <wp:posOffset>247649</wp:posOffset>
                      </wp:positionH>
                      <wp:positionV relativeFrom="paragraph">
                        <wp:posOffset>914400</wp:posOffset>
                      </wp:positionV>
                      <wp:extent cx="0" cy="171450"/>
                      <wp:effectExtent l="0" t="0" r="0" b="0"/>
                      <wp:wrapNone/>
                      <wp:docPr id="223" name="Textové pole 2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227CDACC" id="Textové pole 223" o:spid="_x0000_s1026" type="#_x0000_t202" style="position:absolute;margin-left:19.5pt;margin-top:1in;width:0;height:13.5pt;z-index:251795456;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" filled="f" stroked="f">
                      <v:path arrowok="t"/>
                      <v:textbox style="mso-fit-shape-to-text:t" inset="0,0,0,0"/>
                    </v:shape>
                  </w:pict>
                </mc:Fallback>
              </mc:AlternateContent>
            </w:r>
            <w:r w:rsidRPr="00B66FCC">
              <w:rPr>
                <w:rFonts w:ascii="Calibri" w:hAnsi="Calibri" w:cs="Calibri"/>
                <w:noProof/>
                <w:color w:val="000000"/>
                <w:sz w:val="18"/>
                <w:szCs w:val="18"/>
                <w:lang w:val="cs-CZ"/>
              </w:rPr>
              <mc:AlternateContent>
                <mc:Choice Requires="wps">
                  <w:drawing>
                    <wp:anchor distT="0" distB="0" distL="114299" distR="114299" simplePos="0" relativeHeight="251796480" behindDoc="0" locked="0" layoutInCell="1" allowOverlap="1" wp14:anchorId="7AC90DC0" wp14:editId="0E2184A6">
                      <wp:simplePos x="0" y="0"/>
                      <wp:positionH relativeFrom="column">
                        <wp:posOffset>247649</wp:posOffset>
                      </wp:positionH>
                      <wp:positionV relativeFrom="paragraph">
                        <wp:posOffset>914400</wp:posOffset>
                      </wp:positionV>
                      <wp:extent cx="0" cy="171450"/>
                      <wp:effectExtent l="0" t="0" r="0" b="0"/>
                      <wp:wrapNone/>
                      <wp:docPr id="224" name="Textové pole 2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413C453F" id="Textové pole 224" o:spid="_x0000_s1026" type="#_x0000_t202" style="position:absolute;margin-left:19.5pt;margin-top:1in;width:0;height:13.5pt;z-index:251796480;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" filled="f" stroked="f">
                      <v:path arrowok="t"/>
                      <v:textbox style="mso-fit-shape-to-text:t" inset="0,0,0,0"/>
                    </v:shape>
                  </w:pict>
                </mc:Fallback>
              </mc:AlternateContent>
            </w:r>
            <w:r w:rsidRPr="00B66FCC">
              <w:rPr>
                <w:rFonts w:ascii="Calibri" w:hAnsi="Calibri" w:cs="Calibri"/>
                <w:noProof/>
                <w:color w:val="000000"/>
                <w:sz w:val="18"/>
                <w:szCs w:val="18"/>
                <w:lang w:val="cs-CZ"/>
              </w:rPr>
              <mc:AlternateContent>
                <mc:Choice Requires="wps">
                  <w:drawing>
                    <wp:anchor distT="0" distB="0" distL="114299" distR="114299" simplePos="0" relativeHeight="251797504" behindDoc="0" locked="0" layoutInCell="1" allowOverlap="1" wp14:anchorId="36EA9E8F" wp14:editId="61D1AE03">
                      <wp:simplePos x="0" y="0"/>
                      <wp:positionH relativeFrom="column">
                        <wp:posOffset>247649</wp:posOffset>
                      </wp:positionH>
                      <wp:positionV relativeFrom="paragraph">
                        <wp:posOffset>1104900</wp:posOffset>
                      </wp:positionV>
                      <wp:extent cx="0" cy="171450"/>
                      <wp:effectExtent l="0" t="0" r="0" b="0"/>
                      <wp:wrapNone/>
                      <wp:docPr id="225" name="Textové pole 2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5E1D81B6" id="Textové pole 225" o:spid="_x0000_s1026" type="#_x0000_t202" style="position:absolute;margin-left:19.5pt;margin-top:87pt;width:0;height:13.5pt;z-index:251797504;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" filled="f" stroked="f">
                      <v:path arrowok="t"/>
                      <v:textbox style="mso-fit-shape-to-text:t" inset="0,0,0,0"/>
                    </v:shape>
                  </w:pict>
                </mc:Fallback>
              </mc:AlternateContent>
            </w:r>
            <w:r w:rsidRPr="00B66FCC">
              <w:rPr>
                <w:rFonts w:ascii="Calibri" w:hAnsi="Calibri" w:cs="Calibri"/>
                <w:noProof/>
                <w:color w:val="000000"/>
                <w:sz w:val="18"/>
                <w:szCs w:val="18"/>
                <w:lang w:val="cs-CZ"/>
              </w:rPr>
              <mc:AlternateContent>
                <mc:Choice Requires="wps">
                  <w:drawing>
                    <wp:anchor distT="0" distB="0" distL="114299" distR="114299" simplePos="0" relativeHeight="251798528" behindDoc="0" locked="0" layoutInCell="1" allowOverlap="1" wp14:anchorId="440D8FAB" wp14:editId="574D6025">
                      <wp:simplePos x="0" y="0"/>
                      <wp:positionH relativeFrom="column">
                        <wp:posOffset>247649</wp:posOffset>
                      </wp:positionH>
                      <wp:positionV relativeFrom="paragraph">
                        <wp:posOffset>1104900</wp:posOffset>
                      </wp:positionV>
                      <wp:extent cx="0" cy="171450"/>
                      <wp:effectExtent l="0" t="0" r="0" b="0"/>
                      <wp:wrapNone/>
                      <wp:docPr id="226" name="Textové pole 2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52DE4EF4" id="Textové pole 226" o:spid="_x0000_s1026" type="#_x0000_t202" style="position:absolute;margin-left:19.5pt;margin-top:87pt;width:0;height:13.5pt;z-index:251798528;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" filled="f" stroked="f">
                      <v:path arrowok="t"/>
                      <v:textbox style="mso-fit-shape-to-text:t" inset="0,0,0,0"/>
                    </v:shape>
                  </w:pict>
                </mc:Fallback>
              </mc:AlternateContent>
            </w:r>
            <w:r w:rsidRPr="00B66FCC">
              <w:rPr>
                <w:rFonts w:ascii="Calibri" w:hAnsi="Calibri" w:cs="Calibri"/>
                <w:noProof/>
                <w:color w:val="000000"/>
                <w:sz w:val="18"/>
                <w:szCs w:val="18"/>
                <w:lang w:val="cs-CZ"/>
              </w:rPr>
              <mc:AlternateContent>
                <mc:Choice Requires="wps">
                  <w:drawing>
                    <wp:anchor distT="0" distB="0" distL="114299" distR="114299" simplePos="0" relativeHeight="251799552" behindDoc="0" locked="0" layoutInCell="1" allowOverlap="1" wp14:anchorId="4E6E6127" wp14:editId="7B91FCB7">
                      <wp:simplePos x="0" y="0"/>
                      <wp:positionH relativeFrom="column">
                        <wp:posOffset>247649</wp:posOffset>
                      </wp:positionH>
                      <wp:positionV relativeFrom="paragraph">
                        <wp:posOffset>1295400</wp:posOffset>
                      </wp:positionV>
                      <wp:extent cx="0" cy="171450"/>
                      <wp:effectExtent l="0" t="0" r="0" b="0"/>
                      <wp:wrapNone/>
                      <wp:docPr id="227" name="Textové pole 2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5944F3B5" id="Textové pole 227" o:spid="_x0000_s1026" type="#_x0000_t202" style="position:absolute;margin-left:19.5pt;margin-top:102pt;width:0;height:13.5pt;z-index:251799552;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" filled="f" stroked="f">
                      <v:path arrowok="t"/>
                      <v:textbox style="mso-fit-shape-to-text:t" inset="0,0,0,0"/>
                    </v:shape>
                  </w:pict>
                </mc:Fallback>
              </mc:AlternateContent>
            </w:r>
            <w:r w:rsidRPr="00B66FCC">
              <w:rPr>
                <w:rFonts w:ascii="Calibri" w:hAnsi="Calibri" w:cs="Calibri"/>
                <w:noProof/>
                <w:color w:val="000000"/>
                <w:sz w:val="18"/>
                <w:szCs w:val="18"/>
                <w:lang w:val="cs-CZ"/>
              </w:rPr>
              <mc:AlternateContent>
                <mc:Choice Requires="wps">
                  <w:drawing>
                    <wp:anchor distT="0" distB="0" distL="114299" distR="114299" simplePos="0" relativeHeight="251800576" behindDoc="0" locked="0" layoutInCell="1" allowOverlap="1" wp14:anchorId="2A98F9BC" wp14:editId="49B16183">
                      <wp:simplePos x="0" y="0"/>
                      <wp:positionH relativeFrom="column">
                        <wp:posOffset>247649</wp:posOffset>
                      </wp:positionH>
                      <wp:positionV relativeFrom="paragraph">
                        <wp:posOffset>1295400</wp:posOffset>
                      </wp:positionV>
                      <wp:extent cx="0" cy="171450"/>
                      <wp:effectExtent l="0" t="0" r="0" b="0"/>
                      <wp:wrapNone/>
                      <wp:docPr id="228" name="Textové pole 2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0C2C4628" id="Textové pole 228" o:spid="_x0000_s1026" type="#_x0000_t202" style="position:absolute;margin-left:19.5pt;margin-top:102pt;width:0;height:13.5pt;z-index:251800576;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" filled="f" stroked="f">
                      <v:path arrowok="t"/>
                      <v:textbox style="mso-fit-shape-to-text:t" inset="0,0,0,0"/>
                    </v:shape>
                  </w:pict>
                </mc:Fallback>
              </mc:AlternateContent>
            </w:r>
            <w:r w:rsidRPr="00B66FCC">
              <w:rPr>
                <w:rFonts w:ascii="Calibri" w:hAnsi="Calibri" w:cs="Calibri"/>
                <w:noProof/>
                <w:color w:val="000000"/>
                <w:sz w:val="18"/>
                <w:szCs w:val="18"/>
                <w:lang w:val="cs-CZ"/>
              </w:rPr>
              <mc:AlternateContent>
                <mc:Choice Requires="wps">
                  <w:drawing>
                    <wp:anchor distT="0" distB="0" distL="114299" distR="114299" simplePos="0" relativeHeight="251801600" behindDoc="0" locked="0" layoutInCell="1" allowOverlap="1" wp14:anchorId="34F6AB9E" wp14:editId="76229BBF">
                      <wp:simplePos x="0" y="0"/>
                      <wp:positionH relativeFrom="column">
                        <wp:posOffset>247649</wp:posOffset>
                      </wp:positionH>
                      <wp:positionV relativeFrom="paragraph">
                        <wp:posOffset>1485900</wp:posOffset>
                      </wp:positionV>
                      <wp:extent cx="0" cy="171450"/>
                      <wp:effectExtent l="0" t="0" r="0" b="0"/>
                      <wp:wrapNone/>
                      <wp:docPr id="229" name="Textové pole 2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0F3C6ED2" id="Textové pole 229" o:spid="_x0000_s1026" type="#_x0000_t202" style="position:absolute;margin-left:19.5pt;margin-top:117pt;width:0;height:13.5pt;z-index:251801600;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" filled="f" stroked="f">
                      <v:path arrowok="t"/>
                      <v:textbox style="mso-fit-shape-to-text:t" inset="0,0,0,0"/>
                    </v:shape>
                  </w:pict>
                </mc:Fallback>
              </mc:AlternateContent>
            </w:r>
            <w:r w:rsidRPr="00B66FCC">
              <w:rPr>
                <w:rFonts w:ascii="Calibri" w:hAnsi="Calibri" w:cs="Calibri"/>
                <w:noProof/>
                <w:color w:val="000000"/>
                <w:sz w:val="18"/>
                <w:szCs w:val="18"/>
                <w:lang w:val="cs-CZ"/>
              </w:rPr>
              <mc:AlternateContent>
                <mc:Choice Requires="wps">
                  <w:drawing>
                    <wp:anchor distT="0" distB="0" distL="114299" distR="114299" simplePos="0" relativeHeight="251802624" behindDoc="0" locked="0" layoutInCell="1" allowOverlap="1" wp14:anchorId="28BDD5F0" wp14:editId="15C5333A">
                      <wp:simplePos x="0" y="0"/>
                      <wp:positionH relativeFrom="column">
                        <wp:posOffset>247649</wp:posOffset>
                      </wp:positionH>
                      <wp:positionV relativeFrom="paragraph">
                        <wp:posOffset>1485900</wp:posOffset>
                      </wp:positionV>
                      <wp:extent cx="0" cy="171450"/>
                      <wp:effectExtent l="0" t="0" r="0" b="0"/>
                      <wp:wrapNone/>
                      <wp:docPr id="230" name="Textové pole 2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0497A9CD" id="Textové pole 230" o:spid="_x0000_s1026" type="#_x0000_t202" style="position:absolute;margin-left:19.5pt;margin-top:117pt;width:0;height:13.5pt;z-index:251802624;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" filled="f" stroked="f">
                      <v:path arrowok="t"/>
                      <v:textbox style="mso-fit-shape-to-text:t" inset="0,0,0,0"/>
                    </v:shape>
                  </w:pict>
                </mc:Fallback>
              </mc:AlternateContent>
            </w:r>
            <w:r w:rsidRPr="00B66FCC">
              <w:rPr>
                <w:rFonts w:ascii="Calibri" w:hAnsi="Calibri" w:cs="Calibri"/>
                <w:noProof/>
                <w:color w:val="000000"/>
                <w:sz w:val="18"/>
                <w:szCs w:val="18"/>
                <w:lang w:val="cs-CZ"/>
              </w:rPr>
              <mc:AlternateContent>
                <mc:Choice Requires="wps">
                  <w:drawing>
                    <wp:anchor distT="0" distB="0" distL="114299" distR="114299" simplePos="0" relativeHeight="251803648" behindDoc="0" locked="0" layoutInCell="1" allowOverlap="1" wp14:anchorId="494B0625" wp14:editId="5E379D9E">
                      <wp:simplePos x="0" y="0"/>
                      <wp:positionH relativeFrom="column">
                        <wp:posOffset>247649</wp:posOffset>
                      </wp:positionH>
                      <wp:positionV relativeFrom="paragraph">
                        <wp:posOffset>1676400</wp:posOffset>
                      </wp:positionV>
                      <wp:extent cx="0" cy="171450"/>
                      <wp:effectExtent l="0" t="0" r="0" b="0"/>
                      <wp:wrapNone/>
                      <wp:docPr id="231" name="Textové pole 2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57E805F8" id="Textové pole 231" o:spid="_x0000_s1026" type="#_x0000_t202" style="position:absolute;margin-left:19.5pt;margin-top:132pt;width:0;height:13.5pt;z-index:251803648;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" filled="f" stroked="f">
                      <v:path arrowok="t"/>
                      <v:textbox style="mso-fit-shape-to-text:t" inset="0,0,0,0"/>
                    </v:shape>
                  </w:pict>
                </mc:Fallback>
              </mc:AlternateContent>
            </w:r>
            <w:r w:rsidRPr="00B66FCC">
              <w:rPr>
                <w:rFonts w:ascii="Calibri" w:hAnsi="Calibri" w:cs="Calibri"/>
                <w:noProof/>
                <w:color w:val="000000"/>
                <w:sz w:val="18"/>
                <w:szCs w:val="18"/>
                <w:lang w:val="cs-CZ"/>
              </w:rPr>
              <mc:AlternateContent>
                <mc:Choice Requires="wps">
                  <w:drawing>
                    <wp:anchor distT="0" distB="0" distL="114299" distR="114299" simplePos="0" relativeHeight="251804672" behindDoc="0" locked="0" layoutInCell="1" allowOverlap="1" wp14:anchorId="16A6B0FC" wp14:editId="13E06D52">
                      <wp:simplePos x="0" y="0"/>
                      <wp:positionH relativeFrom="column">
                        <wp:posOffset>247649</wp:posOffset>
                      </wp:positionH>
                      <wp:positionV relativeFrom="paragraph">
                        <wp:posOffset>1676400</wp:posOffset>
                      </wp:positionV>
                      <wp:extent cx="0" cy="171450"/>
                      <wp:effectExtent l="0" t="0" r="0" b="0"/>
                      <wp:wrapNone/>
                      <wp:docPr id="232" name="Textové pole 2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06904571" id="Textové pole 232" o:spid="_x0000_s1026" type="#_x0000_t202" style="position:absolute;margin-left:19.5pt;margin-top:132pt;width:0;height:13.5pt;z-index:251804672;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" filled="f" stroked="f">
                      <v:path arrowok="t"/>
                      <v:textbox style="mso-fit-shape-to-text:t" inset="0,0,0,0"/>
                    </v:shape>
                  </w:pict>
                </mc:Fallback>
              </mc:AlternateContent>
            </w:r>
            <w:r w:rsidRPr="00630043">
              <w:rPr>
                <w:rFonts w:ascii="Calibri" w:hAnsi="Calibri" w:cs="Calibri"/>
                <w:color w:val="000000"/>
                <w:sz w:val="18"/>
                <w:szCs w:val="18"/>
              </w:rPr>
              <w:t>0.89</w:t>
            </w:r>
          </w:p>
        </w:tc>
        <w:tc>
          <w:tcPr>
            <w:tcW w:w="189" w:type="dxa"/>
            <w:gridSpan w:val="2"/>
            <w:tcBorders>
              <w:top w:val="nil"/>
              <w:left w:val="nil"/>
              <w:bottom w:val="nil"/>
              <w:right w:val="nil"/>
            </w:tcBorders>
            <w:shd w:val="clear" w:color="auto" w:fill="auto"/>
            <w:noWrap/>
            <w:vAlign w:val="bottom"/>
            <w:hideMark/>
          </w:tcPr>
          <w:p w14:paraId="366EE705"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p>
        </w:tc>
        <w:tc>
          <w:tcPr>
            <w:tcW w:w="844" w:type="dxa"/>
            <w:gridSpan w:val="2"/>
            <w:tcBorders>
              <w:top w:val="nil"/>
              <w:left w:val="nil"/>
              <w:bottom w:val="nil"/>
              <w:right w:val="nil"/>
            </w:tcBorders>
            <w:shd w:val="clear" w:color="auto" w:fill="auto"/>
            <w:noWrap/>
            <w:vAlign w:val="bottom"/>
            <w:hideMark/>
          </w:tcPr>
          <w:p w14:paraId="57A178D1"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630043">
              <w:rPr>
                <w:rFonts w:ascii="Calibri" w:hAnsi="Calibri" w:cs="Calibri"/>
                <w:color w:val="000000"/>
                <w:sz w:val="18"/>
                <w:szCs w:val="18"/>
              </w:rPr>
              <w:t>1.36E-01</w:t>
            </w:r>
          </w:p>
        </w:tc>
        <w:tc>
          <w:tcPr>
            <w:tcW w:w="228" w:type="dxa"/>
            <w:gridSpan w:val="2"/>
            <w:tcBorders>
              <w:top w:val="nil"/>
              <w:left w:val="nil"/>
              <w:bottom w:val="nil"/>
              <w:right w:val="nil"/>
            </w:tcBorders>
            <w:shd w:val="clear" w:color="auto" w:fill="auto"/>
            <w:noWrap/>
            <w:vAlign w:val="bottom"/>
            <w:hideMark/>
          </w:tcPr>
          <w:p w14:paraId="68A4C722"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630043">
              <w:rPr>
                <w:rFonts w:ascii="Calibri" w:hAnsi="Calibri" w:cs="Calibri"/>
                <w:color w:val="000000"/>
                <w:sz w:val="18"/>
                <w:szCs w:val="18"/>
              </w:rPr>
              <w:t>±</w:t>
            </w:r>
          </w:p>
        </w:tc>
        <w:tc>
          <w:tcPr>
            <w:tcW w:w="922" w:type="dxa"/>
            <w:gridSpan w:val="2"/>
            <w:tcBorders>
              <w:top w:val="nil"/>
              <w:left w:val="nil"/>
              <w:bottom w:val="nil"/>
              <w:right w:val="nil"/>
            </w:tcBorders>
            <w:shd w:val="clear" w:color="auto" w:fill="auto"/>
            <w:noWrap/>
            <w:vAlign w:val="bottom"/>
            <w:hideMark/>
          </w:tcPr>
          <w:p w14:paraId="1478620F"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B66FCC">
              <w:rPr>
                <w:rFonts w:ascii="Calibri" w:hAnsi="Calibri" w:cs="Calibri"/>
                <w:noProof/>
                <w:color w:val="000000"/>
                <w:sz w:val="18"/>
                <w:szCs w:val="18"/>
                <w:lang w:val="cs-CZ"/>
              </w:rPr>
              <mc:AlternateContent>
                <mc:Choice Requires="wps">
                  <w:drawing>
                    <wp:anchor distT="0" distB="0" distL="114299" distR="114299" simplePos="0" relativeHeight="251789312" behindDoc="0" locked="0" layoutInCell="1" allowOverlap="1" wp14:anchorId="23CE97FD" wp14:editId="47A99D66">
                      <wp:simplePos x="0" y="0"/>
                      <wp:positionH relativeFrom="column">
                        <wp:posOffset>352424</wp:posOffset>
                      </wp:positionH>
                      <wp:positionV relativeFrom="paragraph">
                        <wp:posOffset>152400</wp:posOffset>
                      </wp:positionV>
                      <wp:extent cx="0" cy="171450"/>
                      <wp:effectExtent l="0" t="0" r="0" b="0"/>
                      <wp:wrapNone/>
                      <wp:docPr id="233" name="Textové pole 2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25A41EE6" id="Textové pole 233" o:spid="_x0000_s1026" type="#_x0000_t202" style="position:absolute;margin-left:27.75pt;margin-top:12pt;width:0;height:13.5pt;z-index:251789312;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" filled="f" stroked="f">
                      <v:path arrowok="t"/>
                      <v:textbox style="mso-fit-shape-to-text:t" inset="0,0,0,0"/>
                    </v:shape>
                  </w:pict>
                </mc:Fallback>
              </mc:AlternateContent>
            </w:r>
            <w:r w:rsidRPr="00B66FCC">
              <w:rPr>
                <w:rFonts w:ascii="Calibri" w:hAnsi="Calibri" w:cs="Calibri"/>
                <w:noProof/>
                <w:color w:val="000000"/>
                <w:sz w:val="18"/>
                <w:szCs w:val="18"/>
                <w:lang w:val="cs-CZ"/>
              </w:rPr>
              <mc:AlternateContent>
                <mc:Choice Requires="wps">
                  <w:drawing>
                    <wp:anchor distT="0" distB="0" distL="114299" distR="114299" simplePos="0" relativeHeight="251790336" behindDoc="0" locked="0" layoutInCell="1" allowOverlap="1" wp14:anchorId="51083FC0" wp14:editId="44827F98">
                      <wp:simplePos x="0" y="0"/>
                      <wp:positionH relativeFrom="column">
                        <wp:posOffset>352424</wp:posOffset>
                      </wp:positionH>
                      <wp:positionV relativeFrom="paragraph">
                        <wp:posOffset>152400</wp:posOffset>
                      </wp:positionV>
                      <wp:extent cx="0" cy="171450"/>
                      <wp:effectExtent l="0" t="0" r="0" b="0"/>
                      <wp:wrapNone/>
                      <wp:docPr id="234" name="Textové pole 2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54BF6D7E" id="Textové pole 234" o:spid="_x0000_s1026" type="#_x0000_t202" style="position:absolute;margin-left:27.75pt;margin-top:12pt;width:0;height:13.5pt;z-index:251790336;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" filled="f" stroked="f">
                      <v:path arrowok="t"/>
                      <v:textbox style="mso-fit-shape-to-text:t" inset="0,0,0,0"/>
                    </v:shape>
                  </w:pict>
                </mc:Fallback>
              </mc:AlternateContent>
            </w:r>
            <w:r w:rsidRPr="00630043">
              <w:rPr>
                <w:rFonts w:ascii="Calibri" w:hAnsi="Calibri" w:cs="Calibri"/>
                <w:color w:val="000000"/>
                <w:sz w:val="18"/>
                <w:szCs w:val="18"/>
              </w:rPr>
              <w:t>5.70E-02</w:t>
            </w:r>
          </w:p>
        </w:tc>
        <w:tc>
          <w:tcPr>
            <w:tcW w:w="512" w:type="dxa"/>
            <w:gridSpan w:val="2"/>
            <w:tcBorders>
              <w:top w:val="nil"/>
              <w:left w:val="nil"/>
              <w:bottom w:val="nil"/>
              <w:right w:val="nil"/>
            </w:tcBorders>
            <w:shd w:val="clear" w:color="auto" w:fill="auto"/>
            <w:noWrap/>
            <w:vAlign w:val="bottom"/>
            <w:hideMark/>
          </w:tcPr>
          <w:p w14:paraId="695692D8"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9.3</w:t>
            </w:r>
          </w:p>
        </w:tc>
        <w:tc>
          <w:tcPr>
            <w:tcW w:w="180" w:type="dxa"/>
            <w:gridSpan w:val="2"/>
            <w:tcBorders>
              <w:top w:val="nil"/>
              <w:left w:val="nil"/>
              <w:bottom w:val="nil"/>
              <w:right w:val="nil"/>
            </w:tcBorders>
            <w:shd w:val="clear" w:color="auto" w:fill="auto"/>
            <w:noWrap/>
            <w:vAlign w:val="bottom"/>
            <w:hideMark/>
          </w:tcPr>
          <w:p w14:paraId="394C478E"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p>
        </w:tc>
        <w:tc>
          <w:tcPr>
            <w:tcW w:w="844" w:type="dxa"/>
            <w:gridSpan w:val="2"/>
            <w:tcBorders>
              <w:top w:val="nil"/>
              <w:left w:val="nil"/>
              <w:bottom w:val="nil"/>
              <w:right w:val="nil"/>
            </w:tcBorders>
            <w:shd w:val="clear" w:color="auto" w:fill="auto"/>
            <w:noWrap/>
            <w:vAlign w:val="bottom"/>
            <w:hideMark/>
          </w:tcPr>
          <w:p w14:paraId="3E61D952"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630043">
              <w:rPr>
                <w:rFonts w:ascii="Calibri" w:hAnsi="Calibri" w:cs="Calibri"/>
                <w:color w:val="000000"/>
                <w:sz w:val="18"/>
                <w:szCs w:val="18"/>
              </w:rPr>
              <w:t>1.20E-02</w:t>
            </w:r>
          </w:p>
        </w:tc>
        <w:tc>
          <w:tcPr>
            <w:tcW w:w="237" w:type="dxa"/>
            <w:gridSpan w:val="2"/>
            <w:tcBorders>
              <w:top w:val="nil"/>
              <w:left w:val="nil"/>
              <w:bottom w:val="nil"/>
              <w:right w:val="nil"/>
            </w:tcBorders>
            <w:shd w:val="clear" w:color="auto" w:fill="auto"/>
            <w:noWrap/>
            <w:vAlign w:val="bottom"/>
            <w:hideMark/>
          </w:tcPr>
          <w:p w14:paraId="4ADAE43F"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630043">
              <w:rPr>
                <w:rFonts w:ascii="Calibri" w:hAnsi="Calibri" w:cs="Calibri"/>
                <w:color w:val="000000"/>
                <w:sz w:val="18"/>
                <w:szCs w:val="18"/>
              </w:rPr>
              <w:t>±</w:t>
            </w:r>
          </w:p>
        </w:tc>
        <w:tc>
          <w:tcPr>
            <w:tcW w:w="922" w:type="dxa"/>
            <w:gridSpan w:val="2"/>
            <w:tcBorders>
              <w:top w:val="nil"/>
              <w:left w:val="nil"/>
              <w:bottom w:val="nil"/>
              <w:right w:val="nil"/>
            </w:tcBorders>
            <w:shd w:val="clear" w:color="auto" w:fill="auto"/>
            <w:noWrap/>
            <w:vAlign w:val="bottom"/>
            <w:hideMark/>
          </w:tcPr>
          <w:p w14:paraId="4A732D56"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3.80E-03</w:t>
            </w:r>
          </w:p>
        </w:tc>
        <w:tc>
          <w:tcPr>
            <w:tcW w:w="512" w:type="dxa"/>
            <w:gridSpan w:val="2"/>
            <w:tcBorders>
              <w:top w:val="nil"/>
              <w:left w:val="nil"/>
              <w:bottom w:val="nil"/>
              <w:right w:val="nil"/>
            </w:tcBorders>
            <w:shd w:val="clear" w:color="auto" w:fill="auto"/>
            <w:noWrap/>
            <w:vAlign w:val="bottom"/>
            <w:hideMark/>
          </w:tcPr>
          <w:p w14:paraId="3F9F1E06"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4.53</w:t>
            </w:r>
          </w:p>
        </w:tc>
      </w:tr>
      <w:tr w:rsidR="00BD7167" w:rsidRPr="00630043" w14:paraId="2C2B806F" w14:textId="77777777" w:rsidTr="00BD7167">
        <w:trPr>
          <w:gridAfter w:val="1"/>
          <w:wAfter w:w="194" w:type="dxa"/>
          <w:trHeight w:val="300"/>
        </w:trPr>
        <w:tc>
          <w:tcPr>
            <w:tcW w:w="608" w:type="dxa"/>
            <w:tcBorders>
              <w:top w:val="nil"/>
              <w:left w:val="nil"/>
              <w:bottom w:val="nil"/>
              <w:right w:val="nil"/>
            </w:tcBorders>
            <w:shd w:val="clear" w:color="auto" w:fill="auto"/>
            <w:noWrap/>
            <w:vAlign w:val="bottom"/>
            <w:hideMark/>
          </w:tcPr>
          <w:p w14:paraId="48DD3CC6" w14:textId="77777777" w:rsidR="00BD7167" w:rsidRPr="00630043" w:rsidRDefault="00BD7167" w:rsidP="00BD7167">
            <w:pPr>
              <w:overflowPunct/>
              <w:autoSpaceDE/>
              <w:autoSpaceDN/>
              <w:adjustRightInd/>
              <w:spacing w:line="240" w:lineRule="auto"/>
              <w:textAlignment w:val="auto"/>
              <w:rPr>
                <w:rFonts w:ascii="Arial" w:hAnsi="Arial" w:cs="Arial"/>
                <w:sz w:val="18"/>
                <w:szCs w:val="18"/>
              </w:rPr>
            </w:pPr>
            <w:r w:rsidRPr="00630043">
              <w:rPr>
                <w:rFonts w:ascii="Arial" w:hAnsi="Arial" w:cs="Arial"/>
                <w:sz w:val="18"/>
                <w:szCs w:val="18"/>
              </w:rPr>
              <w:t>5</w:t>
            </w:r>
          </w:p>
        </w:tc>
        <w:tc>
          <w:tcPr>
            <w:tcW w:w="844" w:type="dxa"/>
            <w:tcBorders>
              <w:top w:val="nil"/>
              <w:left w:val="nil"/>
              <w:bottom w:val="nil"/>
              <w:right w:val="nil"/>
            </w:tcBorders>
            <w:shd w:val="clear" w:color="auto" w:fill="auto"/>
            <w:noWrap/>
            <w:vAlign w:val="bottom"/>
            <w:hideMark/>
          </w:tcPr>
          <w:p w14:paraId="6A714780"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630043">
              <w:rPr>
                <w:rFonts w:ascii="Calibri" w:hAnsi="Calibri" w:cs="Calibri"/>
                <w:color w:val="000000"/>
                <w:sz w:val="18"/>
                <w:szCs w:val="18"/>
              </w:rPr>
              <w:t>3.41E-02</w:t>
            </w:r>
          </w:p>
        </w:tc>
        <w:tc>
          <w:tcPr>
            <w:tcW w:w="228" w:type="dxa"/>
            <w:tcBorders>
              <w:top w:val="nil"/>
              <w:left w:val="nil"/>
              <w:bottom w:val="nil"/>
              <w:right w:val="nil"/>
            </w:tcBorders>
            <w:shd w:val="clear" w:color="auto" w:fill="auto"/>
            <w:noWrap/>
            <w:vAlign w:val="bottom"/>
            <w:hideMark/>
          </w:tcPr>
          <w:p w14:paraId="16D0F5F5"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630043">
              <w:rPr>
                <w:rFonts w:ascii="Calibri" w:hAnsi="Calibri" w:cs="Calibri"/>
                <w:color w:val="000000"/>
                <w:sz w:val="18"/>
                <w:szCs w:val="18"/>
              </w:rPr>
              <w:t>±</w:t>
            </w:r>
          </w:p>
        </w:tc>
        <w:tc>
          <w:tcPr>
            <w:tcW w:w="922" w:type="dxa"/>
            <w:gridSpan w:val="2"/>
            <w:tcBorders>
              <w:top w:val="nil"/>
              <w:left w:val="nil"/>
              <w:bottom w:val="nil"/>
              <w:right w:val="nil"/>
            </w:tcBorders>
            <w:shd w:val="clear" w:color="auto" w:fill="auto"/>
            <w:noWrap/>
            <w:vAlign w:val="bottom"/>
            <w:hideMark/>
          </w:tcPr>
          <w:p w14:paraId="69788687"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3.08E-02</w:t>
            </w:r>
          </w:p>
        </w:tc>
        <w:tc>
          <w:tcPr>
            <w:tcW w:w="512" w:type="dxa"/>
            <w:gridSpan w:val="2"/>
            <w:tcBorders>
              <w:top w:val="nil"/>
              <w:left w:val="nil"/>
              <w:bottom w:val="nil"/>
              <w:right w:val="nil"/>
            </w:tcBorders>
            <w:shd w:val="clear" w:color="auto" w:fill="auto"/>
            <w:noWrap/>
            <w:vAlign w:val="bottom"/>
            <w:hideMark/>
          </w:tcPr>
          <w:p w14:paraId="4FCDD0AB"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0.07</w:t>
            </w:r>
          </w:p>
        </w:tc>
        <w:tc>
          <w:tcPr>
            <w:tcW w:w="189" w:type="dxa"/>
            <w:gridSpan w:val="2"/>
            <w:tcBorders>
              <w:top w:val="nil"/>
              <w:left w:val="nil"/>
              <w:bottom w:val="nil"/>
              <w:right w:val="nil"/>
            </w:tcBorders>
            <w:shd w:val="clear" w:color="auto" w:fill="auto"/>
            <w:noWrap/>
            <w:vAlign w:val="bottom"/>
            <w:hideMark/>
          </w:tcPr>
          <w:p w14:paraId="25CB11FB"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p>
        </w:tc>
        <w:tc>
          <w:tcPr>
            <w:tcW w:w="844" w:type="dxa"/>
            <w:gridSpan w:val="2"/>
            <w:tcBorders>
              <w:top w:val="nil"/>
              <w:left w:val="nil"/>
              <w:bottom w:val="nil"/>
              <w:right w:val="nil"/>
            </w:tcBorders>
            <w:shd w:val="clear" w:color="auto" w:fill="auto"/>
            <w:noWrap/>
            <w:vAlign w:val="bottom"/>
            <w:hideMark/>
          </w:tcPr>
          <w:p w14:paraId="7A7D8633"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630043">
              <w:rPr>
                <w:rFonts w:ascii="Calibri" w:hAnsi="Calibri" w:cs="Calibri"/>
                <w:color w:val="000000"/>
                <w:sz w:val="18"/>
                <w:szCs w:val="18"/>
              </w:rPr>
              <w:t>6.34E-02</w:t>
            </w:r>
          </w:p>
        </w:tc>
        <w:tc>
          <w:tcPr>
            <w:tcW w:w="228" w:type="dxa"/>
            <w:gridSpan w:val="2"/>
            <w:tcBorders>
              <w:top w:val="nil"/>
              <w:left w:val="nil"/>
              <w:bottom w:val="nil"/>
              <w:right w:val="nil"/>
            </w:tcBorders>
            <w:shd w:val="clear" w:color="auto" w:fill="auto"/>
            <w:noWrap/>
            <w:vAlign w:val="bottom"/>
            <w:hideMark/>
          </w:tcPr>
          <w:p w14:paraId="3C923F53"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630043">
              <w:rPr>
                <w:rFonts w:ascii="Calibri" w:hAnsi="Calibri" w:cs="Calibri"/>
                <w:color w:val="000000"/>
                <w:sz w:val="18"/>
                <w:szCs w:val="18"/>
              </w:rPr>
              <w:t>±</w:t>
            </w:r>
          </w:p>
        </w:tc>
        <w:tc>
          <w:tcPr>
            <w:tcW w:w="922" w:type="dxa"/>
            <w:gridSpan w:val="2"/>
            <w:tcBorders>
              <w:top w:val="nil"/>
              <w:left w:val="nil"/>
              <w:bottom w:val="nil"/>
              <w:right w:val="nil"/>
            </w:tcBorders>
            <w:shd w:val="clear" w:color="auto" w:fill="auto"/>
            <w:noWrap/>
            <w:vAlign w:val="bottom"/>
            <w:hideMark/>
          </w:tcPr>
          <w:p w14:paraId="5194231A"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1.78E-02</w:t>
            </w:r>
          </w:p>
        </w:tc>
        <w:tc>
          <w:tcPr>
            <w:tcW w:w="512" w:type="dxa"/>
            <w:gridSpan w:val="2"/>
            <w:tcBorders>
              <w:top w:val="nil"/>
              <w:left w:val="nil"/>
              <w:bottom w:val="nil"/>
              <w:right w:val="nil"/>
            </w:tcBorders>
            <w:shd w:val="clear" w:color="auto" w:fill="auto"/>
            <w:noWrap/>
            <w:vAlign w:val="bottom"/>
            <w:hideMark/>
          </w:tcPr>
          <w:p w14:paraId="3B136F04"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10.5</w:t>
            </w:r>
          </w:p>
        </w:tc>
        <w:tc>
          <w:tcPr>
            <w:tcW w:w="180" w:type="dxa"/>
            <w:gridSpan w:val="2"/>
            <w:tcBorders>
              <w:top w:val="nil"/>
              <w:left w:val="nil"/>
              <w:bottom w:val="nil"/>
              <w:right w:val="nil"/>
            </w:tcBorders>
            <w:shd w:val="clear" w:color="auto" w:fill="auto"/>
            <w:noWrap/>
            <w:vAlign w:val="bottom"/>
            <w:hideMark/>
          </w:tcPr>
          <w:p w14:paraId="7396CCBC"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p>
        </w:tc>
        <w:tc>
          <w:tcPr>
            <w:tcW w:w="844" w:type="dxa"/>
            <w:gridSpan w:val="2"/>
            <w:tcBorders>
              <w:top w:val="nil"/>
              <w:left w:val="nil"/>
              <w:bottom w:val="nil"/>
              <w:right w:val="nil"/>
            </w:tcBorders>
            <w:shd w:val="clear" w:color="auto" w:fill="auto"/>
            <w:noWrap/>
            <w:vAlign w:val="bottom"/>
            <w:hideMark/>
          </w:tcPr>
          <w:p w14:paraId="7B3931CB"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630043">
              <w:rPr>
                <w:rFonts w:ascii="Calibri" w:hAnsi="Calibri" w:cs="Calibri"/>
                <w:color w:val="000000"/>
                <w:sz w:val="18"/>
                <w:szCs w:val="18"/>
              </w:rPr>
              <w:t>5.83E-03</w:t>
            </w:r>
          </w:p>
        </w:tc>
        <w:tc>
          <w:tcPr>
            <w:tcW w:w="237" w:type="dxa"/>
            <w:gridSpan w:val="2"/>
            <w:tcBorders>
              <w:top w:val="nil"/>
              <w:left w:val="nil"/>
              <w:bottom w:val="nil"/>
              <w:right w:val="nil"/>
            </w:tcBorders>
            <w:shd w:val="clear" w:color="auto" w:fill="auto"/>
            <w:noWrap/>
            <w:vAlign w:val="bottom"/>
            <w:hideMark/>
          </w:tcPr>
          <w:p w14:paraId="5C382F5B"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630043">
              <w:rPr>
                <w:rFonts w:ascii="Calibri" w:hAnsi="Calibri" w:cs="Calibri"/>
                <w:color w:val="000000"/>
                <w:sz w:val="18"/>
                <w:szCs w:val="18"/>
              </w:rPr>
              <w:t>±</w:t>
            </w:r>
          </w:p>
        </w:tc>
        <w:tc>
          <w:tcPr>
            <w:tcW w:w="922" w:type="dxa"/>
            <w:gridSpan w:val="2"/>
            <w:tcBorders>
              <w:top w:val="nil"/>
              <w:left w:val="nil"/>
              <w:bottom w:val="nil"/>
              <w:right w:val="nil"/>
            </w:tcBorders>
            <w:shd w:val="clear" w:color="auto" w:fill="auto"/>
            <w:noWrap/>
            <w:vAlign w:val="bottom"/>
            <w:hideMark/>
          </w:tcPr>
          <w:p w14:paraId="727DA493"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1.52E-03</w:t>
            </w:r>
          </w:p>
        </w:tc>
        <w:tc>
          <w:tcPr>
            <w:tcW w:w="512" w:type="dxa"/>
            <w:gridSpan w:val="2"/>
            <w:tcBorders>
              <w:top w:val="nil"/>
              <w:left w:val="nil"/>
              <w:bottom w:val="nil"/>
              <w:right w:val="nil"/>
            </w:tcBorders>
            <w:shd w:val="clear" w:color="auto" w:fill="auto"/>
            <w:noWrap/>
            <w:vAlign w:val="bottom"/>
            <w:hideMark/>
          </w:tcPr>
          <w:p w14:paraId="591F9888"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5.46</w:t>
            </w:r>
          </w:p>
        </w:tc>
      </w:tr>
      <w:tr w:rsidR="00BD7167" w:rsidRPr="00630043" w14:paraId="545542C3" w14:textId="77777777" w:rsidTr="00BD7167">
        <w:trPr>
          <w:gridAfter w:val="1"/>
          <w:wAfter w:w="194" w:type="dxa"/>
          <w:trHeight w:val="300"/>
        </w:trPr>
        <w:tc>
          <w:tcPr>
            <w:tcW w:w="608" w:type="dxa"/>
            <w:tcBorders>
              <w:top w:val="nil"/>
              <w:left w:val="nil"/>
              <w:bottom w:val="nil"/>
              <w:right w:val="nil"/>
            </w:tcBorders>
            <w:shd w:val="clear" w:color="auto" w:fill="auto"/>
            <w:noWrap/>
            <w:vAlign w:val="bottom"/>
            <w:hideMark/>
          </w:tcPr>
          <w:p w14:paraId="1BEAF2CD" w14:textId="77777777" w:rsidR="00BD7167" w:rsidRPr="00630043" w:rsidRDefault="00BD7167" w:rsidP="00BD7167">
            <w:pPr>
              <w:overflowPunct/>
              <w:autoSpaceDE/>
              <w:autoSpaceDN/>
              <w:adjustRightInd/>
              <w:spacing w:line="240" w:lineRule="auto"/>
              <w:textAlignment w:val="auto"/>
              <w:rPr>
                <w:rFonts w:ascii="Arial" w:hAnsi="Arial" w:cs="Arial"/>
                <w:sz w:val="18"/>
                <w:szCs w:val="18"/>
              </w:rPr>
            </w:pPr>
            <w:r w:rsidRPr="00630043">
              <w:rPr>
                <w:rFonts w:ascii="Arial" w:hAnsi="Arial" w:cs="Arial"/>
                <w:sz w:val="18"/>
                <w:szCs w:val="18"/>
              </w:rPr>
              <w:t>6</w:t>
            </w:r>
          </w:p>
        </w:tc>
        <w:tc>
          <w:tcPr>
            <w:tcW w:w="844" w:type="dxa"/>
            <w:tcBorders>
              <w:top w:val="nil"/>
              <w:left w:val="nil"/>
              <w:bottom w:val="nil"/>
              <w:right w:val="nil"/>
            </w:tcBorders>
            <w:shd w:val="clear" w:color="auto" w:fill="auto"/>
            <w:noWrap/>
            <w:vAlign w:val="bottom"/>
            <w:hideMark/>
          </w:tcPr>
          <w:p w14:paraId="1F715919"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630043">
              <w:rPr>
                <w:rFonts w:ascii="Calibri" w:hAnsi="Calibri" w:cs="Calibri"/>
                <w:color w:val="000000"/>
                <w:sz w:val="18"/>
                <w:szCs w:val="18"/>
              </w:rPr>
              <w:t>3.33E-02</w:t>
            </w:r>
          </w:p>
        </w:tc>
        <w:tc>
          <w:tcPr>
            <w:tcW w:w="228" w:type="dxa"/>
            <w:tcBorders>
              <w:top w:val="nil"/>
              <w:left w:val="nil"/>
              <w:bottom w:val="nil"/>
              <w:right w:val="nil"/>
            </w:tcBorders>
            <w:shd w:val="clear" w:color="auto" w:fill="auto"/>
            <w:noWrap/>
            <w:vAlign w:val="bottom"/>
            <w:hideMark/>
          </w:tcPr>
          <w:p w14:paraId="5A73D784"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630043">
              <w:rPr>
                <w:rFonts w:ascii="Calibri" w:hAnsi="Calibri" w:cs="Calibri"/>
                <w:color w:val="000000"/>
                <w:sz w:val="18"/>
                <w:szCs w:val="18"/>
              </w:rPr>
              <w:t>±</w:t>
            </w:r>
          </w:p>
        </w:tc>
        <w:tc>
          <w:tcPr>
            <w:tcW w:w="922" w:type="dxa"/>
            <w:gridSpan w:val="2"/>
            <w:tcBorders>
              <w:top w:val="nil"/>
              <w:left w:val="nil"/>
              <w:bottom w:val="nil"/>
              <w:right w:val="nil"/>
            </w:tcBorders>
            <w:shd w:val="clear" w:color="auto" w:fill="auto"/>
            <w:noWrap/>
            <w:vAlign w:val="bottom"/>
            <w:hideMark/>
          </w:tcPr>
          <w:p w14:paraId="291FCF14"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3.01E-02</w:t>
            </w:r>
          </w:p>
        </w:tc>
        <w:tc>
          <w:tcPr>
            <w:tcW w:w="512" w:type="dxa"/>
            <w:gridSpan w:val="2"/>
            <w:tcBorders>
              <w:top w:val="nil"/>
              <w:left w:val="nil"/>
              <w:bottom w:val="nil"/>
              <w:right w:val="nil"/>
            </w:tcBorders>
            <w:shd w:val="clear" w:color="auto" w:fill="auto"/>
            <w:noWrap/>
            <w:vAlign w:val="bottom"/>
            <w:hideMark/>
          </w:tcPr>
          <w:p w14:paraId="4457E9DD"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0.06</w:t>
            </w:r>
          </w:p>
        </w:tc>
        <w:tc>
          <w:tcPr>
            <w:tcW w:w="189" w:type="dxa"/>
            <w:gridSpan w:val="2"/>
            <w:tcBorders>
              <w:top w:val="nil"/>
              <w:left w:val="nil"/>
              <w:bottom w:val="nil"/>
              <w:right w:val="nil"/>
            </w:tcBorders>
            <w:shd w:val="clear" w:color="auto" w:fill="auto"/>
            <w:noWrap/>
            <w:vAlign w:val="bottom"/>
            <w:hideMark/>
          </w:tcPr>
          <w:p w14:paraId="7BB39494"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p>
        </w:tc>
        <w:tc>
          <w:tcPr>
            <w:tcW w:w="844" w:type="dxa"/>
            <w:gridSpan w:val="2"/>
            <w:tcBorders>
              <w:top w:val="nil"/>
              <w:left w:val="nil"/>
              <w:bottom w:val="nil"/>
              <w:right w:val="nil"/>
            </w:tcBorders>
            <w:shd w:val="clear" w:color="auto" w:fill="auto"/>
            <w:noWrap/>
            <w:vAlign w:val="bottom"/>
            <w:hideMark/>
          </w:tcPr>
          <w:p w14:paraId="3357F50B"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630043">
              <w:rPr>
                <w:rFonts w:ascii="Calibri" w:hAnsi="Calibri" w:cs="Calibri"/>
                <w:color w:val="000000"/>
                <w:sz w:val="18"/>
                <w:szCs w:val="18"/>
              </w:rPr>
              <w:t>6.88E-02</w:t>
            </w:r>
          </w:p>
        </w:tc>
        <w:tc>
          <w:tcPr>
            <w:tcW w:w="228" w:type="dxa"/>
            <w:gridSpan w:val="2"/>
            <w:tcBorders>
              <w:top w:val="nil"/>
              <w:left w:val="nil"/>
              <w:bottom w:val="nil"/>
              <w:right w:val="nil"/>
            </w:tcBorders>
            <w:shd w:val="clear" w:color="auto" w:fill="auto"/>
            <w:noWrap/>
            <w:vAlign w:val="bottom"/>
            <w:hideMark/>
          </w:tcPr>
          <w:p w14:paraId="50606376"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630043">
              <w:rPr>
                <w:rFonts w:ascii="Calibri" w:hAnsi="Calibri" w:cs="Calibri"/>
                <w:color w:val="000000"/>
                <w:sz w:val="18"/>
                <w:szCs w:val="18"/>
              </w:rPr>
              <w:t>±</w:t>
            </w:r>
          </w:p>
        </w:tc>
        <w:tc>
          <w:tcPr>
            <w:tcW w:w="922" w:type="dxa"/>
            <w:gridSpan w:val="2"/>
            <w:tcBorders>
              <w:top w:val="nil"/>
              <w:left w:val="nil"/>
              <w:bottom w:val="nil"/>
              <w:right w:val="nil"/>
            </w:tcBorders>
            <w:shd w:val="clear" w:color="auto" w:fill="auto"/>
            <w:noWrap/>
            <w:vAlign w:val="bottom"/>
            <w:hideMark/>
          </w:tcPr>
          <w:p w14:paraId="1CD4961D"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2.53E-02</w:t>
            </w:r>
          </w:p>
        </w:tc>
        <w:tc>
          <w:tcPr>
            <w:tcW w:w="512" w:type="dxa"/>
            <w:gridSpan w:val="2"/>
            <w:tcBorders>
              <w:top w:val="nil"/>
              <w:left w:val="nil"/>
              <w:bottom w:val="nil"/>
              <w:right w:val="nil"/>
            </w:tcBorders>
            <w:shd w:val="clear" w:color="auto" w:fill="auto"/>
            <w:noWrap/>
            <w:vAlign w:val="bottom"/>
            <w:hideMark/>
          </w:tcPr>
          <w:p w14:paraId="228F8DC2"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11.7</w:t>
            </w:r>
          </w:p>
        </w:tc>
        <w:tc>
          <w:tcPr>
            <w:tcW w:w="180" w:type="dxa"/>
            <w:gridSpan w:val="2"/>
            <w:tcBorders>
              <w:top w:val="nil"/>
              <w:left w:val="nil"/>
              <w:bottom w:val="nil"/>
              <w:right w:val="nil"/>
            </w:tcBorders>
            <w:shd w:val="clear" w:color="auto" w:fill="auto"/>
            <w:noWrap/>
            <w:vAlign w:val="bottom"/>
            <w:hideMark/>
          </w:tcPr>
          <w:p w14:paraId="783E204B"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p>
        </w:tc>
        <w:tc>
          <w:tcPr>
            <w:tcW w:w="844" w:type="dxa"/>
            <w:gridSpan w:val="2"/>
            <w:tcBorders>
              <w:top w:val="nil"/>
              <w:left w:val="nil"/>
              <w:bottom w:val="nil"/>
              <w:right w:val="nil"/>
            </w:tcBorders>
            <w:shd w:val="clear" w:color="auto" w:fill="auto"/>
            <w:noWrap/>
            <w:vAlign w:val="bottom"/>
            <w:hideMark/>
          </w:tcPr>
          <w:p w14:paraId="0269CEC4"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630043">
              <w:rPr>
                <w:rFonts w:ascii="Calibri" w:hAnsi="Calibri" w:cs="Calibri"/>
                <w:color w:val="000000"/>
                <w:sz w:val="18"/>
                <w:szCs w:val="18"/>
              </w:rPr>
              <w:t>6.40E-03</w:t>
            </w:r>
          </w:p>
        </w:tc>
        <w:tc>
          <w:tcPr>
            <w:tcW w:w="237" w:type="dxa"/>
            <w:gridSpan w:val="2"/>
            <w:tcBorders>
              <w:top w:val="nil"/>
              <w:left w:val="nil"/>
              <w:bottom w:val="nil"/>
              <w:right w:val="nil"/>
            </w:tcBorders>
            <w:shd w:val="clear" w:color="auto" w:fill="auto"/>
            <w:noWrap/>
            <w:vAlign w:val="bottom"/>
            <w:hideMark/>
          </w:tcPr>
          <w:p w14:paraId="302DEFE0"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630043">
              <w:rPr>
                <w:rFonts w:ascii="Calibri" w:hAnsi="Calibri" w:cs="Calibri"/>
                <w:color w:val="000000"/>
                <w:sz w:val="18"/>
                <w:szCs w:val="18"/>
              </w:rPr>
              <w:t>±</w:t>
            </w:r>
          </w:p>
        </w:tc>
        <w:tc>
          <w:tcPr>
            <w:tcW w:w="922" w:type="dxa"/>
            <w:gridSpan w:val="2"/>
            <w:tcBorders>
              <w:top w:val="nil"/>
              <w:left w:val="nil"/>
              <w:bottom w:val="nil"/>
              <w:right w:val="nil"/>
            </w:tcBorders>
            <w:shd w:val="clear" w:color="auto" w:fill="auto"/>
            <w:noWrap/>
            <w:vAlign w:val="bottom"/>
            <w:hideMark/>
          </w:tcPr>
          <w:p w14:paraId="6D582078"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2.06E-03</w:t>
            </w:r>
          </w:p>
        </w:tc>
        <w:tc>
          <w:tcPr>
            <w:tcW w:w="512" w:type="dxa"/>
            <w:gridSpan w:val="2"/>
            <w:tcBorders>
              <w:top w:val="nil"/>
              <w:left w:val="nil"/>
              <w:bottom w:val="nil"/>
              <w:right w:val="nil"/>
            </w:tcBorders>
            <w:shd w:val="clear" w:color="auto" w:fill="auto"/>
            <w:noWrap/>
            <w:vAlign w:val="bottom"/>
            <w:hideMark/>
          </w:tcPr>
          <w:p w14:paraId="68E27FFF"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6.04</w:t>
            </w:r>
          </w:p>
        </w:tc>
      </w:tr>
      <w:tr w:rsidR="00BD7167" w:rsidRPr="00630043" w14:paraId="10679B2F" w14:textId="77777777" w:rsidTr="00BD7167">
        <w:trPr>
          <w:gridAfter w:val="1"/>
          <w:wAfter w:w="194" w:type="dxa"/>
          <w:trHeight w:val="300"/>
        </w:trPr>
        <w:tc>
          <w:tcPr>
            <w:tcW w:w="608" w:type="dxa"/>
            <w:tcBorders>
              <w:top w:val="nil"/>
              <w:left w:val="nil"/>
              <w:bottom w:val="nil"/>
              <w:right w:val="nil"/>
            </w:tcBorders>
            <w:shd w:val="clear" w:color="auto" w:fill="auto"/>
            <w:noWrap/>
            <w:vAlign w:val="bottom"/>
            <w:hideMark/>
          </w:tcPr>
          <w:p w14:paraId="65EF069C" w14:textId="77777777" w:rsidR="00BD7167" w:rsidRPr="00630043" w:rsidRDefault="00BD7167" w:rsidP="00BD7167">
            <w:pPr>
              <w:overflowPunct/>
              <w:autoSpaceDE/>
              <w:autoSpaceDN/>
              <w:adjustRightInd/>
              <w:spacing w:line="240" w:lineRule="auto"/>
              <w:textAlignment w:val="auto"/>
              <w:rPr>
                <w:rFonts w:ascii="Arial" w:hAnsi="Arial" w:cs="Arial"/>
                <w:sz w:val="18"/>
                <w:szCs w:val="18"/>
              </w:rPr>
            </w:pPr>
            <w:r w:rsidRPr="00630043">
              <w:rPr>
                <w:rFonts w:ascii="Arial" w:hAnsi="Arial" w:cs="Arial"/>
                <w:sz w:val="18"/>
                <w:szCs w:val="18"/>
              </w:rPr>
              <w:t>7</w:t>
            </w:r>
          </w:p>
        </w:tc>
        <w:tc>
          <w:tcPr>
            <w:tcW w:w="844" w:type="dxa"/>
            <w:tcBorders>
              <w:top w:val="nil"/>
              <w:left w:val="nil"/>
              <w:bottom w:val="nil"/>
              <w:right w:val="nil"/>
            </w:tcBorders>
            <w:shd w:val="clear" w:color="auto" w:fill="auto"/>
            <w:noWrap/>
            <w:vAlign w:val="bottom"/>
            <w:hideMark/>
          </w:tcPr>
          <w:p w14:paraId="1DDD6B5C"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630043">
              <w:rPr>
                <w:rFonts w:ascii="Calibri" w:hAnsi="Calibri" w:cs="Calibri"/>
                <w:color w:val="000000"/>
                <w:sz w:val="18"/>
                <w:szCs w:val="18"/>
              </w:rPr>
              <w:t>6.12E-02</w:t>
            </w:r>
          </w:p>
        </w:tc>
        <w:tc>
          <w:tcPr>
            <w:tcW w:w="228" w:type="dxa"/>
            <w:tcBorders>
              <w:top w:val="nil"/>
              <w:left w:val="nil"/>
              <w:bottom w:val="nil"/>
              <w:right w:val="nil"/>
            </w:tcBorders>
            <w:shd w:val="clear" w:color="auto" w:fill="auto"/>
            <w:noWrap/>
            <w:vAlign w:val="bottom"/>
            <w:hideMark/>
          </w:tcPr>
          <w:p w14:paraId="526C7659"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630043">
              <w:rPr>
                <w:rFonts w:ascii="Calibri" w:hAnsi="Calibri" w:cs="Calibri"/>
                <w:color w:val="000000"/>
                <w:sz w:val="18"/>
                <w:szCs w:val="18"/>
              </w:rPr>
              <w:t>±</w:t>
            </w:r>
          </w:p>
        </w:tc>
        <w:tc>
          <w:tcPr>
            <w:tcW w:w="922" w:type="dxa"/>
            <w:gridSpan w:val="2"/>
            <w:tcBorders>
              <w:top w:val="nil"/>
              <w:left w:val="nil"/>
              <w:bottom w:val="nil"/>
              <w:right w:val="nil"/>
            </w:tcBorders>
            <w:shd w:val="clear" w:color="auto" w:fill="auto"/>
            <w:noWrap/>
            <w:vAlign w:val="bottom"/>
            <w:hideMark/>
          </w:tcPr>
          <w:p w14:paraId="26050A94"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5.08E-02</w:t>
            </w:r>
          </w:p>
        </w:tc>
        <w:tc>
          <w:tcPr>
            <w:tcW w:w="512" w:type="dxa"/>
            <w:gridSpan w:val="2"/>
            <w:tcBorders>
              <w:top w:val="nil"/>
              <w:left w:val="nil"/>
              <w:bottom w:val="nil"/>
              <w:right w:val="nil"/>
            </w:tcBorders>
            <w:shd w:val="clear" w:color="auto" w:fill="auto"/>
            <w:noWrap/>
            <w:vAlign w:val="bottom"/>
            <w:hideMark/>
          </w:tcPr>
          <w:p w14:paraId="2A7385DE"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0.05</w:t>
            </w:r>
          </w:p>
        </w:tc>
        <w:tc>
          <w:tcPr>
            <w:tcW w:w="189" w:type="dxa"/>
            <w:gridSpan w:val="2"/>
            <w:tcBorders>
              <w:top w:val="nil"/>
              <w:left w:val="nil"/>
              <w:bottom w:val="nil"/>
              <w:right w:val="nil"/>
            </w:tcBorders>
            <w:shd w:val="clear" w:color="auto" w:fill="auto"/>
            <w:noWrap/>
            <w:vAlign w:val="bottom"/>
            <w:hideMark/>
          </w:tcPr>
          <w:p w14:paraId="2CE34EAC"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p>
        </w:tc>
        <w:tc>
          <w:tcPr>
            <w:tcW w:w="844" w:type="dxa"/>
            <w:gridSpan w:val="2"/>
            <w:tcBorders>
              <w:top w:val="nil"/>
              <w:left w:val="nil"/>
              <w:bottom w:val="nil"/>
              <w:right w:val="nil"/>
            </w:tcBorders>
            <w:shd w:val="clear" w:color="auto" w:fill="auto"/>
            <w:noWrap/>
            <w:vAlign w:val="bottom"/>
            <w:hideMark/>
          </w:tcPr>
          <w:p w14:paraId="274DD8BB"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630043">
              <w:rPr>
                <w:rFonts w:ascii="Calibri" w:hAnsi="Calibri" w:cs="Calibri"/>
                <w:color w:val="000000"/>
                <w:sz w:val="18"/>
                <w:szCs w:val="18"/>
              </w:rPr>
              <w:t>1.49E-01</w:t>
            </w:r>
          </w:p>
        </w:tc>
        <w:tc>
          <w:tcPr>
            <w:tcW w:w="228" w:type="dxa"/>
            <w:gridSpan w:val="2"/>
            <w:tcBorders>
              <w:top w:val="nil"/>
              <w:left w:val="nil"/>
              <w:bottom w:val="nil"/>
              <w:right w:val="nil"/>
            </w:tcBorders>
            <w:shd w:val="clear" w:color="auto" w:fill="auto"/>
            <w:noWrap/>
            <w:vAlign w:val="bottom"/>
            <w:hideMark/>
          </w:tcPr>
          <w:p w14:paraId="708032E8"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630043">
              <w:rPr>
                <w:rFonts w:ascii="Calibri" w:hAnsi="Calibri" w:cs="Calibri"/>
                <w:color w:val="000000"/>
                <w:sz w:val="18"/>
                <w:szCs w:val="18"/>
              </w:rPr>
              <w:t>±</w:t>
            </w:r>
          </w:p>
        </w:tc>
        <w:tc>
          <w:tcPr>
            <w:tcW w:w="922" w:type="dxa"/>
            <w:gridSpan w:val="2"/>
            <w:tcBorders>
              <w:top w:val="nil"/>
              <w:left w:val="nil"/>
              <w:bottom w:val="nil"/>
              <w:right w:val="nil"/>
            </w:tcBorders>
            <w:shd w:val="clear" w:color="auto" w:fill="auto"/>
            <w:noWrap/>
            <w:vAlign w:val="bottom"/>
            <w:hideMark/>
          </w:tcPr>
          <w:p w14:paraId="012DD83C"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3.69E-02</w:t>
            </w:r>
          </w:p>
        </w:tc>
        <w:tc>
          <w:tcPr>
            <w:tcW w:w="512" w:type="dxa"/>
            <w:gridSpan w:val="2"/>
            <w:tcBorders>
              <w:top w:val="nil"/>
              <w:left w:val="nil"/>
              <w:bottom w:val="nil"/>
              <w:right w:val="nil"/>
            </w:tcBorders>
            <w:shd w:val="clear" w:color="auto" w:fill="auto"/>
            <w:noWrap/>
            <w:vAlign w:val="bottom"/>
            <w:hideMark/>
          </w:tcPr>
          <w:p w14:paraId="56CD2347"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9.3</w:t>
            </w:r>
          </w:p>
        </w:tc>
        <w:tc>
          <w:tcPr>
            <w:tcW w:w="180" w:type="dxa"/>
            <w:gridSpan w:val="2"/>
            <w:tcBorders>
              <w:top w:val="nil"/>
              <w:left w:val="nil"/>
              <w:bottom w:val="nil"/>
              <w:right w:val="nil"/>
            </w:tcBorders>
            <w:shd w:val="clear" w:color="auto" w:fill="auto"/>
            <w:noWrap/>
            <w:vAlign w:val="bottom"/>
            <w:hideMark/>
          </w:tcPr>
          <w:p w14:paraId="16CF3E74"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p>
        </w:tc>
        <w:tc>
          <w:tcPr>
            <w:tcW w:w="844" w:type="dxa"/>
            <w:gridSpan w:val="2"/>
            <w:tcBorders>
              <w:top w:val="nil"/>
              <w:left w:val="nil"/>
              <w:bottom w:val="nil"/>
              <w:right w:val="nil"/>
            </w:tcBorders>
            <w:shd w:val="clear" w:color="auto" w:fill="auto"/>
            <w:noWrap/>
            <w:vAlign w:val="bottom"/>
            <w:hideMark/>
          </w:tcPr>
          <w:p w14:paraId="279B970C"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630043">
              <w:rPr>
                <w:rFonts w:ascii="Calibri" w:hAnsi="Calibri" w:cs="Calibri"/>
                <w:color w:val="000000"/>
                <w:sz w:val="18"/>
                <w:szCs w:val="18"/>
              </w:rPr>
              <w:t>5.59E-03</w:t>
            </w:r>
          </w:p>
        </w:tc>
        <w:tc>
          <w:tcPr>
            <w:tcW w:w="237" w:type="dxa"/>
            <w:gridSpan w:val="2"/>
            <w:tcBorders>
              <w:top w:val="nil"/>
              <w:left w:val="nil"/>
              <w:bottom w:val="nil"/>
              <w:right w:val="nil"/>
            </w:tcBorders>
            <w:shd w:val="clear" w:color="auto" w:fill="auto"/>
            <w:noWrap/>
            <w:vAlign w:val="bottom"/>
            <w:hideMark/>
          </w:tcPr>
          <w:p w14:paraId="16FE75F6"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630043">
              <w:rPr>
                <w:rFonts w:ascii="Calibri" w:hAnsi="Calibri" w:cs="Calibri"/>
                <w:color w:val="000000"/>
                <w:sz w:val="18"/>
                <w:szCs w:val="18"/>
              </w:rPr>
              <w:t>±</w:t>
            </w:r>
          </w:p>
        </w:tc>
        <w:tc>
          <w:tcPr>
            <w:tcW w:w="922" w:type="dxa"/>
            <w:gridSpan w:val="2"/>
            <w:tcBorders>
              <w:top w:val="nil"/>
              <w:left w:val="nil"/>
              <w:bottom w:val="nil"/>
              <w:right w:val="nil"/>
            </w:tcBorders>
            <w:shd w:val="clear" w:color="auto" w:fill="auto"/>
            <w:noWrap/>
            <w:vAlign w:val="bottom"/>
            <w:hideMark/>
          </w:tcPr>
          <w:p w14:paraId="3B002699"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6.83E-04</w:t>
            </w:r>
          </w:p>
        </w:tc>
        <w:tc>
          <w:tcPr>
            <w:tcW w:w="512" w:type="dxa"/>
            <w:gridSpan w:val="2"/>
            <w:tcBorders>
              <w:top w:val="nil"/>
              <w:left w:val="nil"/>
              <w:bottom w:val="nil"/>
              <w:right w:val="nil"/>
            </w:tcBorders>
            <w:shd w:val="clear" w:color="auto" w:fill="auto"/>
            <w:noWrap/>
            <w:vAlign w:val="bottom"/>
            <w:hideMark/>
          </w:tcPr>
          <w:p w14:paraId="0FD59952"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4.74</w:t>
            </w:r>
          </w:p>
        </w:tc>
      </w:tr>
      <w:tr w:rsidR="00BD7167" w:rsidRPr="00630043" w14:paraId="312D9264" w14:textId="77777777" w:rsidTr="00BD7167">
        <w:trPr>
          <w:gridAfter w:val="1"/>
          <w:wAfter w:w="194" w:type="dxa"/>
          <w:trHeight w:val="300"/>
        </w:trPr>
        <w:tc>
          <w:tcPr>
            <w:tcW w:w="608" w:type="dxa"/>
            <w:tcBorders>
              <w:top w:val="nil"/>
              <w:left w:val="nil"/>
              <w:bottom w:val="nil"/>
              <w:right w:val="nil"/>
            </w:tcBorders>
            <w:shd w:val="clear" w:color="auto" w:fill="auto"/>
            <w:noWrap/>
            <w:vAlign w:val="bottom"/>
            <w:hideMark/>
          </w:tcPr>
          <w:p w14:paraId="71B91CFC" w14:textId="77777777" w:rsidR="00BD7167" w:rsidRPr="00630043" w:rsidRDefault="00BD7167" w:rsidP="00BD7167">
            <w:pPr>
              <w:overflowPunct/>
              <w:autoSpaceDE/>
              <w:autoSpaceDN/>
              <w:adjustRightInd/>
              <w:spacing w:line="240" w:lineRule="auto"/>
              <w:textAlignment w:val="auto"/>
              <w:rPr>
                <w:rFonts w:ascii="Arial" w:hAnsi="Arial" w:cs="Arial"/>
                <w:sz w:val="18"/>
                <w:szCs w:val="18"/>
              </w:rPr>
            </w:pPr>
            <w:r w:rsidRPr="00630043">
              <w:rPr>
                <w:rFonts w:ascii="Arial" w:hAnsi="Arial" w:cs="Arial"/>
                <w:sz w:val="18"/>
                <w:szCs w:val="18"/>
              </w:rPr>
              <w:t>8</w:t>
            </w:r>
          </w:p>
        </w:tc>
        <w:tc>
          <w:tcPr>
            <w:tcW w:w="844" w:type="dxa"/>
            <w:tcBorders>
              <w:top w:val="nil"/>
              <w:left w:val="nil"/>
              <w:bottom w:val="nil"/>
              <w:right w:val="nil"/>
            </w:tcBorders>
            <w:shd w:val="clear" w:color="auto" w:fill="auto"/>
            <w:noWrap/>
            <w:vAlign w:val="bottom"/>
            <w:hideMark/>
          </w:tcPr>
          <w:p w14:paraId="6599D140"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630043">
              <w:rPr>
                <w:rFonts w:ascii="Calibri" w:hAnsi="Calibri" w:cs="Calibri"/>
                <w:color w:val="000000"/>
                <w:sz w:val="18"/>
                <w:szCs w:val="18"/>
              </w:rPr>
              <w:t>7.41E-02</w:t>
            </w:r>
          </w:p>
        </w:tc>
        <w:tc>
          <w:tcPr>
            <w:tcW w:w="228" w:type="dxa"/>
            <w:tcBorders>
              <w:top w:val="nil"/>
              <w:left w:val="nil"/>
              <w:bottom w:val="nil"/>
              <w:right w:val="nil"/>
            </w:tcBorders>
            <w:shd w:val="clear" w:color="auto" w:fill="auto"/>
            <w:noWrap/>
            <w:vAlign w:val="bottom"/>
            <w:hideMark/>
          </w:tcPr>
          <w:p w14:paraId="58FD7F0E"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630043">
              <w:rPr>
                <w:rFonts w:ascii="Calibri" w:hAnsi="Calibri" w:cs="Calibri"/>
                <w:color w:val="000000"/>
                <w:sz w:val="18"/>
                <w:szCs w:val="18"/>
              </w:rPr>
              <w:t>±</w:t>
            </w:r>
          </w:p>
        </w:tc>
        <w:tc>
          <w:tcPr>
            <w:tcW w:w="922" w:type="dxa"/>
            <w:gridSpan w:val="2"/>
            <w:tcBorders>
              <w:top w:val="nil"/>
              <w:left w:val="nil"/>
              <w:bottom w:val="nil"/>
              <w:right w:val="nil"/>
            </w:tcBorders>
            <w:shd w:val="clear" w:color="auto" w:fill="auto"/>
            <w:noWrap/>
            <w:vAlign w:val="bottom"/>
            <w:hideMark/>
          </w:tcPr>
          <w:p w14:paraId="10003121"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6.01E-02</w:t>
            </w:r>
          </w:p>
        </w:tc>
        <w:tc>
          <w:tcPr>
            <w:tcW w:w="512" w:type="dxa"/>
            <w:gridSpan w:val="2"/>
            <w:tcBorders>
              <w:top w:val="nil"/>
              <w:left w:val="nil"/>
              <w:bottom w:val="nil"/>
              <w:right w:val="nil"/>
            </w:tcBorders>
            <w:shd w:val="clear" w:color="auto" w:fill="auto"/>
            <w:noWrap/>
            <w:vAlign w:val="bottom"/>
            <w:hideMark/>
          </w:tcPr>
          <w:p w14:paraId="726967D2"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0.07</w:t>
            </w:r>
          </w:p>
        </w:tc>
        <w:tc>
          <w:tcPr>
            <w:tcW w:w="189" w:type="dxa"/>
            <w:gridSpan w:val="2"/>
            <w:tcBorders>
              <w:top w:val="nil"/>
              <w:left w:val="nil"/>
              <w:bottom w:val="nil"/>
              <w:right w:val="nil"/>
            </w:tcBorders>
            <w:shd w:val="clear" w:color="auto" w:fill="auto"/>
            <w:noWrap/>
            <w:vAlign w:val="bottom"/>
            <w:hideMark/>
          </w:tcPr>
          <w:p w14:paraId="50C0E344"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p>
        </w:tc>
        <w:tc>
          <w:tcPr>
            <w:tcW w:w="844" w:type="dxa"/>
            <w:gridSpan w:val="2"/>
            <w:tcBorders>
              <w:top w:val="nil"/>
              <w:left w:val="nil"/>
              <w:bottom w:val="nil"/>
              <w:right w:val="nil"/>
            </w:tcBorders>
            <w:shd w:val="clear" w:color="auto" w:fill="auto"/>
            <w:noWrap/>
            <w:vAlign w:val="bottom"/>
            <w:hideMark/>
          </w:tcPr>
          <w:p w14:paraId="12DB8AD6"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630043">
              <w:rPr>
                <w:rFonts w:ascii="Calibri" w:hAnsi="Calibri" w:cs="Calibri"/>
                <w:color w:val="000000"/>
                <w:sz w:val="18"/>
                <w:szCs w:val="18"/>
              </w:rPr>
              <w:t>1.56E-01</w:t>
            </w:r>
          </w:p>
        </w:tc>
        <w:tc>
          <w:tcPr>
            <w:tcW w:w="228" w:type="dxa"/>
            <w:gridSpan w:val="2"/>
            <w:tcBorders>
              <w:top w:val="nil"/>
              <w:left w:val="nil"/>
              <w:bottom w:val="nil"/>
              <w:right w:val="nil"/>
            </w:tcBorders>
            <w:shd w:val="clear" w:color="auto" w:fill="auto"/>
            <w:noWrap/>
            <w:vAlign w:val="bottom"/>
            <w:hideMark/>
          </w:tcPr>
          <w:p w14:paraId="0B69F323"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630043">
              <w:rPr>
                <w:rFonts w:ascii="Calibri" w:hAnsi="Calibri" w:cs="Calibri"/>
                <w:color w:val="000000"/>
                <w:sz w:val="18"/>
                <w:szCs w:val="18"/>
              </w:rPr>
              <w:t>±</w:t>
            </w:r>
          </w:p>
        </w:tc>
        <w:tc>
          <w:tcPr>
            <w:tcW w:w="922" w:type="dxa"/>
            <w:gridSpan w:val="2"/>
            <w:tcBorders>
              <w:top w:val="nil"/>
              <w:left w:val="nil"/>
              <w:bottom w:val="nil"/>
              <w:right w:val="nil"/>
            </w:tcBorders>
            <w:shd w:val="clear" w:color="auto" w:fill="auto"/>
            <w:noWrap/>
            <w:vAlign w:val="bottom"/>
            <w:hideMark/>
          </w:tcPr>
          <w:p w14:paraId="7AA12C73"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3.42E-02</w:t>
            </w:r>
          </w:p>
        </w:tc>
        <w:tc>
          <w:tcPr>
            <w:tcW w:w="512" w:type="dxa"/>
            <w:gridSpan w:val="2"/>
            <w:tcBorders>
              <w:top w:val="nil"/>
              <w:left w:val="nil"/>
              <w:bottom w:val="nil"/>
              <w:right w:val="nil"/>
            </w:tcBorders>
            <w:shd w:val="clear" w:color="auto" w:fill="auto"/>
            <w:noWrap/>
            <w:vAlign w:val="bottom"/>
            <w:hideMark/>
          </w:tcPr>
          <w:p w14:paraId="14333476"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9.9</w:t>
            </w:r>
          </w:p>
        </w:tc>
        <w:tc>
          <w:tcPr>
            <w:tcW w:w="180" w:type="dxa"/>
            <w:gridSpan w:val="2"/>
            <w:tcBorders>
              <w:top w:val="nil"/>
              <w:left w:val="nil"/>
              <w:bottom w:val="nil"/>
              <w:right w:val="nil"/>
            </w:tcBorders>
            <w:shd w:val="clear" w:color="auto" w:fill="auto"/>
            <w:noWrap/>
            <w:vAlign w:val="bottom"/>
            <w:hideMark/>
          </w:tcPr>
          <w:p w14:paraId="0B704FF0"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p>
        </w:tc>
        <w:tc>
          <w:tcPr>
            <w:tcW w:w="844" w:type="dxa"/>
            <w:gridSpan w:val="2"/>
            <w:tcBorders>
              <w:top w:val="nil"/>
              <w:left w:val="nil"/>
              <w:bottom w:val="nil"/>
              <w:right w:val="nil"/>
            </w:tcBorders>
            <w:shd w:val="clear" w:color="auto" w:fill="auto"/>
            <w:noWrap/>
            <w:vAlign w:val="bottom"/>
            <w:hideMark/>
          </w:tcPr>
          <w:p w14:paraId="6EB75F16"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630043">
              <w:rPr>
                <w:rFonts w:ascii="Calibri" w:hAnsi="Calibri" w:cs="Calibri"/>
                <w:color w:val="000000"/>
                <w:sz w:val="18"/>
                <w:szCs w:val="18"/>
              </w:rPr>
              <w:t>5.96E-03</w:t>
            </w:r>
          </w:p>
        </w:tc>
        <w:tc>
          <w:tcPr>
            <w:tcW w:w="237" w:type="dxa"/>
            <w:gridSpan w:val="2"/>
            <w:tcBorders>
              <w:top w:val="nil"/>
              <w:left w:val="nil"/>
              <w:bottom w:val="nil"/>
              <w:right w:val="nil"/>
            </w:tcBorders>
            <w:shd w:val="clear" w:color="auto" w:fill="auto"/>
            <w:noWrap/>
            <w:vAlign w:val="bottom"/>
            <w:hideMark/>
          </w:tcPr>
          <w:p w14:paraId="0BC7B1FA"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630043">
              <w:rPr>
                <w:rFonts w:ascii="Calibri" w:hAnsi="Calibri" w:cs="Calibri"/>
                <w:color w:val="000000"/>
                <w:sz w:val="18"/>
                <w:szCs w:val="18"/>
              </w:rPr>
              <w:t>±</w:t>
            </w:r>
          </w:p>
        </w:tc>
        <w:tc>
          <w:tcPr>
            <w:tcW w:w="922" w:type="dxa"/>
            <w:gridSpan w:val="2"/>
            <w:tcBorders>
              <w:top w:val="nil"/>
              <w:left w:val="nil"/>
              <w:bottom w:val="nil"/>
              <w:right w:val="nil"/>
            </w:tcBorders>
            <w:shd w:val="clear" w:color="auto" w:fill="auto"/>
            <w:noWrap/>
            <w:vAlign w:val="bottom"/>
            <w:hideMark/>
          </w:tcPr>
          <w:p w14:paraId="0703755A"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1.11E-03</w:t>
            </w:r>
          </w:p>
        </w:tc>
        <w:tc>
          <w:tcPr>
            <w:tcW w:w="512" w:type="dxa"/>
            <w:gridSpan w:val="2"/>
            <w:tcBorders>
              <w:top w:val="nil"/>
              <w:left w:val="nil"/>
              <w:bottom w:val="nil"/>
              <w:right w:val="nil"/>
            </w:tcBorders>
            <w:shd w:val="clear" w:color="auto" w:fill="auto"/>
            <w:noWrap/>
            <w:vAlign w:val="bottom"/>
            <w:hideMark/>
          </w:tcPr>
          <w:p w14:paraId="2AB9B3A5"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5.05</w:t>
            </w:r>
          </w:p>
        </w:tc>
      </w:tr>
      <w:tr w:rsidR="00BD7167" w:rsidRPr="00630043" w14:paraId="6E659FDD" w14:textId="77777777" w:rsidTr="00BD7167">
        <w:trPr>
          <w:gridAfter w:val="1"/>
          <w:wAfter w:w="194" w:type="dxa"/>
          <w:trHeight w:val="300"/>
        </w:trPr>
        <w:tc>
          <w:tcPr>
            <w:tcW w:w="608" w:type="dxa"/>
            <w:tcBorders>
              <w:top w:val="nil"/>
              <w:left w:val="nil"/>
              <w:bottom w:val="nil"/>
              <w:right w:val="nil"/>
            </w:tcBorders>
            <w:shd w:val="clear" w:color="auto" w:fill="auto"/>
            <w:noWrap/>
            <w:vAlign w:val="bottom"/>
            <w:hideMark/>
          </w:tcPr>
          <w:p w14:paraId="3C55CAD0" w14:textId="77777777" w:rsidR="00BD7167" w:rsidRPr="00630043" w:rsidRDefault="00BD7167" w:rsidP="00BD7167">
            <w:pPr>
              <w:overflowPunct/>
              <w:autoSpaceDE/>
              <w:autoSpaceDN/>
              <w:adjustRightInd/>
              <w:spacing w:line="240" w:lineRule="auto"/>
              <w:textAlignment w:val="auto"/>
              <w:rPr>
                <w:rFonts w:ascii="Arial" w:hAnsi="Arial" w:cs="Arial"/>
                <w:sz w:val="18"/>
                <w:szCs w:val="18"/>
              </w:rPr>
            </w:pPr>
            <w:r w:rsidRPr="00630043">
              <w:rPr>
                <w:rFonts w:ascii="Arial" w:hAnsi="Arial" w:cs="Arial"/>
                <w:sz w:val="18"/>
                <w:szCs w:val="18"/>
              </w:rPr>
              <w:t>13</w:t>
            </w:r>
          </w:p>
        </w:tc>
        <w:tc>
          <w:tcPr>
            <w:tcW w:w="844" w:type="dxa"/>
            <w:tcBorders>
              <w:top w:val="nil"/>
              <w:left w:val="nil"/>
              <w:bottom w:val="nil"/>
              <w:right w:val="nil"/>
            </w:tcBorders>
            <w:shd w:val="clear" w:color="auto" w:fill="auto"/>
            <w:noWrap/>
            <w:vAlign w:val="bottom"/>
            <w:hideMark/>
          </w:tcPr>
          <w:p w14:paraId="42526827"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630043">
              <w:rPr>
                <w:rFonts w:ascii="Calibri" w:hAnsi="Calibri" w:cs="Calibri"/>
                <w:color w:val="000000"/>
                <w:sz w:val="18"/>
                <w:szCs w:val="18"/>
              </w:rPr>
              <w:t>4.37E-02</w:t>
            </w:r>
          </w:p>
        </w:tc>
        <w:tc>
          <w:tcPr>
            <w:tcW w:w="228" w:type="dxa"/>
            <w:tcBorders>
              <w:top w:val="nil"/>
              <w:left w:val="nil"/>
              <w:bottom w:val="nil"/>
              <w:right w:val="nil"/>
            </w:tcBorders>
            <w:shd w:val="clear" w:color="auto" w:fill="auto"/>
            <w:noWrap/>
            <w:vAlign w:val="bottom"/>
            <w:hideMark/>
          </w:tcPr>
          <w:p w14:paraId="6E726ACB"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630043">
              <w:rPr>
                <w:rFonts w:ascii="Calibri" w:hAnsi="Calibri" w:cs="Calibri"/>
                <w:color w:val="000000"/>
                <w:sz w:val="18"/>
                <w:szCs w:val="18"/>
              </w:rPr>
              <w:t>±</w:t>
            </w:r>
          </w:p>
        </w:tc>
        <w:tc>
          <w:tcPr>
            <w:tcW w:w="922" w:type="dxa"/>
            <w:gridSpan w:val="2"/>
            <w:tcBorders>
              <w:top w:val="nil"/>
              <w:left w:val="nil"/>
              <w:bottom w:val="nil"/>
              <w:right w:val="nil"/>
            </w:tcBorders>
            <w:shd w:val="clear" w:color="auto" w:fill="auto"/>
            <w:noWrap/>
            <w:vAlign w:val="bottom"/>
            <w:hideMark/>
          </w:tcPr>
          <w:p w14:paraId="3677EAA7"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4.21E-02</w:t>
            </w:r>
          </w:p>
        </w:tc>
        <w:tc>
          <w:tcPr>
            <w:tcW w:w="512" w:type="dxa"/>
            <w:gridSpan w:val="2"/>
            <w:tcBorders>
              <w:top w:val="nil"/>
              <w:left w:val="nil"/>
              <w:bottom w:val="nil"/>
              <w:right w:val="nil"/>
            </w:tcBorders>
            <w:shd w:val="clear" w:color="auto" w:fill="auto"/>
            <w:noWrap/>
            <w:vAlign w:val="bottom"/>
            <w:hideMark/>
          </w:tcPr>
          <w:p w14:paraId="3171DAB7"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0.07</w:t>
            </w:r>
          </w:p>
        </w:tc>
        <w:tc>
          <w:tcPr>
            <w:tcW w:w="189" w:type="dxa"/>
            <w:gridSpan w:val="2"/>
            <w:tcBorders>
              <w:top w:val="nil"/>
              <w:left w:val="nil"/>
              <w:bottom w:val="nil"/>
              <w:right w:val="nil"/>
            </w:tcBorders>
            <w:shd w:val="clear" w:color="auto" w:fill="auto"/>
            <w:noWrap/>
            <w:vAlign w:val="bottom"/>
            <w:hideMark/>
          </w:tcPr>
          <w:p w14:paraId="77E07458"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p>
        </w:tc>
        <w:tc>
          <w:tcPr>
            <w:tcW w:w="844" w:type="dxa"/>
            <w:gridSpan w:val="2"/>
            <w:tcBorders>
              <w:top w:val="nil"/>
              <w:left w:val="nil"/>
              <w:bottom w:val="nil"/>
              <w:right w:val="nil"/>
            </w:tcBorders>
            <w:shd w:val="clear" w:color="auto" w:fill="auto"/>
            <w:noWrap/>
            <w:vAlign w:val="bottom"/>
            <w:hideMark/>
          </w:tcPr>
          <w:p w14:paraId="78DC5A50"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630043">
              <w:rPr>
                <w:rFonts w:ascii="Calibri" w:hAnsi="Calibri" w:cs="Calibri"/>
                <w:color w:val="000000"/>
                <w:sz w:val="18"/>
                <w:szCs w:val="18"/>
              </w:rPr>
              <w:t>1.10E-01</w:t>
            </w:r>
          </w:p>
        </w:tc>
        <w:tc>
          <w:tcPr>
            <w:tcW w:w="228" w:type="dxa"/>
            <w:gridSpan w:val="2"/>
            <w:tcBorders>
              <w:top w:val="nil"/>
              <w:left w:val="nil"/>
              <w:bottom w:val="nil"/>
              <w:right w:val="nil"/>
            </w:tcBorders>
            <w:shd w:val="clear" w:color="auto" w:fill="auto"/>
            <w:noWrap/>
            <w:vAlign w:val="bottom"/>
            <w:hideMark/>
          </w:tcPr>
          <w:p w14:paraId="3881A321"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630043">
              <w:rPr>
                <w:rFonts w:ascii="Calibri" w:hAnsi="Calibri" w:cs="Calibri"/>
                <w:color w:val="000000"/>
                <w:sz w:val="18"/>
                <w:szCs w:val="18"/>
              </w:rPr>
              <w:t>±</w:t>
            </w:r>
          </w:p>
        </w:tc>
        <w:tc>
          <w:tcPr>
            <w:tcW w:w="922" w:type="dxa"/>
            <w:gridSpan w:val="2"/>
            <w:tcBorders>
              <w:top w:val="nil"/>
              <w:left w:val="nil"/>
              <w:bottom w:val="nil"/>
              <w:right w:val="nil"/>
            </w:tcBorders>
            <w:shd w:val="clear" w:color="auto" w:fill="auto"/>
            <w:noWrap/>
            <w:vAlign w:val="bottom"/>
            <w:hideMark/>
          </w:tcPr>
          <w:p w14:paraId="605BEA66"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6.51E-02</w:t>
            </w:r>
          </w:p>
        </w:tc>
        <w:tc>
          <w:tcPr>
            <w:tcW w:w="512" w:type="dxa"/>
            <w:gridSpan w:val="2"/>
            <w:tcBorders>
              <w:top w:val="nil"/>
              <w:left w:val="nil"/>
              <w:bottom w:val="nil"/>
              <w:right w:val="nil"/>
            </w:tcBorders>
            <w:shd w:val="clear" w:color="auto" w:fill="auto"/>
            <w:noWrap/>
            <w:vAlign w:val="bottom"/>
            <w:hideMark/>
          </w:tcPr>
          <w:p w14:paraId="413C3AD9"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15.2</w:t>
            </w:r>
          </w:p>
        </w:tc>
        <w:tc>
          <w:tcPr>
            <w:tcW w:w="180" w:type="dxa"/>
            <w:gridSpan w:val="2"/>
            <w:tcBorders>
              <w:top w:val="nil"/>
              <w:left w:val="nil"/>
              <w:bottom w:val="nil"/>
              <w:right w:val="nil"/>
            </w:tcBorders>
            <w:shd w:val="clear" w:color="auto" w:fill="auto"/>
            <w:noWrap/>
            <w:vAlign w:val="bottom"/>
            <w:hideMark/>
          </w:tcPr>
          <w:p w14:paraId="3EAA70F9"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p>
        </w:tc>
        <w:tc>
          <w:tcPr>
            <w:tcW w:w="844" w:type="dxa"/>
            <w:gridSpan w:val="2"/>
            <w:tcBorders>
              <w:top w:val="nil"/>
              <w:left w:val="nil"/>
              <w:bottom w:val="nil"/>
              <w:right w:val="nil"/>
            </w:tcBorders>
            <w:shd w:val="clear" w:color="auto" w:fill="auto"/>
            <w:noWrap/>
            <w:vAlign w:val="bottom"/>
            <w:hideMark/>
          </w:tcPr>
          <w:p w14:paraId="2BBCC7A4"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630043">
              <w:rPr>
                <w:rFonts w:ascii="Calibri" w:hAnsi="Calibri" w:cs="Calibri"/>
                <w:color w:val="000000"/>
                <w:sz w:val="18"/>
                <w:szCs w:val="18"/>
              </w:rPr>
              <w:t>8.16E-03</w:t>
            </w:r>
          </w:p>
        </w:tc>
        <w:tc>
          <w:tcPr>
            <w:tcW w:w="237" w:type="dxa"/>
            <w:gridSpan w:val="2"/>
            <w:tcBorders>
              <w:top w:val="nil"/>
              <w:left w:val="nil"/>
              <w:bottom w:val="nil"/>
              <w:right w:val="nil"/>
            </w:tcBorders>
            <w:shd w:val="clear" w:color="auto" w:fill="auto"/>
            <w:noWrap/>
            <w:vAlign w:val="bottom"/>
            <w:hideMark/>
          </w:tcPr>
          <w:p w14:paraId="0443A77D"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630043">
              <w:rPr>
                <w:rFonts w:ascii="Calibri" w:hAnsi="Calibri" w:cs="Calibri"/>
                <w:color w:val="000000"/>
                <w:sz w:val="18"/>
                <w:szCs w:val="18"/>
              </w:rPr>
              <w:t>±</w:t>
            </w:r>
          </w:p>
        </w:tc>
        <w:tc>
          <w:tcPr>
            <w:tcW w:w="922" w:type="dxa"/>
            <w:gridSpan w:val="2"/>
            <w:tcBorders>
              <w:top w:val="nil"/>
              <w:left w:val="nil"/>
              <w:bottom w:val="nil"/>
              <w:right w:val="nil"/>
            </w:tcBorders>
            <w:shd w:val="clear" w:color="auto" w:fill="auto"/>
            <w:noWrap/>
            <w:vAlign w:val="bottom"/>
            <w:hideMark/>
          </w:tcPr>
          <w:p w14:paraId="327D0FC6"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1.79E-03</w:t>
            </w:r>
          </w:p>
        </w:tc>
        <w:tc>
          <w:tcPr>
            <w:tcW w:w="512" w:type="dxa"/>
            <w:gridSpan w:val="2"/>
            <w:tcBorders>
              <w:top w:val="nil"/>
              <w:left w:val="nil"/>
              <w:bottom w:val="nil"/>
              <w:right w:val="nil"/>
            </w:tcBorders>
            <w:shd w:val="clear" w:color="auto" w:fill="auto"/>
            <w:noWrap/>
            <w:vAlign w:val="bottom"/>
            <w:hideMark/>
          </w:tcPr>
          <w:p w14:paraId="02D2DC9A"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7.65</w:t>
            </w:r>
          </w:p>
        </w:tc>
      </w:tr>
      <w:tr w:rsidR="00BD7167" w:rsidRPr="00630043" w14:paraId="1165411E" w14:textId="77777777" w:rsidTr="00BD7167">
        <w:trPr>
          <w:gridAfter w:val="1"/>
          <w:wAfter w:w="194" w:type="dxa"/>
          <w:trHeight w:val="300"/>
        </w:trPr>
        <w:tc>
          <w:tcPr>
            <w:tcW w:w="608" w:type="dxa"/>
            <w:tcBorders>
              <w:top w:val="nil"/>
              <w:left w:val="nil"/>
              <w:bottom w:val="nil"/>
              <w:right w:val="nil"/>
            </w:tcBorders>
            <w:shd w:val="clear" w:color="auto" w:fill="auto"/>
            <w:noWrap/>
            <w:vAlign w:val="bottom"/>
            <w:hideMark/>
          </w:tcPr>
          <w:p w14:paraId="4BB2C9AA" w14:textId="77777777" w:rsidR="00BD7167" w:rsidRPr="00630043" w:rsidRDefault="00BD7167" w:rsidP="00BD7167">
            <w:pPr>
              <w:overflowPunct/>
              <w:autoSpaceDE/>
              <w:autoSpaceDN/>
              <w:adjustRightInd/>
              <w:spacing w:line="240" w:lineRule="auto"/>
              <w:textAlignment w:val="auto"/>
              <w:rPr>
                <w:rFonts w:ascii="Arial" w:hAnsi="Arial" w:cs="Arial"/>
                <w:sz w:val="18"/>
                <w:szCs w:val="18"/>
              </w:rPr>
            </w:pPr>
            <w:r w:rsidRPr="00630043">
              <w:rPr>
                <w:rFonts w:ascii="Arial" w:hAnsi="Arial" w:cs="Arial"/>
                <w:sz w:val="18"/>
                <w:szCs w:val="18"/>
              </w:rPr>
              <w:t>14</w:t>
            </w:r>
          </w:p>
        </w:tc>
        <w:tc>
          <w:tcPr>
            <w:tcW w:w="844" w:type="dxa"/>
            <w:tcBorders>
              <w:top w:val="nil"/>
              <w:left w:val="nil"/>
              <w:bottom w:val="nil"/>
              <w:right w:val="nil"/>
            </w:tcBorders>
            <w:shd w:val="clear" w:color="auto" w:fill="auto"/>
            <w:noWrap/>
            <w:vAlign w:val="bottom"/>
            <w:hideMark/>
          </w:tcPr>
          <w:p w14:paraId="24EF4A36"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630043">
              <w:rPr>
                <w:rFonts w:ascii="Calibri" w:hAnsi="Calibri" w:cs="Calibri"/>
                <w:color w:val="000000"/>
                <w:sz w:val="18"/>
                <w:szCs w:val="18"/>
              </w:rPr>
              <w:t>4.25E-02</w:t>
            </w:r>
          </w:p>
        </w:tc>
        <w:tc>
          <w:tcPr>
            <w:tcW w:w="228" w:type="dxa"/>
            <w:tcBorders>
              <w:top w:val="nil"/>
              <w:left w:val="nil"/>
              <w:bottom w:val="nil"/>
              <w:right w:val="nil"/>
            </w:tcBorders>
            <w:shd w:val="clear" w:color="auto" w:fill="auto"/>
            <w:noWrap/>
            <w:vAlign w:val="bottom"/>
            <w:hideMark/>
          </w:tcPr>
          <w:p w14:paraId="0AFED017"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630043">
              <w:rPr>
                <w:rFonts w:ascii="Calibri" w:hAnsi="Calibri" w:cs="Calibri"/>
                <w:color w:val="000000"/>
                <w:sz w:val="18"/>
                <w:szCs w:val="18"/>
              </w:rPr>
              <w:t>±</w:t>
            </w:r>
          </w:p>
        </w:tc>
        <w:tc>
          <w:tcPr>
            <w:tcW w:w="922" w:type="dxa"/>
            <w:gridSpan w:val="2"/>
            <w:tcBorders>
              <w:top w:val="nil"/>
              <w:left w:val="nil"/>
              <w:bottom w:val="nil"/>
              <w:right w:val="nil"/>
            </w:tcBorders>
            <w:shd w:val="clear" w:color="auto" w:fill="auto"/>
            <w:noWrap/>
            <w:vAlign w:val="bottom"/>
            <w:hideMark/>
          </w:tcPr>
          <w:p w14:paraId="6C81A6FE"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6.20E-02</w:t>
            </w:r>
          </w:p>
        </w:tc>
        <w:tc>
          <w:tcPr>
            <w:tcW w:w="512" w:type="dxa"/>
            <w:gridSpan w:val="2"/>
            <w:tcBorders>
              <w:top w:val="nil"/>
              <w:left w:val="nil"/>
              <w:bottom w:val="nil"/>
              <w:right w:val="nil"/>
            </w:tcBorders>
            <w:shd w:val="clear" w:color="auto" w:fill="auto"/>
            <w:noWrap/>
            <w:vAlign w:val="bottom"/>
            <w:hideMark/>
          </w:tcPr>
          <w:p w14:paraId="44F057A8"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0.07</w:t>
            </w:r>
          </w:p>
        </w:tc>
        <w:tc>
          <w:tcPr>
            <w:tcW w:w="189" w:type="dxa"/>
            <w:gridSpan w:val="2"/>
            <w:tcBorders>
              <w:top w:val="nil"/>
              <w:left w:val="nil"/>
              <w:bottom w:val="nil"/>
              <w:right w:val="nil"/>
            </w:tcBorders>
            <w:shd w:val="clear" w:color="auto" w:fill="auto"/>
            <w:noWrap/>
            <w:vAlign w:val="bottom"/>
            <w:hideMark/>
          </w:tcPr>
          <w:p w14:paraId="535FABC3"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p>
        </w:tc>
        <w:tc>
          <w:tcPr>
            <w:tcW w:w="844" w:type="dxa"/>
            <w:gridSpan w:val="2"/>
            <w:tcBorders>
              <w:top w:val="nil"/>
              <w:left w:val="nil"/>
              <w:bottom w:val="nil"/>
              <w:right w:val="nil"/>
            </w:tcBorders>
            <w:shd w:val="clear" w:color="auto" w:fill="auto"/>
            <w:noWrap/>
            <w:vAlign w:val="bottom"/>
            <w:hideMark/>
          </w:tcPr>
          <w:p w14:paraId="184D289E"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630043">
              <w:rPr>
                <w:rFonts w:ascii="Calibri" w:hAnsi="Calibri" w:cs="Calibri"/>
                <w:color w:val="000000"/>
                <w:sz w:val="18"/>
                <w:szCs w:val="18"/>
              </w:rPr>
              <w:t>1.03E-01</w:t>
            </w:r>
          </w:p>
        </w:tc>
        <w:tc>
          <w:tcPr>
            <w:tcW w:w="228" w:type="dxa"/>
            <w:gridSpan w:val="2"/>
            <w:tcBorders>
              <w:top w:val="nil"/>
              <w:left w:val="nil"/>
              <w:bottom w:val="nil"/>
              <w:right w:val="nil"/>
            </w:tcBorders>
            <w:shd w:val="clear" w:color="auto" w:fill="auto"/>
            <w:noWrap/>
            <w:vAlign w:val="bottom"/>
            <w:hideMark/>
          </w:tcPr>
          <w:p w14:paraId="631BE188"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630043">
              <w:rPr>
                <w:rFonts w:ascii="Calibri" w:hAnsi="Calibri" w:cs="Calibri"/>
                <w:color w:val="000000"/>
                <w:sz w:val="18"/>
                <w:szCs w:val="18"/>
              </w:rPr>
              <w:t>±</w:t>
            </w:r>
          </w:p>
        </w:tc>
        <w:tc>
          <w:tcPr>
            <w:tcW w:w="922" w:type="dxa"/>
            <w:gridSpan w:val="2"/>
            <w:tcBorders>
              <w:top w:val="nil"/>
              <w:left w:val="nil"/>
              <w:bottom w:val="nil"/>
              <w:right w:val="nil"/>
            </w:tcBorders>
            <w:shd w:val="clear" w:color="auto" w:fill="auto"/>
            <w:noWrap/>
            <w:vAlign w:val="bottom"/>
            <w:hideMark/>
          </w:tcPr>
          <w:p w14:paraId="3FA7F7B9"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4.20E-02</w:t>
            </w:r>
          </w:p>
        </w:tc>
        <w:tc>
          <w:tcPr>
            <w:tcW w:w="512" w:type="dxa"/>
            <w:gridSpan w:val="2"/>
            <w:tcBorders>
              <w:top w:val="nil"/>
              <w:left w:val="nil"/>
              <w:bottom w:val="nil"/>
              <w:right w:val="nil"/>
            </w:tcBorders>
            <w:shd w:val="clear" w:color="auto" w:fill="auto"/>
            <w:noWrap/>
            <w:vAlign w:val="bottom"/>
            <w:hideMark/>
          </w:tcPr>
          <w:p w14:paraId="29D73B77"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14.2</w:t>
            </w:r>
          </w:p>
        </w:tc>
        <w:tc>
          <w:tcPr>
            <w:tcW w:w="180" w:type="dxa"/>
            <w:gridSpan w:val="2"/>
            <w:tcBorders>
              <w:top w:val="nil"/>
              <w:left w:val="nil"/>
              <w:bottom w:val="nil"/>
              <w:right w:val="nil"/>
            </w:tcBorders>
            <w:shd w:val="clear" w:color="auto" w:fill="auto"/>
            <w:noWrap/>
            <w:vAlign w:val="bottom"/>
            <w:hideMark/>
          </w:tcPr>
          <w:p w14:paraId="4111141B"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p>
        </w:tc>
        <w:tc>
          <w:tcPr>
            <w:tcW w:w="844" w:type="dxa"/>
            <w:gridSpan w:val="2"/>
            <w:tcBorders>
              <w:top w:val="nil"/>
              <w:left w:val="nil"/>
              <w:bottom w:val="nil"/>
              <w:right w:val="nil"/>
            </w:tcBorders>
            <w:shd w:val="clear" w:color="auto" w:fill="auto"/>
            <w:noWrap/>
            <w:vAlign w:val="bottom"/>
            <w:hideMark/>
          </w:tcPr>
          <w:p w14:paraId="473D1B69"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630043">
              <w:rPr>
                <w:rFonts w:ascii="Calibri" w:hAnsi="Calibri" w:cs="Calibri"/>
                <w:color w:val="000000"/>
                <w:sz w:val="18"/>
                <w:szCs w:val="18"/>
              </w:rPr>
              <w:t>7.93E-03</w:t>
            </w:r>
          </w:p>
        </w:tc>
        <w:tc>
          <w:tcPr>
            <w:tcW w:w="237" w:type="dxa"/>
            <w:gridSpan w:val="2"/>
            <w:tcBorders>
              <w:top w:val="nil"/>
              <w:left w:val="nil"/>
              <w:bottom w:val="nil"/>
              <w:right w:val="nil"/>
            </w:tcBorders>
            <w:shd w:val="clear" w:color="auto" w:fill="auto"/>
            <w:noWrap/>
            <w:vAlign w:val="bottom"/>
            <w:hideMark/>
          </w:tcPr>
          <w:p w14:paraId="0E516F8D"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630043">
              <w:rPr>
                <w:rFonts w:ascii="Calibri" w:hAnsi="Calibri" w:cs="Calibri"/>
                <w:color w:val="000000"/>
                <w:sz w:val="18"/>
                <w:szCs w:val="18"/>
              </w:rPr>
              <w:t>±</w:t>
            </w:r>
          </w:p>
        </w:tc>
        <w:tc>
          <w:tcPr>
            <w:tcW w:w="922" w:type="dxa"/>
            <w:gridSpan w:val="2"/>
            <w:tcBorders>
              <w:top w:val="nil"/>
              <w:left w:val="nil"/>
              <w:bottom w:val="nil"/>
              <w:right w:val="nil"/>
            </w:tcBorders>
            <w:shd w:val="clear" w:color="auto" w:fill="auto"/>
            <w:noWrap/>
            <w:vAlign w:val="bottom"/>
            <w:hideMark/>
          </w:tcPr>
          <w:p w14:paraId="653136FB"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1.86E-03</w:t>
            </w:r>
          </w:p>
        </w:tc>
        <w:tc>
          <w:tcPr>
            <w:tcW w:w="512" w:type="dxa"/>
            <w:gridSpan w:val="2"/>
            <w:tcBorders>
              <w:top w:val="nil"/>
              <w:left w:val="nil"/>
              <w:bottom w:val="nil"/>
              <w:right w:val="nil"/>
            </w:tcBorders>
            <w:shd w:val="clear" w:color="auto" w:fill="auto"/>
            <w:noWrap/>
            <w:vAlign w:val="bottom"/>
            <w:hideMark/>
          </w:tcPr>
          <w:p w14:paraId="2C173551"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7.69</w:t>
            </w:r>
          </w:p>
        </w:tc>
      </w:tr>
      <w:tr w:rsidR="00BD7167" w:rsidRPr="00630043" w14:paraId="6BDE3603" w14:textId="77777777" w:rsidTr="00BD7167">
        <w:trPr>
          <w:gridAfter w:val="1"/>
          <w:wAfter w:w="194" w:type="dxa"/>
          <w:trHeight w:val="300"/>
        </w:trPr>
        <w:tc>
          <w:tcPr>
            <w:tcW w:w="608" w:type="dxa"/>
            <w:tcBorders>
              <w:top w:val="nil"/>
              <w:left w:val="nil"/>
              <w:bottom w:val="nil"/>
              <w:right w:val="nil"/>
            </w:tcBorders>
            <w:shd w:val="clear" w:color="auto" w:fill="auto"/>
            <w:noWrap/>
            <w:vAlign w:val="bottom"/>
            <w:hideMark/>
          </w:tcPr>
          <w:p w14:paraId="747FC375" w14:textId="77777777" w:rsidR="00BD7167" w:rsidRPr="00630043" w:rsidRDefault="00BD7167" w:rsidP="00BD7167">
            <w:pPr>
              <w:overflowPunct/>
              <w:autoSpaceDE/>
              <w:autoSpaceDN/>
              <w:adjustRightInd/>
              <w:spacing w:line="240" w:lineRule="auto"/>
              <w:textAlignment w:val="auto"/>
              <w:rPr>
                <w:rFonts w:ascii="Arial" w:hAnsi="Arial" w:cs="Arial"/>
                <w:sz w:val="18"/>
                <w:szCs w:val="18"/>
              </w:rPr>
            </w:pPr>
            <w:r w:rsidRPr="00630043">
              <w:rPr>
                <w:rFonts w:ascii="Arial" w:hAnsi="Arial" w:cs="Arial"/>
                <w:sz w:val="18"/>
                <w:szCs w:val="18"/>
              </w:rPr>
              <w:t>15</w:t>
            </w:r>
          </w:p>
        </w:tc>
        <w:tc>
          <w:tcPr>
            <w:tcW w:w="844" w:type="dxa"/>
            <w:tcBorders>
              <w:top w:val="nil"/>
              <w:left w:val="nil"/>
              <w:bottom w:val="nil"/>
              <w:right w:val="nil"/>
            </w:tcBorders>
            <w:shd w:val="clear" w:color="auto" w:fill="auto"/>
            <w:noWrap/>
            <w:vAlign w:val="bottom"/>
            <w:hideMark/>
          </w:tcPr>
          <w:p w14:paraId="647A5C1C"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630043">
              <w:rPr>
                <w:rFonts w:ascii="Calibri" w:hAnsi="Calibri" w:cs="Calibri"/>
                <w:color w:val="000000"/>
                <w:sz w:val="18"/>
                <w:szCs w:val="18"/>
              </w:rPr>
              <w:t>1.63E-01</w:t>
            </w:r>
          </w:p>
        </w:tc>
        <w:tc>
          <w:tcPr>
            <w:tcW w:w="228" w:type="dxa"/>
            <w:tcBorders>
              <w:top w:val="nil"/>
              <w:left w:val="nil"/>
              <w:bottom w:val="nil"/>
              <w:right w:val="nil"/>
            </w:tcBorders>
            <w:shd w:val="clear" w:color="auto" w:fill="auto"/>
            <w:noWrap/>
            <w:vAlign w:val="bottom"/>
            <w:hideMark/>
          </w:tcPr>
          <w:p w14:paraId="452C7AB5"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630043">
              <w:rPr>
                <w:rFonts w:ascii="Calibri" w:hAnsi="Calibri" w:cs="Calibri"/>
                <w:color w:val="000000"/>
                <w:sz w:val="18"/>
                <w:szCs w:val="18"/>
              </w:rPr>
              <w:t>±</w:t>
            </w:r>
          </w:p>
        </w:tc>
        <w:tc>
          <w:tcPr>
            <w:tcW w:w="922" w:type="dxa"/>
            <w:gridSpan w:val="2"/>
            <w:tcBorders>
              <w:top w:val="nil"/>
              <w:left w:val="nil"/>
              <w:bottom w:val="nil"/>
              <w:right w:val="nil"/>
            </w:tcBorders>
            <w:shd w:val="clear" w:color="auto" w:fill="auto"/>
            <w:noWrap/>
            <w:vAlign w:val="bottom"/>
            <w:hideMark/>
          </w:tcPr>
          <w:p w14:paraId="566C581B"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1.25E-01</w:t>
            </w:r>
          </w:p>
        </w:tc>
        <w:tc>
          <w:tcPr>
            <w:tcW w:w="512" w:type="dxa"/>
            <w:gridSpan w:val="2"/>
            <w:tcBorders>
              <w:top w:val="nil"/>
              <w:left w:val="nil"/>
              <w:bottom w:val="nil"/>
              <w:right w:val="nil"/>
            </w:tcBorders>
            <w:shd w:val="clear" w:color="auto" w:fill="auto"/>
            <w:noWrap/>
            <w:vAlign w:val="bottom"/>
            <w:hideMark/>
          </w:tcPr>
          <w:p w14:paraId="157CE24C"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0.13</w:t>
            </w:r>
          </w:p>
        </w:tc>
        <w:tc>
          <w:tcPr>
            <w:tcW w:w="189" w:type="dxa"/>
            <w:gridSpan w:val="2"/>
            <w:tcBorders>
              <w:top w:val="nil"/>
              <w:left w:val="nil"/>
              <w:bottom w:val="nil"/>
              <w:right w:val="nil"/>
            </w:tcBorders>
            <w:shd w:val="clear" w:color="auto" w:fill="auto"/>
            <w:noWrap/>
            <w:vAlign w:val="bottom"/>
            <w:hideMark/>
          </w:tcPr>
          <w:p w14:paraId="730232F5"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p>
        </w:tc>
        <w:tc>
          <w:tcPr>
            <w:tcW w:w="844" w:type="dxa"/>
            <w:gridSpan w:val="2"/>
            <w:tcBorders>
              <w:top w:val="nil"/>
              <w:left w:val="nil"/>
              <w:bottom w:val="nil"/>
              <w:right w:val="nil"/>
            </w:tcBorders>
            <w:shd w:val="clear" w:color="auto" w:fill="auto"/>
            <w:noWrap/>
            <w:vAlign w:val="bottom"/>
            <w:hideMark/>
          </w:tcPr>
          <w:p w14:paraId="3669C76F"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630043">
              <w:rPr>
                <w:rFonts w:ascii="Calibri" w:hAnsi="Calibri" w:cs="Calibri"/>
                <w:color w:val="000000"/>
                <w:sz w:val="18"/>
                <w:szCs w:val="18"/>
              </w:rPr>
              <w:t>3.42E-01</w:t>
            </w:r>
          </w:p>
        </w:tc>
        <w:tc>
          <w:tcPr>
            <w:tcW w:w="228" w:type="dxa"/>
            <w:gridSpan w:val="2"/>
            <w:tcBorders>
              <w:top w:val="nil"/>
              <w:left w:val="nil"/>
              <w:bottom w:val="nil"/>
              <w:right w:val="nil"/>
            </w:tcBorders>
            <w:shd w:val="clear" w:color="auto" w:fill="auto"/>
            <w:noWrap/>
            <w:vAlign w:val="bottom"/>
            <w:hideMark/>
          </w:tcPr>
          <w:p w14:paraId="1314AC7E"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630043">
              <w:rPr>
                <w:rFonts w:ascii="Calibri" w:hAnsi="Calibri" w:cs="Calibri"/>
                <w:color w:val="000000"/>
                <w:sz w:val="18"/>
                <w:szCs w:val="18"/>
              </w:rPr>
              <w:t>±</w:t>
            </w:r>
          </w:p>
        </w:tc>
        <w:tc>
          <w:tcPr>
            <w:tcW w:w="922" w:type="dxa"/>
            <w:gridSpan w:val="2"/>
            <w:tcBorders>
              <w:top w:val="nil"/>
              <w:left w:val="nil"/>
              <w:bottom w:val="nil"/>
              <w:right w:val="nil"/>
            </w:tcBorders>
            <w:shd w:val="clear" w:color="auto" w:fill="auto"/>
            <w:noWrap/>
            <w:vAlign w:val="bottom"/>
            <w:hideMark/>
          </w:tcPr>
          <w:p w14:paraId="1B2A15F9"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1.67E-01</w:t>
            </w:r>
          </w:p>
        </w:tc>
        <w:tc>
          <w:tcPr>
            <w:tcW w:w="512" w:type="dxa"/>
            <w:gridSpan w:val="2"/>
            <w:tcBorders>
              <w:top w:val="nil"/>
              <w:left w:val="nil"/>
              <w:bottom w:val="nil"/>
              <w:right w:val="nil"/>
            </w:tcBorders>
            <w:shd w:val="clear" w:color="auto" w:fill="auto"/>
            <w:noWrap/>
            <w:vAlign w:val="bottom"/>
            <w:hideMark/>
          </w:tcPr>
          <w:p w14:paraId="3899ADC6"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17.4</w:t>
            </w:r>
          </w:p>
        </w:tc>
        <w:tc>
          <w:tcPr>
            <w:tcW w:w="180" w:type="dxa"/>
            <w:gridSpan w:val="2"/>
            <w:tcBorders>
              <w:top w:val="nil"/>
              <w:left w:val="nil"/>
              <w:bottom w:val="nil"/>
              <w:right w:val="nil"/>
            </w:tcBorders>
            <w:shd w:val="clear" w:color="auto" w:fill="auto"/>
            <w:noWrap/>
            <w:vAlign w:val="bottom"/>
            <w:hideMark/>
          </w:tcPr>
          <w:p w14:paraId="7AAC673B"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p>
        </w:tc>
        <w:tc>
          <w:tcPr>
            <w:tcW w:w="844" w:type="dxa"/>
            <w:gridSpan w:val="2"/>
            <w:tcBorders>
              <w:top w:val="nil"/>
              <w:left w:val="nil"/>
              <w:bottom w:val="nil"/>
              <w:right w:val="nil"/>
            </w:tcBorders>
            <w:shd w:val="clear" w:color="auto" w:fill="auto"/>
            <w:noWrap/>
            <w:vAlign w:val="bottom"/>
            <w:hideMark/>
          </w:tcPr>
          <w:p w14:paraId="43014EA0"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630043">
              <w:rPr>
                <w:rFonts w:ascii="Calibri" w:hAnsi="Calibri" w:cs="Calibri"/>
                <w:color w:val="000000"/>
                <w:sz w:val="18"/>
                <w:szCs w:val="18"/>
              </w:rPr>
              <w:t>1.09E-02</w:t>
            </w:r>
          </w:p>
        </w:tc>
        <w:tc>
          <w:tcPr>
            <w:tcW w:w="237" w:type="dxa"/>
            <w:gridSpan w:val="2"/>
            <w:tcBorders>
              <w:top w:val="nil"/>
              <w:left w:val="nil"/>
              <w:bottom w:val="nil"/>
              <w:right w:val="nil"/>
            </w:tcBorders>
            <w:shd w:val="clear" w:color="auto" w:fill="auto"/>
            <w:noWrap/>
            <w:vAlign w:val="bottom"/>
            <w:hideMark/>
          </w:tcPr>
          <w:p w14:paraId="24322446"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630043">
              <w:rPr>
                <w:rFonts w:ascii="Calibri" w:hAnsi="Calibri" w:cs="Calibri"/>
                <w:color w:val="000000"/>
                <w:sz w:val="18"/>
                <w:szCs w:val="18"/>
              </w:rPr>
              <w:t>±</w:t>
            </w:r>
          </w:p>
        </w:tc>
        <w:tc>
          <w:tcPr>
            <w:tcW w:w="922" w:type="dxa"/>
            <w:gridSpan w:val="2"/>
            <w:tcBorders>
              <w:top w:val="nil"/>
              <w:left w:val="nil"/>
              <w:bottom w:val="nil"/>
              <w:right w:val="nil"/>
            </w:tcBorders>
            <w:shd w:val="clear" w:color="auto" w:fill="auto"/>
            <w:noWrap/>
            <w:vAlign w:val="bottom"/>
            <w:hideMark/>
          </w:tcPr>
          <w:p w14:paraId="32A6443B"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4.03E-03</w:t>
            </w:r>
          </w:p>
        </w:tc>
        <w:tc>
          <w:tcPr>
            <w:tcW w:w="512" w:type="dxa"/>
            <w:gridSpan w:val="2"/>
            <w:tcBorders>
              <w:top w:val="nil"/>
              <w:left w:val="nil"/>
              <w:bottom w:val="nil"/>
              <w:right w:val="nil"/>
            </w:tcBorders>
            <w:shd w:val="clear" w:color="auto" w:fill="auto"/>
            <w:noWrap/>
            <w:vAlign w:val="bottom"/>
            <w:hideMark/>
          </w:tcPr>
          <w:p w14:paraId="2F946B1E"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8.72</w:t>
            </w:r>
          </w:p>
        </w:tc>
      </w:tr>
      <w:tr w:rsidR="00BD7167" w:rsidRPr="00630043" w14:paraId="55918CED" w14:textId="77777777" w:rsidTr="00BD7167">
        <w:trPr>
          <w:gridAfter w:val="1"/>
          <w:wAfter w:w="194" w:type="dxa"/>
          <w:trHeight w:val="300"/>
        </w:trPr>
        <w:tc>
          <w:tcPr>
            <w:tcW w:w="608" w:type="dxa"/>
            <w:tcBorders>
              <w:top w:val="nil"/>
              <w:left w:val="nil"/>
              <w:bottom w:val="single" w:sz="4" w:space="0" w:color="auto"/>
              <w:right w:val="nil"/>
            </w:tcBorders>
            <w:shd w:val="clear" w:color="auto" w:fill="auto"/>
            <w:noWrap/>
            <w:vAlign w:val="bottom"/>
            <w:hideMark/>
          </w:tcPr>
          <w:p w14:paraId="46CB024E" w14:textId="77777777" w:rsidR="00BD7167" w:rsidRPr="00630043" w:rsidRDefault="00BD7167" w:rsidP="00BD7167">
            <w:pPr>
              <w:overflowPunct/>
              <w:autoSpaceDE/>
              <w:autoSpaceDN/>
              <w:adjustRightInd/>
              <w:spacing w:line="240" w:lineRule="auto"/>
              <w:textAlignment w:val="auto"/>
              <w:rPr>
                <w:rFonts w:ascii="Arial" w:hAnsi="Arial" w:cs="Arial"/>
                <w:sz w:val="18"/>
                <w:szCs w:val="18"/>
              </w:rPr>
            </w:pPr>
            <w:r w:rsidRPr="00630043">
              <w:rPr>
                <w:rFonts w:ascii="Arial" w:hAnsi="Arial" w:cs="Arial"/>
                <w:sz w:val="18"/>
                <w:szCs w:val="18"/>
              </w:rPr>
              <w:t>16</w:t>
            </w:r>
          </w:p>
        </w:tc>
        <w:tc>
          <w:tcPr>
            <w:tcW w:w="844" w:type="dxa"/>
            <w:tcBorders>
              <w:top w:val="nil"/>
              <w:left w:val="nil"/>
              <w:bottom w:val="single" w:sz="4" w:space="0" w:color="auto"/>
              <w:right w:val="nil"/>
            </w:tcBorders>
            <w:shd w:val="clear" w:color="auto" w:fill="auto"/>
            <w:noWrap/>
            <w:vAlign w:val="bottom"/>
            <w:hideMark/>
          </w:tcPr>
          <w:p w14:paraId="752455DB"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630043">
              <w:rPr>
                <w:rFonts w:ascii="Calibri" w:hAnsi="Calibri" w:cs="Calibri"/>
                <w:color w:val="000000"/>
                <w:sz w:val="18"/>
                <w:szCs w:val="18"/>
              </w:rPr>
              <w:t>1.46E-01</w:t>
            </w:r>
          </w:p>
        </w:tc>
        <w:tc>
          <w:tcPr>
            <w:tcW w:w="228" w:type="dxa"/>
            <w:tcBorders>
              <w:top w:val="nil"/>
              <w:left w:val="nil"/>
              <w:bottom w:val="single" w:sz="4" w:space="0" w:color="auto"/>
              <w:right w:val="nil"/>
            </w:tcBorders>
            <w:shd w:val="clear" w:color="auto" w:fill="auto"/>
            <w:noWrap/>
            <w:vAlign w:val="bottom"/>
            <w:hideMark/>
          </w:tcPr>
          <w:p w14:paraId="0DFEA581"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630043">
              <w:rPr>
                <w:rFonts w:ascii="Calibri" w:hAnsi="Calibri" w:cs="Calibri"/>
                <w:color w:val="000000"/>
                <w:sz w:val="18"/>
                <w:szCs w:val="18"/>
              </w:rPr>
              <w:t>±</w:t>
            </w:r>
          </w:p>
        </w:tc>
        <w:tc>
          <w:tcPr>
            <w:tcW w:w="922" w:type="dxa"/>
            <w:gridSpan w:val="2"/>
            <w:tcBorders>
              <w:top w:val="nil"/>
              <w:left w:val="nil"/>
              <w:bottom w:val="single" w:sz="4" w:space="0" w:color="auto"/>
              <w:right w:val="nil"/>
            </w:tcBorders>
            <w:shd w:val="clear" w:color="auto" w:fill="auto"/>
            <w:noWrap/>
            <w:vAlign w:val="bottom"/>
            <w:hideMark/>
          </w:tcPr>
          <w:p w14:paraId="7D1FEB8C"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9.58E-02</w:t>
            </w:r>
          </w:p>
        </w:tc>
        <w:tc>
          <w:tcPr>
            <w:tcW w:w="512" w:type="dxa"/>
            <w:gridSpan w:val="2"/>
            <w:tcBorders>
              <w:top w:val="nil"/>
              <w:left w:val="nil"/>
              <w:bottom w:val="single" w:sz="4" w:space="0" w:color="auto"/>
              <w:right w:val="nil"/>
            </w:tcBorders>
            <w:shd w:val="clear" w:color="auto" w:fill="auto"/>
            <w:noWrap/>
            <w:vAlign w:val="bottom"/>
            <w:hideMark/>
          </w:tcPr>
          <w:p w14:paraId="4C9C6813"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0.11</w:t>
            </w:r>
          </w:p>
        </w:tc>
        <w:tc>
          <w:tcPr>
            <w:tcW w:w="189" w:type="dxa"/>
            <w:gridSpan w:val="2"/>
            <w:tcBorders>
              <w:top w:val="nil"/>
              <w:left w:val="nil"/>
              <w:bottom w:val="single" w:sz="4" w:space="0" w:color="auto"/>
              <w:right w:val="nil"/>
            </w:tcBorders>
            <w:shd w:val="clear" w:color="auto" w:fill="auto"/>
            <w:noWrap/>
            <w:vAlign w:val="bottom"/>
            <w:hideMark/>
          </w:tcPr>
          <w:p w14:paraId="27517174"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2"/>
                <w:szCs w:val="22"/>
              </w:rPr>
            </w:pPr>
            <w:r w:rsidRPr="00630043">
              <w:rPr>
                <w:rFonts w:ascii="Calibri" w:hAnsi="Calibri" w:cs="Calibri"/>
                <w:color w:val="000000"/>
                <w:sz w:val="22"/>
                <w:szCs w:val="22"/>
              </w:rPr>
              <w:t> </w:t>
            </w:r>
          </w:p>
        </w:tc>
        <w:tc>
          <w:tcPr>
            <w:tcW w:w="844" w:type="dxa"/>
            <w:gridSpan w:val="2"/>
            <w:tcBorders>
              <w:top w:val="nil"/>
              <w:left w:val="nil"/>
              <w:bottom w:val="single" w:sz="4" w:space="0" w:color="auto"/>
              <w:right w:val="nil"/>
            </w:tcBorders>
            <w:shd w:val="clear" w:color="auto" w:fill="auto"/>
            <w:noWrap/>
            <w:vAlign w:val="bottom"/>
            <w:hideMark/>
          </w:tcPr>
          <w:p w14:paraId="7A7A2CBA"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630043">
              <w:rPr>
                <w:rFonts w:ascii="Calibri" w:hAnsi="Calibri" w:cs="Calibri"/>
                <w:color w:val="000000"/>
                <w:sz w:val="18"/>
                <w:szCs w:val="18"/>
              </w:rPr>
              <w:t>3.53E-01</w:t>
            </w:r>
          </w:p>
        </w:tc>
        <w:tc>
          <w:tcPr>
            <w:tcW w:w="228" w:type="dxa"/>
            <w:gridSpan w:val="2"/>
            <w:tcBorders>
              <w:top w:val="nil"/>
              <w:left w:val="nil"/>
              <w:bottom w:val="single" w:sz="4" w:space="0" w:color="auto"/>
              <w:right w:val="nil"/>
            </w:tcBorders>
            <w:shd w:val="clear" w:color="auto" w:fill="auto"/>
            <w:noWrap/>
            <w:vAlign w:val="bottom"/>
            <w:hideMark/>
          </w:tcPr>
          <w:p w14:paraId="3C12E79D"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630043">
              <w:rPr>
                <w:rFonts w:ascii="Calibri" w:hAnsi="Calibri" w:cs="Calibri"/>
                <w:color w:val="000000"/>
                <w:sz w:val="18"/>
                <w:szCs w:val="18"/>
              </w:rPr>
              <w:t>±</w:t>
            </w:r>
          </w:p>
        </w:tc>
        <w:tc>
          <w:tcPr>
            <w:tcW w:w="922" w:type="dxa"/>
            <w:gridSpan w:val="2"/>
            <w:tcBorders>
              <w:top w:val="nil"/>
              <w:left w:val="nil"/>
              <w:bottom w:val="single" w:sz="4" w:space="0" w:color="auto"/>
              <w:right w:val="nil"/>
            </w:tcBorders>
            <w:shd w:val="clear" w:color="auto" w:fill="auto"/>
            <w:noWrap/>
            <w:vAlign w:val="bottom"/>
            <w:hideMark/>
          </w:tcPr>
          <w:p w14:paraId="3C4C383E"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1.64E-01</w:t>
            </w:r>
          </w:p>
        </w:tc>
        <w:tc>
          <w:tcPr>
            <w:tcW w:w="512" w:type="dxa"/>
            <w:gridSpan w:val="2"/>
            <w:tcBorders>
              <w:top w:val="nil"/>
              <w:left w:val="nil"/>
              <w:bottom w:val="single" w:sz="4" w:space="0" w:color="auto"/>
              <w:right w:val="nil"/>
            </w:tcBorders>
            <w:shd w:val="clear" w:color="auto" w:fill="auto"/>
            <w:noWrap/>
            <w:vAlign w:val="bottom"/>
            <w:hideMark/>
          </w:tcPr>
          <w:p w14:paraId="531683EE"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15.2</w:t>
            </w:r>
          </w:p>
        </w:tc>
        <w:tc>
          <w:tcPr>
            <w:tcW w:w="180" w:type="dxa"/>
            <w:gridSpan w:val="2"/>
            <w:tcBorders>
              <w:top w:val="nil"/>
              <w:left w:val="nil"/>
              <w:bottom w:val="single" w:sz="4" w:space="0" w:color="auto"/>
              <w:right w:val="nil"/>
            </w:tcBorders>
            <w:shd w:val="clear" w:color="auto" w:fill="auto"/>
            <w:noWrap/>
            <w:vAlign w:val="bottom"/>
            <w:hideMark/>
          </w:tcPr>
          <w:p w14:paraId="21D02066"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 </w:t>
            </w:r>
          </w:p>
        </w:tc>
        <w:tc>
          <w:tcPr>
            <w:tcW w:w="844" w:type="dxa"/>
            <w:gridSpan w:val="2"/>
            <w:tcBorders>
              <w:top w:val="nil"/>
              <w:left w:val="nil"/>
              <w:bottom w:val="single" w:sz="4" w:space="0" w:color="auto"/>
              <w:right w:val="nil"/>
            </w:tcBorders>
            <w:shd w:val="clear" w:color="auto" w:fill="auto"/>
            <w:noWrap/>
            <w:vAlign w:val="bottom"/>
            <w:hideMark/>
          </w:tcPr>
          <w:p w14:paraId="4877A1DA"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630043">
              <w:rPr>
                <w:rFonts w:ascii="Calibri" w:hAnsi="Calibri" w:cs="Calibri"/>
                <w:color w:val="000000"/>
                <w:sz w:val="18"/>
                <w:szCs w:val="18"/>
              </w:rPr>
              <w:t>1.03E-02</w:t>
            </w:r>
          </w:p>
        </w:tc>
        <w:tc>
          <w:tcPr>
            <w:tcW w:w="237" w:type="dxa"/>
            <w:gridSpan w:val="2"/>
            <w:tcBorders>
              <w:top w:val="nil"/>
              <w:left w:val="nil"/>
              <w:bottom w:val="single" w:sz="4" w:space="0" w:color="auto"/>
              <w:right w:val="nil"/>
            </w:tcBorders>
            <w:shd w:val="clear" w:color="auto" w:fill="auto"/>
            <w:noWrap/>
            <w:vAlign w:val="bottom"/>
            <w:hideMark/>
          </w:tcPr>
          <w:p w14:paraId="3088F5E6"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630043">
              <w:rPr>
                <w:rFonts w:ascii="Calibri" w:hAnsi="Calibri" w:cs="Calibri"/>
                <w:color w:val="000000"/>
                <w:sz w:val="18"/>
                <w:szCs w:val="18"/>
              </w:rPr>
              <w:t>±</w:t>
            </w:r>
          </w:p>
        </w:tc>
        <w:tc>
          <w:tcPr>
            <w:tcW w:w="922" w:type="dxa"/>
            <w:gridSpan w:val="2"/>
            <w:tcBorders>
              <w:top w:val="nil"/>
              <w:left w:val="nil"/>
              <w:bottom w:val="single" w:sz="4" w:space="0" w:color="auto"/>
              <w:right w:val="nil"/>
            </w:tcBorders>
            <w:shd w:val="clear" w:color="auto" w:fill="auto"/>
            <w:noWrap/>
            <w:vAlign w:val="bottom"/>
            <w:hideMark/>
          </w:tcPr>
          <w:p w14:paraId="114E39E5"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3.98E-03</w:t>
            </w:r>
          </w:p>
        </w:tc>
        <w:tc>
          <w:tcPr>
            <w:tcW w:w="512" w:type="dxa"/>
            <w:gridSpan w:val="2"/>
            <w:tcBorders>
              <w:top w:val="nil"/>
              <w:left w:val="nil"/>
              <w:bottom w:val="single" w:sz="4" w:space="0" w:color="auto"/>
              <w:right w:val="nil"/>
            </w:tcBorders>
            <w:shd w:val="clear" w:color="auto" w:fill="auto"/>
            <w:noWrap/>
            <w:vAlign w:val="bottom"/>
            <w:hideMark/>
          </w:tcPr>
          <w:p w14:paraId="010FC8A8"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7.73</w:t>
            </w:r>
          </w:p>
        </w:tc>
      </w:tr>
    </w:tbl>
    <w:p w14:paraId="4BD84D45" w14:textId="77777777" w:rsidR="00BD7167" w:rsidRPr="00630043" w:rsidRDefault="00BD7167" w:rsidP="00BD7167">
      <w:pPr>
        <w:pStyle w:val="Popis"/>
        <w:rPr>
          <w:vanish/>
          <w:lang w:val="sk-SK"/>
          <w:specVanish/>
        </w:rPr>
      </w:pPr>
      <w:bookmarkStart w:id="215" w:name="_Ref513901380"/>
      <w:bookmarkStart w:id="216" w:name="_Toc516835708"/>
      <w:r w:rsidRPr="00B66FCC">
        <w:rPr>
          <w:lang w:val="sk-SK"/>
        </w:rPr>
        <w:t xml:space="preserve">Tabuľka </w:t>
      </w:r>
      <w:r w:rsidRPr="00B66FCC">
        <w:rPr>
          <w:lang w:val="sk-SK"/>
        </w:rPr>
        <w:fldChar w:fldCharType="begin"/>
      </w:r>
      <w:r w:rsidRPr="00B66FCC">
        <w:rPr>
          <w:lang w:val="sk-SK"/>
        </w:rPr>
        <w:instrText xml:space="preserve"> SEQ Tabuľka \* ARABIC </w:instrText>
      </w:r>
      <w:r w:rsidRPr="00B66FCC">
        <w:rPr>
          <w:lang w:val="sk-SK"/>
        </w:rPr>
        <w:fldChar w:fldCharType="separate"/>
      </w:r>
      <w:r w:rsidR="00A37FEB">
        <w:rPr>
          <w:noProof/>
          <w:lang w:val="sk-SK"/>
        </w:rPr>
        <w:t>11</w:t>
      </w:r>
      <w:r w:rsidRPr="00B66FCC">
        <w:rPr>
          <w:lang w:val="sk-SK"/>
        </w:rPr>
        <w:fldChar w:fldCharType="end"/>
      </w:r>
      <w:bookmarkEnd w:id="215"/>
      <w:r w:rsidRPr="00B66FCC">
        <w:rPr>
          <w:lang w:val="sk-SK"/>
        </w:rPr>
        <w:t>: Popisná štatistika výchylky parametrov počas spontánneho dýchania pre 30 dobrovoľníkov.</w:t>
      </w:r>
      <w:bookmarkEnd w:id="216"/>
    </w:p>
    <w:p w14:paraId="441927F5" w14:textId="34DBEC38" w:rsidR="00BD7167" w:rsidRPr="00B66FCC" w:rsidRDefault="00BD7167" w:rsidP="00BD7167">
      <w:pPr>
        <w:pStyle w:val="Popis"/>
        <w:rPr>
          <w:lang w:val="sk-SK"/>
        </w:rPr>
      </w:pPr>
      <w:r w:rsidRPr="00B66FCC">
        <w:rPr>
          <w:lang w:val="sk-SK"/>
        </w:rPr>
        <w:t xml:space="preserve"> Z výchylky parametrov </w:t>
      </w:r>
      <w:r w:rsidRPr="00630043">
        <w:rPr>
          <w:lang w:val="sk-SK"/>
        </w:rPr>
        <w:t xml:space="preserve">počas merania ako definuje </w:t>
      </w:r>
      <w:r w:rsidRPr="00B66FCC">
        <w:rPr>
          <w:lang w:val="sk-SK"/>
        </w:rPr>
        <w:fldChar w:fldCharType="begin"/>
      </w:r>
      <w:r w:rsidRPr="00630043">
        <w:rPr>
          <w:lang w:val="sk-SK"/>
        </w:rPr>
        <w:instrText xml:space="preserve"> REF _Ref513892756 \h </w:instrText>
      </w:r>
      <w:r w:rsidRPr="00B66FCC">
        <w:rPr>
          <w:lang w:val="sk-SK"/>
        </w:rPr>
      </w:r>
      <w:r w:rsidRPr="00B66FCC">
        <w:rPr>
          <w:lang w:val="sk-SK"/>
        </w:rPr>
        <w:fldChar w:fldCharType="separate"/>
      </w:r>
      <w:r w:rsidR="00A37FEB" w:rsidRPr="00630043">
        <w:rPr>
          <w:lang w:val="sk-SK"/>
        </w:rPr>
        <w:t xml:space="preserve">Obrázok </w:t>
      </w:r>
      <w:r w:rsidR="00A37FEB">
        <w:rPr>
          <w:noProof/>
          <w:lang w:val="sk-SK"/>
        </w:rPr>
        <w:t>3</w:t>
      </w:r>
      <w:r w:rsidR="00A37FEB">
        <w:rPr>
          <w:lang w:val="sk-SK"/>
        </w:rPr>
        <w:t>.</w:t>
      </w:r>
      <w:r w:rsidR="00A37FEB">
        <w:rPr>
          <w:noProof/>
          <w:lang w:val="sk-SK"/>
        </w:rPr>
        <w:t>14</w:t>
      </w:r>
      <w:r w:rsidRPr="00B66FCC">
        <w:rPr>
          <w:lang w:val="sk-SK"/>
        </w:rPr>
        <w:fldChar w:fldCharType="end"/>
      </w:r>
      <w:r w:rsidRPr="00630043">
        <w:rPr>
          <w:lang w:val="sk-SK"/>
        </w:rPr>
        <w:t xml:space="preserve"> </w:t>
      </w:r>
      <w:r w:rsidRPr="00B66FCC">
        <w:rPr>
          <w:lang w:val="sk-SK"/>
        </w:rPr>
        <w:t>boli spočítané priemerné hodnoty a s</w:t>
      </w:r>
      <w:r w:rsidR="00F06FC0">
        <w:rPr>
          <w:lang w:val="sk-SK"/>
        </w:rPr>
        <w:t>merodajn</w:t>
      </w:r>
      <w:r w:rsidRPr="00B66FCC">
        <w:rPr>
          <w:lang w:val="sk-SK"/>
        </w:rPr>
        <w:t>é o</w:t>
      </w:r>
      <w:r w:rsidR="00F06FC0">
        <w:rPr>
          <w:lang w:val="sk-SK"/>
        </w:rPr>
        <w:t>dchýlk</w:t>
      </w:r>
      <w:r w:rsidRPr="00B66FCC">
        <w:rPr>
          <w:lang w:val="sk-SK"/>
        </w:rPr>
        <w:t>y pre 30 dobrovoľníkov, ktoré udáva stĺpec mean +- std. Hodnota v stĺpci označenom %, udáva pomer medzi hodnotou parametru (</w:t>
      </w:r>
      <w:r w:rsidRPr="00B66FCC">
        <w:rPr>
          <w:lang w:val="sk-SK"/>
        </w:rPr>
        <w:fldChar w:fldCharType="begin"/>
      </w:r>
      <w:r w:rsidRPr="00B66FCC">
        <w:rPr>
          <w:lang w:val="sk-SK"/>
        </w:rPr>
        <w:instrText xml:space="preserve"> REF _Ref513901364 \h </w:instrText>
      </w:r>
      <w:r w:rsidRPr="00B66FCC">
        <w:rPr>
          <w:lang w:val="sk-SK"/>
        </w:rPr>
      </w:r>
      <w:r w:rsidRPr="00B66FCC">
        <w:rPr>
          <w:lang w:val="sk-SK"/>
        </w:rPr>
        <w:fldChar w:fldCharType="separate"/>
      </w:r>
      <w:r w:rsidR="00A37FEB" w:rsidRPr="00B66FCC">
        <w:rPr>
          <w:lang w:val="sk-SK"/>
        </w:rPr>
        <w:t xml:space="preserve">Tabuľka </w:t>
      </w:r>
      <w:r w:rsidR="00A37FEB">
        <w:rPr>
          <w:noProof/>
          <w:lang w:val="sk-SK"/>
        </w:rPr>
        <w:t>10</w:t>
      </w:r>
      <w:r w:rsidRPr="00B66FCC">
        <w:rPr>
          <w:lang w:val="sk-SK"/>
        </w:rPr>
        <w:fldChar w:fldCharType="end"/>
      </w:r>
      <w:r w:rsidRPr="00B66FCC">
        <w:rPr>
          <w:lang w:val="sk-SK"/>
        </w:rPr>
        <w:t>) a výchylkou parametru (</w:t>
      </w:r>
      <w:r w:rsidRPr="00B66FCC">
        <w:rPr>
          <w:lang w:val="sk-SK"/>
        </w:rPr>
        <w:fldChar w:fldCharType="begin"/>
      </w:r>
      <w:r w:rsidRPr="00B66FCC">
        <w:rPr>
          <w:lang w:val="sk-SK"/>
        </w:rPr>
        <w:instrText xml:space="preserve"> REF _Ref513901380 \h </w:instrText>
      </w:r>
      <w:r w:rsidRPr="00B66FCC">
        <w:rPr>
          <w:lang w:val="sk-SK"/>
        </w:rPr>
      </w:r>
      <w:r w:rsidRPr="00B66FCC">
        <w:rPr>
          <w:lang w:val="sk-SK"/>
        </w:rPr>
        <w:fldChar w:fldCharType="separate"/>
      </w:r>
      <w:r w:rsidR="00A37FEB" w:rsidRPr="00B66FCC">
        <w:rPr>
          <w:lang w:val="sk-SK"/>
        </w:rPr>
        <w:t xml:space="preserve">Tabuľka </w:t>
      </w:r>
      <w:r w:rsidR="00A37FEB">
        <w:rPr>
          <w:noProof/>
          <w:lang w:val="sk-SK"/>
        </w:rPr>
        <w:t>11</w:t>
      </w:r>
      <w:r w:rsidRPr="00B66FCC">
        <w:rPr>
          <w:lang w:val="sk-SK"/>
        </w:rPr>
        <w:fldChar w:fldCharType="end"/>
      </w:r>
      <w:r w:rsidRPr="00B66FCC">
        <w:rPr>
          <w:lang w:val="sk-SK"/>
        </w:rPr>
        <w:t>).</w:t>
      </w:r>
    </w:p>
    <w:p w14:paraId="141EBE52" w14:textId="77777777" w:rsidR="00BD7167" w:rsidRPr="00630043" w:rsidRDefault="00BD7167" w:rsidP="00BD7167">
      <w:pPr>
        <w:pStyle w:val="Popis"/>
        <w:rPr>
          <w:lang w:val="sk-SK"/>
        </w:rPr>
      </w:pPr>
    </w:p>
    <w:p w14:paraId="7A77FADF" w14:textId="77777777" w:rsidR="00BD7167" w:rsidRPr="00630043" w:rsidRDefault="00BD7167" w:rsidP="00BD7167">
      <w:pPr>
        <w:pStyle w:val="Normlnywebov"/>
        <w:spacing w:before="0" w:beforeAutospacing="0" w:after="0" w:afterAutospacing="0" w:line="360" w:lineRule="auto"/>
        <w:rPr>
          <w:iCs/>
          <w:color w:val="000000" w:themeColor="text1"/>
          <w:sz w:val="22"/>
          <w:szCs w:val="22"/>
        </w:rPr>
      </w:pPr>
      <w:r w:rsidRPr="00630043">
        <w:t xml:space="preserve">Hlboké dýchanie na rozdiel od spontánneho vykazuje vyššiu variabilitu hodnôt parametrov </w:t>
      </w:r>
      <m:oMath>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Z</m:t>
            </m:r>
          </m:e>
          <m:sub>
            <m:r>
              <w:rPr>
                <w:rFonts w:ascii="Cambria Math" w:hAnsi="Cambria Math" w:cstheme="minorBidi"/>
                <w:color w:val="000000" w:themeColor="text1"/>
                <w:sz w:val="22"/>
                <w:szCs w:val="22"/>
              </w:rPr>
              <m:t>0</m:t>
            </m:r>
          </m:sub>
        </m:sSub>
      </m:oMath>
      <w:r w:rsidRPr="00630043">
        <w:rPr>
          <w:iCs/>
          <w:color w:val="000000" w:themeColor="text1"/>
          <w:sz w:val="22"/>
          <w:szCs w:val="22"/>
        </w:rPr>
        <w:t xml:space="preserve"> a </w:t>
      </w:r>
      <m:oMath>
        <m:r>
          <w:rPr>
            <w:rFonts w:ascii="Cambria Math" w:hAnsi="Cambria Math" w:cstheme="minorBidi"/>
            <w:color w:val="000000" w:themeColor="text1"/>
            <w:sz w:val="22"/>
            <w:szCs w:val="22"/>
          </w:rPr>
          <m:t>-dZ(t</m:t>
        </m:r>
        <m:f>
          <m:fPr>
            <m:type m:val="lin"/>
            <m:ctrlPr>
              <w:rPr>
                <w:rFonts w:ascii="Cambria Math" w:hAnsi="Cambria Math" w:cstheme="minorBidi"/>
                <w:i/>
                <w:iCs/>
                <w:color w:val="000000" w:themeColor="text1"/>
                <w:sz w:val="22"/>
                <w:szCs w:val="22"/>
              </w:rPr>
            </m:ctrlPr>
          </m:fPr>
          <m:num>
            <m:r>
              <w:rPr>
                <w:rFonts w:ascii="Cambria Math" w:hAnsi="Cambria Math" w:cstheme="minorBidi"/>
                <w:color w:val="000000" w:themeColor="text1"/>
                <w:sz w:val="22"/>
                <w:szCs w:val="22"/>
              </w:rPr>
              <m:t>)</m:t>
            </m:r>
          </m:num>
          <m:den>
            <m:r>
              <w:rPr>
                <w:rFonts w:ascii="Cambria Math" w:hAnsi="Cambria Math" w:cstheme="minorBidi"/>
                <w:color w:val="000000" w:themeColor="text1"/>
                <w:sz w:val="22"/>
                <w:szCs w:val="22"/>
              </w:rPr>
              <m:t>d</m:t>
            </m:r>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t</m:t>
                </m:r>
              </m:e>
              <m:sub>
                <m:r>
                  <w:rPr>
                    <w:rFonts w:ascii="Cambria Math" w:hAnsi="Cambria Math" w:cstheme="minorBidi"/>
                    <w:color w:val="000000" w:themeColor="text1"/>
                    <w:sz w:val="22"/>
                    <w:szCs w:val="22"/>
                  </w:rPr>
                  <m:t>max</m:t>
                </m:r>
              </m:sub>
            </m:sSub>
          </m:den>
        </m:f>
      </m:oMath>
      <w:r w:rsidRPr="00630043">
        <w:rPr>
          <w:iCs/>
          <w:color w:val="000000" w:themeColor="text1"/>
          <w:sz w:val="22"/>
          <w:szCs w:val="22"/>
        </w:rPr>
        <w:t xml:space="preserve"> počas merania. Môžeme teda tvrdiť, že typ dýchanie ovplyvní hodnotu SV a CO vypočítaných z bioimpedancie.</w:t>
      </w:r>
    </w:p>
    <w:p w14:paraId="67E027DB" w14:textId="77777777" w:rsidR="00BD7167" w:rsidRPr="00630043" w:rsidRDefault="00BD7167" w:rsidP="00BD7167">
      <w:pPr>
        <w:pStyle w:val="Normlnywebov"/>
        <w:spacing w:before="0" w:beforeAutospacing="0" w:after="0" w:afterAutospacing="0"/>
      </w:pPr>
    </w:p>
    <w:p w14:paraId="1D65FDAA" w14:textId="77777777" w:rsidR="00BD7167" w:rsidRPr="00630043" w:rsidRDefault="00BD7167" w:rsidP="00BD7167">
      <w:pPr>
        <w:pStyle w:val="Nadpis3"/>
      </w:pPr>
      <w:bookmarkStart w:id="217" w:name="_Toc517604965"/>
      <w:r w:rsidRPr="00630043">
        <w:t>Porovnanie výsledkov meraní s meraniami z literatúry</w:t>
      </w:r>
      <w:bookmarkEnd w:id="217"/>
    </w:p>
    <w:p w14:paraId="6CC114F5" w14:textId="77777777" w:rsidR="00BD7167" w:rsidRPr="00630043" w:rsidRDefault="00BD7167" w:rsidP="00BD7167">
      <w:r w:rsidRPr="00630043">
        <w:t xml:space="preserve"> </w:t>
      </w:r>
    </w:p>
    <w:p w14:paraId="464DEFAB" w14:textId="19EEA7D0" w:rsidR="00BD7167" w:rsidRPr="00630043" w:rsidRDefault="00BD7167" w:rsidP="00BD7167">
      <w:r w:rsidRPr="00630043">
        <w:t xml:space="preserve">Literatúra zaoberajúca sa bioimpedanciou uvádza takmer výhradne len výsledné hodnoty vypočítaného </w:t>
      </w:r>
      <w:r w:rsidR="009076DD">
        <w:t>srdcov</w:t>
      </w:r>
      <w:r w:rsidRPr="00630043">
        <w:t xml:space="preserve">ého výdaja, prípadne relatívne zmeny </w:t>
      </w:r>
      <w:r w:rsidR="009076DD">
        <w:t>srdcov</w:t>
      </w:r>
      <w:r w:rsidRPr="00630043">
        <w:t xml:space="preserve">ého výdaja alebo len porovnanie vypočítaného </w:t>
      </w:r>
      <w:r w:rsidR="009076DD">
        <w:t>srdcov</w:t>
      </w:r>
      <w:r w:rsidRPr="00630043">
        <w:t xml:space="preserve">ého výdaja pomocou dvoch a viacerých metód. Chýba uvedenie hodnôt hlavných parametrov používaných pre výpočet </w:t>
      </w:r>
      <w:r w:rsidR="009076DD">
        <w:t>srdcov</w:t>
      </w:r>
      <w:r w:rsidRPr="00630043">
        <w:t xml:space="preserve">ého výdaja z bioimpedancie a to hodnoty parametrov </w:t>
      </w:r>
      <w:r w:rsidRPr="00B66FCC">
        <w:rPr>
          <w:rFonts w:ascii="Cambria Math" w:hAnsi="Cambria Math"/>
          <w:i/>
        </w:rPr>
        <w:t>Z</w:t>
      </w:r>
      <w:r w:rsidRPr="00630043">
        <w:rPr>
          <w:rFonts w:ascii="Cambria Math" w:hAnsi="Cambria Math"/>
          <w:i/>
          <w:vertAlign w:val="subscript"/>
        </w:rPr>
        <w:t>0</w:t>
      </w:r>
      <w:r w:rsidRPr="00630043">
        <w:t xml:space="preserve">, </w:t>
      </w:r>
      <m:oMath>
        <m:r>
          <w:rPr>
            <w:rFonts w:ascii="Cambria Math" w:hAnsi="Cambria Math"/>
          </w:rPr>
          <m:t>-dZ/d</m:t>
        </m:r>
        <m:sSub>
          <m:sSubPr>
            <m:ctrlPr>
              <w:rPr>
                <w:rFonts w:ascii="Cambria Math" w:hAnsi="Cambria Math"/>
                <w:i/>
              </w:rPr>
            </m:ctrlPr>
          </m:sSubPr>
          <m:e>
            <m:r>
              <w:rPr>
                <w:rFonts w:ascii="Cambria Math" w:hAnsi="Cambria Math"/>
              </w:rPr>
              <m:t>t</m:t>
            </m:r>
          </m:e>
          <m:sub>
            <m:r>
              <w:rPr>
                <w:rFonts w:ascii="Cambria Math" w:hAnsi="Cambria Math"/>
              </w:rPr>
              <m:t>max</m:t>
            </m:r>
          </m:sub>
        </m:sSub>
      </m:oMath>
      <w:r w:rsidRPr="00630043">
        <w:t xml:space="preserve"> a </w:t>
      </w:r>
      <m:oMath>
        <m:rad>
          <m:radPr>
            <m:degHide m:val="1"/>
            <m:ctrlPr>
              <w:rPr>
                <w:rFonts w:ascii="Cambria Math" w:hAnsi="Cambria Math"/>
                <w:i/>
              </w:rPr>
            </m:ctrlPr>
          </m:radPr>
          <m:deg/>
          <m:e>
            <m:f>
              <m:fPr>
                <m:ctrlPr>
                  <w:rPr>
                    <w:rFonts w:ascii="Cambria Math" w:hAnsi="Cambria Math"/>
                    <w:i/>
                  </w:rPr>
                </m:ctrlPr>
              </m:fPr>
              <m:num>
                <m:r>
                  <w:rPr>
                    <w:rFonts w:ascii="Cambria Math" w:hAnsi="Cambria Math"/>
                  </w:rPr>
                  <m:t>-dZ(t</m:t>
                </m:r>
                <m:f>
                  <m:fPr>
                    <m:type m:val="lin"/>
                    <m:ctrlPr>
                      <w:rPr>
                        <w:rFonts w:ascii="Cambria Math" w:hAnsi="Cambria Math"/>
                        <w:i/>
                      </w:rPr>
                    </m:ctrlPr>
                  </m:fPr>
                  <m:num>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den>
                </m:f>
              </m:num>
              <m:den>
                <m:sSub>
                  <m:sSubPr>
                    <m:ctrlPr>
                      <w:rPr>
                        <w:rFonts w:ascii="Cambria Math" w:hAnsi="Cambria Math"/>
                        <w:i/>
                      </w:rPr>
                    </m:ctrlPr>
                  </m:sSubPr>
                  <m:e>
                    <m:r>
                      <w:rPr>
                        <w:rFonts w:ascii="Cambria Math" w:hAnsi="Cambria Math"/>
                      </w:rPr>
                      <m:t>Z</m:t>
                    </m:r>
                  </m:e>
                  <m:sub>
                    <m:r>
                      <w:rPr>
                        <w:rFonts w:ascii="Cambria Math" w:hAnsi="Cambria Math"/>
                      </w:rPr>
                      <m:t>0</m:t>
                    </m:r>
                  </m:sub>
                </m:sSub>
              </m:den>
            </m:f>
          </m:e>
        </m:rad>
      </m:oMath>
      <w:r w:rsidRPr="00630043">
        <w:t xml:space="preserve">. Na viacerých </w:t>
      </w:r>
      <w:r w:rsidRPr="00630043">
        <w:lastRenderedPageBreak/>
        <w:t xml:space="preserve">miestach bol popísaný problém zo získaním absolútnych hodnôt </w:t>
      </w:r>
      <w:r w:rsidR="009076DD">
        <w:t>srdcov</w:t>
      </w:r>
      <w:r w:rsidRPr="00630043">
        <w:t xml:space="preserve">ého výdaja z bioimpedancie a bolo navrhnuté používať výpočet </w:t>
      </w:r>
      <w:r w:rsidR="009076DD">
        <w:t>srdcov</w:t>
      </w:r>
      <w:r w:rsidRPr="00630043">
        <w:t>ého výdaja z bioimpedancie výhradne na sledovanie relatívnych zmien v </w:t>
      </w:r>
      <w:r w:rsidR="009076DD">
        <w:t>srdcov</w:t>
      </w:r>
      <w:r w:rsidRPr="00630043">
        <w:t>om výdaji. Rovnice na výpočet impedancie sú pritom známe už veľa rokov. Jediný nám známi zdroj ktorý uvádza hodnoty parametrov je práca Bernst</w:t>
      </w:r>
      <w:r w:rsidR="008D24BE">
        <w:t>e</w:t>
      </w:r>
      <w:r w:rsidRPr="00630043">
        <w:t xml:space="preserve">ina z roku 2015 </w:t>
      </w:r>
      <w:r w:rsidRPr="00B66FCC">
        <w:fldChar w:fldCharType="begin">
          <w:fldData xml:space="preserve">PEVuZE5vdGU+PENpdGU+PEF1dGhvcj5CZXJuc3RlaW48L0F1dGhvcj48WWVhcj4yMDE1PC9ZZWFy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</w:fldData>
        </w:fldChar>
      </w:r>
      <w:r>
        <w:instrText xml:space="preserve"> ADDIN EN.CITE </w:instrText>
      </w:r>
      <w:r>
        <w:fldChar w:fldCharType="begin">
          <w:fldData xml:space="preserve">PEVuZE5vdGU+PENpdGU+PEF1dGhvcj5CZXJuc3RlaW48L0F1dGhvcj48WWVhcj4yMDE1PC9ZZWFy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</w:fldData>
        </w:fldChar>
      </w:r>
      <w:r>
        <w:instrText xml:space="preserve"> ADDIN EN.CITE.DATA </w:instrText>
      </w:r>
      <w:r>
        <w:fldChar w:fldCharType="end"/>
      </w:r>
      <w:r w:rsidRPr="00B66FCC">
        <w:fldChar w:fldCharType="separate"/>
      </w:r>
      <w:r>
        <w:rPr>
          <w:noProof/>
        </w:rPr>
        <w:t>[48]</w:t>
      </w:r>
      <w:r w:rsidRPr="00B66FCC">
        <w:fldChar w:fldCharType="end"/>
      </w:r>
      <w:r w:rsidRPr="00630043">
        <w:t xml:space="preserve">. V práci sa môžeme dočítať aké boli hodnoty </w:t>
      </w:r>
      <w:r w:rsidRPr="00B66FCC">
        <w:rPr>
          <w:rFonts w:ascii="Cambria Math" w:hAnsi="Cambria Math"/>
          <w:i/>
        </w:rPr>
        <w:t>Z</w:t>
      </w:r>
      <w:r w:rsidRPr="00630043">
        <w:rPr>
          <w:rFonts w:ascii="Cambria Math" w:hAnsi="Cambria Math"/>
          <w:i/>
          <w:vertAlign w:val="subscript"/>
        </w:rPr>
        <w:t>0</w:t>
      </w:r>
      <w:r w:rsidRPr="00630043">
        <w:t xml:space="preserve">, </w:t>
      </w:r>
      <m:oMath>
        <m:r>
          <w:rPr>
            <w:rFonts w:ascii="Cambria Math" w:hAnsi="Cambria Math"/>
          </w:rPr>
          <m:t>-dZ/d</m:t>
        </m:r>
        <m:sSub>
          <m:sSubPr>
            <m:ctrlPr>
              <w:rPr>
                <w:rFonts w:ascii="Cambria Math" w:hAnsi="Cambria Math"/>
                <w:i/>
              </w:rPr>
            </m:ctrlPr>
          </m:sSubPr>
          <m:e>
            <m:r>
              <w:rPr>
                <w:rFonts w:ascii="Cambria Math" w:hAnsi="Cambria Math"/>
              </w:rPr>
              <m:t>t</m:t>
            </m:r>
          </m:e>
          <m:sub>
            <m:r>
              <w:rPr>
                <w:rFonts w:ascii="Cambria Math" w:hAnsi="Cambria Math"/>
              </w:rPr>
              <m:t>max</m:t>
            </m:r>
          </m:sub>
        </m:sSub>
      </m:oMath>
      <w:r w:rsidRPr="00630043">
        <w:t>. Hodnoty boli získané meraním bioimpedancie pre 29 zdravích dobrovoľníkov. V tejto práci autor použil jednokanálovú impedanciu ruky, kde pokrýva celú ruku, čo odpovedá pri bioimpedančnom monitore MBM kanálu 13 a 15. Výsledky sú rozdelené na mužov a ženy. Hodnoty z práce Bernst</w:t>
      </w:r>
      <w:r w:rsidR="008D24BE">
        <w:t>e</w:t>
      </w:r>
      <w:r w:rsidRPr="00630043">
        <w:t>ina uv</w:t>
      </w:r>
      <w:r>
        <w:t>á</w:t>
      </w:r>
      <w:r w:rsidRPr="00630043">
        <w:t>d</w:t>
      </w:r>
      <w:r>
        <w:t>za</w:t>
      </w:r>
      <w:r w:rsidRPr="00630043">
        <w:t> </w:t>
      </w:r>
      <w:r w:rsidRPr="00B66FCC">
        <w:fldChar w:fldCharType="begin"/>
      </w:r>
      <w:r w:rsidRPr="00630043">
        <w:instrText xml:space="preserve"> REF _Ref513901643 \h </w:instrText>
      </w:r>
      <w:r w:rsidRPr="00B66FCC">
        <w:fldChar w:fldCharType="separate"/>
      </w:r>
      <w:r w:rsidR="00A37FEB" w:rsidRPr="00B66FCC">
        <w:t xml:space="preserve">Tabuľka </w:t>
      </w:r>
      <w:r w:rsidR="00A37FEB">
        <w:rPr>
          <w:noProof/>
        </w:rPr>
        <w:t>12</w:t>
      </w:r>
      <w:r w:rsidRPr="00B66FCC">
        <w:fldChar w:fldCharType="end"/>
      </w:r>
      <w:r>
        <w:t>. V tejto tabuľke sú pre porovnanie uvedené aj hodnoty namerané v tejto práci pre rovnakú oblasť tela</w:t>
      </w:r>
      <w:r w:rsidRPr="00630043">
        <w:rPr>
          <w:lang w:eastAsia="en-US" w:bidi="en-US"/>
        </w:rPr>
        <w:t xml:space="preserve">. </w:t>
      </w:r>
    </w:p>
    <w:p w14:paraId="36F045EB" w14:textId="77777777" w:rsidR="00BD7167" w:rsidRPr="00630043" w:rsidRDefault="00BD7167" w:rsidP="00BD7167"/>
    <w:tbl>
      <w:tblPr>
        <w:tblW w:w="8104" w:type="dxa"/>
        <w:tblCellMar>
          <w:left w:w="70" w:type="dxa"/>
          <w:right w:w="70" w:type="dxa"/>
        </w:tblCellMar>
        <w:tblLook w:val="04A0" w:firstRow="1" w:lastRow="0" w:firstColumn="1" w:lastColumn="0" w:noHBand="0" w:noVBand="1"/>
      </w:tblPr>
      <w:tblGrid>
        <w:gridCol w:w="1256"/>
        <w:gridCol w:w="1776"/>
        <w:gridCol w:w="776"/>
        <w:gridCol w:w="436"/>
        <w:gridCol w:w="976"/>
        <w:gridCol w:w="476"/>
        <w:gridCol w:w="976"/>
        <w:gridCol w:w="456"/>
        <w:gridCol w:w="976"/>
      </w:tblGrid>
      <w:tr w:rsidR="00BD7167" w:rsidRPr="00630043" w14:paraId="2575AF29" w14:textId="77777777" w:rsidTr="00BD7167">
        <w:trPr>
          <w:trHeight w:val="975"/>
        </w:trPr>
        <w:tc>
          <w:tcPr>
            <w:tcW w:w="1256" w:type="dxa"/>
            <w:tcBorders>
              <w:top w:val="nil"/>
              <w:left w:val="nil"/>
              <w:bottom w:val="nil"/>
              <w:right w:val="nil"/>
            </w:tcBorders>
            <w:shd w:val="clear" w:color="auto" w:fill="auto"/>
            <w:noWrap/>
            <w:vAlign w:val="bottom"/>
            <w:hideMark/>
          </w:tcPr>
          <w:p w14:paraId="3AB71732" w14:textId="77777777" w:rsidR="00BD7167" w:rsidRPr="00630043" w:rsidRDefault="00BD7167" w:rsidP="00BD7167">
            <w:pPr>
              <w:overflowPunct/>
              <w:autoSpaceDE/>
              <w:autoSpaceDN/>
              <w:adjustRightInd/>
              <w:spacing w:line="240" w:lineRule="auto"/>
              <w:jc w:val="left"/>
              <w:textAlignment w:val="auto"/>
              <w:rPr>
                <w:rFonts w:ascii="Times New Roman" w:hAnsi="Times New Roman"/>
                <w:sz w:val="20"/>
                <w:szCs w:val="24"/>
              </w:rPr>
            </w:pPr>
          </w:p>
        </w:tc>
        <w:tc>
          <w:tcPr>
            <w:tcW w:w="1776" w:type="dxa"/>
            <w:tcBorders>
              <w:top w:val="single" w:sz="4" w:space="0" w:color="auto"/>
              <w:left w:val="nil"/>
              <w:bottom w:val="nil"/>
              <w:right w:val="nil"/>
            </w:tcBorders>
            <w:shd w:val="clear" w:color="auto" w:fill="auto"/>
            <w:noWrap/>
            <w:vAlign w:val="bottom"/>
            <w:hideMark/>
          </w:tcPr>
          <w:p w14:paraId="1D01B64D" w14:textId="77777777" w:rsidR="00BD7167" w:rsidRPr="00630043" w:rsidRDefault="00BD7167" w:rsidP="00BD7167">
            <w:pPr>
              <w:overflowPunct/>
              <w:autoSpaceDE/>
              <w:autoSpaceDN/>
              <w:adjustRightInd/>
              <w:spacing w:line="240" w:lineRule="auto"/>
              <w:jc w:val="left"/>
              <w:textAlignment w:val="auto"/>
              <w:rPr>
                <w:rFonts w:ascii="Arial" w:hAnsi="Arial" w:cs="Arial"/>
                <w:b/>
                <w:bCs/>
                <w:sz w:val="22"/>
                <w:szCs w:val="22"/>
              </w:rPr>
            </w:pPr>
            <w:r w:rsidRPr="00630043">
              <w:rPr>
                <w:rFonts w:ascii="Arial" w:hAnsi="Arial" w:cs="Arial"/>
                <w:b/>
                <w:bCs/>
                <w:sz w:val="22"/>
                <w:szCs w:val="22"/>
              </w:rPr>
              <w:t> </w:t>
            </w:r>
          </w:p>
        </w:tc>
        <w:tc>
          <w:tcPr>
            <w:tcW w:w="776" w:type="dxa"/>
            <w:tcBorders>
              <w:top w:val="single" w:sz="4" w:space="0" w:color="auto"/>
              <w:left w:val="nil"/>
              <w:bottom w:val="nil"/>
              <w:right w:val="nil"/>
            </w:tcBorders>
            <w:shd w:val="clear" w:color="auto" w:fill="auto"/>
            <w:noWrap/>
            <w:vAlign w:val="bottom"/>
            <w:hideMark/>
          </w:tcPr>
          <w:p w14:paraId="65BB7958" w14:textId="77777777" w:rsidR="00BD7167" w:rsidRPr="00630043" w:rsidRDefault="00BD7167" w:rsidP="00BD7167">
            <w:pPr>
              <w:overflowPunct/>
              <w:autoSpaceDE/>
              <w:autoSpaceDN/>
              <w:adjustRightInd/>
              <w:spacing w:line="240" w:lineRule="auto"/>
              <w:jc w:val="right"/>
              <w:textAlignment w:val="auto"/>
              <w:rPr>
                <w:rFonts w:ascii="Arial" w:hAnsi="Arial" w:cs="Arial"/>
                <w:b/>
                <w:bCs/>
                <w:sz w:val="22"/>
                <w:szCs w:val="22"/>
              </w:rPr>
            </w:pPr>
            <w:r w:rsidRPr="00630043">
              <w:rPr>
                <w:rFonts w:ascii="Arial" w:hAnsi="Arial" w:cs="Arial"/>
                <w:b/>
                <w:bCs/>
                <w:sz w:val="22"/>
                <w:szCs w:val="22"/>
              </w:rPr>
              <w:t> </w:t>
            </w:r>
          </w:p>
        </w:tc>
        <w:tc>
          <w:tcPr>
            <w:tcW w:w="436" w:type="dxa"/>
            <w:tcBorders>
              <w:top w:val="single" w:sz="4" w:space="0" w:color="auto"/>
              <w:left w:val="nil"/>
              <w:bottom w:val="nil"/>
              <w:right w:val="nil"/>
            </w:tcBorders>
            <w:shd w:val="clear" w:color="auto" w:fill="auto"/>
            <w:noWrap/>
            <w:vAlign w:val="bottom"/>
            <w:hideMark/>
          </w:tcPr>
          <w:p w14:paraId="642B08D9" w14:textId="77777777" w:rsidR="00BD7167" w:rsidRPr="00630043" w:rsidRDefault="00BD7167" w:rsidP="00BD7167">
            <w:pPr>
              <w:overflowPunct/>
              <w:autoSpaceDE/>
              <w:autoSpaceDN/>
              <w:adjustRightInd/>
              <w:spacing w:line="240" w:lineRule="auto"/>
              <w:jc w:val="center"/>
              <w:textAlignment w:val="auto"/>
              <w:rPr>
                <w:rFonts w:ascii="Calibri" w:hAnsi="Calibri" w:cs="Calibri"/>
                <w:b/>
                <w:bCs/>
                <w:color w:val="000000"/>
                <w:sz w:val="22"/>
                <w:szCs w:val="22"/>
              </w:rPr>
            </w:pPr>
            <w:r w:rsidRPr="00630043">
              <w:rPr>
                <w:rFonts w:ascii="Calibri" w:hAnsi="Calibri" w:cs="Calibri"/>
                <w:b/>
                <w:bCs/>
                <w:color w:val="000000"/>
                <w:sz w:val="22"/>
                <w:szCs w:val="22"/>
              </w:rPr>
              <w:t> </w:t>
            </w:r>
          </w:p>
        </w:tc>
        <w:tc>
          <w:tcPr>
            <w:tcW w:w="976" w:type="dxa"/>
            <w:tcBorders>
              <w:top w:val="single" w:sz="4" w:space="0" w:color="auto"/>
              <w:left w:val="nil"/>
              <w:bottom w:val="nil"/>
              <w:right w:val="nil"/>
            </w:tcBorders>
            <w:shd w:val="clear" w:color="auto" w:fill="auto"/>
            <w:noWrap/>
            <w:vAlign w:val="bottom"/>
            <w:hideMark/>
          </w:tcPr>
          <w:p w14:paraId="61FF4B8A" w14:textId="77777777" w:rsidR="00BD7167" w:rsidRPr="00630043" w:rsidRDefault="00BD7167" w:rsidP="00BD7167">
            <w:pPr>
              <w:overflowPunct/>
              <w:autoSpaceDE/>
              <w:autoSpaceDN/>
              <w:adjustRightInd/>
              <w:spacing w:line="240" w:lineRule="auto"/>
              <w:jc w:val="left"/>
              <w:textAlignment w:val="auto"/>
              <w:rPr>
                <w:rFonts w:ascii="Calibri" w:hAnsi="Calibri" w:cs="Calibri"/>
                <w:b/>
                <w:bCs/>
                <w:color w:val="000000"/>
                <w:sz w:val="22"/>
                <w:szCs w:val="22"/>
              </w:rPr>
            </w:pPr>
            <w:r w:rsidRPr="00630043">
              <w:rPr>
                <w:rFonts w:ascii="Calibri" w:hAnsi="Calibri" w:cs="Calibri"/>
                <w:b/>
                <w:bCs/>
                <w:color w:val="000000"/>
                <w:sz w:val="22"/>
                <w:szCs w:val="22"/>
              </w:rPr>
              <w:t> </w:t>
            </w:r>
          </w:p>
        </w:tc>
        <w:tc>
          <w:tcPr>
            <w:tcW w:w="476" w:type="dxa"/>
            <w:tcBorders>
              <w:top w:val="single" w:sz="4" w:space="0" w:color="auto"/>
              <w:left w:val="nil"/>
              <w:bottom w:val="nil"/>
              <w:right w:val="nil"/>
            </w:tcBorders>
            <w:shd w:val="clear" w:color="auto" w:fill="auto"/>
            <w:noWrap/>
            <w:vAlign w:val="bottom"/>
            <w:hideMark/>
          </w:tcPr>
          <w:p w14:paraId="1A01DDC1" w14:textId="77777777" w:rsidR="00BD7167" w:rsidRPr="00630043" w:rsidRDefault="00BD7167" w:rsidP="00BD7167">
            <w:pPr>
              <w:overflowPunct/>
              <w:autoSpaceDE/>
              <w:autoSpaceDN/>
              <w:adjustRightInd/>
              <w:spacing w:line="240" w:lineRule="auto"/>
              <w:jc w:val="left"/>
              <w:textAlignment w:val="auto"/>
              <w:rPr>
                <w:rFonts w:ascii="Calibri" w:hAnsi="Calibri" w:cs="Calibri"/>
                <w:b/>
                <w:bCs/>
                <w:color w:val="000000"/>
                <w:sz w:val="22"/>
                <w:szCs w:val="22"/>
              </w:rPr>
            </w:pPr>
            <w:r w:rsidRPr="00630043">
              <w:rPr>
                <w:rFonts w:ascii="Calibri" w:hAnsi="Calibri" w:cs="Calibri"/>
                <w:b/>
                <w:bCs/>
                <w:color w:val="000000"/>
                <w:sz w:val="22"/>
                <w:szCs w:val="22"/>
              </w:rPr>
              <w:t> </w:t>
            </w:r>
          </w:p>
        </w:tc>
        <w:tc>
          <w:tcPr>
            <w:tcW w:w="976" w:type="dxa"/>
            <w:tcBorders>
              <w:top w:val="single" w:sz="4" w:space="0" w:color="auto"/>
              <w:left w:val="nil"/>
              <w:bottom w:val="nil"/>
              <w:right w:val="nil"/>
            </w:tcBorders>
            <w:shd w:val="clear" w:color="auto" w:fill="auto"/>
            <w:noWrap/>
            <w:vAlign w:val="bottom"/>
            <w:hideMark/>
          </w:tcPr>
          <w:p w14:paraId="54A4E8D0" w14:textId="77777777" w:rsidR="00BD7167" w:rsidRPr="00630043" w:rsidRDefault="00BD7167" w:rsidP="00BD7167">
            <w:pPr>
              <w:overflowPunct/>
              <w:autoSpaceDE/>
              <w:autoSpaceDN/>
              <w:adjustRightInd/>
              <w:spacing w:line="240" w:lineRule="auto"/>
              <w:jc w:val="right"/>
              <w:textAlignment w:val="auto"/>
              <w:rPr>
                <w:rFonts w:ascii="Calibri" w:hAnsi="Calibri" w:cs="Calibri"/>
                <w:b/>
                <w:bCs/>
                <w:color w:val="000000"/>
                <w:sz w:val="22"/>
                <w:szCs w:val="22"/>
              </w:rPr>
            </w:pPr>
            <w:r w:rsidRPr="00630043">
              <w:rPr>
                <w:rFonts w:ascii="Calibri" w:hAnsi="Calibri" w:cs="Calibri"/>
                <w:b/>
                <w:bCs/>
                <w:color w:val="000000"/>
                <w:sz w:val="22"/>
                <w:szCs w:val="22"/>
              </w:rPr>
              <w:t> </w:t>
            </w:r>
          </w:p>
        </w:tc>
        <w:tc>
          <w:tcPr>
            <w:tcW w:w="456" w:type="dxa"/>
            <w:tcBorders>
              <w:top w:val="single" w:sz="4" w:space="0" w:color="auto"/>
              <w:left w:val="nil"/>
              <w:bottom w:val="nil"/>
              <w:right w:val="nil"/>
            </w:tcBorders>
            <w:shd w:val="clear" w:color="auto" w:fill="auto"/>
            <w:noWrap/>
            <w:vAlign w:val="bottom"/>
            <w:hideMark/>
          </w:tcPr>
          <w:p w14:paraId="55845A23" w14:textId="77777777" w:rsidR="00BD7167" w:rsidRPr="00630043" w:rsidRDefault="00BD7167" w:rsidP="00BD7167">
            <w:pPr>
              <w:overflowPunct/>
              <w:autoSpaceDE/>
              <w:autoSpaceDN/>
              <w:adjustRightInd/>
              <w:spacing w:line="240" w:lineRule="auto"/>
              <w:jc w:val="center"/>
              <w:textAlignment w:val="auto"/>
              <w:rPr>
                <w:rFonts w:ascii="Calibri" w:hAnsi="Calibri" w:cs="Calibri"/>
                <w:b/>
                <w:bCs/>
                <w:color w:val="000000"/>
                <w:sz w:val="22"/>
                <w:szCs w:val="22"/>
              </w:rPr>
            </w:pPr>
            <w:r w:rsidRPr="00630043">
              <w:rPr>
                <w:rFonts w:ascii="Calibri" w:hAnsi="Calibri" w:cs="Calibri"/>
                <w:b/>
                <w:bCs/>
                <w:color w:val="000000"/>
                <w:sz w:val="22"/>
                <w:szCs w:val="22"/>
              </w:rPr>
              <w:t> </w:t>
            </w:r>
          </w:p>
        </w:tc>
        <w:tc>
          <w:tcPr>
            <w:tcW w:w="976" w:type="dxa"/>
            <w:tcBorders>
              <w:top w:val="single" w:sz="4" w:space="0" w:color="auto"/>
              <w:left w:val="nil"/>
              <w:bottom w:val="nil"/>
              <w:right w:val="nil"/>
            </w:tcBorders>
            <w:shd w:val="clear" w:color="auto" w:fill="auto"/>
            <w:noWrap/>
            <w:vAlign w:val="bottom"/>
            <w:hideMark/>
          </w:tcPr>
          <w:p w14:paraId="5182E41B" w14:textId="77777777" w:rsidR="00BD7167" w:rsidRPr="00630043" w:rsidRDefault="00BD7167" w:rsidP="00BD7167">
            <w:pPr>
              <w:overflowPunct/>
              <w:autoSpaceDE/>
              <w:autoSpaceDN/>
              <w:adjustRightInd/>
              <w:spacing w:line="240" w:lineRule="auto"/>
              <w:jc w:val="left"/>
              <w:textAlignment w:val="auto"/>
              <w:rPr>
                <w:rFonts w:ascii="Calibri" w:hAnsi="Calibri" w:cs="Calibri"/>
                <w:b/>
                <w:bCs/>
                <w:color w:val="000000"/>
                <w:sz w:val="22"/>
                <w:szCs w:val="22"/>
              </w:rPr>
            </w:pPr>
            <w:r w:rsidRPr="00630043">
              <w:rPr>
                <w:rFonts w:ascii="Calibri" w:hAnsi="Calibri" w:cs="Calibri"/>
                <w:b/>
                <w:bCs/>
                <w:color w:val="000000"/>
                <w:sz w:val="22"/>
                <w:szCs w:val="22"/>
              </w:rPr>
              <w:t> </w:t>
            </w:r>
          </w:p>
        </w:tc>
      </w:tr>
      <w:tr w:rsidR="00BD7167" w:rsidRPr="00630043" w14:paraId="6DA0550F" w14:textId="77777777" w:rsidTr="00BD7167">
        <w:trPr>
          <w:trHeight w:val="315"/>
        </w:trPr>
        <w:tc>
          <w:tcPr>
            <w:tcW w:w="1256" w:type="dxa"/>
            <w:tcBorders>
              <w:top w:val="nil"/>
              <w:left w:val="nil"/>
              <w:bottom w:val="single" w:sz="8" w:space="0" w:color="auto"/>
              <w:right w:val="nil"/>
            </w:tcBorders>
            <w:shd w:val="clear" w:color="auto" w:fill="auto"/>
            <w:noWrap/>
            <w:vAlign w:val="bottom"/>
            <w:hideMark/>
          </w:tcPr>
          <w:p w14:paraId="2ECD7915" w14:textId="77777777" w:rsidR="00BD7167" w:rsidRPr="00630043" w:rsidRDefault="00BD7167" w:rsidP="00BD7167">
            <w:pPr>
              <w:overflowPunct/>
              <w:autoSpaceDE/>
              <w:autoSpaceDN/>
              <w:adjustRightInd/>
              <w:spacing w:line="240" w:lineRule="auto"/>
              <w:jc w:val="left"/>
              <w:textAlignment w:val="auto"/>
              <w:rPr>
                <w:rFonts w:ascii="Calibri" w:hAnsi="Calibri" w:cs="Calibri"/>
                <w:color w:val="000000"/>
                <w:sz w:val="22"/>
                <w:szCs w:val="22"/>
              </w:rPr>
            </w:pPr>
            <w:r w:rsidRPr="00630043">
              <w:rPr>
                <w:rFonts w:ascii="Calibri" w:hAnsi="Calibri" w:cs="Calibri"/>
                <w:color w:val="000000"/>
                <w:sz w:val="22"/>
                <w:szCs w:val="22"/>
              </w:rPr>
              <w:t> </w:t>
            </w:r>
          </w:p>
        </w:tc>
        <w:tc>
          <w:tcPr>
            <w:tcW w:w="1776" w:type="dxa"/>
            <w:tcBorders>
              <w:top w:val="single" w:sz="4" w:space="0" w:color="auto"/>
              <w:left w:val="nil"/>
              <w:bottom w:val="single" w:sz="8" w:space="0" w:color="auto"/>
              <w:right w:val="nil"/>
            </w:tcBorders>
            <w:shd w:val="clear" w:color="auto" w:fill="auto"/>
            <w:noWrap/>
            <w:vAlign w:val="bottom"/>
            <w:hideMark/>
          </w:tcPr>
          <w:p w14:paraId="1BAAF585" w14:textId="77777777" w:rsidR="00BD7167" w:rsidRPr="00630043" w:rsidRDefault="00BD7167" w:rsidP="00BD7167">
            <w:pPr>
              <w:overflowPunct/>
              <w:autoSpaceDE/>
              <w:autoSpaceDN/>
              <w:adjustRightInd/>
              <w:spacing w:line="240" w:lineRule="auto"/>
              <w:jc w:val="left"/>
              <w:textAlignment w:val="auto"/>
              <w:rPr>
                <w:rFonts w:ascii="Arial" w:hAnsi="Arial" w:cs="Arial"/>
                <w:sz w:val="22"/>
                <w:szCs w:val="22"/>
              </w:rPr>
            </w:pPr>
            <w:r w:rsidRPr="00630043">
              <w:rPr>
                <w:rFonts w:ascii="Arial" w:hAnsi="Arial" w:cs="Arial"/>
                <w:sz w:val="22"/>
                <w:szCs w:val="22"/>
              </w:rPr>
              <w:t>kanál/pohlavie</w:t>
            </w:r>
          </w:p>
        </w:tc>
        <w:tc>
          <w:tcPr>
            <w:tcW w:w="776" w:type="dxa"/>
            <w:tcBorders>
              <w:top w:val="single" w:sz="4" w:space="0" w:color="auto"/>
              <w:left w:val="nil"/>
              <w:bottom w:val="single" w:sz="8" w:space="0" w:color="auto"/>
              <w:right w:val="nil"/>
            </w:tcBorders>
            <w:shd w:val="clear" w:color="auto" w:fill="auto"/>
            <w:noWrap/>
            <w:vAlign w:val="bottom"/>
            <w:hideMark/>
          </w:tcPr>
          <w:p w14:paraId="0899AF75"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2"/>
                <w:szCs w:val="22"/>
              </w:rPr>
            </w:pPr>
            <w:r w:rsidRPr="00630043">
              <w:rPr>
                <w:rFonts w:ascii="Calibri" w:hAnsi="Calibri" w:cs="Calibri"/>
                <w:color w:val="000000"/>
                <w:sz w:val="22"/>
                <w:szCs w:val="22"/>
              </w:rPr>
              <w:t>mean</w:t>
            </w:r>
          </w:p>
        </w:tc>
        <w:tc>
          <w:tcPr>
            <w:tcW w:w="436" w:type="dxa"/>
            <w:tcBorders>
              <w:top w:val="single" w:sz="4" w:space="0" w:color="auto"/>
              <w:left w:val="nil"/>
              <w:bottom w:val="single" w:sz="8" w:space="0" w:color="auto"/>
              <w:right w:val="nil"/>
            </w:tcBorders>
            <w:shd w:val="clear" w:color="auto" w:fill="auto"/>
            <w:noWrap/>
            <w:vAlign w:val="bottom"/>
            <w:hideMark/>
          </w:tcPr>
          <w:p w14:paraId="0AECE191"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2"/>
                <w:szCs w:val="22"/>
              </w:rPr>
            </w:pPr>
            <w:r w:rsidRPr="00630043">
              <w:rPr>
                <w:rFonts w:ascii="Calibri" w:hAnsi="Calibri" w:cs="Calibri"/>
                <w:color w:val="000000"/>
                <w:sz w:val="22"/>
                <w:szCs w:val="22"/>
              </w:rPr>
              <w:t>±</w:t>
            </w:r>
          </w:p>
        </w:tc>
        <w:tc>
          <w:tcPr>
            <w:tcW w:w="976" w:type="dxa"/>
            <w:tcBorders>
              <w:top w:val="single" w:sz="4" w:space="0" w:color="auto"/>
              <w:left w:val="nil"/>
              <w:bottom w:val="single" w:sz="8" w:space="0" w:color="auto"/>
              <w:right w:val="nil"/>
            </w:tcBorders>
            <w:shd w:val="clear" w:color="auto" w:fill="auto"/>
            <w:noWrap/>
            <w:vAlign w:val="bottom"/>
            <w:hideMark/>
          </w:tcPr>
          <w:p w14:paraId="3C9624C8" w14:textId="77777777" w:rsidR="00BD7167" w:rsidRPr="00630043" w:rsidRDefault="00BD7167" w:rsidP="00BD7167">
            <w:pPr>
              <w:overflowPunct/>
              <w:autoSpaceDE/>
              <w:autoSpaceDN/>
              <w:adjustRightInd/>
              <w:spacing w:line="240" w:lineRule="auto"/>
              <w:jc w:val="left"/>
              <w:textAlignment w:val="auto"/>
              <w:rPr>
                <w:rFonts w:ascii="Calibri" w:hAnsi="Calibri" w:cs="Calibri"/>
                <w:color w:val="000000"/>
                <w:sz w:val="22"/>
                <w:szCs w:val="22"/>
              </w:rPr>
            </w:pPr>
            <w:r w:rsidRPr="00630043">
              <w:rPr>
                <w:rFonts w:ascii="Calibri" w:hAnsi="Calibri" w:cs="Calibri"/>
                <w:color w:val="000000"/>
                <w:sz w:val="22"/>
                <w:szCs w:val="22"/>
              </w:rPr>
              <w:t>std</w:t>
            </w:r>
          </w:p>
        </w:tc>
        <w:tc>
          <w:tcPr>
            <w:tcW w:w="476" w:type="dxa"/>
            <w:tcBorders>
              <w:top w:val="nil"/>
              <w:left w:val="nil"/>
              <w:bottom w:val="single" w:sz="8" w:space="0" w:color="auto"/>
              <w:right w:val="nil"/>
            </w:tcBorders>
            <w:shd w:val="clear" w:color="auto" w:fill="auto"/>
            <w:noWrap/>
            <w:vAlign w:val="bottom"/>
            <w:hideMark/>
          </w:tcPr>
          <w:p w14:paraId="670DF3D5" w14:textId="77777777" w:rsidR="00BD7167" w:rsidRPr="00630043" w:rsidRDefault="00BD7167" w:rsidP="00BD7167">
            <w:pPr>
              <w:overflowPunct/>
              <w:autoSpaceDE/>
              <w:autoSpaceDN/>
              <w:adjustRightInd/>
              <w:spacing w:line="240" w:lineRule="auto"/>
              <w:jc w:val="left"/>
              <w:textAlignment w:val="auto"/>
              <w:rPr>
                <w:rFonts w:ascii="Calibri" w:hAnsi="Calibri" w:cs="Calibri"/>
                <w:color w:val="000000"/>
                <w:sz w:val="22"/>
                <w:szCs w:val="22"/>
              </w:rPr>
            </w:pPr>
            <w:r w:rsidRPr="00630043">
              <w:rPr>
                <w:rFonts w:ascii="Calibri" w:hAnsi="Calibri" w:cs="Calibri"/>
                <w:color w:val="000000"/>
                <w:sz w:val="22"/>
                <w:szCs w:val="22"/>
              </w:rPr>
              <w:t> </w:t>
            </w:r>
          </w:p>
        </w:tc>
        <w:tc>
          <w:tcPr>
            <w:tcW w:w="976" w:type="dxa"/>
            <w:tcBorders>
              <w:top w:val="single" w:sz="4" w:space="0" w:color="auto"/>
              <w:left w:val="nil"/>
              <w:bottom w:val="single" w:sz="8" w:space="0" w:color="auto"/>
              <w:right w:val="nil"/>
            </w:tcBorders>
            <w:shd w:val="clear" w:color="auto" w:fill="auto"/>
            <w:noWrap/>
            <w:vAlign w:val="bottom"/>
            <w:hideMark/>
          </w:tcPr>
          <w:p w14:paraId="1D5010CA"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2"/>
                <w:szCs w:val="22"/>
              </w:rPr>
            </w:pPr>
            <w:r w:rsidRPr="00630043">
              <w:rPr>
                <w:rFonts w:ascii="Calibri" w:hAnsi="Calibri" w:cs="Calibri"/>
                <w:color w:val="000000"/>
                <w:sz w:val="22"/>
                <w:szCs w:val="22"/>
              </w:rPr>
              <w:t>mean</w:t>
            </w:r>
          </w:p>
        </w:tc>
        <w:tc>
          <w:tcPr>
            <w:tcW w:w="456" w:type="dxa"/>
            <w:tcBorders>
              <w:top w:val="single" w:sz="4" w:space="0" w:color="auto"/>
              <w:left w:val="nil"/>
              <w:bottom w:val="single" w:sz="8" w:space="0" w:color="auto"/>
              <w:right w:val="nil"/>
            </w:tcBorders>
            <w:shd w:val="clear" w:color="auto" w:fill="auto"/>
            <w:noWrap/>
            <w:vAlign w:val="bottom"/>
            <w:hideMark/>
          </w:tcPr>
          <w:p w14:paraId="23A0EA21"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2"/>
                <w:szCs w:val="22"/>
              </w:rPr>
            </w:pPr>
            <w:r w:rsidRPr="00630043">
              <w:rPr>
                <w:rFonts w:ascii="Calibri" w:hAnsi="Calibri" w:cs="Calibri"/>
                <w:color w:val="000000"/>
                <w:sz w:val="22"/>
                <w:szCs w:val="22"/>
              </w:rPr>
              <w:t>±</w:t>
            </w:r>
          </w:p>
        </w:tc>
        <w:tc>
          <w:tcPr>
            <w:tcW w:w="976" w:type="dxa"/>
            <w:tcBorders>
              <w:top w:val="single" w:sz="4" w:space="0" w:color="auto"/>
              <w:left w:val="nil"/>
              <w:bottom w:val="single" w:sz="8" w:space="0" w:color="auto"/>
              <w:right w:val="nil"/>
            </w:tcBorders>
            <w:shd w:val="clear" w:color="auto" w:fill="auto"/>
            <w:noWrap/>
            <w:vAlign w:val="bottom"/>
            <w:hideMark/>
          </w:tcPr>
          <w:p w14:paraId="6F42B82C" w14:textId="77777777" w:rsidR="00BD7167" w:rsidRPr="00630043" w:rsidRDefault="00BD7167" w:rsidP="00BD7167">
            <w:pPr>
              <w:overflowPunct/>
              <w:autoSpaceDE/>
              <w:autoSpaceDN/>
              <w:adjustRightInd/>
              <w:spacing w:line="240" w:lineRule="auto"/>
              <w:jc w:val="left"/>
              <w:textAlignment w:val="auto"/>
              <w:rPr>
                <w:rFonts w:ascii="Calibri" w:hAnsi="Calibri" w:cs="Calibri"/>
                <w:color w:val="000000"/>
                <w:sz w:val="22"/>
                <w:szCs w:val="22"/>
              </w:rPr>
            </w:pPr>
            <w:r w:rsidRPr="00630043">
              <w:rPr>
                <w:rFonts w:ascii="Calibri" w:hAnsi="Calibri" w:cs="Calibri"/>
                <w:color w:val="000000"/>
                <w:sz w:val="22"/>
                <w:szCs w:val="22"/>
              </w:rPr>
              <w:t>std</w:t>
            </w:r>
          </w:p>
        </w:tc>
      </w:tr>
      <w:tr w:rsidR="00BD7167" w:rsidRPr="00630043" w14:paraId="580BB493" w14:textId="77777777" w:rsidTr="00BD7167">
        <w:trPr>
          <w:trHeight w:val="300"/>
        </w:trPr>
        <w:tc>
          <w:tcPr>
            <w:tcW w:w="1256" w:type="dxa"/>
            <w:tcBorders>
              <w:top w:val="nil"/>
              <w:left w:val="nil"/>
              <w:bottom w:val="nil"/>
              <w:right w:val="nil"/>
            </w:tcBorders>
            <w:shd w:val="clear" w:color="auto" w:fill="auto"/>
            <w:noWrap/>
            <w:vAlign w:val="bottom"/>
            <w:hideMark/>
          </w:tcPr>
          <w:p w14:paraId="3AEC2200" w14:textId="23B980CF" w:rsidR="00BD7167" w:rsidRPr="00630043" w:rsidRDefault="00BD7167" w:rsidP="00BD7167">
            <w:pPr>
              <w:overflowPunct/>
              <w:autoSpaceDE/>
              <w:autoSpaceDN/>
              <w:adjustRightInd/>
              <w:spacing w:line="240" w:lineRule="auto"/>
              <w:jc w:val="left"/>
              <w:textAlignment w:val="auto"/>
              <w:rPr>
                <w:rFonts w:ascii="Arial" w:hAnsi="Arial" w:cs="Arial"/>
                <w:b/>
                <w:bCs/>
                <w:sz w:val="22"/>
                <w:szCs w:val="22"/>
              </w:rPr>
            </w:pPr>
            <w:r w:rsidRPr="00630043">
              <w:rPr>
                <w:rFonts w:ascii="Arial" w:hAnsi="Arial" w:cs="Arial"/>
                <w:b/>
                <w:bCs/>
                <w:sz w:val="22"/>
                <w:szCs w:val="22"/>
              </w:rPr>
              <w:t>Bernst</w:t>
            </w:r>
            <w:r w:rsidR="008D24BE">
              <w:rPr>
                <w:rFonts w:ascii="Arial" w:hAnsi="Arial" w:cs="Arial"/>
                <w:b/>
                <w:bCs/>
                <w:sz w:val="22"/>
                <w:szCs w:val="22"/>
              </w:rPr>
              <w:t>e</w:t>
            </w:r>
            <w:r w:rsidRPr="00630043">
              <w:rPr>
                <w:rFonts w:ascii="Arial" w:hAnsi="Arial" w:cs="Arial"/>
                <w:b/>
                <w:bCs/>
                <w:sz w:val="22"/>
                <w:szCs w:val="22"/>
              </w:rPr>
              <w:t>in</w:t>
            </w:r>
          </w:p>
        </w:tc>
        <w:tc>
          <w:tcPr>
            <w:tcW w:w="1776" w:type="dxa"/>
            <w:tcBorders>
              <w:top w:val="nil"/>
              <w:left w:val="nil"/>
              <w:bottom w:val="single" w:sz="4" w:space="0" w:color="auto"/>
              <w:right w:val="nil"/>
            </w:tcBorders>
            <w:shd w:val="clear" w:color="auto" w:fill="auto"/>
            <w:noWrap/>
            <w:vAlign w:val="bottom"/>
            <w:hideMark/>
          </w:tcPr>
          <w:p w14:paraId="0FE13617" w14:textId="77777777" w:rsidR="00BD7167" w:rsidRPr="00630043" w:rsidRDefault="00BD7167" w:rsidP="00BD7167">
            <w:pPr>
              <w:overflowPunct/>
              <w:autoSpaceDE/>
              <w:autoSpaceDN/>
              <w:adjustRightInd/>
              <w:spacing w:line="240" w:lineRule="auto"/>
              <w:jc w:val="left"/>
              <w:textAlignment w:val="auto"/>
              <w:rPr>
                <w:rFonts w:ascii="Arial" w:hAnsi="Arial" w:cs="Arial"/>
                <w:sz w:val="22"/>
                <w:szCs w:val="22"/>
              </w:rPr>
            </w:pPr>
            <w:r w:rsidRPr="00630043">
              <w:rPr>
                <w:rFonts w:ascii="Arial" w:hAnsi="Arial" w:cs="Arial"/>
                <w:sz w:val="22"/>
                <w:szCs w:val="22"/>
              </w:rPr>
              <w:t> </w:t>
            </w:r>
          </w:p>
        </w:tc>
        <w:tc>
          <w:tcPr>
            <w:tcW w:w="776" w:type="dxa"/>
            <w:tcBorders>
              <w:top w:val="nil"/>
              <w:left w:val="nil"/>
              <w:bottom w:val="single" w:sz="4" w:space="0" w:color="auto"/>
              <w:right w:val="nil"/>
            </w:tcBorders>
            <w:shd w:val="clear" w:color="auto" w:fill="auto"/>
            <w:noWrap/>
            <w:vAlign w:val="bottom"/>
            <w:hideMark/>
          </w:tcPr>
          <w:p w14:paraId="4DE4CCE6"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2"/>
                <w:szCs w:val="22"/>
              </w:rPr>
            </w:pPr>
            <w:r w:rsidRPr="00630043">
              <w:rPr>
                <w:rFonts w:ascii="Calibri" w:hAnsi="Calibri" w:cs="Calibri"/>
                <w:color w:val="000000"/>
                <w:sz w:val="22"/>
                <w:szCs w:val="22"/>
              </w:rPr>
              <w:t> </w:t>
            </w:r>
          </w:p>
        </w:tc>
        <w:tc>
          <w:tcPr>
            <w:tcW w:w="436" w:type="dxa"/>
            <w:tcBorders>
              <w:top w:val="nil"/>
              <w:left w:val="nil"/>
              <w:bottom w:val="single" w:sz="4" w:space="0" w:color="auto"/>
              <w:right w:val="nil"/>
            </w:tcBorders>
            <w:shd w:val="clear" w:color="auto" w:fill="auto"/>
            <w:noWrap/>
            <w:vAlign w:val="bottom"/>
            <w:hideMark/>
          </w:tcPr>
          <w:p w14:paraId="5D956467"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2"/>
                <w:szCs w:val="22"/>
              </w:rPr>
            </w:pPr>
            <w:r w:rsidRPr="00630043">
              <w:rPr>
                <w:rFonts w:ascii="Calibri" w:hAnsi="Calibri" w:cs="Calibri"/>
                <w:color w:val="000000"/>
                <w:sz w:val="22"/>
                <w:szCs w:val="22"/>
              </w:rPr>
              <w:t> </w:t>
            </w:r>
          </w:p>
        </w:tc>
        <w:tc>
          <w:tcPr>
            <w:tcW w:w="976" w:type="dxa"/>
            <w:tcBorders>
              <w:top w:val="nil"/>
              <w:left w:val="nil"/>
              <w:bottom w:val="single" w:sz="4" w:space="0" w:color="auto"/>
              <w:right w:val="nil"/>
            </w:tcBorders>
            <w:shd w:val="clear" w:color="auto" w:fill="auto"/>
            <w:noWrap/>
            <w:vAlign w:val="bottom"/>
            <w:hideMark/>
          </w:tcPr>
          <w:p w14:paraId="47399CE2" w14:textId="77777777" w:rsidR="00BD7167" w:rsidRPr="00630043" w:rsidRDefault="00BD7167" w:rsidP="00BD7167">
            <w:pPr>
              <w:overflowPunct/>
              <w:autoSpaceDE/>
              <w:autoSpaceDN/>
              <w:adjustRightInd/>
              <w:spacing w:line="240" w:lineRule="auto"/>
              <w:jc w:val="left"/>
              <w:textAlignment w:val="auto"/>
              <w:rPr>
                <w:rFonts w:ascii="Calibri" w:hAnsi="Calibri" w:cs="Calibri"/>
                <w:color w:val="000000"/>
                <w:sz w:val="22"/>
                <w:szCs w:val="22"/>
              </w:rPr>
            </w:pPr>
            <w:r w:rsidRPr="00630043">
              <w:rPr>
                <w:rFonts w:ascii="Calibri" w:hAnsi="Calibri" w:cs="Calibri"/>
                <w:color w:val="000000"/>
                <w:sz w:val="22"/>
                <w:szCs w:val="22"/>
              </w:rPr>
              <w:t> </w:t>
            </w:r>
          </w:p>
        </w:tc>
        <w:tc>
          <w:tcPr>
            <w:tcW w:w="476" w:type="dxa"/>
            <w:tcBorders>
              <w:top w:val="nil"/>
              <w:left w:val="nil"/>
              <w:bottom w:val="nil"/>
              <w:right w:val="nil"/>
            </w:tcBorders>
            <w:shd w:val="clear" w:color="auto" w:fill="auto"/>
            <w:noWrap/>
            <w:vAlign w:val="bottom"/>
            <w:hideMark/>
          </w:tcPr>
          <w:p w14:paraId="08445F4C" w14:textId="77777777" w:rsidR="00BD7167" w:rsidRPr="00630043" w:rsidRDefault="00BD7167" w:rsidP="00BD7167">
            <w:pPr>
              <w:overflowPunct/>
              <w:autoSpaceDE/>
              <w:autoSpaceDN/>
              <w:adjustRightInd/>
              <w:spacing w:line="240" w:lineRule="auto"/>
              <w:jc w:val="left"/>
              <w:textAlignment w:val="auto"/>
              <w:rPr>
                <w:rFonts w:ascii="Calibri" w:hAnsi="Calibri" w:cs="Calibri"/>
                <w:color w:val="000000"/>
                <w:sz w:val="22"/>
                <w:szCs w:val="22"/>
              </w:rPr>
            </w:pPr>
          </w:p>
        </w:tc>
        <w:tc>
          <w:tcPr>
            <w:tcW w:w="976" w:type="dxa"/>
            <w:tcBorders>
              <w:top w:val="nil"/>
              <w:left w:val="nil"/>
              <w:bottom w:val="single" w:sz="4" w:space="0" w:color="auto"/>
              <w:right w:val="nil"/>
            </w:tcBorders>
            <w:shd w:val="clear" w:color="auto" w:fill="auto"/>
            <w:noWrap/>
            <w:vAlign w:val="bottom"/>
            <w:hideMark/>
          </w:tcPr>
          <w:p w14:paraId="4208AE3E"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2"/>
                <w:szCs w:val="22"/>
              </w:rPr>
            </w:pPr>
            <w:r w:rsidRPr="00630043">
              <w:rPr>
                <w:rFonts w:ascii="Calibri" w:hAnsi="Calibri" w:cs="Calibri"/>
                <w:color w:val="000000"/>
                <w:sz w:val="22"/>
                <w:szCs w:val="22"/>
              </w:rPr>
              <w:t> </w:t>
            </w:r>
          </w:p>
        </w:tc>
        <w:tc>
          <w:tcPr>
            <w:tcW w:w="456" w:type="dxa"/>
            <w:tcBorders>
              <w:top w:val="nil"/>
              <w:left w:val="nil"/>
              <w:bottom w:val="single" w:sz="4" w:space="0" w:color="auto"/>
              <w:right w:val="nil"/>
            </w:tcBorders>
            <w:shd w:val="clear" w:color="auto" w:fill="auto"/>
            <w:noWrap/>
            <w:vAlign w:val="bottom"/>
            <w:hideMark/>
          </w:tcPr>
          <w:p w14:paraId="62114CE0"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2"/>
                <w:szCs w:val="22"/>
              </w:rPr>
            </w:pPr>
            <w:r w:rsidRPr="00630043">
              <w:rPr>
                <w:rFonts w:ascii="Calibri" w:hAnsi="Calibri" w:cs="Calibri"/>
                <w:color w:val="000000"/>
                <w:sz w:val="22"/>
                <w:szCs w:val="22"/>
              </w:rPr>
              <w:t> </w:t>
            </w:r>
          </w:p>
        </w:tc>
        <w:tc>
          <w:tcPr>
            <w:tcW w:w="976" w:type="dxa"/>
            <w:tcBorders>
              <w:top w:val="nil"/>
              <w:left w:val="nil"/>
              <w:bottom w:val="single" w:sz="4" w:space="0" w:color="auto"/>
              <w:right w:val="nil"/>
            </w:tcBorders>
            <w:shd w:val="clear" w:color="auto" w:fill="auto"/>
            <w:noWrap/>
            <w:vAlign w:val="bottom"/>
            <w:hideMark/>
          </w:tcPr>
          <w:p w14:paraId="4CBF0ABC" w14:textId="77777777" w:rsidR="00BD7167" w:rsidRPr="00630043" w:rsidRDefault="00BD7167" w:rsidP="00BD7167">
            <w:pPr>
              <w:overflowPunct/>
              <w:autoSpaceDE/>
              <w:autoSpaceDN/>
              <w:adjustRightInd/>
              <w:spacing w:line="240" w:lineRule="auto"/>
              <w:jc w:val="left"/>
              <w:textAlignment w:val="auto"/>
              <w:rPr>
                <w:rFonts w:ascii="Calibri" w:hAnsi="Calibri" w:cs="Calibri"/>
                <w:color w:val="000000"/>
                <w:sz w:val="22"/>
                <w:szCs w:val="22"/>
              </w:rPr>
            </w:pPr>
            <w:r w:rsidRPr="00630043">
              <w:rPr>
                <w:rFonts w:ascii="Calibri" w:hAnsi="Calibri" w:cs="Calibri"/>
                <w:color w:val="000000"/>
                <w:sz w:val="22"/>
                <w:szCs w:val="22"/>
              </w:rPr>
              <w:t> </w:t>
            </w:r>
          </w:p>
        </w:tc>
      </w:tr>
      <w:tr w:rsidR="00BD7167" w:rsidRPr="00630043" w14:paraId="4F183136" w14:textId="77777777" w:rsidTr="00BD7167">
        <w:trPr>
          <w:trHeight w:val="300"/>
        </w:trPr>
        <w:tc>
          <w:tcPr>
            <w:tcW w:w="1256" w:type="dxa"/>
            <w:tcBorders>
              <w:top w:val="nil"/>
              <w:left w:val="nil"/>
              <w:bottom w:val="nil"/>
              <w:right w:val="nil"/>
            </w:tcBorders>
            <w:shd w:val="clear" w:color="auto" w:fill="auto"/>
            <w:noWrap/>
            <w:vAlign w:val="bottom"/>
            <w:hideMark/>
          </w:tcPr>
          <w:p w14:paraId="541B42EB" w14:textId="77777777" w:rsidR="00BD7167" w:rsidRPr="00630043" w:rsidRDefault="00BD7167" w:rsidP="00BD7167">
            <w:pPr>
              <w:overflowPunct/>
              <w:autoSpaceDE/>
              <w:autoSpaceDN/>
              <w:adjustRightInd/>
              <w:spacing w:line="240" w:lineRule="auto"/>
              <w:jc w:val="left"/>
              <w:textAlignment w:val="auto"/>
              <w:rPr>
                <w:rFonts w:ascii="Calibri" w:hAnsi="Calibri" w:cs="Calibri"/>
                <w:color w:val="000000"/>
                <w:sz w:val="22"/>
                <w:szCs w:val="22"/>
              </w:rPr>
            </w:pPr>
          </w:p>
        </w:tc>
        <w:tc>
          <w:tcPr>
            <w:tcW w:w="1776" w:type="dxa"/>
            <w:tcBorders>
              <w:top w:val="nil"/>
              <w:left w:val="nil"/>
              <w:bottom w:val="nil"/>
              <w:right w:val="nil"/>
            </w:tcBorders>
            <w:shd w:val="clear" w:color="auto" w:fill="auto"/>
            <w:noWrap/>
            <w:vAlign w:val="bottom"/>
            <w:hideMark/>
          </w:tcPr>
          <w:p w14:paraId="34E31135" w14:textId="77777777" w:rsidR="00BD7167" w:rsidRPr="00630043" w:rsidRDefault="00BD7167" w:rsidP="00BD7167">
            <w:pPr>
              <w:overflowPunct/>
              <w:autoSpaceDE/>
              <w:autoSpaceDN/>
              <w:adjustRightInd/>
              <w:spacing w:line="240" w:lineRule="auto"/>
              <w:jc w:val="left"/>
              <w:textAlignment w:val="auto"/>
              <w:rPr>
                <w:rFonts w:ascii="Arial" w:hAnsi="Arial" w:cs="Arial"/>
                <w:sz w:val="22"/>
                <w:szCs w:val="22"/>
              </w:rPr>
            </w:pPr>
            <w:r w:rsidRPr="00630043">
              <w:rPr>
                <w:rFonts w:ascii="Arial" w:hAnsi="Arial" w:cs="Arial"/>
                <w:sz w:val="22"/>
                <w:szCs w:val="22"/>
              </w:rPr>
              <w:t>15 muži</w:t>
            </w:r>
          </w:p>
        </w:tc>
        <w:tc>
          <w:tcPr>
            <w:tcW w:w="776" w:type="dxa"/>
            <w:tcBorders>
              <w:top w:val="nil"/>
              <w:left w:val="nil"/>
              <w:bottom w:val="nil"/>
              <w:right w:val="nil"/>
            </w:tcBorders>
            <w:shd w:val="clear" w:color="auto" w:fill="auto"/>
            <w:noWrap/>
            <w:vAlign w:val="bottom"/>
            <w:hideMark/>
          </w:tcPr>
          <w:p w14:paraId="0617DDF2"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2"/>
                <w:szCs w:val="22"/>
              </w:rPr>
            </w:pPr>
            <w:r w:rsidRPr="00630043">
              <w:rPr>
                <w:rFonts w:ascii="Calibri" w:hAnsi="Calibri" w:cs="Calibri"/>
                <w:color w:val="000000"/>
                <w:sz w:val="22"/>
                <w:szCs w:val="22"/>
              </w:rPr>
              <w:t>74</w:t>
            </w:r>
          </w:p>
        </w:tc>
        <w:tc>
          <w:tcPr>
            <w:tcW w:w="436" w:type="dxa"/>
            <w:tcBorders>
              <w:top w:val="nil"/>
              <w:left w:val="nil"/>
              <w:bottom w:val="nil"/>
              <w:right w:val="nil"/>
            </w:tcBorders>
            <w:shd w:val="clear" w:color="auto" w:fill="auto"/>
            <w:noWrap/>
            <w:vAlign w:val="bottom"/>
            <w:hideMark/>
          </w:tcPr>
          <w:p w14:paraId="5CAA4F86"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2"/>
                <w:szCs w:val="22"/>
              </w:rPr>
            </w:pPr>
            <w:r w:rsidRPr="00630043">
              <w:rPr>
                <w:rFonts w:ascii="Calibri" w:hAnsi="Calibri" w:cs="Calibri"/>
                <w:color w:val="000000"/>
                <w:sz w:val="22"/>
                <w:szCs w:val="22"/>
              </w:rPr>
              <w:t>±</w:t>
            </w:r>
          </w:p>
        </w:tc>
        <w:tc>
          <w:tcPr>
            <w:tcW w:w="976" w:type="dxa"/>
            <w:tcBorders>
              <w:top w:val="nil"/>
              <w:left w:val="nil"/>
              <w:bottom w:val="nil"/>
              <w:right w:val="nil"/>
            </w:tcBorders>
            <w:shd w:val="clear" w:color="auto" w:fill="auto"/>
            <w:noWrap/>
            <w:vAlign w:val="bottom"/>
            <w:hideMark/>
          </w:tcPr>
          <w:p w14:paraId="0CB9B3E1" w14:textId="77777777" w:rsidR="00BD7167" w:rsidRPr="00630043" w:rsidRDefault="00BD7167" w:rsidP="00BD7167">
            <w:pPr>
              <w:overflowPunct/>
              <w:autoSpaceDE/>
              <w:autoSpaceDN/>
              <w:adjustRightInd/>
              <w:spacing w:line="240" w:lineRule="auto"/>
              <w:jc w:val="left"/>
              <w:textAlignment w:val="auto"/>
              <w:rPr>
                <w:rFonts w:ascii="Calibri" w:hAnsi="Calibri" w:cs="Calibri"/>
                <w:color w:val="000000"/>
                <w:sz w:val="22"/>
                <w:szCs w:val="22"/>
              </w:rPr>
            </w:pPr>
            <w:r w:rsidRPr="00630043">
              <w:rPr>
                <w:rFonts w:ascii="Calibri" w:hAnsi="Calibri" w:cs="Calibri"/>
                <w:color w:val="000000"/>
                <w:sz w:val="22"/>
                <w:szCs w:val="22"/>
              </w:rPr>
              <w:t>11</w:t>
            </w:r>
          </w:p>
        </w:tc>
        <w:tc>
          <w:tcPr>
            <w:tcW w:w="476" w:type="dxa"/>
            <w:tcBorders>
              <w:top w:val="nil"/>
              <w:left w:val="nil"/>
              <w:bottom w:val="nil"/>
              <w:right w:val="nil"/>
            </w:tcBorders>
            <w:shd w:val="clear" w:color="auto" w:fill="auto"/>
            <w:noWrap/>
            <w:vAlign w:val="bottom"/>
            <w:hideMark/>
          </w:tcPr>
          <w:p w14:paraId="4B367D4E" w14:textId="77777777" w:rsidR="00BD7167" w:rsidRPr="00630043" w:rsidRDefault="00BD7167" w:rsidP="00BD7167">
            <w:pPr>
              <w:overflowPunct/>
              <w:autoSpaceDE/>
              <w:autoSpaceDN/>
              <w:adjustRightInd/>
              <w:spacing w:line="240" w:lineRule="auto"/>
              <w:jc w:val="left"/>
              <w:textAlignment w:val="auto"/>
              <w:rPr>
                <w:rFonts w:ascii="Calibri" w:hAnsi="Calibri" w:cs="Calibri"/>
                <w:color w:val="000000"/>
                <w:sz w:val="22"/>
                <w:szCs w:val="22"/>
              </w:rPr>
            </w:pPr>
          </w:p>
        </w:tc>
        <w:tc>
          <w:tcPr>
            <w:tcW w:w="976" w:type="dxa"/>
            <w:tcBorders>
              <w:top w:val="nil"/>
              <w:left w:val="nil"/>
              <w:bottom w:val="nil"/>
              <w:right w:val="nil"/>
            </w:tcBorders>
            <w:shd w:val="clear" w:color="auto" w:fill="auto"/>
            <w:noWrap/>
            <w:vAlign w:val="bottom"/>
            <w:hideMark/>
          </w:tcPr>
          <w:p w14:paraId="0471E684"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2"/>
                <w:szCs w:val="22"/>
              </w:rPr>
            </w:pPr>
            <w:r w:rsidRPr="00630043">
              <w:rPr>
                <w:rFonts w:ascii="Calibri" w:hAnsi="Calibri" w:cs="Calibri"/>
                <w:color w:val="000000"/>
                <w:sz w:val="22"/>
                <w:szCs w:val="22"/>
              </w:rPr>
              <w:t>9.70E-01</w:t>
            </w:r>
          </w:p>
        </w:tc>
        <w:tc>
          <w:tcPr>
            <w:tcW w:w="456" w:type="dxa"/>
            <w:tcBorders>
              <w:top w:val="nil"/>
              <w:left w:val="nil"/>
              <w:bottom w:val="nil"/>
              <w:right w:val="nil"/>
            </w:tcBorders>
            <w:shd w:val="clear" w:color="auto" w:fill="auto"/>
            <w:noWrap/>
            <w:vAlign w:val="bottom"/>
            <w:hideMark/>
          </w:tcPr>
          <w:p w14:paraId="20A50CE1"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2"/>
                <w:szCs w:val="22"/>
              </w:rPr>
            </w:pPr>
            <w:r w:rsidRPr="00630043">
              <w:rPr>
                <w:rFonts w:ascii="Calibri" w:hAnsi="Calibri" w:cs="Calibri"/>
                <w:color w:val="000000"/>
                <w:sz w:val="22"/>
                <w:szCs w:val="22"/>
              </w:rPr>
              <w:t>±</w:t>
            </w:r>
          </w:p>
        </w:tc>
        <w:tc>
          <w:tcPr>
            <w:tcW w:w="976" w:type="dxa"/>
            <w:tcBorders>
              <w:top w:val="nil"/>
              <w:left w:val="nil"/>
              <w:bottom w:val="nil"/>
              <w:right w:val="nil"/>
            </w:tcBorders>
            <w:shd w:val="clear" w:color="auto" w:fill="auto"/>
            <w:noWrap/>
            <w:vAlign w:val="bottom"/>
            <w:hideMark/>
          </w:tcPr>
          <w:p w14:paraId="76EBCCAE" w14:textId="77777777" w:rsidR="00BD7167" w:rsidRPr="00630043" w:rsidRDefault="00BD7167" w:rsidP="00BD7167">
            <w:pPr>
              <w:overflowPunct/>
              <w:autoSpaceDE/>
              <w:autoSpaceDN/>
              <w:adjustRightInd/>
              <w:spacing w:line="240" w:lineRule="auto"/>
              <w:jc w:val="left"/>
              <w:textAlignment w:val="auto"/>
              <w:rPr>
                <w:rFonts w:ascii="Calibri" w:hAnsi="Calibri" w:cs="Calibri"/>
                <w:color w:val="000000"/>
                <w:sz w:val="22"/>
                <w:szCs w:val="22"/>
              </w:rPr>
            </w:pPr>
            <w:r w:rsidRPr="00630043">
              <w:rPr>
                <w:rFonts w:ascii="Calibri" w:hAnsi="Calibri" w:cs="Calibri"/>
                <w:color w:val="000000"/>
                <w:sz w:val="22"/>
                <w:szCs w:val="22"/>
              </w:rPr>
              <w:t>3.90E-01</w:t>
            </w:r>
          </w:p>
        </w:tc>
      </w:tr>
      <w:tr w:rsidR="00BD7167" w:rsidRPr="00630043" w14:paraId="049243AD" w14:textId="77777777" w:rsidTr="00BD7167">
        <w:trPr>
          <w:trHeight w:val="315"/>
        </w:trPr>
        <w:tc>
          <w:tcPr>
            <w:tcW w:w="1256" w:type="dxa"/>
            <w:tcBorders>
              <w:top w:val="nil"/>
              <w:left w:val="nil"/>
              <w:bottom w:val="single" w:sz="8" w:space="0" w:color="auto"/>
              <w:right w:val="nil"/>
            </w:tcBorders>
            <w:shd w:val="clear" w:color="auto" w:fill="auto"/>
            <w:noWrap/>
            <w:vAlign w:val="bottom"/>
            <w:hideMark/>
          </w:tcPr>
          <w:p w14:paraId="6E24C426" w14:textId="77777777" w:rsidR="00BD7167" w:rsidRPr="00630043" w:rsidRDefault="00BD7167" w:rsidP="00BD7167">
            <w:pPr>
              <w:overflowPunct/>
              <w:autoSpaceDE/>
              <w:autoSpaceDN/>
              <w:adjustRightInd/>
              <w:spacing w:line="240" w:lineRule="auto"/>
              <w:jc w:val="left"/>
              <w:textAlignment w:val="auto"/>
              <w:rPr>
                <w:rFonts w:ascii="Calibri" w:hAnsi="Calibri" w:cs="Calibri"/>
                <w:b/>
                <w:bCs/>
                <w:color w:val="000000"/>
                <w:sz w:val="22"/>
                <w:szCs w:val="22"/>
              </w:rPr>
            </w:pPr>
            <w:r w:rsidRPr="00630043">
              <w:rPr>
                <w:rFonts w:ascii="Calibri" w:hAnsi="Calibri" w:cs="Calibri"/>
                <w:b/>
                <w:bCs/>
                <w:color w:val="000000"/>
                <w:sz w:val="22"/>
                <w:szCs w:val="22"/>
              </w:rPr>
              <w:t> </w:t>
            </w:r>
          </w:p>
        </w:tc>
        <w:tc>
          <w:tcPr>
            <w:tcW w:w="1776" w:type="dxa"/>
            <w:tcBorders>
              <w:top w:val="nil"/>
              <w:left w:val="nil"/>
              <w:bottom w:val="single" w:sz="8" w:space="0" w:color="auto"/>
              <w:right w:val="nil"/>
            </w:tcBorders>
            <w:shd w:val="clear" w:color="auto" w:fill="auto"/>
            <w:noWrap/>
            <w:vAlign w:val="bottom"/>
            <w:hideMark/>
          </w:tcPr>
          <w:p w14:paraId="1385D65A" w14:textId="77777777" w:rsidR="00BD7167" w:rsidRPr="00630043" w:rsidRDefault="00BD7167" w:rsidP="00BD7167">
            <w:pPr>
              <w:overflowPunct/>
              <w:autoSpaceDE/>
              <w:autoSpaceDN/>
              <w:adjustRightInd/>
              <w:spacing w:line="240" w:lineRule="auto"/>
              <w:jc w:val="left"/>
              <w:textAlignment w:val="auto"/>
              <w:rPr>
                <w:rFonts w:ascii="Arial" w:hAnsi="Arial" w:cs="Arial"/>
                <w:sz w:val="22"/>
                <w:szCs w:val="22"/>
              </w:rPr>
            </w:pPr>
            <w:r w:rsidRPr="00630043">
              <w:rPr>
                <w:rFonts w:ascii="Arial" w:hAnsi="Arial" w:cs="Arial"/>
                <w:sz w:val="22"/>
                <w:szCs w:val="22"/>
              </w:rPr>
              <w:t>15 ženy</w:t>
            </w:r>
          </w:p>
        </w:tc>
        <w:tc>
          <w:tcPr>
            <w:tcW w:w="776" w:type="dxa"/>
            <w:tcBorders>
              <w:top w:val="nil"/>
              <w:left w:val="nil"/>
              <w:bottom w:val="single" w:sz="8" w:space="0" w:color="auto"/>
              <w:right w:val="nil"/>
            </w:tcBorders>
            <w:shd w:val="clear" w:color="auto" w:fill="auto"/>
            <w:noWrap/>
            <w:vAlign w:val="bottom"/>
            <w:hideMark/>
          </w:tcPr>
          <w:p w14:paraId="107CE795"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2"/>
                <w:szCs w:val="22"/>
              </w:rPr>
            </w:pPr>
            <w:r w:rsidRPr="00630043">
              <w:rPr>
                <w:rFonts w:ascii="Calibri" w:hAnsi="Calibri" w:cs="Calibri"/>
                <w:color w:val="000000"/>
                <w:sz w:val="22"/>
                <w:szCs w:val="22"/>
              </w:rPr>
              <w:t>87</w:t>
            </w:r>
          </w:p>
        </w:tc>
        <w:tc>
          <w:tcPr>
            <w:tcW w:w="436" w:type="dxa"/>
            <w:tcBorders>
              <w:top w:val="nil"/>
              <w:left w:val="nil"/>
              <w:bottom w:val="single" w:sz="8" w:space="0" w:color="auto"/>
              <w:right w:val="nil"/>
            </w:tcBorders>
            <w:shd w:val="clear" w:color="auto" w:fill="auto"/>
            <w:noWrap/>
            <w:vAlign w:val="bottom"/>
            <w:hideMark/>
          </w:tcPr>
          <w:p w14:paraId="22CCEB0A"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2"/>
                <w:szCs w:val="22"/>
              </w:rPr>
            </w:pPr>
            <w:r w:rsidRPr="00630043">
              <w:rPr>
                <w:rFonts w:ascii="Calibri" w:hAnsi="Calibri" w:cs="Calibri"/>
                <w:color w:val="000000"/>
                <w:sz w:val="22"/>
                <w:szCs w:val="22"/>
              </w:rPr>
              <w:t>±</w:t>
            </w:r>
          </w:p>
        </w:tc>
        <w:tc>
          <w:tcPr>
            <w:tcW w:w="976" w:type="dxa"/>
            <w:tcBorders>
              <w:top w:val="nil"/>
              <w:left w:val="nil"/>
              <w:bottom w:val="single" w:sz="8" w:space="0" w:color="auto"/>
              <w:right w:val="nil"/>
            </w:tcBorders>
            <w:shd w:val="clear" w:color="auto" w:fill="auto"/>
            <w:noWrap/>
            <w:vAlign w:val="bottom"/>
            <w:hideMark/>
          </w:tcPr>
          <w:p w14:paraId="2A61A30B" w14:textId="77777777" w:rsidR="00BD7167" w:rsidRPr="00630043" w:rsidRDefault="00BD7167" w:rsidP="00BD7167">
            <w:pPr>
              <w:overflowPunct/>
              <w:autoSpaceDE/>
              <w:autoSpaceDN/>
              <w:adjustRightInd/>
              <w:spacing w:line="240" w:lineRule="auto"/>
              <w:jc w:val="left"/>
              <w:textAlignment w:val="auto"/>
              <w:rPr>
                <w:rFonts w:ascii="Calibri" w:hAnsi="Calibri" w:cs="Calibri"/>
                <w:color w:val="000000"/>
                <w:sz w:val="22"/>
                <w:szCs w:val="22"/>
              </w:rPr>
            </w:pPr>
            <w:r w:rsidRPr="00630043">
              <w:rPr>
                <w:rFonts w:ascii="Calibri" w:hAnsi="Calibri" w:cs="Calibri"/>
                <w:color w:val="000000"/>
                <w:sz w:val="22"/>
                <w:szCs w:val="22"/>
              </w:rPr>
              <w:t>15</w:t>
            </w:r>
          </w:p>
        </w:tc>
        <w:tc>
          <w:tcPr>
            <w:tcW w:w="476" w:type="dxa"/>
            <w:tcBorders>
              <w:top w:val="nil"/>
              <w:left w:val="nil"/>
              <w:bottom w:val="single" w:sz="8" w:space="0" w:color="auto"/>
              <w:right w:val="nil"/>
            </w:tcBorders>
            <w:shd w:val="clear" w:color="auto" w:fill="auto"/>
            <w:noWrap/>
            <w:vAlign w:val="bottom"/>
            <w:hideMark/>
          </w:tcPr>
          <w:p w14:paraId="7EB8B09D" w14:textId="77777777" w:rsidR="00BD7167" w:rsidRPr="00630043" w:rsidRDefault="00BD7167" w:rsidP="00BD7167">
            <w:pPr>
              <w:overflowPunct/>
              <w:autoSpaceDE/>
              <w:autoSpaceDN/>
              <w:adjustRightInd/>
              <w:spacing w:line="240" w:lineRule="auto"/>
              <w:jc w:val="left"/>
              <w:textAlignment w:val="auto"/>
              <w:rPr>
                <w:rFonts w:ascii="Calibri" w:hAnsi="Calibri" w:cs="Calibri"/>
                <w:color w:val="000000"/>
                <w:sz w:val="22"/>
                <w:szCs w:val="22"/>
              </w:rPr>
            </w:pPr>
            <w:r w:rsidRPr="00630043">
              <w:rPr>
                <w:rFonts w:ascii="Calibri" w:hAnsi="Calibri" w:cs="Calibri"/>
                <w:color w:val="000000"/>
                <w:sz w:val="22"/>
                <w:szCs w:val="22"/>
              </w:rPr>
              <w:t> </w:t>
            </w:r>
          </w:p>
        </w:tc>
        <w:tc>
          <w:tcPr>
            <w:tcW w:w="976" w:type="dxa"/>
            <w:tcBorders>
              <w:top w:val="nil"/>
              <w:left w:val="nil"/>
              <w:bottom w:val="single" w:sz="8" w:space="0" w:color="auto"/>
              <w:right w:val="nil"/>
            </w:tcBorders>
            <w:shd w:val="clear" w:color="auto" w:fill="auto"/>
            <w:noWrap/>
            <w:vAlign w:val="bottom"/>
            <w:hideMark/>
          </w:tcPr>
          <w:p w14:paraId="0E5C6C27"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2"/>
                <w:szCs w:val="22"/>
              </w:rPr>
            </w:pPr>
            <w:r w:rsidRPr="00630043">
              <w:rPr>
                <w:rFonts w:ascii="Calibri" w:hAnsi="Calibri" w:cs="Calibri"/>
                <w:color w:val="000000"/>
                <w:sz w:val="22"/>
                <w:szCs w:val="22"/>
              </w:rPr>
              <w:t>1.60E+00</w:t>
            </w:r>
          </w:p>
        </w:tc>
        <w:tc>
          <w:tcPr>
            <w:tcW w:w="456" w:type="dxa"/>
            <w:tcBorders>
              <w:top w:val="nil"/>
              <w:left w:val="nil"/>
              <w:bottom w:val="single" w:sz="8" w:space="0" w:color="auto"/>
              <w:right w:val="nil"/>
            </w:tcBorders>
            <w:shd w:val="clear" w:color="auto" w:fill="auto"/>
            <w:noWrap/>
            <w:vAlign w:val="bottom"/>
            <w:hideMark/>
          </w:tcPr>
          <w:p w14:paraId="0AADC40D"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2"/>
                <w:szCs w:val="22"/>
              </w:rPr>
            </w:pPr>
            <w:r w:rsidRPr="00630043">
              <w:rPr>
                <w:rFonts w:ascii="Calibri" w:hAnsi="Calibri" w:cs="Calibri"/>
                <w:color w:val="000000"/>
                <w:sz w:val="22"/>
                <w:szCs w:val="22"/>
              </w:rPr>
              <w:t>±</w:t>
            </w:r>
          </w:p>
        </w:tc>
        <w:tc>
          <w:tcPr>
            <w:tcW w:w="976" w:type="dxa"/>
            <w:tcBorders>
              <w:top w:val="nil"/>
              <w:left w:val="nil"/>
              <w:bottom w:val="single" w:sz="8" w:space="0" w:color="auto"/>
              <w:right w:val="nil"/>
            </w:tcBorders>
            <w:shd w:val="clear" w:color="auto" w:fill="auto"/>
            <w:noWrap/>
            <w:vAlign w:val="bottom"/>
            <w:hideMark/>
          </w:tcPr>
          <w:p w14:paraId="4746DCD2" w14:textId="77777777" w:rsidR="00BD7167" w:rsidRPr="00630043" w:rsidRDefault="00BD7167" w:rsidP="00BD7167">
            <w:pPr>
              <w:overflowPunct/>
              <w:autoSpaceDE/>
              <w:autoSpaceDN/>
              <w:adjustRightInd/>
              <w:spacing w:line="240" w:lineRule="auto"/>
              <w:jc w:val="left"/>
              <w:textAlignment w:val="auto"/>
              <w:rPr>
                <w:rFonts w:ascii="Calibri" w:hAnsi="Calibri" w:cs="Calibri"/>
                <w:color w:val="000000"/>
                <w:sz w:val="22"/>
                <w:szCs w:val="22"/>
              </w:rPr>
            </w:pPr>
            <w:r w:rsidRPr="00630043">
              <w:rPr>
                <w:rFonts w:ascii="Calibri" w:hAnsi="Calibri" w:cs="Calibri"/>
                <w:color w:val="000000"/>
                <w:sz w:val="22"/>
                <w:szCs w:val="22"/>
              </w:rPr>
              <w:t>4.10E-01</w:t>
            </w:r>
          </w:p>
        </w:tc>
      </w:tr>
      <w:tr w:rsidR="00BD7167" w:rsidRPr="00630043" w14:paraId="34331E46" w14:textId="77777777" w:rsidTr="00BD7167">
        <w:trPr>
          <w:trHeight w:val="300"/>
        </w:trPr>
        <w:tc>
          <w:tcPr>
            <w:tcW w:w="3032" w:type="dxa"/>
            <w:gridSpan w:val="2"/>
            <w:tcBorders>
              <w:top w:val="nil"/>
              <w:left w:val="nil"/>
              <w:bottom w:val="nil"/>
              <w:right w:val="nil"/>
            </w:tcBorders>
            <w:shd w:val="clear" w:color="auto" w:fill="auto"/>
            <w:noWrap/>
            <w:vAlign w:val="bottom"/>
            <w:hideMark/>
          </w:tcPr>
          <w:p w14:paraId="7A3B0016" w14:textId="77777777" w:rsidR="00BD7167" w:rsidRPr="00630043" w:rsidRDefault="00BD7167" w:rsidP="00BD7167">
            <w:pPr>
              <w:overflowPunct/>
              <w:autoSpaceDE/>
              <w:autoSpaceDN/>
              <w:adjustRightInd/>
              <w:spacing w:line="240" w:lineRule="auto"/>
              <w:jc w:val="left"/>
              <w:textAlignment w:val="auto"/>
              <w:rPr>
                <w:rFonts w:ascii="Arial" w:hAnsi="Arial" w:cs="Arial"/>
                <w:b/>
                <w:bCs/>
                <w:sz w:val="22"/>
                <w:szCs w:val="22"/>
              </w:rPr>
            </w:pPr>
            <w:r>
              <w:rPr>
                <w:rFonts w:ascii="Arial" w:hAnsi="Arial" w:cs="Arial"/>
                <w:b/>
                <w:bCs/>
                <w:sz w:val="22"/>
                <w:szCs w:val="22"/>
              </w:rPr>
              <w:t>Táto</w:t>
            </w:r>
            <w:r w:rsidRPr="00630043">
              <w:rPr>
                <w:rFonts w:ascii="Arial" w:hAnsi="Arial" w:cs="Arial"/>
                <w:b/>
                <w:bCs/>
                <w:sz w:val="22"/>
                <w:szCs w:val="22"/>
              </w:rPr>
              <w:t xml:space="preserve"> práca</w:t>
            </w:r>
          </w:p>
        </w:tc>
        <w:tc>
          <w:tcPr>
            <w:tcW w:w="776" w:type="dxa"/>
            <w:tcBorders>
              <w:top w:val="nil"/>
              <w:left w:val="nil"/>
              <w:bottom w:val="nil"/>
              <w:right w:val="nil"/>
            </w:tcBorders>
            <w:shd w:val="clear" w:color="auto" w:fill="auto"/>
            <w:noWrap/>
            <w:vAlign w:val="bottom"/>
            <w:hideMark/>
          </w:tcPr>
          <w:p w14:paraId="447F4DB1" w14:textId="77777777" w:rsidR="00BD7167" w:rsidRPr="00630043" w:rsidRDefault="00BD7167" w:rsidP="00BD7167">
            <w:pPr>
              <w:overflowPunct/>
              <w:autoSpaceDE/>
              <w:autoSpaceDN/>
              <w:adjustRightInd/>
              <w:spacing w:line="240" w:lineRule="auto"/>
              <w:jc w:val="left"/>
              <w:textAlignment w:val="auto"/>
              <w:rPr>
                <w:rFonts w:ascii="Arial" w:hAnsi="Arial" w:cs="Arial"/>
                <w:b/>
                <w:bCs/>
                <w:sz w:val="22"/>
                <w:szCs w:val="22"/>
              </w:rPr>
            </w:pPr>
          </w:p>
        </w:tc>
        <w:tc>
          <w:tcPr>
            <w:tcW w:w="436" w:type="dxa"/>
            <w:tcBorders>
              <w:top w:val="nil"/>
              <w:left w:val="nil"/>
              <w:bottom w:val="nil"/>
              <w:right w:val="nil"/>
            </w:tcBorders>
            <w:shd w:val="clear" w:color="auto" w:fill="auto"/>
            <w:noWrap/>
            <w:vAlign w:val="bottom"/>
            <w:hideMark/>
          </w:tcPr>
          <w:p w14:paraId="62D46953" w14:textId="77777777" w:rsidR="00BD7167" w:rsidRPr="00630043" w:rsidRDefault="00BD7167" w:rsidP="00BD7167">
            <w:pPr>
              <w:overflowPunct/>
              <w:autoSpaceDE/>
              <w:autoSpaceDN/>
              <w:adjustRightInd/>
              <w:spacing w:line="240" w:lineRule="auto"/>
              <w:jc w:val="right"/>
              <w:textAlignment w:val="auto"/>
              <w:rPr>
                <w:rFonts w:ascii="Times New Roman" w:hAnsi="Times New Roman"/>
                <w:sz w:val="20"/>
              </w:rPr>
            </w:pPr>
          </w:p>
        </w:tc>
        <w:tc>
          <w:tcPr>
            <w:tcW w:w="976" w:type="dxa"/>
            <w:tcBorders>
              <w:top w:val="nil"/>
              <w:left w:val="nil"/>
              <w:bottom w:val="nil"/>
              <w:right w:val="nil"/>
            </w:tcBorders>
            <w:shd w:val="clear" w:color="auto" w:fill="auto"/>
            <w:noWrap/>
            <w:vAlign w:val="bottom"/>
            <w:hideMark/>
          </w:tcPr>
          <w:p w14:paraId="09D96FD2" w14:textId="77777777" w:rsidR="00BD7167" w:rsidRPr="00630043" w:rsidRDefault="00BD7167" w:rsidP="00BD7167">
            <w:pPr>
              <w:overflowPunct/>
              <w:autoSpaceDE/>
              <w:autoSpaceDN/>
              <w:adjustRightInd/>
              <w:spacing w:line="240" w:lineRule="auto"/>
              <w:jc w:val="center"/>
              <w:textAlignment w:val="auto"/>
              <w:rPr>
                <w:rFonts w:ascii="Times New Roman" w:hAnsi="Times New Roman"/>
                <w:sz w:val="20"/>
              </w:rPr>
            </w:pPr>
          </w:p>
        </w:tc>
        <w:tc>
          <w:tcPr>
            <w:tcW w:w="476" w:type="dxa"/>
            <w:tcBorders>
              <w:top w:val="nil"/>
              <w:left w:val="nil"/>
              <w:bottom w:val="nil"/>
              <w:right w:val="nil"/>
            </w:tcBorders>
            <w:shd w:val="clear" w:color="auto" w:fill="auto"/>
            <w:noWrap/>
            <w:vAlign w:val="bottom"/>
            <w:hideMark/>
          </w:tcPr>
          <w:p w14:paraId="75A37685" w14:textId="77777777" w:rsidR="00BD7167" w:rsidRPr="00630043" w:rsidRDefault="00BD7167" w:rsidP="00BD7167">
            <w:pPr>
              <w:overflowPunct/>
              <w:autoSpaceDE/>
              <w:autoSpaceDN/>
              <w:adjustRightInd/>
              <w:spacing w:line="240" w:lineRule="auto"/>
              <w:jc w:val="left"/>
              <w:textAlignment w:val="auto"/>
              <w:rPr>
                <w:rFonts w:ascii="Times New Roman" w:hAnsi="Times New Roman"/>
                <w:sz w:val="20"/>
              </w:rPr>
            </w:pPr>
          </w:p>
        </w:tc>
        <w:tc>
          <w:tcPr>
            <w:tcW w:w="976" w:type="dxa"/>
            <w:tcBorders>
              <w:top w:val="nil"/>
              <w:left w:val="nil"/>
              <w:bottom w:val="nil"/>
              <w:right w:val="nil"/>
            </w:tcBorders>
            <w:shd w:val="clear" w:color="auto" w:fill="auto"/>
            <w:noWrap/>
            <w:vAlign w:val="bottom"/>
            <w:hideMark/>
          </w:tcPr>
          <w:p w14:paraId="1B06C51A" w14:textId="77777777" w:rsidR="00BD7167" w:rsidRPr="00630043" w:rsidRDefault="00BD7167" w:rsidP="00BD7167">
            <w:pPr>
              <w:overflowPunct/>
              <w:autoSpaceDE/>
              <w:autoSpaceDN/>
              <w:adjustRightInd/>
              <w:spacing w:line="240" w:lineRule="auto"/>
              <w:jc w:val="left"/>
              <w:textAlignment w:val="auto"/>
              <w:rPr>
                <w:rFonts w:ascii="Times New Roman" w:hAnsi="Times New Roman"/>
                <w:sz w:val="20"/>
              </w:rPr>
            </w:pPr>
          </w:p>
        </w:tc>
        <w:tc>
          <w:tcPr>
            <w:tcW w:w="456" w:type="dxa"/>
            <w:tcBorders>
              <w:top w:val="nil"/>
              <w:left w:val="nil"/>
              <w:bottom w:val="nil"/>
              <w:right w:val="nil"/>
            </w:tcBorders>
            <w:shd w:val="clear" w:color="auto" w:fill="auto"/>
            <w:noWrap/>
            <w:vAlign w:val="bottom"/>
            <w:hideMark/>
          </w:tcPr>
          <w:p w14:paraId="6DC448CA" w14:textId="77777777" w:rsidR="00BD7167" w:rsidRPr="00630043" w:rsidRDefault="00BD7167" w:rsidP="00BD7167">
            <w:pPr>
              <w:overflowPunct/>
              <w:autoSpaceDE/>
              <w:autoSpaceDN/>
              <w:adjustRightInd/>
              <w:spacing w:line="240" w:lineRule="auto"/>
              <w:jc w:val="right"/>
              <w:textAlignment w:val="auto"/>
              <w:rPr>
                <w:rFonts w:ascii="Times New Roman" w:hAnsi="Times New Roman"/>
                <w:sz w:val="20"/>
              </w:rPr>
            </w:pPr>
          </w:p>
        </w:tc>
        <w:tc>
          <w:tcPr>
            <w:tcW w:w="976" w:type="dxa"/>
            <w:tcBorders>
              <w:top w:val="nil"/>
              <w:left w:val="nil"/>
              <w:bottom w:val="nil"/>
              <w:right w:val="nil"/>
            </w:tcBorders>
            <w:shd w:val="clear" w:color="auto" w:fill="auto"/>
            <w:noWrap/>
            <w:vAlign w:val="bottom"/>
            <w:hideMark/>
          </w:tcPr>
          <w:p w14:paraId="1E295F20" w14:textId="77777777" w:rsidR="00BD7167" w:rsidRPr="00630043" w:rsidRDefault="00BD7167" w:rsidP="00BD7167">
            <w:pPr>
              <w:overflowPunct/>
              <w:autoSpaceDE/>
              <w:autoSpaceDN/>
              <w:adjustRightInd/>
              <w:spacing w:line="240" w:lineRule="auto"/>
              <w:jc w:val="center"/>
              <w:textAlignment w:val="auto"/>
              <w:rPr>
                <w:rFonts w:ascii="Times New Roman" w:hAnsi="Times New Roman"/>
                <w:sz w:val="20"/>
              </w:rPr>
            </w:pPr>
          </w:p>
        </w:tc>
      </w:tr>
      <w:tr w:rsidR="00BD7167" w:rsidRPr="00630043" w14:paraId="120A16A9" w14:textId="77777777" w:rsidTr="00BD7167">
        <w:trPr>
          <w:trHeight w:val="315"/>
        </w:trPr>
        <w:tc>
          <w:tcPr>
            <w:tcW w:w="1256" w:type="dxa"/>
            <w:tcBorders>
              <w:top w:val="nil"/>
              <w:left w:val="nil"/>
              <w:bottom w:val="single" w:sz="8" w:space="0" w:color="auto"/>
              <w:right w:val="nil"/>
            </w:tcBorders>
            <w:shd w:val="clear" w:color="auto" w:fill="auto"/>
            <w:noWrap/>
            <w:vAlign w:val="bottom"/>
            <w:hideMark/>
          </w:tcPr>
          <w:p w14:paraId="281D407E" w14:textId="77777777" w:rsidR="00BD7167" w:rsidRPr="00630043" w:rsidRDefault="00BD7167" w:rsidP="00BD7167">
            <w:pPr>
              <w:overflowPunct/>
              <w:autoSpaceDE/>
              <w:autoSpaceDN/>
              <w:adjustRightInd/>
              <w:spacing w:line="240" w:lineRule="auto"/>
              <w:jc w:val="left"/>
              <w:textAlignment w:val="auto"/>
              <w:rPr>
                <w:rFonts w:ascii="Calibri" w:hAnsi="Calibri" w:cs="Calibri"/>
                <w:color w:val="000000"/>
                <w:sz w:val="22"/>
                <w:szCs w:val="22"/>
              </w:rPr>
            </w:pPr>
            <w:r w:rsidRPr="00630043">
              <w:rPr>
                <w:rFonts w:ascii="Calibri" w:hAnsi="Calibri" w:cs="Calibri"/>
                <w:color w:val="000000"/>
                <w:sz w:val="22"/>
                <w:szCs w:val="22"/>
              </w:rPr>
              <w:t> </w:t>
            </w:r>
          </w:p>
        </w:tc>
        <w:tc>
          <w:tcPr>
            <w:tcW w:w="1776" w:type="dxa"/>
            <w:tcBorders>
              <w:top w:val="nil"/>
              <w:left w:val="nil"/>
              <w:bottom w:val="single" w:sz="8" w:space="0" w:color="auto"/>
              <w:right w:val="nil"/>
            </w:tcBorders>
            <w:shd w:val="clear" w:color="auto" w:fill="auto"/>
            <w:noWrap/>
            <w:vAlign w:val="bottom"/>
            <w:hideMark/>
          </w:tcPr>
          <w:p w14:paraId="053FEC2E" w14:textId="77777777" w:rsidR="00BD7167" w:rsidRPr="00630043" w:rsidRDefault="00BD7167" w:rsidP="00BD7167">
            <w:pPr>
              <w:overflowPunct/>
              <w:autoSpaceDE/>
              <w:autoSpaceDN/>
              <w:adjustRightInd/>
              <w:spacing w:line="240" w:lineRule="auto"/>
              <w:jc w:val="left"/>
              <w:textAlignment w:val="auto"/>
              <w:rPr>
                <w:rFonts w:ascii="Arial" w:hAnsi="Arial" w:cs="Arial"/>
                <w:sz w:val="22"/>
                <w:szCs w:val="22"/>
              </w:rPr>
            </w:pPr>
            <w:r>
              <w:rPr>
                <w:rFonts w:ascii="Arial" w:hAnsi="Arial" w:cs="Arial"/>
                <w:sz w:val="22"/>
                <w:szCs w:val="22"/>
              </w:rPr>
              <w:t>15</w:t>
            </w:r>
            <w:r w:rsidRPr="00630043">
              <w:rPr>
                <w:rFonts w:ascii="Arial" w:hAnsi="Arial" w:cs="Arial"/>
                <w:sz w:val="22"/>
                <w:szCs w:val="22"/>
              </w:rPr>
              <w:t xml:space="preserve"> ženy+muži</w:t>
            </w:r>
          </w:p>
        </w:tc>
        <w:tc>
          <w:tcPr>
            <w:tcW w:w="776" w:type="dxa"/>
            <w:tcBorders>
              <w:top w:val="nil"/>
              <w:left w:val="nil"/>
              <w:bottom w:val="single" w:sz="8" w:space="0" w:color="auto"/>
              <w:right w:val="nil"/>
            </w:tcBorders>
            <w:shd w:val="clear" w:color="auto" w:fill="auto"/>
            <w:noWrap/>
            <w:vAlign w:val="bottom"/>
            <w:hideMark/>
          </w:tcPr>
          <w:p w14:paraId="0054625A"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2"/>
                <w:szCs w:val="22"/>
              </w:rPr>
            </w:pPr>
            <w:r w:rsidRPr="00630043">
              <w:rPr>
                <w:rFonts w:ascii="Calibri" w:hAnsi="Calibri" w:cs="Calibri"/>
                <w:color w:val="000000"/>
                <w:sz w:val="22"/>
                <w:szCs w:val="22"/>
              </w:rPr>
              <w:t>122</w:t>
            </w:r>
          </w:p>
        </w:tc>
        <w:tc>
          <w:tcPr>
            <w:tcW w:w="436" w:type="dxa"/>
            <w:tcBorders>
              <w:top w:val="nil"/>
              <w:left w:val="nil"/>
              <w:bottom w:val="single" w:sz="8" w:space="0" w:color="auto"/>
              <w:right w:val="nil"/>
            </w:tcBorders>
            <w:shd w:val="clear" w:color="auto" w:fill="auto"/>
            <w:noWrap/>
            <w:vAlign w:val="bottom"/>
            <w:hideMark/>
          </w:tcPr>
          <w:p w14:paraId="404DCEAB"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2"/>
                <w:szCs w:val="22"/>
              </w:rPr>
            </w:pPr>
            <w:r w:rsidRPr="00630043">
              <w:rPr>
                <w:rFonts w:ascii="Calibri" w:hAnsi="Calibri" w:cs="Calibri"/>
                <w:color w:val="000000"/>
                <w:sz w:val="22"/>
                <w:szCs w:val="22"/>
              </w:rPr>
              <w:t>±</w:t>
            </w:r>
          </w:p>
        </w:tc>
        <w:tc>
          <w:tcPr>
            <w:tcW w:w="976" w:type="dxa"/>
            <w:tcBorders>
              <w:top w:val="nil"/>
              <w:left w:val="nil"/>
              <w:bottom w:val="single" w:sz="8" w:space="0" w:color="auto"/>
              <w:right w:val="nil"/>
            </w:tcBorders>
            <w:shd w:val="clear" w:color="auto" w:fill="auto"/>
            <w:noWrap/>
            <w:vAlign w:val="bottom"/>
            <w:hideMark/>
          </w:tcPr>
          <w:p w14:paraId="03FE43E7" w14:textId="77777777" w:rsidR="00BD7167" w:rsidRPr="00630043" w:rsidRDefault="00BD7167" w:rsidP="00BD7167">
            <w:pPr>
              <w:overflowPunct/>
              <w:autoSpaceDE/>
              <w:autoSpaceDN/>
              <w:adjustRightInd/>
              <w:spacing w:line="240" w:lineRule="auto"/>
              <w:jc w:val="left"/>
              <w:textAlignment w:val="auto"/>
              <w:rPr>
                <w:rFonts w:ascii="Calibri" w:hAnsi="Calibri" w:cs="Calibri"/>
                <w:color w:val="000000"/>
                <w:sz w:val="22"/>
                <w:szCs w:val="22"/>
              </w:rPr>
            </w:pPr>
            <w:r w:rsidRPr="00630043">
              <w:rPr>
                <w:rFonts w:ascii="Calibri" w:hAnsi="Calibri" w:cs="Calibri"/>
                <w:color w:val="000000"/>
                <w:sz w:val="22"/>
                <w:szCs w:val="22"/>
              </w:rPr>
              <w:t>26</w:t>
            </w:r>
          </w:p>
        </w:tc>
        <w:tc>
          <w:tcPr>
            <w:tcW w:w="476" w:type="dxa"/>
            <w:tcBorders>
              <w:top w:val="nil"/>
              <w:left w:val="nil"/>
              <w:bottom w:val="single" w:sz="8" w:space="0" w:color="auto"/>
              <w:right w:val="nil"/>
            </w:tcBorders>
            <w:shd w:val="clear" w:color="auto" w:fill="auto"/>
            <w:noWrap/>
            <w:vAlign w:val="bottom"/>
            <w:hideMark/>
          </w:tcPr>
          <w:p w14:paraId="4C7FA53F"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2"/>
                <w:szCs w:val="22"/>
              </w:rPr>
            </w:pPr>
            <w:r w:rsidRPr="00630043">
              <w:rPr>
                <w:rFonts w:ascii="Calibri" w:hAnsi="Calibri" w:cs="Calibri"/>
                <w:color w:val="000000"/>
                <w:sz w:val="22"/>
                <w:szCs w:val="22"/>
              </w:rPr>
              <w:t> </w:t>
            </w:r>
          </w:p>
        </w:tc>
        <w:tc>
          <w:tcPr>
            <w:tcW w:w="976" w:type="dxa"/>
            <w:tcBorders>
              <w:top w:val="nil"/>
              <w:left w:val="nil"/>
              <w:bottom w:val="single" w:sz="8" w:space="0" w:color="auto"/>
              <w:right w:val="nil"/>
            </w:tcBorders>
            <w:shd w:val="clear" w:color="auto" w:fill="auto"/>
            <w:noWrap/>
            <w:vAlign w:val="bottom"/>
            <w:hideMark/>
          </w:tcPr>
          <w:p w14:paraId="57F341CB"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2"/>
                <w:szCs w:val="22"/>
              </w:rPr>
            </w:pPr>
            <w:r w:rsidRPr="00630043">
              <w:rPr>
                <w:rFonts w:ascii="Calibri" w:hAnsi="Calibri" w:cs="Calibri"/>
                <w:color w:val="000000"/>
                <w:sz w:val="22"/>
                <w:szCs w:val="22"/>
              </w:rPr>
              <w:t>1.92E+00</w:t>
            </w:r>
          </w:p>
        </w:tc>
        <w:tc>
          <w:tcPr>
            <w:tcW w:w="456" w:type="dxa"/>
            <w:tcBorders>
              <w:top w:val="nil"/>
              <w:left w:val="nil"/>
              <w:bottom w:val="single" w:sz="8" w:space="0" w:color="auto"/>
              <w:right w:val="nil"/>
            </w:tcBorders>
            <w:shd w:val="clear" w:color="auto" w:fill="auto"/>
            <w:noWrap/>
            <w:vAlign w:val="bottom"/>
            <w:hideMark/>
          </w:tcPr>
          <w:p w14:paraId="2A2FF5C5"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2"/>
                <w:szCs w:val="22"/>
              </w:rPr>
            </w:pPr>
            <w:r w:rsidRPr="00630043">
              <w:rPr>
                <w:rFonts w:ascii="Calibri" w:hAnsi="Calibri" w:cs="Calibri"/>
                <w:color w:val="000000"/>
                <w:sz w:val="22"/>
                <w:szCs w:val="22"/>
              </w:rPr>
              <w:t>±</w:t>
            </w:r>
          </w:p>
        </w:tc>
        <w:tc>
          <w:tcPr>
            <w:tcW w:w="976" w:type="dxa"/>
            <w:tcBorders>
              <w:top w:val="nil"/>
              <w:left w:val="nil"/>
              <w:bottom w:val="single" w:sz="8" w:space="0" w:color="auto"/>
              <w:right w:val="nil"/>
            </w:tcBorders>
            <w:shd w:val="clear" w:color="auto" w:fill="auto"/>
            <w:noWrap/>
            <w:vAlign w:val="bottom"/>
            <w:hideMark/>
          </w:tcPr>
          <w:p w14:paraId="0CF4450F"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2"/>
                <w:szCs w:val="22"/>
              </w:rPr>
            </w:pPr>
            <w:r w:rsidRPr="00630043">
              <w:rPr>
                <w:rFonts w:ascii="Calibri" w:hAnsi="Calibri" w:cs="Calibri"/>
                <w:color w:val="000000"/>
                <w:sz w:val="22"/>
                <w:szCs w:val="22"/>
              </w:rPr>
              <w:t>6.80E-01</w:t>
            </w:r>
          </w:p>
        </w:tc>
      </w:tr>
    </w:tbl>
    <w:p w14:paraId="28140C71" w14:textId="134DEA13" w:rsidR="00BD7167" w:rsidRPr="00630043" w:rsidRDefault="00BD7167" w:rsidP="00BD7167">
      <w:pPr>
        <w:pStyle w:val="Popis"/>
        <w:rPr>
          <w:vanish/>
          <w:lang w:val="sk-SK"/>
          <w:specVanish/>
        </w:rPr>
      </w:pPr>
      <w:bookmarkStart w:id="218" w:name="_Ref513901643"/>
      <w:bookmarkStart w:id="219" w:name="_Toc516835709"/>
      <w:r w:rsidRPr="00B66FCC">
        <w:rPr>
          <w:lang w:val="sk-SK"/>
        </w:rPr>
        <w:t xml:space="preserve">Tabuľka </w:t>
      </w:r>
      <w:r w:rsidRPr="00B66FCC">
        <w:rPr>
          <w:lang w:val="sk-SK"/>
        </w:rPr>
        <w:fldChar w:fldCharType="begin"/>
      </w:r>
      <w:r w:rsidRPr="00B66FCC">
        <w:rPr>
          <w:lang w:val="sk-SK"/>
        </w:rPr>
        <w:instrText xml:space="preserve"> SEQ Tabuľka \* ARABIC </w:instrText>
      </w:r>
      <w:r w:rsidRPr="00B66FCC">
        <w:rPr>
          <w:lang w:val="sk-SK"/>
        </w:rPr>
        <w:fldChar w:fldCharType="separate"/>
      </w:r>
      <w:r w:rsidR="00A37FEB">
        <w:rPr>
          <w:noProof/>
          <w:lang w:val="sk-SK"/>
        </w:rPr>
        <w:t>12</w:t>
      </w:r>
      <w:r w:rsidRPr="00B66FCC">
        <w:rPr>
          <w:lang w:val="sk-SK"/>
        </w:rPr>
        <w:fldChar w:fldCharType="end"/>
      </w:r>
      <w:bookmarkEnd w:id="218"/>
      <w:r w:rsidRPr="00B66FCC">
        <w:rPr>
          <w:lang w:val="sk-SK"/>
        </w:rPr>
        <w:t>: Porovnanie hodnot</w:t>
      </w:r>
      <w:r w:rsidR="00F216EA">
        <w:rPr>
          <w:lang w:val="sk-SK"/>
        </w:rPr>
        <w:t>y</w:t>
      </w:r>
      <w:r w:rsidRPr="00B66FCC">
        <w:rPr>
          <w:lang w:val="sk-SK"/>
        </w:rPr>
        <w:t xml:space="preserve"> bioimpedančných paramet</w:t>
      </w:r>
      <w:r w:rsidR="00F06FC0">
        <w:rPr>
          <w:lang w:val="sk-SK"/>
        </w:rPr>
        <w:t>r</w:t>
      </w:r>
      <w:r w:rsidRPr="00B66FCC">
        <w:rPr>
          <w:lang w:val="sk-SK"/>
        </w:rPr>
        <w:t>ov z literatúry a</w:t>
      </w:r>
      <w:r w:rsidR="00F216EA">
        <w:rPr>
          <w:lang w:val="sk-SK"/>
        </w:rPr>
        <w:t xml:space="preserve"> z </w:t>
      </w:r>
      <w:r>
        <w:rPr>
          <w:lang w:val="sk-SK"/>
        </w:rPr>
        <w:t>tejto</w:t>
      </w:r>
      <w:r w:rsidRPr="00B66FCC">
        <w:rPr>
          <w:lang w:val="sk-SK"/>
        </w:rPr>
        <w:t xml:space="preserve"> práce.</w:t>
      </w:r>
      <w:bookmarkEnd w:id="219"/>
    </w:p>
    <w:p w14:paraId="242E03A0" w14:textId="2F199858" w:rsidR="00BD7167" w:rsidRPr="00630043" w:rsidRDefault="00BD7167" w:rsidP="00BD7167">
      <w:pPr>
        <w:pStyle w:val="Popis"/>
        <w:rPr>
          <w:lang w:val="sk-SK"/>
        </w:rPr>
      </w:pPr>
      <w:r w:rsidRPr="00B66FCC">
        <w:rPr>
          <w:lang w:val="sk-SK"/>
        </w:rPr>
        <w:fldChar w:fldCharType="begin">
          <w:fldData xml:space="preserve">PEVuZE5vdGU+PENpdGU+PEF1dGhvcj5CZXJuc3RlaW48L0F1dGhvcj48WWVhcj4yMDE1PC9ZZWFy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</w:fldData>
        </w:fldChar>
      </w:r>
      <w:r w:rsidR="00284C6A">
        <w:rPr>
          <w:lang w:val="sk-SK"/>
        </w:rPr>
        <w:instrText xml:space="preserve"> ADDIN EN.CITE </w:instrText>
      </w:r>
      <w:r w:rsidR="00284C6A">
        <w:rPr>
          <w:lang w:val="sk-SK"/>
        </w:rPr>
        <w:fldChar w:fldCharType="begin">
          <w:fldData xml:space="preserve">PEVuZE5vdGU+PENpdGU+PEF1dGhvcj5CZXJuc3RlaW48L0F1dGhvcj48WWVhcj4yMDE1PC9ZZWFy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</w:fldData>
        </w:fldChar>
      </w:r>
      <w:r w:rsidR="00284C6A">
        <w:rPr>
          <w:lang w:val="sk-SK"/>
        </w:rPr>
        <w:instrText xml:space="preserve"> ADDIN EN.CITE.DATA </w:instrText>
      </w:r>
      <w:r w:rsidR="00284C6A">
        <w:rPr>
          <w:lang w:val="sk-SK"/>
        </w:rPr>
      </w:r>
      <w:r w:rsidR="00284C6A">
        <w:rPr>
          <w:lang w:val="sk-SK"/>
        </w:rPr>
        <w:fldChar w:fldCharType="end"/>
      </w:r>
      <w:r w:rsidRPr="00B66FCC">
        <w:rPr>
          <w:lang w:val="sk-SK"/>
        </w:rPr>
      </w:r>
      <w:r w:rsidRPr="00B66FCC">
        <w:rPr>
          <w:lang w:val="sk-SK"/>
        </w:rPr>
        <w:fldChar w:fldCharType="separate"/>
      </w:r>
      <w:r>
        <w:rPr>
          <w:noProof/>
          <w:lang w:val="sk-SK"/>
        </w:rPr>
        <w:t>[48]</w:t>
      </w:r>
      <w:r w:rsidRPr="00B66FCC">
        <w:rPr>
          <w:lang w:val="sk-SK"/>
        </w:rPr>
        <w:fldChar w:fldCharType="end"/>
      </w:r>
      <w:r w:rsidRPr="00630043">
        <w:rPr>
          <w:lang w:val="sk-SK"/>
        </w:rPr>
        <w:t xml:space="preserve"> </w:t>
      </w:r>
      <w:r w:rsidR="002C512A">
        <w:rPr>
          <w:lang w:val="sk-SK"/>
        </w:rPr>
        <w:t>Porovnanie je pre impedanciu ruky, čo v tento práci predstavuje kanal</w:t>
      </w:r>
      <w:r w:rsidR="00F216EA">
        <w:rPr>
          <w:lang w:val="sk-SK"/>
        </w:rPr>
        <w:t xml:space="preserve"> </w:t>
      </w:r>
      <w:r w:rsidR="002C512A">
        <w:rPr>
          <w:lang w:val="sk-SK"/>
        </w:rPr>
        <w:t xml:space="preserve">15. </w:t>
      </w:r>
    </w:p>
    <w:p w14:paraId="144DC9EC" w14:textId="77777777" w:rsidR="00BD7167" w:rsidRPr="00630043" w:rsidRDefault="00BD7167" w:rsidP="00BD7167"/>
    <w:p w14:paraId="07483070" w14:textId="21FE8505" w:rsidR="00BD7167" w:rsidRPr="00630043" w:rsidRDefault="00BD7167" w:rsidP="00BD7167">
      <w:r w:rsidRPr="00B519B6">
        <w:rPr>
          <w:lang w:eastAsia="en-US" w:bidi="en-US"/>
        </w:rPr>
        <w:t xml:space="preserve">Priemerná hodnota parametra </w:t>
      </w:r>
      <w:r w:rsidRPr="00B519B6">
        <w:rPr>
          <w:rFonts w:ascii="Cambria Math" w:hAnsi="Cambria Math"/>
          <w:i/>
        </w:rPr>
        <w:t>Z</w:t>
      </w:r>
      <w:r w:rsidRPr="00B519B6">
        <w:rPr>
          <w:rFonts w:ascii="Cambria Math" w:hAnsi="Cambria Math"/>
          <w:i/>
          <w:vertAlign w:val="subscript"/>
        </w:rPr>
        <w:t>0</w:t>
      </w:r>
      <w:r w:rsidRPr="00B519B6">
        <w:t xml:space="preserve"> a aj parametra </w:t>
      </w:r>
      <m:oMath>
        <m:r>
          <w:rPr>
            <w:rFonts w:ascii="Cambria Math" w:hAnsi="Cambria Math"/>
          </w:rPr>
          <m:t>-dZ/d</m:t>
        </m:r>
        <m:sSub>
          <m:sSubPr>
            <m:ctrlPr>
              <w:rPr>
                <w:rFonts w:ascii="Cambria Math" w:hAnsi="Cambria Math"/>
                <w:i/>
              </w:rPr>
            </m:ctrlPr>
          </m:sSubPr>
          <m:e>
            <m:r>
              <w:rPr>
                <w:rFonts w:ascii="Cambria Math" w:hAnsi="Cambria Math"/>
              </w:rPr>
              <m:t>t</m:t>
            </m:r>
          </m:e>
          <m:sub>
            <m:r>
              <w:rPr>
                <w:rFonts w:ascii="Cambria Math" w:hAnsi="Cambria Math"/>
              </w:rPr>
              <m:t>max</m:t>
            </m:r>
          </m:sub>
        </m:sSub>
      </m:oMath>
      <w:r w:rsidRPr="00B519B6">
        <w:t xml:space="preserve"> je v Bernst</w:t>
      </w:r>
      <w:r w:rsidR="008D24BE">
        <w:t>e</w:t>
      </w:r>
      <w:r w:rsidRPr="00B519B6">
        <w:t>inovej práci až o 60 % nižšia. Tým</w:t>
      </w:r>
      <w:r w:rsidRPr="00630043">
        <w:t>, že sa tieto parametre ale v rovnici pre výpočet SV (</w:t>
      </w:r>
      <w:r w:rsidRPr="00B66FCC">
        <w:fldChar w:fldCharType="begin"/>
      </w:r>
      <w:r w:rsidRPr="00630043">
        <w:instrText xml:space="preserve"> REF Berstain_model_3 \h </w:instrText>
      </w:r>
      <w:r w:rsidRPr="00B66FCC">
        <w:fldChar w:fldCharType="separate"/>
      </w:r>
      <w:r w:rsidR="00A37FEB">
        <w:rPr>
          <w:noProof/>
          <w:color w:val="000000"/>
        </w:rPr>
        <w:t>37</w:t>
      </w:r>
      <w:r w:rsidRPr="00B66FCC">
        <w:fldChar w:fldCharType="end"/>
      </w:r>
      <w:r w:rsidRPr="00630043">
        <w:t xml:space="preserve">) navzájom delia, hodnota vypočítaného SV bude podobná ako pri nami detekovaných parametroch. Rozdielne hodnoty parametrov </w:t>
      </w:r>
      <w:r w:rsidRPr="00B66FCC">
        <w:rPr>
          <w:rFonts w:ascii="Cambria Math" w:hAnsi="Cambria Math"/>
          <w:i/>
        </w:rPr>
        <w:t>Z</w:t>
      </w:r>
      <w:r w:rsidRPr="00B66FCC">
        <w:rPr>
          <w:rFonts w:ascii="Cambria Math" w:hAnsi="Cambria Math"/>
          <w:i/>
          <w:vertAlign w:val="subscript"/>
        </w:rPr>
        <w:t>0</w:t>
      </w:r>
      <w:r w:rsidRPr="00630043">
        <w:t xml:space="preserve"> a </w:t>
      </w:r>
      <m:oMath>
        <m:r>
          <w:rPr>
            <w:rFonts w:ascii="Cambria Math" w:hAnsi="Cambria Math"/>
          </w:rPr>
          <m:t>-dZ/d</m:t>
        </m:r>
        <m:sSub>
          <m:sSubPr>
            <m:ctrlPr>
              <w:rPr>
                <w:rFonts w:ascii="Cambria Math" w:hAnsi="Cambria Math"/>
                <w:i/>
              </w:rPr>
            </m:ctrlPr>
          </m:sSubPr>
          <m:e>
            <m:r>
              <w:rPr>
                <w:rFonts w:ascii="Cambria Math" w:hAnsi="Cambria Math"/>
              </w:rPr>
              <m:t>t</m:t>
            </m:r>
          </m:e>
          <m:sub>
            <m:r>
              <w:rPr>
                <w:rFonts w:ascii="Cambria Math" w:hAnsi="Cambria Math"/>
              </w:rPr>
              <m:t>max</m:t>
            </m:r>
          </m:sub>
        </m:sSub>
      </m:oMath>
      <w:r w:rsidRPr="00630043">
        <w:t xml:space="preserve"> mohli byť detekované pre rôznu frekvenciou zdroja prúdu použitom v impedančných monitoroch, rôznou hodnotou RMS ale takisto rôznou vzdialenosťou nalepených elektród. V našej práci sme použili viackanálový bioimpedančný monitor so zdrojom prúdu s frekvenciou 50kHz a RMS=1mA </w:t>
      </w:r>
      <w:r w:rsidRPr="00B66FCC">
        <w:fldChar w:fldCharType="begin">
          <w:fldData xml:space="preserve">PEVuZE5vdGU+PENpdGU+PEF1dGhvcj5Wb25kcmE8L0F1dGhvcj48WWVhcj4yMDE2PC9ZZWFyPjxS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==
</w:fldData>
        </w:fldChar>
      </w:r>
      <w:r w:rsidR="00284C6A">
        <w:instrText xml:space="preserve"> ADDIN EN.CITE </w:instrText>
      </w:r>
      <w:r w:rsidR="00284C6A">
        <w:fldChar w:fldCharType="begin">
          <w:fldData xml:space="preserve">PEVuZE5vdGU+PENpdGU+PEF1dGhvcj5Wb25kcmE8L0F1dGhvcj48WWVhcj4yMDE2PC9ZZWFyPjxS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==
</w:fldData>
        </w:fldChar>
      </w:r>
      <w:r w:rsidR="00284C6A">
        <w:instrText xml:space="preserve"> ADDIN EN.CITE.DATA </w:instrText>
      </w:r>
      <w:r w:rsidR="00284C6A">
        <w:fldChar w:fldCharType="end"/>
      </w:r>
      <w:r w:rsidRPr="00B66FCC">
        <w:fldChar w:fldCharType="separate"/>
      </w:r>
      <w:r>
        <w:rPr>
          <w:noProof/>
        </w:rPr>
        <w:t>[7]</w:t>
      </w:r>
      <w:r w:rsidRPr="00B66FCC">
        <w:fldChar w:fldCharType="end"/>
      </w:r>
      <w:r w:rsidRPr="00630043">
        <w:t>. Bernst</w:t>
      </w:r>
      <w:r w:rsidR="008D24BE">
        <w:t>e</w:t>
      </w:r>
      <w:r w:rsidRPr="00630043">
        <w:t xml:space="preserve">in v svojej práci používa prístroj s frekvenciou zdroju prúdu 70kHz a RMS=4mA </w:t>
      </w:r>
      <w:r w:rsidRPr="00B66FCC">
        <w:fldChar w:fldCharType="begin">
          <w:fldData xml:space="preserve">PEVuZE5vdGU+PENpdGU+PEF1dGhvcj5CZXJuc3RlaW48L0F1dGhvcj48WWVhcj4yMDE1PC9ZZWFy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</w:fldData>
        </w:fldChar>
      </w:r>
      <w:r w:rsidR="00284C6A">
        <w:instrText xml:space="preserve"> ADDIN EN.CITE </w:instrText>
      </w:r>
      <w:r w:rsidR="00284C6A">
        <w:fldChar w:fldCharType="begin">
          <w:fldData xml:space="preserve">PEVuZE5vdGU+PENpdGU+PEF1dGhvcj5CZXJuc3RlaW48L0F1dGhvcj48WWVhcj4yMDE1PC9ZZWFy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</w:fldData>
        </w:fldChar>
      </w:r>
      <w:r w:rsidR="00284C6A">
        <w:instrText xml:space="preserve"> ADDIN EN.CITE.DATA </w:instrText>
      </w:r>
      <w:r w:rsidR="00284C6A">
        <w:fldChar w:fldCharType="end"/>
      </w:r>
      <w:r w:rsidRPr="00B66FCC">
        <w:fldChar w:fldCharType="separate"/>
      </w:r>
      <w:r>
        <w:rPr>
          <w:noProof/>
        </w:rPr>
        <w:t>[48]</w:t>
      </w:r>
      <w:r w:rsidRPr="00B66FCC">
        <w:fldChar w:fldCharType="end"/>
      </w:r>
      <w:r w:rsidRPr="00630043">
        <w:t xml:space="preserve">. </w:t>
      </w:r>
    </w:p>
    <w:p w14:paraId="7776FA06" w14:textId="77777777" w:rsidR="00BD7167" w:rsidRPr="00630043" w:rsidRDefault="00BD7167" w:rsidP="00BD7167"/>
    <w:p w14:paraId="2A62A102" w14:textId="77777777" w:rsidR="00BD7167" w:rsidRPr="00630043" w:rsidRDefault="00BD7167" w:rsidP="00BD7167">
      <w:pPr>
        <w:pStyle w:val="Nadpis3"/>
      </w:pPr>
      <w:bookmarkStart w:id="220" w:name="_Toc517604966"/>
      <w:r w:rsidRPr="00630043">
        <w:t>Reakcia hemodynamických parametrov na dýchanie</w:t>
      </w:r>
      <w:bookmarkEnd w:id="220"/>
    </w:p>
    <w:p w14:paraId="24C781B3" w14:textId="77777777" w:rsidR="00BD7167" w:rsidRPr="00630043" w:rsidRDefault="00BD7167" w:rsidP="00BD7167"/>
    <w:p w14:paraId="14C77DCE" w14:textId="33A20C8E" w:rsidR="00BD7167" w:rsidRPr="00630043" w:rsidRDefault="00BD7167" w:rsidP="00BD7167">
      <w:pPr>
        <w:rPr>
          <w:b/>
        </w:rPr>
      </w:pPr>
      <w:r w:rsidRPr="00630043">
        <w:t>Tlakové zmeny v hrudníku vyvolané dýchaním ovplyvňujú hemodynamiku. Nasledujúca štúdia považuje dýchanie za riadiaci signál a pomocou neho vyšetruje vplyv dýchania na ostatné hemodynamické parametre. Hodnotených bolo opäť 30 zdravých dobro</w:t>
      </w:r>
      <w:r w:rsidR="00F06FC0">
        <w:t>voľníkov. Pre každého dobrovoľní</w:t>
      </w:r>
      <w:r w:rsidRPr="00630043">
        <w:t xml:space="preserve">ka bola spočítaná pole hodnôt pre každý parameter o dĺžke počtu </w:t>
      </w:r>
      <w:r w:rsidR="009076DD">
        <w:t>srdcov</w:t>
      </w:r>
      <w:r w:rsidRPr="00630043">
        <w:t xml:space="preserve">ých cyklov. Pre každý parameter bola detekovaná jedna hodnota pre jeden </w:t>
      </w:r>
      <w:r w:rsidR="009076DD">
        <w:t>srdcov</w:t>
      </w:r>
      <w:r w:rsidRPr="00630043">
        <w:t xml:space="preserve">ý cyklus. Označme počet </w:t>
      </w:r>
      <w:r w:rsidR="009076DD">
        <w:t>srdcov</w:t>
      </w:r>
      <w:r w:rsidRPr="00630043">
        <w:t xml:space="preserve">ých cyklov počas merania ako N. Pre každý parameter potom dostaneme pole hodnôt dĺžky N. Pole pre každý signál bolo lineárne interpolované použitím predchádzajúcej R-vlny. Nazvime takúto interpolovanú krivku LI krivka. LI krivku pre </w:t>
      </w:r>
      <m:oMath>
        <m:r>
          <m:rPr>
            <m:sty m:val="bi"/>
          </m:rPr>
          <w:rPr>
            <w:rFonts w:ascii="Cambria Math" w:hAnsi="Cambria Math"/>
          </w:rPr>
          <m:t>-d</m:t>
        </m:r>
        <m:sSub>
          <m:sSubPr>
            <m:ctrlPr>
              <w:rPr>
                <w:rFonts w:ascii="Cambria Math" w:hAnsi="Cambria Math"/>
                <w:b/>
                <w:i/>
              </w:rPr>
            </m:ctrlPr>
          </m:sSubPr>
          <m:e>
            <m:r>
              <m:rPr>
                <m:sty m:val="bi"/>
              </m:rPr>
              <w:rPr>
                <w:rFonts w:ascii="Cambria Math" w:hAnsi="Cambria Math"/>
              </w:rPr>
              <m:t>Z</m:t>
            </m:r>
          </m:e>
          <m:sub>
            <m:r>
              <m:rPr>
                <m:sty m:val="bi"/>
              </m:rPr>
              <w:rPr>
                <w:rFonts w:ascii="Cambria Math" w:hAnsi="Cambria Math"/>
              </w:rPr>
              <m:t>4</m:t>
            </m:r>
          </m:sub>
        </m:sSub>
        <m:r>
          <m:rPr>
            <m:sty m:val="bi"/>
          </m:rPr>
          <w:rPr>
            <w:rFonts w:ascii="Cambria Math" w:hAnsi="Cambria Math"/>
          </w:rPr>
          <m:t>(t)/d</m:t>
        </m:r>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max</m:t>
            </m:r>
          </m:sub>
        </m:sSub>
      </m:oMath>
      <w:r w:rsidRPr="00630043">
        <w:rPr>
          <w:b/>
        </w:rPr>
        <w:t xml:space="preserve"> </w:t>
      </w:r>
      <w:r w:rsidRPr="00630043">
        <w:t xml:space="preserve">parameter zachytáva </w:t>
      </w:r>
      <w:r w:rsidRPr="00B66FCC">
        <w:fldChar w:fldCharType="begin"/>
      </w:r>
      <w:r w:rsidRPr="00630043">
        <w:instrText xml:space="preserve"> REF _Ref513919076 \h </w:instrText>
      </w:r>
      <w:r w:rsidRPr="00B66FCC">
        <w:fldChar w:fldCharType="separate"/>
      </w:r>
      <w:r w:rsidR="00A37FEB" w:rsidRPr="00630043">
        <w:t xml:space="preserve">Obrázok </w:t>
      </w:r>
      <w:r w:rsidR="00A37FEB">
        <w:rPr>
          <w:noProof/>
        </w:rPr>
        <w:t>3</w:t>
      </w:r>
      <w:r w:rsidR="00A37FEB">
        <w:t>.</w:t>
      </w:r>
      <w:r w:rsidR="00A37FEB">
        <w:rPr>
          <w:noProof/>
        </w:rPr>
        <w:t>15</w:t>
      </w:r>
      <w:r w:rsidRPr="00B66FCC">
        <w:fldChar w:fldCharType="end"/>
      </w:r>
      <w:r w:rsidRPr="00630043">
        <w:t xml:space="preserve"> ako prvú krivku červenej farby. LI krivka bola ďalej lineárne filtrovaná antialiasingovým filtrom a decimovaná s </w:t>
      </w:r>
      <w:r w:rsidR="00F06FC0" w:rsidRPr="00630043">
        <w:t>periódou</w:t>
      </w:r>
      <w:r w:rsidRPr="00630043">
        <w:t xml:space="preserve"> 100ms, čím vzniká LI postupnosť. LI postupnosť pre parameter </w:t>
      </w:r>
      <m:oMath>
        <m:sSub>
          <m:sSubPr>
            <m:ctrlPr>
              <w:rPr>
                <w:rFonts w:ascii="Cambria Math" w:hAnsi="Cambria Math"/>
                <w:b/>
                <w:i/>
              </w:rPr>
            </m:ctrlPr>
          </m:sSubPr>
          <m:e>
            <m:r>
              <m:rPr>
                <m:sty m:val="bi"/>
              </m:rPr>
              <w:rPr>
                <w:rFonts w:ascii="Cambria Math" w:hAnsi="Cambria Math"/>
              </w:rPr>
              <m:t>Z</m:t>
            </m:r>
            <m:r>
              <m:rPr>
                <m:sty m:val="bi"/>
              </m:rPr>
              <w:rPr>
                <w:rFonts w:ascii="Cambria Math" w:hAnsi="Cambria Math"/>
              </w:rPr>
              <m:t>0</m:t>
            </m:r>
          </m:e>
          <m:sub>
            <m:r>
              <m:rPr>
                <m:sty m:val="bi"/>
              </m:rPr>
              <w:rPr>
                <w:rFonts w:ascii="Cambria Math" w:hAnsi="Cambria Math"/>
              </w:rPr>
              <m:t>1</m:t>
            </m:r>
          </m:sub>
        </m:sSub>
      </m:oMath>
      <w:r w:rsidRPr="00630043">
        <w:rPr>
          <w:b/>
        </w:rPr>
        <w:t xml:space="preserve"> </w:t>
      </w:r>
      <w:r w:rsidRPr="00630043">
        <w:t xml:space="preserve">a Respiračnú krivku ukazuje </w:t>
      </w:r>
      <w:r w:rsidR="00F216EA">
        <w:t xml:space="preserve">v spodnej časti </w:t>
      </w:r>
      <w:r w:rsidRPr="00B66FCC">
        <w:fldChar w:fldCharType="begin"/>
      </w:r>
      <w:r w:rsidRPr="00630043">
        <w:instrText xml:space="preserve"> REF _Ref513919076 \h </w:instrText>
      </w:r>
      <w:r w:rsidRPr="00B66FCC">
        <w:fldChar w:fldCharType="separate"/>
      </w:r>
      <w:r w:rsidR="00A37FEB" w:rsidRPr="00630043">
        <w:t xml:space="preserve">Obrázok </w:t>
      </w:r>
      <w:r w:rsidR="00A37FEB">
        <w:rPr>
          <w:noProof/>
        </w:rPr>
        <w:t>3</w:t>
      </w:r>
      <w:r w:rsidR="00A37FEB">
        <w:t>.</w:t>
      </w:r>
      <w:r w:rsidR="00A37FEB">
        <w:rPr>
          <w:noProof/>
        </w:rPr>
        <w:t>15</w:t>
      </w:r>
      <w:r w:rsidRPr="00B66FCC">
        <w:fldChar w:fldCharType="end"/>
      </w:r>
      <w:r w:rsidR="00F216EA">
        <w:t xml:space="preserve"> </w:t>
      </w:r>
      <w:r w:rsidR="00F216EA" w:rsidRPr="00630043">
        <w:t xml:space="preserve">ako </w:t>
      </w:r>
      <w:r w:rsidR="00F216EA">
        <w:t xml:space="preserve">krivky </w:t>
      </w:r>
      <w:r w:rsidR="00F216EA" w:rsidRPr="00630043">
        <w:t>žltej farby</w:t>
      </w:r>
      <w:r w:rsidR="00F216EA">
        <w:t>.</w:t>
      </w:r>
      <w:r w:rsidRPr="00630043">
        <w:rPr>
          <w:b/>
        </w:rPr>
        <w:t xml:space="preserve"> </w:t>
      </w:r>
    </w:p>
    <w:p w14:paraId="44321024" w14:textId="77777777" w:rsidR="00BD7167" w:rsidRPr="00630043" w:rsidRDefault="00BD7167" w:rsidP="00BD7167">
      <w:pPr>
        <w:jc w:val="center"/>
      </w:pPr>
      <w:r>
        <w:rPr>
          <w:noProof/>
          <w:lang w:val="cs-CZ"/>
        </w:rPr>
        <w:lastRenderedPageBreak/>
        <w:drawing>
          <wp:inline distT="0" distB="0" distL="0" distR="0" wp14:anchorId="5D65B1B3" wp14:editId="215F04CF">
            <wp:extent cx="3190240" cy="6877685"/>
            <wp:effectExtent l="0" t="0" r="0" b="0"/>
            <wp:docPr id="23" name="Obrázok 23" descr="LI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LI2"/>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190240" cy="6877685"/>
                    </a:xfrm>
                    <a:prstGeom prst="rect">
                      <a:avLst/>
                    </a:prstGeom>
                    <a:noFill/>
                    <a:ln>
                      <a:noFill/>
                    </a:ln>
                  </pic:spPr>
                </pic:pic>
              </a:graphicData>
            </a:graphic>
          </wp:inline>
        </w:drawing>
      </w:r>
    </w:p>
    <w:p w14:paraId="4FA219C8" w14:textId="77777777" w:rsidR="00BD7167" w:rsidRPr="00630043" w:rsidRDefault="00BD7167" w:rsidP="002C512A">
      <w:pPr>
        <w:pStyle w:val="Popis"/>
        <w:rPr>
          <w:vanish/>
          <w:specVanish/>
        </w:rPr>
      </w:pPr>
      <w:bookmarkStart w:id="221" w:name="_Ref513919076"/>
      <w:bookmarkStart w:id="222" w:name="_Toc516835689"/>
      <w:r w:rsidRPr="00630043">
        <w:t xml:space="preserve">Obrázok </w:t>
      </w:r>
      <w:r>
        <w:fldChar w:fldCharType="begin"/>
      </w:r>
      <w:r>
        <w:instrText xml:space="preserve"> STYLEREF 1 \s </w:instrText>
      </w:r>
      <w:r>
        <w:fldChar w:fldCharType="separate"/>
      </w:r>
      <w:r w:rsidR="00A37FEB">
        <w:rPr>
          <w:noProof/>
        </w:rPr>
        <w:t>3</w:t>
      </w:r>
      <w:r>
        <w:fldChar w:fldCharType="end"/>
      </w:r>
      <w:r>
        <w:t>.</w:t>
      </w:r>
      <w:r>
        <w:fldChar w:fldCharType="begin"/>
      </w:r>
      <w:r>
        <w:instrText xml:space="preserve"> SEQ Obrázok \* ARABIC \s 1 </w:instrText>
      </w:r>
      <w:r>
        <w:fldChar w:fldCharType="separate"/>
      </w:r>
      <w:r w:rsidR="00A37FEB">
        <w:rPr>
          <w:noProof/>
        </w:rPr>
        <w:t>15</w:t>
      </w:r>
      <w:r>
        <w:fldChar w:fldCharType="end"/>
      </w:r>
      <w:bookmarkEnd w:id="221"/>
      <w:r w:rsidRPr="00630043">
        <w:t>: Vytvorenie lineárne interpolovanej krivky parametra</w:t>
      </w:r>
      <w:r>
        <w:t xml:space="preserve"> - LI postupnosť (</w:t>
      </w:r>
      <w:r w:rsidRPr="00B66FCC">
        <w:t>LI sequence</w:t>
      </w:r>
      <w:r>
        <w:t>)</w:t>
      </w:r>
      <w:r w:rsidRPr="00630043">
        <w:t>.</w:t>
      </w:r>
      <w:bookmarkEnd w:id="222"/>
    </w:p>
    <w:p w14:paraId="18C3EC4B" w14:textId="6A5CCF87" w:rsidR="00BD7167" w:rsidRPr="00630043" w:rsidRDefault="00BD7167" w:rsidP="00BD7167">
      <w:pPr>
        <w:pStyle w:val="Popis"/>
        <w:rPr>
          <w:lang w:val="sk-SK"/>
        </w:rPr>
      </w:pPr>
      <w:r w:rsidRPr="00630043">
        <w:rPr>
          <w:lang w:val="sk-SK"/>
        </w:rPr>
        <w:t xml:space="preserve"> Zhora detekcia parametre </w:t>
      </w:r>
      <m:oMath>
        <m:r>
          <w:rPr>
            <w:rFonts w:ascii="Cambria Math" w:hAnsi="Cambria Math"/>
            <w:lang w:val="sk-SK"/>
          </w:rPr>
          <m:t>-</m:t>
        </m:r>
        <m:r>
          <m:rPr>
            <m:sty m:val="bi"/>
          </m:rPr>
          <w:rPr>
            <w:rFonts w:ascii="Cambria Math" w:hAnsi="Cambria Math"/>
            <w:lang w:val="sk-SK"/>
          </w:rPr>
          <m:t>d</m:t>
        </m:r>
        <m:sSub>
          <m:sSubPr>
            <m:ctrlPr>
              <w:rPr>
                <w:rFonts w:ascii="Cambria Math" w:hAnsi="Cambria Math"/>
                <w:lang w:val="sk-SK"/>
              </w:rPr>
            </m:ctrlPr>
          </m:sSubPr>
          <m:e>
            <m:r>
              <m:rPr>
                <m:sty m:val="bi"/>
              </m:rPr>
              <w:rPr>
                <w:rFonts w:ascii="Cambria Math" w:hAnsi="Cambria Math"/>
                <w:lang w:val="sk-SK"/>
              </w:rPr>
              <m:t>Z</m:t>
            </m:r>
          </m:e>
          <m:sub>
            <m:r>
              <m:rPr>
                <m:sty m:val="bi"/>
              </m:rPr>
              <w:rPr>
                <w:rFonts w:ascii="Cambria Math" w:hAnsi="Cambria Math"/>
                <w:lang w:val="sk-SK"/>
              </w:rPr>
              <m:t>i</m:t>
            </m:r>
          </m:sub>
        </m:sSub>
        <m:r>
          <w:rPr>
            <w:rFonts w:ascii="Cambria Math" w:hAnsi="Cambria Math"/>
            <w:lang w:val="sk-SK"/>
          </w:rPr>
          <m:t>(</m:t>
        </m:r>
        <m:r>
          <m:rPr>
            <m:sty m:val="bi"/>
          </m:rPr>
          <w:rPr>
            <w:rFonts w:ascii="Cambria Math" w:hAnsi="Cambria Math"/>
            <w:lang w:val="sk-SK"/>
          </w:rPr>
          <m:t>t</m:t>
        </m:r>
        <m:r>
          <w:rPr>
            <w:rFonts w:ascii="Cambria Math" w:hAnsi="Cambria Math"/>
            <w:lang w:val="sk-SK"/>
          </w:rPr>
          <m:t>)/</m:t>
        </m:r>
        <m:r>
          <m:rPr>
            <m:sty m:val="bi"/>
          </m:rPr>
          <w:rPr>
            <w:rFonts w:ascii="Cambria Math" w:hAnsi="Cambria Math"/>
            <w:lang w:val="sk-SK"/>
          </w:rPr>
          <m:t>d</m:t>
        </m:r>
        <m:sSub>
          <m:sSubPr>
            <m:ctrlPr>
              <w:rPr>
                <w:rFonts w:ascii="Cambria Math" w:hAnsi="Cambria Math"/>
                <w:lang w:val="sk-SK"/>
              </w:rPr>
            </m:ctrlPr>
          </m:sSubPr>
          <m:e>
            <m:r>
              <m:rPr>
                <m:sty m:val="bi"/>
              </m:rPr>
              <w:rPr>
                <w:rFonts w:ascii="Cambria Math" w:hAnsi="Cambria Math"/>
                <w:lang w:val="sk-SK"/>
              </w:rPr>
              <m:t>t</m:t>
            </m:r>
          </m:e>
          <m:sub>
            <m:r>
              <m:rPr>
                <m:sty m:val="bi"/>
              </m:rPr>
              <w:rPr>
                <w:rFonts w:ascii="Cambria Math" w:hAnsi="Cambria Math"/>
                <w:lang w:val="sk-SK"/>
              </w:rPr>
              <m:t>max</m:t>
            </m:r>
          </m:sub>
        </m:sSub>
      </m:oMath>
      <w:r w:rsidRPr="00630043">
        <w:rPr>
          <w:lang w:val="sk-SK"/>
        </w:rPr>
        <w:t xml:space="preserve">, Lineárna interpolácia množiny parametrov </w:t>
      </w:r>
      <m:oMath>
        <m:r>
          <w:rPr>
            <w:rFonts w:ascii="Cambria Math" w:hAnsi="Cambria Math"/>
            <w:lang w:val="sk-SK"/>
          </w:rPr>
          <m:t>-</m:t>
        </m:r>
        <m:r>
          <m:rPr>
            <m:sty m:val="bi"/>
          </m:rPr>
          <w:rPr>
            <w:rFonts w:ascii="Cambria Math" w:hAnsi="Cambria Math"/>
            <w:lang w:val="sk-SK"/>
          </w:rPr>
          <m:t>d</m:t>
        </m:r>
        <m:sSub>
          <m:sSubPr>
            <m:ctrlPr>
              <w:rPr>
                <w:rFonts w:ascii="Cambria Math" w:hAnsi="Cambria Math"/>
                <w:lang w:val="sk-SK"/>
              </w:rPr>
            </m:ctrlPr>
          </m:sSubPr>
          <m:e>
            <m:r>
              <m:rPr>
                <m:sty m:val="bi"/>
              </m:rPr>
              <w:rPr>
                <w:rFonts w:ascii="Cambria Math" w:hAnsi="Cambria Math"/>
                <w:lang w:val="sk-SK"/>
              </w:rPr>
              <m:t>Z</m:t>
            </m:r>
          </m:e>
          <m:sub>
            <m:r>
              <m:rPr>
                <m:sty m:val="bi"/>
              </m:rPr>
              <w:rPr>
                <w:rFonts w:ascii="Cambria Math" w:hAnsi="Cambria Math"/>
                <w:lang w:val="sk-SK"/>
              </w:rPr>
              <m:t>i</m:t>
            </m:r>
          </m:sub>
        </m:sSub>
        <m:r>
          <w:rPr>
            <w:rFonts w:ascii="Cambria Math" w:hAnsi="Cambria Math"/>
            <w:lang w:val="sk-SK"/>
          </w:rPr>
          <m:t>(</m:t>
        </m:r>
        <m:r>
          <m:rPr>
            <m:sty m:val="bi"/>
          </m:rPr>
          <w:rPr>
            <w:rFonts w:ascii="Cambria Math" w:hAnsi="Cambria Math"/>
            <w:lang w:val="sk-SK"/>
          </w:rPr>
          <m:t>t</m:t>
        </m:r>
        <m:r>
          <w:rPr>
            <w:rFonts w:ascii="Cambria Math" w:hAnsi="Cambria Math"/>
            <w:lang w:val="sk-SK"/>
          </w:rPr>
          <m:t>)/</m:t>
        </m:r>
        <m:r>
          <m:rPr>
            <m:sty m:val="bi"/>
          </m:rPr>
          <w:rPr>
            <w:rFonts w:ascii="Cambria Math" w:hAnsi="Cambria Math"/>
            <w:lang w:val="sk-SK"/>
          </w:rPr>
          <m:t>d</m:t>
        </m:r>
        <m:sSub>
          <m:sSubPr>
            <m:ctrlPr>
              <w:rPr>
                <w:rFonts w:ascii="Cambria Math" w:hAnsi="Cambria Math"/>
                <w:lang w:val="sk-SK"/>
              </w:rPr>
            </m:ctrlPr>
          </m:sSubPr>
          <m:e>
            <m:r>
              <m:rPr>
                <m:sty m:val="bi"/>
              </m:rPr>
              <w:rPr>
                <w:rFonts w:ascii="Cambria Math" w:hAnsi="Cambria Math"/>
                <w:lang w:val="sk-SK"/>
              </w:rPr>
              <m:t>t</m:t>
            </m:r>
          </m:e>
          <m:sub>
            <m:r>
              <m:rPr>
                <m:sty m:val="bi"/>
              </m:rPr>
              <w:rPr>
                <w:rFonts w:ascii="Cambria Math" w:hAnsi="Cambria Math"/>
                <w:lang w:val="sk-SK"/>
              </w:rPr>
              <m:t>max</m:t>
            </m:r>
          </m:sub>
        </m:sSub>
        <m:r>
          <w:rPr>
            <w:rFonts w:ascii="Cambria Math" w:hAnsi="Cambria Math"/>
            <w:lang w:val="sk-SK"/>
          </w:rPr>
          <m:t xml:space="preserve"> </m:t>
        </m:r>
      </m:oMath>
      <w:r w:rsidRPr="00630043">
        <w:rPr>
          <w:lang w:val="sk-SK"/>
        </w:rPr>
        <w:t>na základe predchádzajúcej R vlny – prvá krivka zhora</w:t>
      </w:r>
      <w:r>
        <w:rPr>
          <w:lang w:val="sk-SK"/>
        </w:rPr>
        <w:t xml:space="preserve"> (červená – </w:t>
      </w:r>
      <w:r w:rsidRPr="00B66FCC">
        <w:rPr>
          <w:lang w:val="sk-SK"/>
        </w:rPr>
        <w:t>LI curve</w:t>
      </w:r>
      <w:r>
        <w:rPr>
          <w:lang w:val="sk-SK"/>
        </w:rPr>
        <w:t>)</w:t>
      </w:r>
      <w:r w:rsidRPr="00630043">
        <w:rPr>
          <w:lang w:val="sk-SK"/>
        </w:rPr>
        <w:t xml:space="preserve">. Prvá krivka zhora </w:t>
      </w:r>
      <w:r>
        <w:rPr>
          <w:lang w:val="sk-SK"/>
        </w:rPr>
        <w:t>(</w:t>
      </w:r>
      <w:r w:rsidRPr="00B66FCC">
        <w:rPr>
          <w:lang w:val="sk-SK"/>
        </w:rPr>
        <w:t>LI curve</w:t>
      </w:r>
      <w:r>
        <w:rPr>
          <w:lang w:val="sk-SK"/>
        </w:rPr>
        <w:t xml:space="preserve">) </w:t>
      </w:r>
      <w:r w:rsidRPr="00630043">
        <w:rPr>
          <w:lang w:val="sk-SK"/>
        </w:rPr>
        <w:t>bola filtrovaná antialiasingovým filtrom a decimovaná s krokom 100ms</w:t>
      </w:r>
      <w:r>
        <w:rPr>
          <w:lang w:val="sk-SK"/>
        </w:rPr>
        <w:t xml:space="preserve">, výsledkom je LI postupnosť (žltá - </w:t>
      </w:r>
      <w:r w:rsidRPr="00B66FCC">
        <w:rPr>
          <w:lang w:val="sk-SK"/>
        </w:rPr>
        <w:t>LI sequence</w:t>
      </w:r>
      <w:r>
        <w:rPr>
          <w:lang w:val="sk-SK"/>
        </w:rPr>
        <w:t>). Pôvodná a decimovaná krivka je znázornená v strednej časti obrázku. V spodnej časti obrázku je ukážka dvoch LI postupnost</w:t>
      </w:r>
      <w:r w:rsidR="00362C05">
        <w:rPr>
          <w:lang w:val="sk-SK"/>
        </w:rPr>
        <w:t>í</w:t>
      </w:r>
      <w:r>
        <w:rPr>
          <w:lang w:val="sk-SK"/>
        </w:rPr>
        <w:t xml:space="preserve"> respirácie a ľavej karotídy. Vyznačený je aj ich vzájom</w:t>
      </w:r>
      <w:r w:rsidR="00362C05">
        <w:rPr>
          <w:lang w:val="sk-SK"/>
        </w:rPr>
        <w:t>n</w:t>
      </w:r>
      <w:r>
        <w:rPr>
          <w:lang w:val="sk-SK"/>
        </w:rPr>
        <w:t>ý posun o 5 sekúnd.</w:t>
      </w:r>
    </w:p>
    <w:p w14:paraId="2F4CBC88" w14:textId="6AC87AE0" w:rsidR="00BD7167" w:rsidRPr="00630043" w:rsidRDefault="00BD7167" w:rsidP="00BD7167">
      <w:r w:rsidRPr="00630043">
        <w:lastRenderedPageBreak/>
        <w:t>V tejto práci boli vyhodnocované impedančné parametre z 12-tich častí tela. Preto bolo celkovo pre každé meranie získaných 12 LI postupností pre každý bioimpedančný parameter. LI postupnosti pre jedného dobrovoľníka zachytáva</w:t>
      </w:r>
      <w:r w:rsidRPr="00B66FCC">
        <w:fldChar w:fldCharType="begin"/>
      </w:r>
      <w:r w:rsidRPr="00630043">
        <w:instrText xml:space="preserve"> REF _Ref513918832 \h </w:instrText>
      </w:r>
      <w:r w:rsidRPr="00B66FCC">
        <w:fldChar w:fldCharType="separate"/>
      </w:r>
      <w:r w:rsidR="00A37FEB" w:rsidRPr="00B66FCC">
        <w:t xml:space="preserve"> Obrázok </w:t>
      </w:r>
      <w:r w:rsidR="00A37FEB">
        <w:rPr>
          <w:noProof/>
        </w:rPr>
        <w:t>3</w:t>
      </w:r>
      <w:r w:rsidR="00A37FEB">
        <w:t>.</w:t>
      </w:r>
      <w:r w:rsidR="00A37FEB">
        <w:rPr>
          <w:noProof/>
        </w:rPr>
        <w:t>16</w:t>
      </w:r>
      <w:r w:rsidRPr="00B66FCC">
        <w:fldChar w:fldCharType="end"/>
      </w:r>
      <w:r w:rsidRPr="00630043">
        <w:t xml:space="preserve">. Z Impedancie </w:t>
      </w:r>
      <w:r w:rsidR="00362C05" w:rsidRPr="00630043">
        <w:t>nôh</w:t>
      </w:r>
      <w:r w:rsidRPr="00630043">
        <w:t xml:space="preserve"> a rúk sú tu znázornené iba kanály 7, 8 a 15, 16 pre ušetrenie miesta. Pre ukážku sú zobrazené aj kanály ramien: 11, 12. </w:t>
      </w:r>
    </w:p>
    <w:p w14:paraId="2DE98B98" w14:textId="77777777" w:rsidR="00BD7167" w:rsidRPr="00B66FCC" w:rsidRDefault="00BD7167" w:rsidP="00BD7167">
      <w:pPr>
        <w:pStyle w:val="Popis"/>
        <w:rPr>
          <w:vanish/>
          <w:lang w:val="sk-SK"/>
          <w:specVanish/>
        </w:rPr>
      </w:pPr>
      <w:bookmarkStart w:id="223" w:name="_Toc516835690"/>
      <m:oMath>
        <m:r>
          <w:rPr>
            <w:rFonts w:ascii="Cambria Math" w:hAnsi="Cambria Math"/>
            <w:noProof/>
            <w:lang w:val="cs-CZ" w:eastAsia="cs-CZ" w:bidi="ar-SA"/>
          </w:rPr>
          <w:drawing>
            <wp:inline distT="0" distB="0" distL="0" distR="0" wp14:anchorId="55483870" wp14:editId="4EAA0637">
              <wp:extent cx="5400040" cy="5693410"/>
              <wp:effectExtent l="0" t="0" r="0" b="2540"/>
              <wp:docPr id="202" name="Obrázok 202" descr="LIkrivky_pana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4" descr="LIkrivky_panak"/>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400040" cy="5693410"/>
                      </a:xfrm>
                      <a:prstGeom prst="rect">
                        <a:avLst/>
                      </a:prstGeom>
                      <a:noFill/>
                      <a:ln>
                        <a:noFill/>
                      </a:ln>
                    </pic:spPr>
                  </pic:pic>
                </a:graphicData>
              </a:graphic>
            </wp:inline>
          </w:drawing>
        </m:r>
      </m:oMath>
      <w:bookmarkStart w:id="224" w:name="_Ref513918832"/>
      <w:r w:rsidRPr="00B66FCC">
        <w:rPr>
          <w:lang w:val="sk-SK"/>
        </w:rPr>
        <w:t xml:space="preserve"> Obrázok </w:t>
      </w:r>
      <w:r>
        <w:rPr>
          <w:lang w:val="sk-SK"/>
        </w:rPr>
        <w:fldChar w:fldCharType="begin"/>
      </w:r>
      <w:r>
        <w:rPr>
          <w:lang w:val="sk-SK"/>
        </w:rPr>
        <w:instrText xml:space="preserve"> STYLEREF 1 \s </w:instrText>
      </w:r>
      <w:r>
        <w:rPr>
          <w:lang w:val="sk-SK"/>
        </w:rPr>
        <w:fldChar w:fldCharType="separate"/>
      </w:r>
      <w:r w:rsidR="00A37FEB">
        <w:rPr>
          <w:noProof/>
          <w:lang w:val="sk-SK"/>
        </w:rPr>
        <w:t>3</w:t>
      </w:r>
      <w:r>
        <w:rPr>
          <w:lang w:val="sk-SK"/>
        </w:rPr>
        <w:fldChar w:fldCharType="end"/>
      </w:r>
      <w:r>
        <w:rPr>
          <w:lang w:val="sk-SK"/>
        </w:rPr>
        <w:t>.</w:t>
      </w:r>
      <w:r>
        <w:rPr>
          <w:lang w:val="sk-SK"/>
        </w:rPr>
        <w:fldChar w:fldCharType="begin"/>
      </w:r>
      <w:r>
        <w:rPr>
          <w:lang w:val="sk-SK"/>
        </w:rPr>
        <w:instrText xml:space="preserve"> SEQ Obrázok \* ARABIC \s 1 </w:instrText>
      </w:r>
      <w:r>
        <w:rPr>
          <w:lang w:val="sk-SK"/>
        </w:rPr>
        <w:fldChar w:fldCharType="separate"/>
      </w:r>
      <w:r w:rsidR="00A37FEB">
        <w:rPr>
          <w:noProof/>
          <w:lang w:val="sk-SK"/>
        </w:rPr>
        <w:t>16</w:t>
      </w:r>
      <w:r>
        <w:rPr>
          <w:lang w:val="sk-SK"/>
        </w:rPr>
        <w:fldChar w:fldCharType="end"/>
      </w:r>
      <w:bookmarkEnd w:id="224"/>
      <w:r w:rsidRPr="00B66FCC">
        <w:rPr>
          <w:lang w:val="sk-SK"/>
        </w:rPr>
        <w:t>: LI postupnosti hemodynamických parametrov.</w:t>
      </w:r>
      <w:bookmarkEnd w:id="223"/>
      <w:r w:rsidRPr="00B66FCC">
        <w:rPr>
          <w:lang w:val="sk-SK"/>
        </w:rPr>
        <w:t xml:space="preserve"> </w:t>
      </w:r>
    </w:p>
    <w:p w14:paraId="739D060E" w14:textId="6F385213" w:rsidR="00BD7167" w:rsidRPr="00B66FCC" w:rsidRDefault="00BD7167" w:rsidP="00BD7167">
      <w:pPr>
        <w:pStyle w:val="Popis"/>
        <w:rPr>
          <w:lang w:val="sk-SK"/>
        </w:rPr>
      </w:pPr>
      <w:r w:rsidRPr="00B66FCC">
        <w:rPr>
          <w:lang w:val="sk-SK"/>
        </w:rPr>
        <w:t xml:space="preserve"> Ukážka časového priebehu hemodynamických parametrov </w:t>
      </w:r>
      <w:r w:rsidR="00362C05" w:rsidRPr="00B66FCC">
        <w:rPr>
          <w:lang w:val="sk-SK"/>
        </w:rPr>
        <w:t>jedného</w:t>
      </w:r>
      <w:r w:rsidRPr="00B66FCC">
        <w:rPr>
          <w:lang w:val="sk-SK"/>
        </w:rPr>
        <w:t xml:space="preserve"> dobrovoľníka počas hlbokého dýchania. Kanály impedancie sú usporiadané na základe ich vzdialeností od hrudníka. Z Impedancie </w:t>
      </w:r>
      <w:r w:rsidR="00362C05" w:rsidRPr="00B66FCC">
        <w:rPr>
          <w:lang w:val="sk-SK"/>
        </w:rPr>
        <w:t>nôh</w:t>
      </w:r>
      <w:r w:rsidRPr="00B66FCC">
        <w:rPr>
          <w:lang w:val="sk-SK"/>
        </w:rPr>
        <w:t xml:space="preserve"> a rúk sú tu znázornené iba kanály 7,8 a 15,16 pre ušetrenie miesta. Pre ukážku sú zobrazené aj kanály ramien: 11,12.</w:t>
      </w:r>
    </w:p>
    <w:p w14:paraId="69FE3DFF" w14:textId="77777777" w:rsidR="00BD7167" w:rsidRPr="00630043" w:rsidRDefault="00BD7167" w:rsidP="00BD7167"/>
    <w:p w14:paraId="599D43AA" w14:textId="77777777" w:rsidR="00BD7167" w:rsidRPr="00630043" w:rsidRDefault="00BD7167" w:rsidP="00BD7167">
      <w:r w:rsidRPr="00630043">
        <w:lastRenderedPageBreak/>
        <w:t>Predpokladáme, že zmeny tlaku v hrudníku vyvolané dýchaním ovplyvnia obehový systém a to hlavne tep, arteriálny krvný tlak, tok krvi a rozloženie objemu krvi v celom tele. Aby sme zistili aký vplyv má dýchania na hemodynamické parametre, spočítali sme Pearsonov</w:t>
      </w:r>
      <w:bookmarkStart w:id="225" w:name="_Ref509140471"/>
      <w:r w:rsidRPr="00630043">
        <w:t xml:space="preserve"> </w:t>
      </w:r>
      <w:bookmarkEnd w:id="225"/>
      <w:r w:rsidRPr="00630043">
        <w:t xml:space="preserve">korelačný koeficient medzi LI postupnosťou hemodynamických parametrov a LI postupnosťou respiračnej krivky pri vzájomnom posuve s krokom 100 ms v rozmedzí 0-5 sekúnd. Týmto sme dostali vektor 50-tich korelačných koeficientov. Vzorec pre výpočet Pearsonovho korelačného koeficientu </w:t>
      </w:r>
      <m:oMath>
        <m:sSub>
          <m:sSubPr>
            <m:ctrlPr>
              <w:rPr>
                <w:rFonts w:ascii="Cambria Math" w:hAnsi="Cambria Math"/>
                <w:i/>
              </w:rPr>
            </m:ctrlPr>
          </m:sSubPr>
          <m:e>
            <m:r>
              <w:rPr>
                <w:rFonts w:ascii="Cambria Math" w:hAnsi="Cambria Math"/>
              </w:rPr>
              <m:t>ρ</m:t>
            </m:r>
          </m:e>
          <m:sub>
            <m:r>
              <w:rPr>
                <w:rFonts w:ascii="Cambria Math" w:hAnsi="Cambria Math"/>
              </w:rPr>
              <m:t>X,Y</m:t>
            </m:r>
          </m:sub>
        </m:sSub>
      </m:oMath>
      <w:r w:rsidRPr="00630043">
        <w:t>:</w:t>
      </w:r>
    </w:p>
    <w:p w14:paraId="0139BD68" w14:textId="77777777" w:rsidR="00BD7167" w:rsidRPr="00630043" w:rsidRDefault="00BD7167" w:rsidP="00BD7167">
      <w:pPr>
        <w:rPr>
          <w:color w:val="000000"/>
        </w:rPr>
      </w:pPr>
    </w:p>
    <w:tbl>
      <w:tblPr>
        <w:tblW w:w="0" w:type="auto"/>
        <w:tblLook w:val="04A0" w:firstRow="1" w:lastRow="0" w:firstColumn="1" w:lastColumn="0" w:noHBand="0" w:noVBand="1"/>
      </w:tblPr>
      <w:tblGrid>
        <w:gridCol w:w="704"/>
        <w:gridCol w:w="7088"/>
        <w:gridCol w:w="702"/>
      </w:tblGrid>
      <w:tr w:rsidR="00BD7167" w:rsidRPr="00630043" w14:paraId="4D188A69" w14:textId="77777777" w:rsidTr="00BD7167">
        <w:tc>
          <w:tcPr>
            <w:tcW w:w="704" w:type="dxa"/>
          </w:tcPr>
          <w:p w14:paraId="1F2400CC" w14:textId="77777777" w:rsidR="00BD7167" w:rsidRPr="00630043" w:rsidRDefault="00BD7167" w:rsidP="00BD7167">
            <w:pPr>
              <w:jc w:val="center"/>
              <w:rPr>
                <w:color w:val="000000"/>
              </w:rPr>
            </w:pPr>
          </w:p>
        </w:tc>
        <w:tc>
          <w:tcPr>
            <w:tcW w:w="7088" w:type="dxa"/>
            <w:vAlign w:val="center"/>
          </w:tcPr>
          <w:p w14:paraId="433F468F" w14:textId="3E269109" w:rsidR="00BD7167" w:rsidRPr="00630043" w:rsidRDefault="00AC40A1" w:rsidP="00BD7167">
            <w:pPr>
              <w:rPr>
                <w:color w:val="000000"/>
              </w:rPr>
            </w:pPr>
            <m:oMathPara>
              <m:oMath>
                <m:sSub>
                  <m:sSubPr>
                    <m:ctrlPr>
                      <w:rPr>
                        <w:rFonts w:ascii="Cambria Math" w:hAnsi="Cambria Math"/>
                        <w:i/>
                      </w:rPr>
                    </m:ctrlPr>
                  </m:sSubPr>
                  <m:e>
                    <m:r>
                      <w:rPr>
                        <w:rFonts w:ascii="Cambria Math" w:hAnsi="Cambria Math"/>
                      </w:rPr>
                      <m:t>ρ</m:t>
                    </m:r>
                  </m:e>
                  <m:sub>
                    <m:r>
                      <w:rPr>
                        <w:rFonts w:ascii="Cambria Math" w:hAnsi="Cambria Math"/>
                      </w:rPr>
                      <m:t>X,Y</m:t>
                    </m:r>
                  </m:sub>
                </m:sSub>
                <m:r>
                  <w:rPr>
                    <w:rFonts w:ascii="Cambria Math" w:hAnsi="Cambria Math"/>
                  </w:rPr>
                  <m:t xml:space="preserve"> =</m:t>
                </m:r>
                <m:r>
                  <w:rPr>
                    <w:rFonts w:ascii="Cambria Math" w:hAnsi="Cambria Math"/>
                  </w:rPr>
                  <m:t xml:space="preserve"> </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cs="Cambria Math"/>
                          </w:rPr>
                          <m:t>δ</m:t>
                        </m:r>
                      </m:e>
                      <m:sub>
                        <m:r>
                          <w:rPr>
                            <w:rFonts w:ascii="Cambria Math" w:hAnsi="Cambria Math"/>
                          </w:rPr>
                          <m:t>X</m:t>
                        </m:r>
                      </m:sub>
                    </m:sSub>
                    <m:sSub>
                      <m:sSubPr>
                        <m:ctrlPr>
                          <w:rPr>
                            <w:rFonts w:ascii="Cambria Math" w:hAnsi="Cambria Math"/>
                            <w:i/>
                          </w:rPr>
                        </m:ctrlPr>
                      </m:sSubPr>
                      <m:e>
                        <m:r>
                          <w:rPr>
                            <w:rFonts w:ascii="Cambria Math" w:hAnsi="Cambria Math" w:cs="Cambria Math"/>
                          </w:rPr>
                          <m:t>δ</m:t>
                        </m:r>
                      </m:e>
                      <m:sub>
                        <m:r>
                          <w:rPr>
                            <w:rFonts w:ascii="Cambria Math" w:hAnsi="Cambria Math"/>
                          </w:rPr>
                          <m:t>Y</m:t>
                        </m:r>
                      </m:sub>
                    </m:sSub>
                  </m:den>
                </m:f>
                <m:r>
                  <w:rPr>
                    <w:rFonts w:ascii="Cambria Math" w:hAnsi="Cambria Math"/>
                  </w:rPr>
                  <m:t xml:space="preserve"> [ E</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cs="Cambria Math"/>
                          </w:rPr>
                          <m:t>µ</m:t>
                        </m:r>
                      </m:e>
                      <m:sub>
                        <m:r>
                          <w:rPr>
                            <w:rFonts w:ascii="Cambria Math" w:hAnsi="Cambria Math"/>
                          </w:rPr>
                          <m:t>X</m:t>
                        </m:r>
                      </m:sub>
                    </m:sSub>
                  </m:e>
                </m:d>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cs="Cambria Math"/>
                          </w:rPr>
                          <m:t>µ</m:t>
                        </m:r>
                      </m:e>
                      <m:sub>
                        <m:r>
                          <w:rPr>
                            <w:rFonts w:ascii="Cambria Math" w:hAnsi="Cambria Math"/>
                          </w:rPr>
                          <m:t>Y</m:t>
                        </m:r>
                      </m:sub>
                    </m:sSub>
                  </m:e>
                </m:d>
                <m:r>
                  <w:rPr>
                    <w:rFonts w:ascii="Cambria Math" w:hAnsi="Cambria Math"/>
                  </w:rPr>
                  <m:t xml:space="preserve"> ]</m:t>
                </m:r>
                <m:r>
                  <w:rPr>
                    <w:rFonts w:ascii="Cambria Math" w:hAnsi="Cambria Math"/>
                  </w:rPr>
                  <m:t xml:space="preserve"> </m:t>
                </m:r>
              </m:oMath>
            </m:oMathPara>
          </w:p>
        </w:tc>
        <w:tc>
          <w:tcPr>
            <w:tcW w:w="702" w:type="dxa"/>
            <w:vAlign w:val="center"/>
          </w:tcPr>
          <w:p w14:paraId="6D82C6FB" w14:textId="77777777" w:rsidR="00BD7167" w:rsidRPr="00630043" w:rsidRDefault="00BD7167" w:rsidP="00BD7167">
            <w:pPr>
              <w:jc w:val="center"/>
              <w:rPr>
                <w:color w:val="000000"/>
              </w:rPr>
            </w:pPr>
            <w:r w:rsidRPr="00630043">
              <w:rPr>
                <w:color w:val="000000"/>
              </w:rPr>
              <w:t>(</w:t>
            </w:r>
            <w:bookmarkStart w:id="226" w:name="pearson"/>
            <w:r w:rsidRPr="00B66FCC">
              <w:rPr>
                <w:color w:val="000000"/>
              </w:rPr>
              <w:fldChar w:fldCharType="begin"/>
            </w:r>
            <w:r w:rsidRPr="00630043">
              <w:rPr>
                <w:color w:val="000000"/>
              </w:rPr>
              <w:instrText xml:space="preserve"> SEQ eq \* MERGEFORMAT </w:instrText>
            </w:r>
            <w:r w:rsidRPr="00B66FCC">
              <w:rPr>
                <w:color w:val="000000"/>
              </w:rPr>
              <w:fldChar w:fldCharType="separate"/>
            </w:r>
            <w:r w:rsidR="00A37FEB">
              <w:rPr>
                <w:noProof/>
                <w:color w:val="000000"/>
              </w:rPr>
              <w:t>44</w:t>
            </w:r>
            <w:r w:rsidRPr="00B66FCC">
              <w:rPr>
                <w:color w:val="000000"/>
              </w:rPr>
              <w:fldChar w:fldCharType="end"/>
            </w:r>
            <w:bookmarkEnd w:id="226"/>
            <w:r w:rsidRPr="00630043">
              <w:rPr>
                <w:color w:val="000000"/>
              </w:rPr>
              <w:t>)</w:t>
            </w:r>
          </w:p>
        </w:tc>
      </w:tr>
    </w:tbl>
    <w:p w14:paraId="4182C878" w14:textId="77777777" w:rsidR="00BD7167" w:rsidRPr="00630043" w:rsidRDefault="00BD7167" w:rsidP="00BD7167"/>
    <w:p w14:paraId="61111F33" w14:textId="68E6D55F" w:rsidR="000E216C" w:rsidRDefault="00BD7167" w:rsidP="00BD7167">
      <w:pPr>
        <w:rPr>
          <w:rFonts w:ascii="Cambria Math" w:hAnsi="Cambria Math"/>
          <w:i/>
        </w:rPr>
      </w:pPr>
      <w:r w:rsidRPr="00630043">
        <w:t xml:space="preserve">kde </w:t>
      </w:r>
      <m:oMath>
        <m:sSub>
          <m:sSubPr>
            <m:ctrlPr>
              <w:rPr>
                <w:rFonts w:ascii="Cambria Math" w:hAnsi="Cambria Math"/>
                <w:i/>
              </w:rPr>
            </m:ctrlPr>
          </m:sSubPr>
          <m:e>
            <m:r>
              <w:rPr>
                <w:rFonts w:ascii="Cambria Math" w:hAnsi="Cambria Math" w:cs="Cambria Math"/>
              </w:rPr>
              <m:t>δ</m:t>
            </m:r>
          </m:e>
          <m:sub>
            <m:r>
              <w:rPr>
                <w:rFonts w:ascii="Cambria Math" w:hAnsi="Cambria Math"/>
              </w:rPr>
              <m:t>X</m:t>
            </m:r>
          </m:sub>
        </m:sSub>
      </m:oMath>
      <w:r w:rsidRPr="00630043">
        <w:t xml:space="preserve"> je s</w:t>
      </w:r>
      <w:r w:rsidR="00F06FC0">
        <w:t>merodajn</w:t>
      </w:r>
      <w:r w:rsidRPr="00630043">
        <w:t>á o</w:t>
      </w:r>
      <w:r w:rsidR="00F06FC0">
        <w:t>dchýlk</w:t>
      </w:r>
      <w:r w:rsidRPr="00630043">
        <w:t xml:space="preserve">a postupnosti </w:t>
      </w:r>
      <m:oMath>
        <m:sSub>
          <m:sSubPr>
            <m:ctrlPr>
              <w:rPr>
                <w:rFonts w:ascii="Cambria Math" w:hAnsi="Cambria Math"/>
                <w:i/>
              </w:rPr>
            </m:ctrlPr>
          </m:sSubPr>
          <m:e>
            <m:r>
              <w:rPr>
                <w:rFonts w:ascii="Cambria Math" w:hAnsi="Cambria Math"/>
              </w:rPr>
              <m:t>X</m:t>
            </m:r>
          </m:e>
          <m:sub>
            <m:r>
              <w:rPr>
                <w:rFonts w:ascii="Cambria Math" w:hAnsi="Cambria Math"/>
              </w:rPr>
              <m:t>t</m:t>
            </m:r>
          </m:sub>
        </m:sSub>
      </m:oMath>
      <w:r w:rsidRPr="00630043">
        <w:t xml:space="preserve">, </w:t>
      </w:r>
      <m:oMath>
        <m:sSub>
          <m:sSubPr>
            <m:ctrlPr>
              <w:rPr>
                <w:rFonts w:ascii="Cambria Math" w:hAnsi="Cambria Math"/>
                <w:i/>
              </w:rPr>
            </m:ctrlPr>
          </m:sSubPr>
          <m:e>
            <m:r>
              <w:rPr>
                <w:rFonts w:ascii="Cambria Math" w:hAnsi="Cambria Math" w:cs="Cambria Math"/>
              </w:rPr>
              <m:t>δ</m:t>
            </m:r>
          </m:e>
          <m:sub>
            <m:r>
              <w:rPr>
                <w:rFonts w:ascii="Cambria Math" w:hAnsi="Cambria Math"/>
              </w:rPr>
              <m:t>Y</m:t>
            </m:r>
          </m:sub>
        </m:sSub>
      </m:oMath>
      <w:r w:rsidRPr="00630043">
        <w:t xml:space="preserve"> je s</w:t>
      </w:r>
      <w:r w:rsidR="00F06FC0">
        <w:t>merodajn</w:t>
      </w:r>
      <w:r w:rsidRPr="00630043">
        <w:t>á o</w:t>
      </w:r>
      <w:r w:rsidR="00F06FC0">
        <w:t>dchýlk</w:t>
      </w:r>
      <w:r w:rsidRPr="00630043">
        <w:t xml:space="preserve">a postupnosti </w:t>
      </w:r>
      <m:oMath>
        <m:sSub>
          <m:sSubPr>
            <m:ctrlPr>
              <w:rPr>
                <w:rFonts w:ascii="Cambria Math" w:hAnsi="Cambria Math"/>
                <w:i/>
              </w:rPr>
            </m:ctrlPr>
          </m:sSubPr>
          <m:e>
            <m:r>
              <w:rPr>
                <w:rFonts w:ascii="Cambria Math" w:hAnsi="Cambria Math"/>
              </w:rPr>
              <m:t>Y</m:t>
            </m:r>
          </m:e>
          <m:sub>
            <m:r>
              <w:rPr>
                <w:rFonts w:ascii="Cambria Math" w:hAnsi="Cambria Math"/>
              </w:rPr>
              <m:t>t</m:t>
            </m:r>
          </m:sub>
        </m:sSub>
      </m:oMath>
      <w:r w:rsidRPr="00630043">
        <w:t xml:space="preserve">, </w:t>
      </w:r>
      <m:oMath>
        <m:sSub>
          <m:sSubPr>
            <m:ctrlPr>
              <w:rPr>
                <w:rFonts w:ascii="Cambria Math" w:hAnsi="Cambria Math"/>
                <w:i/>
              </w:rPr>
            </m:ctrlPr>
          </m:sSubPr>
          <m:e>
            <m:r>
              <w:rPr>
                <w:rFonts w:ascii="Cambria Math" w:hAnsi="Cambria Math" w:cs="Cambria Math"/>
              </w:rPr>
              <m:t>µ</m:t>
            </m:r>
          </m:e>
          <m:sub>
            <m:r>
              <w:rPr>
                <w:rFonts w:ascii="Cambria Math" w:hAnsi="Cambria Math"/>
              </w:rPr>
              <m:t>X</m:t>
            </m:r>
          </m:sub>
        </m:sSub>
      </m:oMath>
      <w:r w:rsidRPr="00630043">
        <w:t xml:space="preserve"> je priemerná hodnota postupnosti </w:t>
      </w:r>
      <m:oMath>
        <m:sSub>
          <m:sSubPr>
            <m:ctrlPr>
              <w:rPr>
                <w:rFonts w:ascii="Cambria Math" w:hAnsi="Cambria Math"/>
                <w:i/>
              </w:rPr>
            </m:ctrlPr>
          </m:sSubPr>
          <m:e>
            <m:r>
              <w:rPr>
                <w:rFonts w:ascii="Cambria Math" w:hAnsi="Cambria Math"/>
              </w:rPr>
              <m:t>X</m:t>
            </m:r>
          </m:e>
          <m:sub>
            <m:r>
              <w:rPr>
                <w:rFonts w:ascii="Cambria Math" w:hAnsi="Cambria Math"/>
              </w:rPr>
              <m:t>t</m:t>
            </m:r>
          </m:sub>
        </m:sSub>
      </m:oMath>
      <w:r w:rsidRPr="00630043">
        <w:t xml:space="preserve">, </w:t>
      </w:r>
      <m:oMath>
        <m:sSub>
          <m:sSubPr>
            <m:ctrlPr>
              <w:rPr>
                <w:rFonts w:ascii="Cambria Math" w:hAnsi="Cambria Math"/>
                <w:i/>
              </w:rPr>
            </m:ctrlPr>
          </m:sSubPr>
          <m:e>
            <m:r>
              <w:rPr>
                <w:rFonts w:ascii="Cambria Math" w:hAnsi="Cambria Math" w:cs="Cambria Math"/>
              </w:rPr>
              <m:t>µ</m:t>
            </m:r>
          </m:e>
          <m:sub>
            <m:r>
              <w:rPr>
                <w:rFonts w:ascii="Cambria Math" w:hAnsi="Cambria Math"/>
              </w:rPr>
              <m:t>Y</m:t>
            </m:r>
          </m:sub>
        </m:sSub>
      </m:oMath>
      <w:r w:rsidRPr="00630043">
        <w:t xml:space="preserve"> je priemerná hodnota postupnosti </w:t>
      </w:r>
      <m:oMath>
        <m:sSub>
          <m:sSubPr>
            <m:ctrlPr>
              <w:rPr>
                <w:rFonts w:ascii="Cambria Math" w:hAnsi="Cambria Math"/>
                <w:i/>
              </w:rPr>
            </m:ctrlPr>
          </m:sSubPr>
          <m:e>
            <m:r>
              <w:rPr>
                <w:rFonts w:ascii="Cambria Math" w:hAnsi="Cambria Math"/>
              </w:rPr>
              <m:t>Y</m:t>
            </m:r>
          </m:e>
          <m:sub>
            <m:r>
              <w:rPr>
                <w:rFonts w:ascii="Cambria Math" w:hAnsi="Cambria Math"/>
              </w:rPr>
              <m:t>t</m:t>
            </m:r>
          </m:sub>
        </m:sSub>
      </m:oMath>
      <w:r w:rsidRPr="00630043">
        <w:t xml:space="preserve">. </w:t>
      </w:r>
      <m:oMath>
        <m:r>
          <w:rPr>
            <w:rFonts w:ascii="Cambria Math" w:hAnsi="Cambria Math"/>
          </w:rPr>
          <m:t>E</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cs="Cambria Math"/>
                  </w:rPr>
                  <m:t>µ</m:t>
                </m:r>
              </m:e>
              <m:sub>
                <m:r>
                  <w:rPr>
                    <w:rFonts w:ascii="Cambria Math" w:hAnsi="Cambria Math"/>
                  </w:rPr>
                  <m:t>X</m:t>
                </m:r>
              </m:sub>
            </m:sSub>
          </m:e>
        </m:d>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cs="Cambria Math"/>
                  </w:rPr>
                  <m:t>µ</m:t>
                </m:r>
              </m:e>
              <m:sub>
                <m:r>
                  <w:rPr>
                    <w:rFonts w:ascii="Cambria Math" w:hAnsi="Cambria Math"/>
                  </w:rPr>
                  <m:t>Y</m:t>
                </m:r>
              </m:sub>
            </m:sSub>
          </m:e>
        </m:d>
      </m:oMath>
      <w:r w:rsidRPr="00630043">
        <w:t xml:space="preserve"> je očakávaná hodnota normalizovanej postupnosti </w:t>
      </w:r>
      <m:oMath>
        <m:sSub>
          <m:sSubPr>
            <m:ctrlPr>
              <w:rPr>
                <w:rFonts w:ascii="Cambria Math" w:hAnsi="Cambria Math"/>
                <w:i/>
              </w:rPr>
            </m:ctrlPr>
          </m:sSubPr>
          <m:e>
            <m:r>
              <w:rPr>
                <w:rFonts w:ascii="Cambria Math" w:hAnsi="Cambria Math"/>
              </w:rPr>
              <m:t>X</m:t>
            </m:r>
          </m:e>
          <m:sub>
            <m:r>
              <w:rPr>
                <w:rFonts w:ascii="Cambria Math" w:hAnsi="Cambria Math"/>
              </w:rPr>
              <m:t>t</m:t>
            </m:r>
          </m:sub>
        </m:sSub>
      </m:oMath>
      <w:r w:rsidRPr="00630043">
        <w:t xml:space="preserve"> a </w:t>
      </w:r>
      <m:oMath>
        <m:sSub>
          <m:sSubPr>
            <m:ctrlPr>
              <w:rPr>
                <w:rFonts w:ascii="Cambria Math" w:hAnsi="Cambria Math"/>
                <w:i/>
              </w:rPr>
            </m:ctrlPr>
          </m:sSubPr>
          <m:e>
            <m:r>
              <w:rPr>
                <w:rFonts w:ascii="Cambria Math" w:hAnsi="Cambria Math"/>
              </w:rPr>
              <m:t>Y</m:t>
            </m:r>
          </m:e>
          <m:sub>
            <m:r>
              <w:rPr>
                <w:rFonts w:ascii="Cambria Math" w:hAnsi="Cambria Math"/>
              </w:rPr>
              <m:t>t</m:t>
            </m:r>
          </m:sub>
        </m:sSub>
      </m:oMath>
      <w:r w:rsidRPr="00630043">
        <w:t xml:space="preserve">. Postupnosť </w:t>
      </w:r>
      <m:oMath>
        <m:sSub>
          <m:sSubPr>
            <m:ctrlPr>
              <w:rPr>
                <w:rFonts w:ascii="Cambria Math" w:hAnsi="Cambria Math"/>
                <w:i/>
              </w:rPr>
            </m:ctrlPr>
          </m:sSubPr>
          <m:e>
            <m:r>
              <w:rPr>
                <w:rFonts w:ascii="Cambria Math" w:hAnsi="Cambria Math"/>
              </w:rPr>
              <m:t>X</m:t>
            </m:r>
          </m:e>
          <m:sub>
            <m:r>
              <w:rPr>
                <w:rFonts w:ascii="Cambria Math" w:hAnsi="Cambria Math"/>
              </w:rPr>
              <m:t>t</m:t>
            </m:r>
          </m:sub>
        </m:sSub>
      </m:oMath>
      <w:r w:rsidRPr="00630043">
        <w:t xml:space="preserve"> reprezentuje respiráciu, postupnosť </w:t>
      </w:r>
      <m:oMath>
        <m:sSub>
          <m:sSubPr>
            <m:ctrlPr>
              <w:rPr>
                <w:rFonts w:ascii="Cambria Math" w:hAnsi="Cambria Math"/>
                <w:i/>
              </w:rPr>
            </m:ctrlPr>
          </m:sSubPr>
          <m:e>
            <m:r>
              <w:rPr>
                <w:rFonts w:ascii="Cambria Math" w:hAnsi="Cambria Math"/>
              </w:rPr>
              <m:t>Y</m:t>
            </m:r>
          </m:e>
          <m:sub>
            <m:r>
              <w:rPr>
                <w:rFonts w:ascii="Cambria Math" w:hAnsi="Cambria Math"/>
              </w:rPr>
              <m:t>t</m:t>
            </m:r>
          </m:sub>
        </m:sSub>
      </m:oMath>
      <w:r w:rsidRPr="00630043">
        <w:t xml:space="preserve"> hemodynamický parameter. Vzťah pre výpočet vektoru 50-tich korelačných koeficientov </w:t>
      </w:r>
      <m:oMath>
        <m:sSub>
          <m:sSubPr>
            <m:ctrlPr>
              <w:rPr>
                <w:rFonts w:ascii="Cambria Math" w:hAnsi="Cambria Math"/>
                <w:i/>
              </w:rPr>
            </m:ctrlPr>
          </m:sSubPr>
          <m:e>
            <m:r>
              <w:rPr>
                <w:rFonts w:ascii="Cambria Math" w:hAnsi="Cambria Math"/>
              </w:rPr>
              <m:t>Cor</m:t>
            </m:r>
          </m:e>
          <m:sub>
            <m:r>
              <w:rPr>
                <w:rFonts w:ascii="Cambria Math" w:hAnsi="Cambria Math"/>
              </w:rPr>
              <m:t>X,Y</m:t>
            </m:r>
          </m:sub>
        </m:sSub>
        <m:d>
          <m:dPr>
            <m:ctrlPr>
              <w:rPr>
                <w:rFonts w:ascii="Cambria Math" w:hAnsi="Cambria Math"/>
                <w:i/>
              </w:rPr>
            </m:ctrlPr>
          </m:dPr>
          <m:e>
            <m:r>
              <w:rPr>
                <w:rFonts w:ascii="Cambria Math" w:hAnsi="Cambria Math"/>
              </w:rPr>
              <m:t>n</m:t>
            </m:r>
          </m:e>
        </m:d>
      </m:oMath>
      <w:r w:rsidRPr="00630043">
        <w:rPr>
          <w:sz w:val="20"/>
        </w:rPr>
        <w:t xml:space="preserve"> </w:t>
      </w:r>
      <w:r w:rsidRPr="00630043">
        <w:t>uvádza rovnica (</w:t>
      </w:r>
      <w:r w:rsidRPr="00B66FCC">
        <w:fldChar w:fldCharType="begin"/>
      </w:r>
      <w:r w:rsidRPr="00630043">
        <w:instrText xml:space="preserve"> REF korelacnychKoef50 \h </w:instrText>
      </w:r>
      <w:r w:rsidRPr="00B66FCC">
        <w:fldChar w:fldCharType="separate"/>
      </w:r>
      <w:r w:rsidR="00A37FEB">
        <w:rPr>
          <w:noProof/>
          <w:color w:val="000000"/>
        </w:rPr>
        <w:t>45</w:t>
      </w:r>
      <w:r w:rsidRPr="00B66FCC">
        <w:fldChar w:fldCharType="end"/>
      </w:r>
      <w:r w:rsidRPr="00630043">
        <w:t xml:space="preserve">). </w:t>
      </w:r>
      <m:oMath>
        <m:sSub>
          <m:sSubPr>
            <m:ctrlPr>
              <w:rPr>
                <w:rFonts w:ascii="Cambria Math" w:hAnsi="Cambria Math"/>
                <w:i/>
              </w:rPr>
            </m:ctrlPr>
          </m:sSubPr>
          <m:e>
            <m:r>
              <w:rPr>
                <w:rFonts w:ascii="Cambria Math" w:hAnsi="Cambria Math"/>
              </w:rPr>
              <m:t>Cor</m:t>
            </m:r>
          </m:e>
          <m:sub>
            <m:r>
              <w:rPr>
                <w:rFonts w:ascii="Cambria Math" w:hAnsi="Cambria Math"/>
              </w:rPr>
              <m:t>X,Y</m:t>
            </m:r>
          </m:sub>
        </m:sSub>
        <m:r>
          <w:rPr>
            <w:rFonts w:ascii="Cambria Math" w:hAnsi="Cambria Math"/>
          </w:rPr>
          <m:t>(n)</m:t>
        </m:r>
      </m:oMath>
      <w:r w:rsidRPr="00630043">
        <w:rPr>
          <w:sz w:val="20"/>
        </w:rPr>
        <w:t xml:space="preserve"> </w:t>
      </w:r>
      <w:r w:rsidRPr="00630043">
        <w:t xml:space="preserve">je normalizovaná vzájomná korelačná funkcia medzi parametrom a respiráciou. Funkčné hodnoty funkcie </w:t>
      </w:r>
      <m:oMath>
        <m:sSub>
          <m:sSubPr>
            <m:ctrlPr>
              <w:rPr>
                <w:rFonts w:ascii="Cambria Math" w:hAnsi="Cambria Math"/>
                <w:i/>
              </w:rPr>
            </m:ctrlPr>
          </m:sSubPr>
          <m:e>
            <m:r>
              <w:rPr>
                <w:rFonts w:ascii="Cambria Math" w:hAnsi="Cambria Math"/>
              </w:rPr>
              <m:t>Cor</m:t>
            </m:r>
          </m:e>
          <m:sub>
            <m:r>
              <w:rPr>
                <w:rFonts w:ascii="Cambria Math" w:hAnsi="Cambria Math"/>
              </w:rPr>
              <m:t>X,Y</m:t>
            </m:r>
          </m:sub>
        </m:sSub>
        <m:r>
          <w:rPr>
            <w:rFonts w:ascii="Cambria Math" w:hAnsi="Cambria Math"/>
          </w:rPr>
          <m:t>(n)</m:t>
        </m:r>
      </m:oMath>
      <w:r w:rsidRPr="00630043">
        <w:t xml:space="preserve"> sú Pearsonové vzájomné korelačné koeficienty. </w:t>
      </w:r>
      <m:oMath>
        <m:sSub>
          <m:sSubPr>
            <m:ctrlPr>
              <w:rPr>
                <w:rFonts w:ascii="Cambria Math" w:hAnsi="Cambria Math"/>
                <w:i/>
              </w:rPr>
            </m:ctrlPr>
          </m:sSubPr>
          <m:e>
            <m:r>
              <w:rPr>
                <w:rFonts w:ascii="Cambria Math" w:hAnsi="Cambria Math"/>
              </w:rPr>
              <m:t>Y</m:t>
            </m:r>
          </m:e>
          <m:sub>
            <m:r>
              <w:rPr>
                <w:rFonts w:ascii="Cambria Math" w:hAnsi="Cambria Math"/>
              </w:rPr>
              <m:t>t+n</m:t>
            </m:r>
          </m:sub>
        </m:sSub>
        <m:r>
          <w:rPr>
            <w:rFonts w:ascii="Cambria Math" w:hAnsi="Cambria Math"/>
          </w:rPr>
          <m:t xml:space="preserve"> </m:t>
        </m:r>
      </m:oMath>
      <w:r w:rsidRPr="00630043">
        <w:t xml:space="preserve">je n-tá oneskorená postupnosť </w:t>
      </w:r>
      <m:oMath>
        <m:sSub>
          <m:sSubPr>
            <m:ctrlPr>
              <w:rPr>
                <w:rFonts w:ascii="Cambria Math" w:hAnsi="Cambria Math"/>
                <w:i/>
              </w:rPr>
            </m:ctrlPr>
          </m:sSubPr>
          <m:e>
            <m:r>
              <w:rPr>
                <w:rFonts w:ascii="Cambria Math" w:hAnsi="Cambria Math"/>
              </w:rPr>
              <m:t>Y</m:t>
            </m:r>
          </m:e>
          <m:sub>
            <m:r>
              <w:rPr>
                <w:rFonts w:ascii="Cambria Math" w:hAnsi="Cambria Math"/>
              </w:rPr>
              <m:t>t</m:t>
            </m:r>
          </m:sub>
        </m:sSub>
      </m:oMath>
      <w:r w:rsidRPr="00630043">
        <w:rPr>
          <w:rFonts w:cstheme="minorHAnsi"/>
          <w:i/>
          <w:sz w:val="20"/>
        </w:rPr>
        <w:t>.</w:t>
      </w:r>
      <w:r w:rsidRPr="00630043">
        <w:rPr>
          <w:rFonts w:eastAsiaTheme="minorEastAsia" w:cstheme="minorHAnsi"/>
          <w:sz w:val="20"/>
        </w:rPr>
        <w:t xml:space="preserve"> </w:t>
      </w:r>
      <w:r w:rsidRPr="00630043">
        <w:t>Oneskorenie o jeden prvok je oneskorením o 100 ms</w:t>
      </w:r>
      <w:r w:rsidRPr="00630043">
        <w:rPr>
          <w:rFonts w:cstheme="minorHAnsi"/>
          <w:sz w:val="20"/>
        </w:rPr>
        <w:t xml:space="preserve">. </w:t>
      </w:r>
      <m:oMath>
        <m:sSub>
          <m:sSubPr>
            <m:ctrlPr>
              <w:rPr>
                <w:rFonts w:ascii="Cambria Math" w:hAnsi="Cambria Math"/>
                <w:i/>
              </w:rPr>
            </m:ctrlPr>
          </m:sSubPr>
          <m:e>
            <m:r>
              <w:rPr>
                <w:rFonts w:ascii="Cambria Math" w:hAnsi="Cambria Math"/>
              </w:rPr>
              <m:t>Cor</m:t>
            </m:r>
          </m:e>
          <m:sub>
            <m:r>
              <w:rPr>
                <w:rFonts w:ascii="Cambria Math" w:hAnsi="Cambria Math"/>
              </w:rPr>
              <m:t>X,Y</m:t>
            </m:r>
          </m:sub>
        </m:sSub>
        <m:d>
          <m:dPr>
            <m:ctrlPr>
              <w:rPr>
                <w:rFonts w:ascii="Cambria Math" w:hAnsi="Cambria Math"/>
                <w:i/>
              </w:rPr>
            </m:ctrlPr>
          </m:dPr>
          <m:e>
            <m:r>
              <w:rPr>
                <w:rFonts w:ascii="Cambria Math" w:hAnsi="Cambria Math"/>
              </w:rPr>
              <m:t>n</m:t>
            </m:r>
          </m:e>
        </m:d>
      </m:oMath>
      <w:r w:rsidRPr="00630043">
        <w:rPr>
          <w:rFonts w:ascii="Cambria Math" w:hAnsi="Cambria Math"/>
          <w:i/>
        </w:rPr>
        <w:t xml:space="preserve"> </w:t>
      </w:r>
      <w:r w:rsidRPr="00630043">
        <w:t xml:space="preserve">je Pearsonov korelačný koeficient medzi postupnosťami </w:t>
      </w:r>
      <m:oMath>
        <m:sSub>
          <m:sSubPr>
            <m:ctrlPr>
              <w:rPr>
                <w:rFonts w:ascii="Cambria Math" w:hAnsi="Cambria Math"/>
                <w:i/>
              </w:rPr>
            </m:ctrlPr>
          </m:sSubPr>
          <m:e>
            <m:r>
              <w:rPr>
                <w:rFonts w:ascii="Cambria Math" w:hAnsi="Cambria Math"/>
              </w:rPr>
              <m:t>X</m:t>
            </m:r>
          </m:e>
          <m:sub>
            <m:r>
              <w:rPr>
                <w:rFonts w:ascii="Cambria Math" w:hAnsi="Cambria Math"/>
              </w:rPr>
              <m:t>t+n</m:t>
            </m:r>
          </m:sub>
        </m:sSub>
        <m:r>
          <w:rPr>
            <w:rFonts w:ascii="Cambria Math" w:hAnsi="Cambria Math"/>
          </w:rPr>
          <m:t xml:space="preserve"> </m:t>
        </m:r>
      </m:oMath>
      <w:r w:rsidRPr="00630043">
        <w:rPr>
          <w:rFonts w:cstheme="minorHAnsi"/>
          <w:sz w:val="20"/>
        </w:rPr>
        <w:t>a</w:t>
      </w:r>
      <w:r w:rsidRPr="00630043">
        <w:rPr>
          <w:rFonts w:ascii="Cambria Math" w:hAnsi="Cambria Math"/>
          <w:i/>
        </w:rPr>
        <w:t xml:space="preserve"> </w:t>
      </w:r>
      <m:oMath>
        <m:sSub>
          <m:sSubPr>
            <m:ctrlPr>
              <w:rPr>
                <w:rFonts w:ascii="Cambria Math" w:hAnsi="Cambria Math"/>
                <w:i/>
              </w:rPr>
            </m:ctrlPr>
          </m:sSubPr>
          <m:e>
            <m:r>
              <w:rPr>
                <w:rFonts w:ascii="Cambria Math" w:hAnsi="Cambria Math"/>
              </w:rPr>
              <m:t>Y</m:t>
            </m:r>
          </m:e>
          <m:sub>
            <m:r>
              <w:rPr>
                <w:rFonts w:ascii="Cambria Math" w:hAnsi="Cambria Math"/>
              </w:rPr>
              <m:t>t</m:t>
            </m:r>
          </m:sub>
        </m:sSub>
      </m:oMath>
      <w:r w:rsidRPr="00630043">
        <w:rPr>
          <w:rFonts w:ascii="Cambria Math" w:hAnsi="Cambria Math"/>
          <w:i/>
        </w:rPr>
        <w:t>.</w:t>
      </w:r>
    </w:p>
    <w:p w14:paraId="7A948249" w14:textId="77777777" w:rsidR="000E216C" w:rsidRPr="00630043" w:rsidRDefault="000E216C" w:rsidP="00BD7167">
      <w:pPr>
        <w:rPr>
          <w:rFonts w:cstheme="minorHAnsi"/>
          <w:sz w:val="20"/>
        </w:rPr>
      </w:pPr>
    </w:p>
    <w:tbl>
      <w:tblPr>
        <w:tblW w:w="0" w:type="auto"/>
        <w:tblLook w:val="04A0" w:firstRow="1" w:lastRow="0" w:firstColumn="1" w:lastColumn="0" w:noHBand="0" w:noVBand="1"/>
      </w:tblPr>
      <w:tblGrid>
        <w:gridCol w:w="284"/>
        <w:gridCol w:w="7508"/>
        <w:gridCol w:w="702"/>
      </w:tblGrid>
      <w:tr w:rsidR="00BD7167" w:rsidRPr="00630043" w14:paraId="43A6D8B8" w14:textId="77777777" w:rsidTr="00BD7167">
        <w:tc>
          <w:tcPr>
            <w:tcW w:w="284" w:type="dxa"/>
          </w:tcPr>
          <w:p w14:paraId="3CD30DAE" w14:textId="77777777" w:rsidR="00BD7167" w:rsidRPr="00630043" w:rsidRDefault="00BD7167" w:rsidP="00BD7167">
            <w:pPr>
              <w:jc w:val="center"/>
              <w:rPr>
                <w:color w:val="000000"/>
              </w:rPr>
            </w:pPr>
          </w:p>
        </w:tc>
        <w:tc>
          <w:tcPr>
            <w:tcW w:w="7508" w:type="dxa"/>
            <w:vAlign w:val="center"/>
          </w:tcPr>
          <w:p w14:paraId="07C0A022" w14:textId="4CCDEF09" w:rsidR="00BD7167" w:rsidRPr="00630043" w:rsidRDefault="00AC40A1" w:rsidP="00BD7167">
            <w:pPr>
              <w:rPr>
                <w:color w:val="000000"/>
              </w:rPr>
            </w:pPr>
            <m:oMathPara>
              <m:oMath>
                <m:sSub>
                  <m:sSubPr>
                    <m:ctrlPr>
                      <w:rPr>
                        <w:rFonts w:ascii="Cambria Math" w:hAnsi="Cambria Math"/>
                        <w:i/>
                      </w:rPr>
                    </m:ctrlPr>
                  </m:sSubPr>
                  <m:e>
                    <m:r>
                      <w:rPr>
                        <w:rFonts w:ascii="Cambria Math" w:hAnsi="Cambria Math"/>
                      </w:rPr>
                      <m:t>Cor</m:t>
                    </m:r>
                  </m:e>
                  <m:sub>
                    <m:r>
                      <w:rPr>
                        <w:rFonts w:ascii="Cambria Math" w:hAnsi="Cambria Math"/>
                      </w:rPr>
                      <m:t>X,Y</m:t>
                    </m:r>
                  </m:sub>
                </m:sSub>
                <m:d>
                  <m:dPr>
                    <m:ctrlPr>
                      <w:rPr>
                        <w:rFonts w:ascii="Cambria Math" w:hAnsi="Cambria Math"/>
                        <w:i/>
                      </w:rPr>
                    </m:ctrlPr>
                  </m:dPr>
                  <m:e>
                    <m:r>
                      <w:rPr>
                        <w:rFonts w:ascii="Cambria Math" w:hAnsi="Cambria Math"/>
                      </w:rPr>
                      <m:t>n</m:t>
                    </m:r>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cs="Cambria Math"/>
                          </w:rPr>
                          <m:t>δ</m:t>
                        </m:r>
                      </m:e>
                      <m:sub>
                        <m:r>
                          <w:rPr>
                            <w:rFonts w:ascii="Cambria Math" w:hAnsi="Cambria Math"/>
                          </w:rPr>
                          <m:t>X</m:t>
                        </m:r>
                      </m:sub>
                    </m:sSub>
                    <m:sSub>
                      <m:sSubPr>
                        <m:ctrlPr>
                          <w:rPr>
                            <w:rFonts w:ascii="Cambria Math" w:hAnsi="Cambria Math"/>
                            <w:i/>
                          </w:rPr>
                        </m:ctrlPr>
                      </m:sSubPr>
                      <m:e>
                        <m:r>
                          <w:rPr>
                            <w:rFonts w:ascii="Cambria Math" w:hAnsi="Cambria Math" w:cs="Cambria Math"/>
                          </w:rPr>
                          <m:t>δ</m:t>
                        </m:r>
                      </m:e>
                      <m:sub>
                        <m:r>
                          <w:rPr>
                            <w:rFonts w:ascii="Cambria Math" w:hAnsi="Cambria Math"/>
                          </w:rPr>
                          <m:t>Y</m:t>
                        </m:r>
                      </m:sub>
                    </m:sSub>
                  </m:den>
                </m:f>
                <m:r>
                  <w:rPr>
                    <w:rFonts w:ascii="Cambria Math" w:hAnsi="Cambria Math"/>
                  </w:rPr>
                  <m:t>[ E</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cs="Cambria Math"/>
                          </w:rPr>
                          <m:t>µ</m:t>
                        </m:r>
                      </m:e>
                      <m:sub>
                        <m:r>
                          <w:rPr>
                            <w:rFonts w:ascii="Cambria Math" w:hAnsi="Cambria Math"/>
                          </w:rPr>
                          <m:t>X</m:t>
                        </m:r>
                      </m:sub>
                    </m:sSub>
                  </m:e>
                </m:d>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t+n</m:t>
                        </m:r>
                      </m:sub>
                    </m:sSub>
                    <m:r>
                      <w:rPr>
                        <w:rFonts w:ascii="Cambria Math" w:hAnsi="Cambria Math"/>
                      </w:rPr>
                      <m:t xml:space="preserve">- </m:t>
                    </m:r>
                    <m:sSub>
                      <m:sSubPr>
                        <m:ctrlPr>
                          <w:rPr>
                            <w:rFonts w:ascii="Cambria Math" w:hAnsi="Cambria Math"/>
                            <w:i/>
                          </w:rPr>
                        </m:ctrlPr>
                      </m:sSubPr>
                      <m:e>
                        <m:r>
                          <w:rPr>
                            <w:rFonts w:ascii="Cambria Math" w:hAnsi="Cambria Math" w:cs="Cambria Math"/>
                          </w:rPr>
                          <m:t>µ</m:t>
                        </m:r>
                      </m:e>
                      <m:sub>
                        <m:r>
                          <w:rPr>
                            <w:rFonts w:ascii="Cambria Math" w:hAnsi="Cambria Math"/>
                          </w:rPr>
                          <m:t>Y</m:t>
                        </m:r>
                      </m:sub>
                    </m:sSub>
                  </m:e>
                </m:d>
                <m:r>
                  <w:rPr>
                    <w:rFonts w:ascii="Cambria Math" w:hAnsi="Cambria Math"/>
                  </w:rPr>
                  <m:t>|n∈&lt;0;N-1&gt;, N=50]</m:t>
                </m:r>
                <m:r>
                  <w:rPr>
                    <w:rFonts w:ascii="Cambria Math" w:hAnsi="Cambria Math"/>
                  </w:rPr>
                  <m:t xml:space="preserve"> </m:t>
                </m:r>
              </m:oMath>
            </m:oMathPara>
          </w:p>
        </w:tc>
        <w:tc>
          <w:tcPr>
            <w:tcW w:w="702" w:type="dxa"/>
            <w:vAlign w:val="center"/>
          </w:tcPr>
          <w:p w14:paraId="03CBFC9E" w14:textId="77777777" w:rsidR="00BD7167" w:rsidRPr="00630043" w:rsidRDefault="00BD7167" w:rsidP="00BD7167">
            <w:pPr>
              <w:jc w:val="center"/>
              <w:rPr>
                <w:color w:val="000000"/>
              </w:rPr>
            </w:pPr>
            <w:r w:rsidRPr="00630043">
              <w:rPr>
                <w:color w:val="000000"/>
              </w:rPr>
              <w:t>(</w:t>
            </w:r>
            <w:bookmarkStart w:id="227" w:name="korelacnychKoef50"/>
            <w:r w:rsidRPr="00B66FCC">
              <w:rPr>
                <w:color w:val="000000"/>
              </w:rPr>
              <w:fldChar w:fldCharType="begin"/>
            </w:r>
            <w:r w:rsidRPr="00630043">
              <w:rPr>
                <w:color w:val="000000"/>
              </w:rPr>
              <w:instrText xml:space="preserve"> SEQ eq \* MERGEFORMAT </w:instrText>
            </w:r>
            <w:r w:rsidRPr="00B66FCC">
              <w:rPr>
                <w:color w:val="000000"/>
              </w:rPr>
              <w:fldChar w:fldCharType="separate"/>
            </w:r>
            <w:r w:rsidR="00A37FEB">
              <w:rPr>
                <w:noProof/>
                <w:color w:val="000000"/>
              </w:rPr>
              <w:t>45</w:t>
            </w:r>
            <w:r w:rsidRPr="00B66FCC">
              <w:rPr>
                <w:color w:val="000000"/>
              </w:rPr>
              <w:fldChar w:fldCharType="end"/>
            </w:r>
            <w:bookmarkEnd w:id="227"/>
            <w:r w:rsidRPr="00630043">
              <w:rPr>
                <w:color w:val="000000"/>
              </w:rPr>
              <w:t>)</w:t>
            </w:r>
          </w:p>
        </w:tc>
      </w:tr>
    </w:tbl>
    <w:p w14:paraId="72D4E1D5" w14:textId="77777777" w:rsidR="00BD7167" w:rsidRPr="00630043" w:rsidRDefault="00BD7167" w:rsidP="00BD7167"/>
    <w:p w14:paraId="56EE956E" w14:textId="31059DF7" w:rsidR="00BD7167" w:rsidRPr="00630043" w:rsidRDefault="00BD7167" w:rsidP="00BD7167">
      <w:r w:rsidRPr="00630043">
        <w:t xml:space="preserve">Dva parameter boli spočítané pre vektor </w:t>
      </w:r>
      <m:oMath>
        <m:sSub>
          <m:sSubPr>
            <m:ctrlPr>
              <w:rPr>
                <w:rFonts w:ascii="Cambria Math" w:hAnsi="Cambria Math"/>
                <w:i/>
              </w:rPr>
            </m:ctrlPr>
          </m:sSubPr>
          <m:e>
            <m:r>
              <w:rPr>
                <w:rFonts w:ascii="Cambria Math" w:hAnsi="Cambria Math"/>
              </w:rPr>
              <m:t>Cor</m:t>
            </m:r>
          </m:e>
          <m:sub>
            <m:r>
              <w:rPr>
                <w:rFonts w:ascii="Cambria Math" w:hAnsi="Cambria Math"/>
              </w:rPr>
              <m:t>X,Y</m:t>
            </m:r>
          </m:sub>
        </m:sSub>
        <m:d>
          <m:dPr>
            <m:ctrlPr>
              <w:rPr>
                <w:rFonts w:ascii="Cambria Math" w:hAnsi="Cambria Math"/>
                <w:i/>
              </w:rPr>
            </m:ctrlPr>
          </m:dPr>
          <m:e>
            <m:r>
              <w:rPr>
                <w:rFonts w:ascii="Cambria Math" w:hAnsi="Cambria Math"/>
              </w:rPr>
              <m:t>n</m:t>
            </m:r>
          </m:e>
        </m:d>
      </m:oMath>
      <w:r w:rsidRPr="00630043">
        <w:t>:</w:t>
      </w:r>
    </w:p>
    <w:p w14:paraId="19E78364" w14:textId="77777777" w:rsidR="00BD7167" w:rsidRPr="00630043" w:rsidRDefault="00BD7167" w:rsidP="00BD7167">
      <w:pPr>
        <w:pStyle w:val="Odsekzoznamu"/>
        <w:numPr>
          <w:ilvl w:val="0"/>
          <w:numId w:val="23"/>
        </w:numPr>
      </w:pPr>
      <w:r w:rsidRPr="00630043">
        <w:rPr>
          <w:b/>
        </w:rPr>
        <w:t>C(PAR-RESP)</w:t>
      </w:r>
      <w:r w:rsidRPr="00630043">
        <w:t xml:space="preserve">: prvok vektoru </w:t>
      </w:r>
      <m:oMath>
        <m:sSub>
          <m:sSubPr>
            <m:ctrlPr>
              <w:rPr>
                <w:rFonts w:ascii="Cambria Math" w:hAnsi="Cambria Math"/>
              </w:rPr>
            </m:ctrlPr>
          </m:sSubPr>
          <m:e>
            <m:r>
              <w:rPr>
                <w:rFonts w:ascii="Cambria Math" w:hAnsi="Cambria Math"/>
              </w:rPr>
              <m:t>Cor</m:t>
            </m:r>
          </m:e>
          <m:sub>
            <m:r>
              <w:rPr>
                <w:rFonts w:ascii="Cambria Math" w:hAnsi="Cambria Math"/>
              </w:rPr>
              <m:t>X</m:t>
            </m:r>
            <m:r>
              <m:rPr>
                <m:sty m:val="p"/>
              </m:rPr>
              <w:rPr>
                <w:rFonts w:ascii="Cambria Math" w:hAnsi="Cambria Math"/>
              </w:rPr>
              <m:t>,</m:t>
            </m:r>
            <m:r>
              <w:rPr>
                <w:rFonts w:ascii="Cambria Math" w:hAnsi="Cambria Math"/>
              </w:rPr>
              <m:t>Y</m:t>
            </m:r>
          </m:sub>
        </m:sSub>
        <m:d>
          <m:dPr>
            <m:ctrlPr>
              <w:rPr>
                <w:rFonts w:ascii="Cambria Math" w:hAnsi="Cambria Math"/>
                <w:i/>
              </w:rPr>
            </m:ctrlPr>
          </m:dPr>
          <m:e>
            <m:r>
              <w:rPr>
                <w:rFonts w:ascii="Cambria Math" w:hAnsi="Cambria Math"/>
              </w:rPr>
              <m:t>n</m:t>
            </m:r>
          </m:e>
        </m:d>
      </m:oMath>
      <w:r w:rsidRPr="00630043">
        <w:t xml:space="preserve"> s najvyššou absolútnou hodnotu korelácie, vyjadruje silu väzby medzi parametrom a respiráciou pri najvhodnejšom posune</w:t>
      </w:r>
    </w:p>
    <w:p w14:paraId="61A8526B" w14:textId="77777777" w:rsidR="00BD7167" w:rsidRPr="00630043" w:rsidRDefault="00BD7167" w:rsidP="00BD7167">
      <w:pPr>
        <w:pStyle w:val="Odsekzoznamu"/>
        <w:numPr>
          <w:ilvl w:val="0"/>
          <w:numId w:val="23"/>
        </w:numPr>
      </w:pPr>
      <w:r w:rsidRPr="00630043">
        <w:rPr>
          <w:b/>
        </w:rPr>
        <w:t>PS(PAR-RESP)</w:t>
      </w:r>
      <w:r w:rsidRPr="00630043">
        <w:t xml:space="preserve">: fázový posun parametra </w:t>
      </w:r>
      <w:r w:rsidRPr="00630043">
        <w:rPr>
          <w:b/>
        </w:rPr>
        <w:t xml:space="preserve">C(PAR-RESP) </w:t>
      </w:r>
      <w:r w:rsidRPr="00630043">
        <w:t>vynásobený 100ms. Fázový posun vyjadruje oneskorenie krivky parametra pri ktorom dosiahla s respiráciou najvyššou absolútnou hodnotu korelačného koeficientu.</w:t>
      </w:r>
    </w:p>
    <w:p w14:paraId="44EAF031" w14:textId="7E075F5E" w:rsidR="00067698" w:rsidRDefault="00BD7167" w:rsidP="00067698">
      <w:r w:rsidRPr="00630043">
        <w:lastRenderedPageBreak/>
        <w:t xml:space="preserve">Čím vyššia absolútna hodnota korelačného koeficientu </w:t>
      </w:r>
      <w:r w:rsidRPr="00630043">
        <w:rPr>
          <w:b/>
        </w:rPr>
        <w:t>C(PAR-RESP)</w:t>
      </w:r>
      <w:r w:rsidRPr="00630043">
        <w:t xml:space="preserve">, tým silnejšia väzba parametra na respiráciu. Záporné znamienko pri hodnote korelačného koeficientu znamená obrátenú reakciu parametra na respiráciu – fázový posun 5 sekúnd. Parameter s hodnota </w:t>
      </w:r>
      <w:r w:rsidRPr="00630043">
        <w:rPr>
          <w:b/>
        </w:rPr>
        <w:t>C(PAR-RESP)</w:t>
      </w:r>
      <w:r w:rsidRPr="00630043">
        <w:t xml:space="preserve"> vyššou ako 0,5 je považovaná za lineárne závislý s respiráciou. Výsledné hodnoty pre všetky parametre pre hlboké aj spontánne dýchanie uvádza </w:t>
      </w:r>
      <w:r w:rsidRPr="00B66FCC">
        <w:fldChar w:fldCharType="begin"/>
      </w:r>
      <w:r w:rsidRPr="00630043">
        <w:instrText xml:space="preserve"> REF _Ref513920337 \h </w:instrText>
      </w:r>
      <w:r w:rsidRPr="00B66FCC">
        <w:fldChar w:fldCharType="separate"/>
      </w:r>
      <w:r w:rsidR="00A37FEB" w:rsidRPr="00B66FCC">
        <w:t xml:space="preserve">Tabuľka </w:t>
      </w:r>
      <w:r w:rsidR="00A37FEB">
        <w:rPr>
          <w:noProof/>
        </w:rPr>
        <w:t>13</w:t>
      </w:r>
      <w:r w:rsidRPr="00B66FCC">
        <w:fldChar w:fldCharType="end"/>
      </w:r>
      <w:r w:rsidRPr="00630043">
        <w:t>. Bola spočítan</w:t>
      </w:r>
      <w:r w:rsidR="000E216C">
        <w:t>á popisná štatistika: medián (0,25 % kvantil; 0,</w:t>
      </w:r>
      <w:r w:rsidRPr="00630043">
        <w:t>75 % kvantil) pre popis meraní súboru 30-tich dobrovoľníkov. Parametre impedancie sú v tabuľke usporiadané zostupne od kanálov umiestnených najbližšie srdcu (hruď, krk) po kanály najďalej od srdca (ruky, nohy). Zelenou farbou sú zvýraznené parametre, ktoré dosiahli hodnotu korelačného koeficientu vyššiu ako 0,5.</w:t>
      </w:r>
      <w:r w:rsidR="00067698" w:rsidRPr="00067698">
        <w:t xml:space="preserve"> </w:t>
      </w:r>
      <w:r w:rsidR="00067698" w:rsidRPr="00630043">
        <w:t xml:space="preserve">Hodnoty korelačných koeficientov počas spontánneho dýchania nedosahujú hodnotu 0,5 pri žiadnom parametri. Parameter </w:t>
      </w:r>
      <m:oMath>
        <m:sSub>
          <m:sSubPr>
            <m:ctrlPr>
              <w:rPr>
                <w:rFonts w:ascii="Cambria Math" w:hAnsi="Cambria Math"/>
                <w:i/>
              </w:rPr>
            </m:ctrlPr>
          </m:sSubPr>
          <m:e>
            <m:r>
              <w:rPr>
                <w:rFonts w:ascii="Cambria Math" w:hAnsi="Cambria Math"/>
              </w:rPr>
              <m:t>Z0</m:t>
            </m:r>
          </m:e>
          <m:sub>
            <m:r>
              <w:rPr>
                <w:rFonts w:ascii="Cambria Math" w:hAnsi="Cambria Math"/>
              </w:rPr>
              <m:t>3</m:t>
            </m:r>
          </m:sub>
        </m:sSub>
      </m:oMath>
      <w:r w:rsidR="00067698" w:rsidRPr="00630043">
        <w:t xml:space="preserve"> a </w:t>
      </w:r>
      <m:oMath>
        <m:sSub>
          <m:sSubPr>
            <m:ctrlPr>
              <w:rPr>
                <w:rFonts w:ascii="Cambria Math" w:hAnsi="Cambria Math"/>
                <w:i/>
              </w:rPr>
            </m:ctrlPr>
          </m:sSubPr>
          <m:e>
            <m:r>
              <w:rPr>
                <w:rFonts w:ascii="Cambria Math" w:hAnsi="Cambria Math"/>
              </w:rPr>
              <m:t>Z0</m:t>
            </m:r>
          </m:e>
          <m:sub>
            <m:r>
              <w:rPr>
                <w:rFonts w:ascii="Cambria Math" w:hAnsi="Cambria Math"/>
              </w:rPr>
              <m:t>4</m:t>
            </m:r>
          </m:sub>
        </m:sSub>
      </m:oMath>
      <w:r w:rsidR="00067698" w:rsidRPr="00630043">
        <w:t xml:space="preserve"> majú hodnoty korelačných koeficientov blízke hodnote 1, pretože sa používajú na zachytenie respiračnej krivky. Prehľadnú interpretáciu hemodynamických parametrov počas hlbokého dýchania zobrazuje </w:t>
      </w:r>
      <w:r w:rsidR="00067698" w:rsidRPr="00B66FCC">
        <w:fldChar w:fldCharType="begin"/>
      </w:r>
      <w:r w:rsidR="00067698" w:rsidRPr="00630043">
        <w:instrText xml:space="preserve"> REF _Ref509160908 \h </w:instrText>
      </w:r>
      <w:r w:rsidR="00067698" w:rsidRPr="00B66FCC">
        <w:fldChar w:fldCharType="separate"/>
      </w:r>
      <w:r w:rsidR="00067698" w:rsidRPr="00630043">
        <w:t xml:space="preserve"> Obrázok </w:t>
      </w:r>
      <w:r w:rsidR="00067698">
        <w:rPr>
          <w:noProof/>
        </w:rPr>
        <w:t>3</w:t>
      </w:r>
      <w:r w:rsidR="00067698">
        <w:t>.</w:t>
      </w:r>
      <w:r w:rsidR="00067698">
        <w:rPr>
          <w:noProof/>
        </w:rPr>
        <w:t>17</w:t>
      </w:r>
      <w:r w:rsidR="00067698" w:rsidRPr="00B66FCC">
        <w:fldChar w:fldCharType="end"/>
      </w:r>
      <w:r w:rsidR="00067698" w:rsidRPr="00630043">
        <w:t>. Sú na ňom zachytené mediánové hodnoty parametrov ako vzdialenosť od stredu a posun voči respirácií ako uhol. Uhol je udávaný ako čas oneskorenia parametra voči respirácií. Plný štvorec znamená že parameter reaguje priamo na respiráciu, prázdny štvorec znamená že parameter reaguje opačne na respiráciu.</w:t>
      </w:r>
      <w:r w:rsidR="00067698" w:rsidRPr="00067698">
        <w:t xml:space="preserve"> </w:t>
      </w:r>
      <w:r w:rsidR="000E216C">
        <w:t>Z</w:t>
      </w:r>
      <w:r w:rsidR="00067698" w:rsidRPr="00630043">
        <w:t xml:space="preserve">výraznené </w:t>
      </w:r>
      <w:r w:rsidR="000E216C">
        <w:t xml:space="preserve">sú </w:t>
      </w:r>
      <w:r w:rsidR="00067698" w:rsidRPr="00630043">
        <w:t>parametre s korelačným koeficientom vyšším ako 0.5, čo považujeme za hranicu pre určenie lineárnej väzby parametra na dýchanie.</w:t>
      </w:r>
    </w:p>
    <w:p w14:paraId="70FC4EDC" w14:textId="77777777" w:rsidR="00067698" w:rsidRDefault="00067698" w:rsidP="00067698"/>
    <w:p w14:paraId="1A6A3028" w14:textId="77777777" w:rsidR="00067698" w:rsidRDefault="00067698" w:rsidP="00067698"/>
    <w:p w14:paraId="76C62719" w14:textId="77777777" w:rsidR="00067698" w:rsidRDefault="00067698" w:rsidP="00067698"/>
    <w:p w14:paraId="728E832A" w14:textId="77777777" w:rsidR="00067698" w:rsidRDefault="00067698" w:rsidP="00067698"/>
    <w:p w14:paraId="553AC14F" w14:textId="77777777" w:rsidR="00067698" w:rsidRDefault="00067698" w:rsidP="00067698"/>
    <w:p w14:paraId="604AE934" w14:textId="77777777" w:rsidR="00067698" w:rsidRDefault="00067698" w:rsidP="00067698"/>
    <w:p w14:paraId="34E14EFA" w14:textId="77777777" w:rsidR="00067698" w:rsidRDefault="00067698" w:rsidP="00067698"/>
    <w:p w14:paraId="429F938E" w14:textId="77777777" w:rsidR="00067698" w:rsidRDefault="00067698" w:rsidP="00067698"/>
    <w:p w14:paraId="7EEC740A" w14:textId="77777777" w:rsidR="00067698" w:rsidRDefault="00067698" w:rsidP="00067698"/>
    <w:p w14:paraId="502CB272" w14:textId="77777777" w:rsidR="00067698" w:rsidRPr="00630043" w:rsidRDefault="00067698" w:rsidP="00067698"/>
    <w:p w14:paraId="5D8E57AB" w14:textId="77777777" w:rsidR="00BD7167" w:rsidRPr="00630043" w:rsidRDefault="00BD7167" w:rsidP="00BD7167"/>
    <w:tbl>
      <w:tblPr>
        <w:tblW w:w="7000" w:type="dxa"/>
        <w:jc w:val="center"/>
        <w:tblCellMar>
          <w:left w:w="70" w:type="dxa"/>
          <w:right w:w="70" w:type="dxa"/>
        </w:tblCellMar>
        <w:tblLook w:val="04A0" w:firstRow="1" w:lastRow="0" w:firstColumn="1" w:lastColumn="0" w:noHBand="0" w:noVBand="1"/>
      </w:tblPr>
      <w:tblGrid>
        <w:gridCol w:w="1400"/>
        <w:gridCol w:w="1400"/>
        <w:gridCol w:w="1400"/>
        <w:gridCol w:w="1400"/>
        <w:gridCol w:w="1400"/>
      </w:tblGrid>
      <w:tr w:rsidR="00BD7167" w:rsidRPr="00630043" w14:paraId="655FAA4D" w14:textId="77777777" w:rsidTr="00BD7167">
        <w:trPr>
          <w:trHeight w:val="300"/>
          <w:jc w:val="center"/>
        </w:trPr>
        <w:tc>
          <w:tcPr>
            <w:tcW w:w="1400" w:type="dxa"/>
            <w:vMerge w:val="restart"/>
            <w:tcBorders>
              <w:top w:val="nil"/>
              <w:left w:val="nil"/>
              <w:bottom w:val="nil"/>
              <w:right w:val="nil"/>
            </w:tcBorders>
            <w:shd w:val="clear" w:color="auto" w:fill="auto"/>
            <w:vAlign w:val="center"/>
            <w:hideMark/>
          </w:tcPr>
          <w:p w14:paraId="38C61D0E" w14:textId="77777777" w:rsidR="00BD7167" w:rsidRPr="00630043" w:rsidRDefault="00BD7167" w:rsidP="00BD7167">
            <w:pPr>
              <w:overflowPunct/>
              <w:autoSpaceDE/>
              <w:autoSpaceDN/>
              <w:adjustRightInd/>
              <w:spacing w:line="240" w:lineRule="auto"/>
              <w:textAlignment w:val="auto"/>
              <w:rPr>
                <w:sz w:val="20"/>
                <w:szCs w:val="24"/>
              </w:rPr>
            </w:pPr>
          </w:p>
        </w:tc>
        <w:tc>
          <w:tcPr>
            <w:tcW w:w="2800" w:type="dxa"/>
            <w:gridSpan w:val="2"/>
            <w:tcBorders>
              <w:top w:val="nil"/>
              <w:left w:val="nil"/>
              <w:bottom w:val="nil"/>
              <w:right w:val="nil"/>
            </w:tcBorders>
            <w:shd w:val="clear" w:color="auto" w:fill="auto"/>
            <w:vAlign w:val="center"/>
            <w:hideMark/>
          </w:tcPr>
          <w:p w14:paraId="23556513" w14:textId="77777777" w:rsidR="00BD7167" w:rsidRPr="00630043" w:rsidRDefault="00BD7167" w:rsidP="00BD7167">
            <w:pPr>
              <w:overflowPunct/>
              <w:autoSpaceDE/>
              <w:autoSpaceDN/>
              <w:adjustRightInd/>
              <w:spacing w:line="240" w:lineRule="auto"/>
              <w:textAlignment w:val="auto"/>
              <w:rPr>
                <w:rFonts w:ascii="Arial" w:hAnsi="Arial" w:cs="Arial"/>
                <w:b/>
                <w:bCs/>
                <w:color w:val="000000"/>
                <w:sz w:val="20"/>
              </w:rPr>
            </w:pPr>
            <w:r w:rsidRPr="00630043">
              <w:rPr>
                <w:rFonts w:ascii="Arial" w:hAnsi="Arial" w:cs="Arial"/>
                <w:b/>
                <w:bCs/>
                <w:color w:val="000000"/>
                <w:sz w:val="20"/>
              </w:rPr>
              <w:t>Hlboké dýchanie</w:t>
            </w:r>
          </w:p>
        </w:tc>
        <w:tc>
          <w:tcPr>
            <w:tcW w:w="2800" w:type="dxa"/>
            <w:gridSpan w:val="2"/>
            <w:tcBorders>
              <w:top w:val="nil"/>
              <w:left w:val="nil"/>
              <w:bottom w:val="single" w:sz="4" w:space="0" w:color="auto"/>
              <w:right w:val="nil"/>
            </w:tcBorders>
            <w:shd w:val="clear" w:color="auto" w:fill="auto"/>
            <w:noWrap/>
            <w:vAlign w:val="center"/>
            <w:hideMark/>
          </w:tcPr>
          <w:p w14:paraId="1E134C37" w14:textId="77777777" w:rsidR="00BD7167" w:rsidRPr="00630043" w:rsidRDefault="00BD7167" w:rsidP="00BD7167">
            <w:pPr>
              <w:overflowPunct/>
              <w:autoSpaceDE/>
              <w:autoSpaceDN/>
              <w:adjustRightInd/>
              <w:spacing w:line="240" w:lineRule="auto"/>
              <w:textAlignment w:val="auto"/>
              <w:rPr>
                <w:rFonts w:ascii="Arial" w:hAnsi="Arial" w:cs="Arial"/>
                <w:b/>
                <w:bCs/>
                <w:color w:val="000000"/>
                <w:sz w:val="20"/>
              </w:rPr>
            </w:pPr>
            <w:r w:rsidRPr="00630043">
              <w:rPr>
                <w:rFonts w:ascii="Arial" w:hAnsi="Arial" w:cs="Arial"/>
                <w:b/>
                <w:bCs/>
                <w:color w:val="000000"/>
                <w:sz w:val="20"/>
              </w:rPr>
              <w:t>Spontánne dýchanie</w:t>
            </w:r>
          </w:p>
        </w:tc>
      </w:tr>
      <w:tr w:rsidR="00BD7167" w:rsidRPr="00630043" w14:paraId="0914EFA4" w14:textId="77777777" w:rsidTr="00BD7167">
        <w:trPr>
          <w:trHeight w:val="495"/>
          <w:jc w:val="center"/>
        </w:trPr>
        <w:tc>
          <w:tcPr>
            <w:tcW w:w="1400" w:type="dxa"/>
            <w:vMerge/>
            <w:tcBorders>
              <w:top w:val="nil"/>
              <w:left w:val="nil"/>
              <w:bottom w:val="nil"/>
              <w:right w:val="nil"/>
            </w:tcBorders>
            <w:vAlign w:val="center"/>
            <w:hideMark/>
          </w:tcPr>
          <w:p w14:paraId="22154163" w14:textId="77777777" w:rsidR="00BD7167" w:rsidRPr="00630043" w:rsidRDefault="00BD7167" w:rsidP="00BD7167">
            <w:pPr>
              <w:overflowPunct/>
              <w:autoSpaceDE/>
              <w:autoSpaceDN/>
              <w:adjustRightInd/>
              <w:spacing w:line="240" w:lineRule="auto"/>
              <w:textAlignment w:val="auto"/>
              <w:rPr>
                <w:sz w:val="20"/>
                <w:szCs w:val="24"/>
              </w:rPr>
            </w:pPr>
          </w:p>
        </w:tc>
        <w:tc>
          <w:tcPr>
            <w:tcW w:w="1400" w:type="dxa"/>
            <w:tcBorders>
              <w:top w:val="single" w:sz="4" w:space="0" w:color="auto"/>
              <w:left w:val="nil"/>
              <w:bottom w:val="nil"/>
              <w:right w:val="nil"/>
            </w:tcBorders>
            <w:shd w:val="clear" w:color="auto" w:fill="auto"/>
            <w:vAlign w:val="center"/>
            <w:hideMark/>
          </w:tcPr>
          <w:p w14:paraId="247A3EA5" w14:textId="77777777" w:rsidR="00BD7167" w:rsidRPr="00630043" w:rsidRDefault="00BD7167" w:rsidP="00BD7167">
            <w:pPr>
              <w:overflowPunct/>
              <w:autoSpaceDE/>
              <w:autoSpaceDN/>
              <w:adjustRightInd/>
              <w:spacing w:line="240" w:lineRule="auto"/>
              <w:textAlignment w:val="auto"/>
              <w:rPr>
                <w:rFonts w:ascii="Arial" w:hAnsi="Arial" w:cs="Arial"/>
                <w:b/>
                <w:bCs/>
                <w:color w:val="000000"/>
                <w:sz w:val="16"/>
                <w:szCs w:val="16"/>
              </w:rPr>
            </w:pPr>
            <w:r w:rsidRPr="00630043">
              <w:rPr>
                <w:rFonts w:ascii="Arial" w:hAnsi="Arial" w:cs="Arial"/>
                <w:b/>
                <w:bCs/>
                <w:color w:val="000000"/>
                <w:sz w:val="16"/>
                <w:szCs w:val="16"/>
              </w:rPr>
              <w:t>C (PAR-RESP)</w:t>
            </w:r>
          </w:p>
        </w:tc>
        <w:tc>
          <w:tcPr>
            <w:tcW w:w="1400" w:type="dxa"/>
            <w:tcBorders>
              <w:top w:val="single" w:sz="4" w:space="0" w:color="auto"/>
              <w:left w:val="nil"/>
              <w:bottom w:val="nil"/>
              <w:right w:val="nil"/>
            </w:tcBorders>
            <w:shd w:val="clear" w:color="auto" w:fill="auto"/>
            <w:vAlign w:val="center"/>
            <w:hideMark/>
          </w:tcPr>
          <w:p w14:paraId="00C204F4" w14:textId="77777777" w:rsidR="00BD7167" w:rsidRPr="00630043" w:rsidRDefault="00BD7167" w:rsidP="00BD7167">
            <w:pPr>
              <w:overflowPunct/>
              <w:autoSpaceDE/>
              <w:autoSpaceDN/>
              <w:adjustRightInd/>
              <w:spacing w:line="240" w:lineRule="auto"/>
              <w:textAlignment w:val="auto"/>
              <w:rPr>
                <w:rFonts w:ascii="Arial" w:hAnsi="Arial" w:cs="Arial"/>
                <w:b/>
                <w:bCs/>
                <w:color w:val="000000"/>
                <w:sz w:val="16"/>
                <w:szCs w:val="16"/>
              </w:rPr>
            </w:pPr>
            <w:r w:rsidRPr="00630043">
              <w:rPr>
                <w:rFonts w:ascii="Arial" w:hAnsi="Arial" w:cs="Arial"/>
                <w:b/>
                <w:bCs/>
                <w:color w:val="000000"/>
                <w:sz w:val="16"/>
                <w:szCs w:val="16"/>
              </w:rPr>
              <w:t>PS (PAR-RESP; s)</w:t>
            </w:r>
          </w:p>
        </w:tc>
        <w:tc>
          <w:tcPr>
            <w:tcW w:w="1400" w:type="dxa"/>
            <w:tcBorders>
              <w:top w:val="nil"/>
              <w:left w:val="nil"/>
              <w:bottom w:val="nil"/>
              <w:right w:val="nil"/>
            </w:tcBorders>
            <w:shd w:val="clear" w:color="auto" w:fill="auto"/>
            <w:vAlign w:val="center"/>
            <w:hideMark/>
          </w:tcPr>
          <w:p w14:paraId="2E44C348" w14:textId="77777777" w:rsidR="00BD7167" w:rsidRPr="00630043" w:rsidRDefault="00BD7167" w:rsidP="00BD7167">
            <w:pPr>
              <w:overflowPunct/>
              <w:autoSpaceDE/>
              <w:autoSpaceDN/>
              <w:adjustRightInd/>
              <w:spacing w:line="240" w:lineRule="auto"/>
              <w:textAlignment w:val="auto"/>
              <w:rPr>
                <w:rFonts w:ascii="Arial" w:hAnsi="Arial" w:cs="Arial"/>
                <w:b/>
                <w:bCs/>
                <w:color w:val="000000"/>
                <w:sz w:val="16"/>
                <w:szCs w:val="16"/>
              </w:rPr>
            </w:pPr>
            <w:r w:rsidRPr="00630043">
              <w:rPr>
                <w:rFonts w:ascii="Arial" w:hAnsi="Arial" w:cs="Arial"/>
                <w:b/>
                <w:bCs/>
                <w:color w:val="000000"/>
                <w:sz w:val="16"/>
                <w:szCs w:val="16"/>
              </w:rPr>
              <w:t>C (PAR-RESP)</w:t>
            </w:r>
          </w:p>
        </w:tc>
        <w:tc>
          <w:tcPr>
            <w:tcW w:w="1400" w:type="dxa"/>
            <w:tcBorders>
              <w:top w:val="nil"/>
              <w:left w:val="nil"/>
              <w:bottom w:val="nil"/>
              <w:right w:val="nil"/>
            </w:tcBorders>
            <w:shd w:val="clear" w:color="auto" w:fill="auto"/>
            <w:vAlign w:val="center"/>
            <w:hideMark/>
          </w:tcPr>
          <w:p w14:paraId="1F04754E" w14:textId="77777777" w:rsidR="00BD7167" w:rsidRPr="00630043" w:rsidRDefault="00BD7167" w:rsidP="00BD7167">
            <w:pPr>
              <w:overflowPunct/>
              <w:autoSpaceDE/>
              <w:autoSpaceDN/>
              <w:adjustRightInd/>
              <w:spacing w:line="240" w:lineRule="auto"/>
              <w:textAlignment w:val="auto"/>
              <w:rPr>
                <w:rFonts w:ascii="Arial" w:hAnsi="Arial" w:cs="Arial"/>
                <w:b/>
                <w:bCs/>
                <w:color w:val="000000"/>
                <w:sz w:val="16"/>
                <w:szCs w:val="16"/>
              </w:rPr>
            </w:pPr>
            <w:r w:rsidRPr="00630043">
              <w:rPr>
                <w:rFonts w:ascii="Arial" w:hAnsi="Arial" w:cs="Arial"/>
                <w:b/>
                <w:bCs/>
                <w:color w:val="000000"/>
                <w:sz w:val="16"/>
                <w:szCs w:val="16"/>
              </w:rPr>
              <w:t>PS (PAR-RESP; s)</w:t>
            </w:r>
          </w:p>
        </w:tc>
      </w:tr>
      <w:tr w:rsidR="00BD7167" w:rsidRPr="00630043" w14:paraId="295A9E5E" w14:textId="77777777" w:rsidTr="00BD7167">
        <w:trPr>
          <w:trHeight w:val="240"/>
          <w:jc w:val="center"/>
        </w:trPr>
        <w:tc>
          <w:tcPr>
            <w:tcW w:w="1400" w:type="dxa"/>
            <w:tcBorders>
              <w:top w:val="single" w:sz="4" w:space="0" w:color="auto"/>
              <w:left w:val="nil"/>
              <w:bottom w:val="nil"/>
              <w:right w:val="nil"/>
            </w:tcBorders>
            <w:shd w:val="clear" w:color="auto" w:fill="auto"/>
            <w:vAlign w:val="center"/>
            <w:hideMark/>
          </w:tcPr>
          <w:p w14:paraId="033A2E8D"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Mean Z0</w:t>
            </w:r>
            <w:r w:rsidRPr="00630043">
              <w:rPr>
                <w:rFonts w:ascii="Arial" w:hAnsi="Arial" w:cs="Arial"/>
                <w:color w:val="000000"/>
                <w:sz w:val="16"/>
                <w:szCs w:val="16"/>
                <w:vertAlign w:val="subscript"/>
              </w:rPr>
              <w:t xml:space="preserve">3 </w:t>
            </w:r>
            <w:r w:rsidRPr="00630043">
              <w:rPr>
                <w:rFonts w:ascii="Calibri" w:hAnsi="Calibri" w:cs="Calibri"/>
                <w:color w:val="000000"/>
                <w:sz w:val="16"/>
                <w:szCs w:val="16"/>
              </w:rPr>
              <w:t>(Ω)</w:t>
            </w:r>
          </w:p>
        </w:tc>
        <w:tc>
          <w:tcPr>
            <w:tcW w:w="1400" w:type="dxa"/>
            <w:tcBorders>
              <w:top w:val="single" w:sz="4" w:space="0" w:color="auto"/>
              <w:left w:val="nil"/>
              <w:bottom w:val="nil"/>
              <w:right w:val="nil"/>
            </w:tcBorders>
            <w:shd w:val="clear" w:color="000000" w:fill="92D050"/>
            <w:vAlign w:val="center"/>
            <w:hideMark/>
          </w:tcPr>
          <w:p w14:paraId="6A188963"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0.99 (0.98; 1.00)</w:t>
            </w:r>
          </w:p>
        </w:tc>
        <w:tc>
          <w:tcPr>
            <w:tcW w:w="1400" w:type="dxa"/>
            <w:tcBorders>
              <w:top w:val="single" w:sz="4" w:space="0" w:color="auto"/>
              <w:left w:val="nil"/>
              <w:bottom w:val="nil"/>
              <w:right w:val="nil"/>
            </w:tcBorders>
            <w:shd w:val="clear" w:color="000000" w:fill="92D050"/>
            <w:vAlign w:val="center"/>
            <w:hideMark/>
          </w:tcPr>
          <w:p w14:paraId="4A5B78F7"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0.10 (0.00; 0.10)</w:t>
            </w:r>
          </w:p>
        </w:tc>
        <w:tc>
          <w:tcPr>
            <w:tcW w:w="1400" w:type="dxa"/>
            <w:tcBorders>
              <w:top w:val="single" w:sz="4" w:space="0" w:color="auto"/>
              <w:left w:val="nil"/>
              <w:bottom w:val="nil"/>
              <w:right w:val="nil"/>
            </w:tcBorders>
            <w:shd w:val="clear" w:color="000000" w:fill="92D050"/>
            <w:vAlign w:val="center"/>
            <w:hideMark/>
          </w:tcPr>
          <w:p w14:paraId="323C744C"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0.94 (0.88; 0.97)</w:t>
            </w:r>
          </w:p>
        </w:tc>
        <w:tc>
          <w:tcPr>
            <w:tcW w:w="1400" w:type="dxa"/>
            <w:tcBorders>
              <w:top w:val="single" w:sz="4" w:space="0" w:color="auto"/>
              <w:left w:val="nil"/>
              <w:bottom w:val="nil"/>
              <w:right w:val="nil"/>
            </w:tcBorders>
            <w:shd w:val="clear" w:color="000000" w:fill="92D050"/>
            <w:vAlign w:val="center"/>
            <w:hideMark/>
          </w:tcPr>
          <w:p w14:paraId="544655E9"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0.00 (0.00; 0.00)</w:t>
            </w:r>
          </w:p>
        </w:tc>
      </w:tr>
      <w:tr w:rsidR="00BD7167" w:rsidRPr="00630043" w14:paraId="78DAA2C1" w14:textId="77777777" w:rsidTr="00BD7167">
        <w:trPr>
          <w:trHeight w:val="240"/>
          <w:jc w:val="center"/>
        </w:trPr>
        <w:tc>
          <w:tcPr>
            <w:tcW w:w="1400" w:type="dxa"/>
            <w:tcBorders>
              <w:top w:val="nil"/>
              <w:left w:val="nil"/>
              <w:bottom w:val="nil"/>
              <w:right w:val="nil"/>
            </w:tcBorders>
            <w:shd w:val="clear" w:color="auto" w:fill="auto"/>
            <w:vAlign w:val="center"/>
            <w:hideMark/>
          </w:tcPr>
          <w:p w14:paraId="147A4402"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Mean Z0</w:t>
            </w:r>
            <w:r w:rsidRPr="00630043">
              <w:rPr>
                <w:rFonts w:ascii="Arial" w:hAnsi="Arial" w:cs="Arial"/>
                <w:color w:val="000000"/>
                <w:sz w:val="16"/>
                <w:szCs w:val="16"/>
                <w:vertAlign w:val="subscript"/>
              </w:rPr>
              <w:t xml:space="preserve">4 </w:t>
            </w:r>
            <w:r w:rsidRPr="00630043">
              <w:rPr>
                <w:rFonts w:ascii="Calibri" w:hAnsi="Calibri" w:cs="Calibri"/>
                <w:color w:val="000000"/>
                <w:sz w:val="16"/>
                <w:szCs w:val="16"/>
              </w:rPr>
              <w:t>(Ω)</w:t>
            </w:r>
          </w:p>
        </w:tc>
        <w:tc>
          <w:tcPr>
            <w:tcW w:w="1400" w:type="dxa"/>
            <w:tcBorders>
              <w:top w:val="nil"/>
              <w:left w:val="nil"/>
              <w:bottom w:val="nil"/>
              <w:right w:val="nil"/>
            </w:tcBorders>
            <w:shd w:val="clear" w:color="000000" w:fill="92D050"/>
            <w:vAlign w:val="center"/>
            <w:hideMark/>
          </w:tcPr>
          <w:p w14:paraId="318FBB9F"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0.99 (0.98; 1.00)</w:t>
            </w:r>
          </w:p>
        </w:tc>
        <w:tc>
          <w:tcPr>
            <w:tcW w:w="1400" w:type="dxa"/>
            <w:tcBorders>
              <w:top w:val="nil"/>
              <w:left w:val="nil"/>
              <w:bottom w:val="nil"/>
              <w:right w:val="nil"/>
            </w:tcBorders>
            <w:shd w:val="clear" w:color="000000" w:fill="92D050"/>
            <w:vAlign w:val="center"/>
            <w:hideMark/>
          </w:tcPr>
          <w:p w14:paraId="721D93C2"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0.00 (0.00; 0.10)</w:t>
            </w:r>
          </w:p>
        </w:tc>
        <w:tc>
          <w:tcPr>
            <w:tcW w:w="1400" w:type="dxa"/>
            <w:tcBorders>
              <w:top w:val="nil"/>
              <w:left w:val="nil"/>
              <w:bottom w:val="nil"/>
              <w:right w:val="nil"/>
            </w:tcBorders>
            <w:shd w:val="clear" w:color="000000" w:fill="92D050"/>
            <w:vAlign w:val="center"/>
            <w:hideMark/>
          </w:tcPr>
          <w:p w14:paraId="73BA60E0"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0.97 (0.93; 0.99)</w:t>
            </w:r>
          </w:p>
        </w:tc>
        <w:tc>
          <w:tcPr>
            <w:tcW w:w="1400" w:type="dxa"/>
            <w:tcBorders>
              <w:top w:val="nil"/>
              <w:left w:val="nil"/>
              <w:bottom w:val="nil"/>
              <w:right w:val="nil"/>
            </w:tcBorders>
            <w:shd w:val="clear" w:color="000000" w:fill="92D050"/>
            <w:vAlign w:val="center"/>
            <w:hideMark/>
          </w:tcPr>
          <w:p w14:paraId="502364B0"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0.00 (0.00; 0.00)</w:t>
            </w:r>
          </w:p>
        </w:tc>
      </w:tr>
      <w:tr w:rsidR="00BD7167" w:rsidRPr="00630043" w14:paraId="77FFBADD" w14:textId="77777777" w:rsidTr="00BD7167">
        <w:trPr>
          <w:trHeight w:val="240"/>
          <w:jc w:val="center"/>
        </w:trPr>
        <w:tc>
          <w:tcPr>
            <w:tcW w:w="1400" w:type="dxa"/>
            <w:tcBorders>
              <w:top w:val="nil"/>
              <w:left w:val="nil"/>
              <w:bottom w:val="nil"/>
              <w:right w:val="nil"/>
            </w:tcBorders>
            <w:shd w:val="clear" w:color="auto" w:fill="auto"/>
            <w:vAlign w:val="center"/>
            <w:hideMark/>
          </w:tcPr>
          <w:p w14:paraId="76A2B8C0"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Mean Z0</w:t>
            </w:r>
            <w:r w:rsidRPr="00630043">
              <w:rPr>
                <w:rFonts w:ascii="Arial" w:hAnsi="Arial" w:cs="Arial"/>
                <w:color w:val="000000"/>
                <w:sz w:val="16"/>
                <w:szCs w:val="16"/>
                <w:vertAlign w:val="subscript"/>
              </w:rPr>
              <w:t xml:space="preserve">1 </w:t>
            </w:r>
            <w:r w:rsidRPr="00630043">
              <w:rPr>
                <w:rFonts w:ascii="Calibri" w:hAnsi="Calibri" w:cs="Calibri"/>
                <w:color w:val="000000"/>
                <w:sz w:val="16"/>
                <w:szCs w:val="16"/>
              </w:rPr>
              <w:t>(Ω)</w:t>
            </w:r>
          </w:p>
        </w:tc>
        <w:tc>
          <w:tcPr>
            <w:tcW w:w="1400" w:type="dxa"/>
            <w:tcBorders>
              <w:top w:val="nil"/>
              <w:left w:val="nil"/>
              <w:bottom w:val="nil"/>
              <w:right w:val="nil"/>
            </w:tcBorders>
            <w:shd w:val="clear" w:color="000000" w:fill="92D050"/>
            <w:vAlign w:val="center"/>
            <w:hideMark/>
          </w:tcPr>
          <w:p w14:paraId="5B969AA7"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-0.88 (0.80; 0.91)</w:t>
            </w:r>
          </w:p>
        </w:tc>
        <w:tc>
          <w:tcPr>
            <w:tcW w:w="1400" w:type="dxa"/>
            <w:tcBorders>
              <w:top w:val="nil"/>
              <w:left w:val="nil"/>
              <w:bottom w:val="nil"/>
              <w:right w:val="nil"/>
            </w:tcBorders>
            <w:shd w:val="clear" w:color="000000" w:fill="92D050"/>
            <w:vAlign w:val="center"/>
            <w:hideMark/>
          </w:tcPr>
          <w:p w14:paraId="3BB7F114"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5.10 (5.00; 5.30)</w:t>
            </w:r>
          </w:p>
        </w:tc>
        <w:tc>
          <w:tcPr>
            <w:tcW w:w="1400" w:type="dxa"/>
            <w:tcBorders>
              <w:top w:val="nil"/>
              <w:left w:val="nil"/>
              <w:bottom w:val="nil"/>
              <w:right w:val="nil"/>
            </w:tcBorders>
            <w:shd w:val="clear" w:color="auto" w:fill="auto"/>
            <w:vAlign w:val="center"/>
            <w:hideMark/>
          </w:tcPr>
          <w:p w14:paraId="1AA86223"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0.29 (0.06; 0.46)</w:t>
            </w:r>
          </w:p>
        </w:tc>
        <w:tc>
          <w:tcPr>
            <w:tcW w:w="1400" w:type="dxa"/>
            <w:tcBorders>
              <w:top w:val="nil"/>
              <w:left w:val="nil"/>
              <w:bottom w:val="nil"/>
              <w:right w:val="nil"/>
            </w:tcBorders>
            <w:shd w:val="clear" w:color="auto" w:fill="auto"/>
            <w:vAlign w:val="center"/>
            <w:hideMark/>
          </w:tcPr>
          <w:p w14:paraId="48C99256"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3.45 (2.60; 5.40)</w:t>
            </w:r>
          </w:p>
        </w:tc>
      </w:tr>
      <w:tr w:rsidR="00BD7167" w:rsidRPr="00630043" w14:paraId="07E4E75D" w14:textId="77777777" w:rsidTr="00BD7167">
        <w:trPr>
          <w:trHeight w:val="240"/>
          <w:jc w:val="center"/>
        </w:trPr>
        <w:tc>
          <w:tcPr>
            <w:tcW w:w="1400" w:type="dxa"/>
            <w:tcBorders>
              <w:top w:val="nil"/>
              <w:left w:val="nil"/>
              <w:bottom w:val="nil"/>
              <w:right w:val="nil"/>
            </w:tcBorders>
            <w:shd w:val="clear" w:color="auto" w:fill="auto"/>
            <w:vAlign w:val="center"/>
            <w:hideMark/>
          </w:tcPr>
          <w:p w14:paraId="28B0B762"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Mean Z0</w:t>
            </w:r>
            <w:r w:rsidRPr="00630043">
              <w:rPr>
                <w:rFonts w:ascii="Arial" w:hAnsi="Arial" w:cs="Arial"/>
                <w:color w:val="000000"/>
                <w:sz w:val="16"/>
                <w:szCs w:val="16"/>
                <w:vertAlign w:val="subscript"/>
              </w:rPr>
              <w:t xml:space="preserve">2 </w:t>
            </w:r>
            <w:r w:rsidRPr="00630043">
              <w:rPr>
                <w:rFonts w:ascii="Calibri" w:hAnsi="Calibri" w:cs="Calibri"/>
                <w:color w:val="000000"/>
                <w:sz w:val="16"/>
                <w:szCs w:val="16"/>
              </w:rPr>
              <w:t>(Ω)</w:t>
            </w:r>
          </w:p>
        </w:tc>
        <w:tc>
          <w:tcPr>
            <w:tcW w:w="1400" w:type="dxa"/>
            <w:tcBorders>
              <w:top w:val="nil"/>
              <w:left w:val="nil"/>
              <w:bottom w:val="nil"/>
              <w:right w:val="nil"/>
            </w:tcBorders>
            <w:shd w:val="clear" w:color="000000" w:fill="92D050"/>
            <w:vAlign w:val="center"/>
            <w:hideMark/>
          </w:tcPr>
          <w:p w14:paraId="1E77F143"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-0.87 (0.81; 0.92)</w:t>
            </w:r>
          </w:p>
        </w:tc>
        <w:tc>
          <w:tcPr>
            <w:tcW w:w="1400" w:type="dxa"/>
            <w:tcBorders>
              <w:top w:val="nil"/>
              <w:left w:val="nil"/>
              <w:bottom w:val="nil"/>
              <w:right w:val="nil"/>
            </w:tcBorders>
            <w:shd w:val="clear" w:color="000000" w:fill="92D050"/>
            <w:vAlign w:val="center"/>
            <w:hideMark/>
          </w:tcPr>
          <w:p w14:paraId="7A6F55D4"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5.10 (5.00; 5.30)</w:t>
            </w:r>
          </w:p>
        </w:tc>
        <w:tc>
          <w:tcPr>
            <w:tcW w:w="1400" w:type="dxa"/>
            <w:tcBorders>
              <w:top w:val="nil"/>
              <w:left w:val="nil"/>
              <w:bottom w:val="nil"/>
              <w:right w:val="nil"/>
            </w:tcBorders>
            <w:shd w:val="clear" w:color="auto" w:fill="auto"/>
            <w:vAlign w:val="center"/>
            <w:hideMark/>
          </w:tcPr>
          <w:p w14:paraId="1C3C9297"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0.26 (0.15; 0.46)</w:t>
            </w:r>
          </w:p>
        </w:tc>
        <w:tc>
          <w:tcPr>
            <w:tcW w:w="1400" w:type="dxa"/>
            <w:tcBorders>
              <w:top w:val="nil"/>
              <w:left w:val="nil"/>
              <w:bottom w:val="nil"/>
              <w:right w:val="nil"/>
            </w:tcBorders>
            <w:shd w:val="clear" w:color="auto" w:fill="auto"/>
            <w:vAlign w:val="center"/>
            <w:hideMark/>
          </w:tcPr>
          <w:p w14:paraId="5AD065F9"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3.30 (2.60; 4.80)</w:t>
            </w:r>
          </w:p>
        </w:tc>
      </w:tr>
      <w:tr w:rsidR="00BD7167" w:rsidRPr="00630043" w14:paraId="3EC215D5" w14:textId="77777777" w:rsidTr="00BD7167">
        <w:trPr>
          <w:trHeight w:val="240"/>
          <w:jc w:val="center"/>
        </w:trPr>
        <w:tc>
          <w:tcPr>
            <w:tcW w:w="1400" w:type="dxa"/>
            <w:tcBorders>
              <w:top w:val="nil"/>
              <w:left w:val="nil"/>
              <w:bottom w:val="nil"/>
              <w:right w:val="nil"/>
            </w:tcBorders>
            <w:shd w:val="clear" w:color="auto" w:fill="auto"/>
            <w:vAlign w:val="center"/>
            <w:hideMark/>
          </w:tcPr>
          <w:p w14:paraId="738C8F75"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Mean Z0</w:t>
            </w:r>
            <w:r w:rsidRPr="00630043">
              <w:rPr>
                <w:rFonts w:ascii="Arial" w:hAnsi="Arial" w:cs="Arial"/>
                <w:color w:val="000000"/>
                <w:sz w:val="16"/>
                <w:szCs w:val="16"/>
                <w:vertAlign w:val="subscript"/>
              </w:rPr>
              <w:t xml:space="preserve">13 </w:t>
            </w:r>
            <w:r w:rsidRPr="00630043">
              <w:rPr>
                <w:rFonts w:ascii="Calibri" w:hAnsi="Calibri" w:cs="Calibri"/>
                <w:color w:val="000000"/>
                <w:sz w:val="16"/>
                <w:szCs w:val="16"/>
              </w:rPr>
              <w:t>(Ω)</w:t>
            </w:r>
          </w:p>
        </w:tc>
        <w:tc>
          <w:tcPr>
            <w:tcW w:w="1400" w:type="dxa"/>
            <w:tcBorders>
              <w:top w:val="nil"/>
              <w:left w:val="nil"/>
              <w:bottom w:val="nil"/>
              <w:right w:val="nil"/>
            </w:tcBorders>
            <w:shd w:val="clear" w:color="000000" w:fill="92D050"/>
            <w:vAlign w:val="center"/>
            <w:hideMark/>
          </w:tcPr>
          <w:p w14:paraId="72686FF1"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-0.76 (0.57; 0.81)</w:t>
            </w:r>
          </w:p>
        </w:tc>
        <w:tc>
          <w:tcPr>
            <w:tcW w:w="1400" w:type="dxa"/>
            <w:tcBorders>
              <w:top w:val="nil"/>
              <w:left w:val="nil"/>
              <w:bottom w:val="nil"/>
              <w:right w:val="nil"/>
            </w:tcBorders>
            <w:shd w:val="clear" w:color="000000" w:fill="92D050"/>
            <w:vAlign w:val="center"/>
            <w:hideMark/>
          </w:tcPr>
          <w:p w14:paraId="2B9B54E2"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4.75 (4.00; 5.00)</w:t>
            </w:r>
          </w:p>
        </w:tc>
        <w:tc>
          <w:tcPr>
            <w:tcW w:w="1400" w:type="dxa"/>
            <w:tcBorders>
              <w:top w:val="nil"/>
              <w:left w:val="nil"/>
              <w:bottom w:val="nil"/>
              <w:right w:val="nil"/>
            </w:tcBorders>
            <w:shd w:val="clear" w:color="auto" w:fill="auto"/>
            <w:vAlign w:val="center"/>
            <w:hideMark/>
          </w:tcPr>
          <w:p w14:paraId="01141DF9"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0.18 (0.04; 0.42)</w:t>
            </w:r>
          </w:p>
        </w:tc>
        <w:tc>
          <w:tcPr>
            <w:tcW w:w="1400" w:type="dxa"/>
            <w:tcBorders>
              <w:top w:val="nil"/>
              <w:left w:val="nil"/>
              <w:bottom w:val="nil"/>
              <w:right w:val="nil"/>
            </w:tcBorders>
            <w:shd w:val="clear" w:color="auto" w:fill="auto"/>
            <w:vAlign w:val="center"/>
            <w:hideMark/>
          </w:tcPr>
          <w:p w14:paraId="7BCE91F3"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3.10 (2.10; 3.90)</w:t>
            </w:r>
          </w:p>
        </w:tc>
      </w:tr>
      <w:tr w:rsidR="00BD7167" w:rsidRPr="00630043" w14:paraId="78E4425B" w14:textId="77777777" w:rsidTr="00BD7167">
        <w:trPr>
          <w:trHeight w:val="240"/>
          <w:jc w:val="center"/>
        </w:trPr>
        <w:tc>
          <w:tcPr>
            <w:tcW w:w="1400" w:type="dxa"/>
            <w:tcBorders>
              <w:top w:val="nil"/>
              <w:left w:val="nil"/>
              <w:bottom w:val="nil"/>
              <w:right w:val="nil"/>
            </w:tcBorders>
            <w:shd w:val="clear" w:color="auto" w:fill="auto"/>
            <w:vAlign w:val="center"/>
            <w:hideMark/>
          </w:tcPr>
          <w:p w14:paraId="36CC69D1"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Mean Z0</w:t>
            </w:r>
            <w:r w:rsidRPr="00630043">
              <w:rPr>
                <w:rFonts w:ascii="Arial" w:hAnsi="Arial" w:cs="Arial"/>
                <w:color w:val="000000"/>
                <w:sz w:val="16"/>
                <w:szCs w:val="16"/>
                <w:vertAlign w:val="subscript"/>
              </w:rPr>
              <w:t xml:space="preserve">14 </w:t>
            </w:r>
            <w:r w:rsidRPr="00630043">
              <w:rPr>
                <w:rFonts w:ascii="Calibri" w:hAnsi="Calibri" w:cs="Calibri"/>
                <w:color w:val="000000"/>
                <w:sz w:val="16"/>
                <w:szCs w:val="16"/>
              </w:rPr>
              <w:t>(Ω)</w:t>
            </w:r>
          </w:p>
        </w:tc>
        <w:tc>
          <w:tcPr>
            <w:tcW w:w="1400" w:type="dxa"/>
            <w:tcBorders>
              <w:top w:val="nil"/>
              <w:left w:val="nil"/>
              <w:bottom w:val="nil"/>
              <w:right w:val="nil"/>
            </w:tcBorders>
            <w:shd w:val="clear" w:color="000000" w:fill="92D050"/>
            <w:vAlign w:val="center"/>
            <w:hideMark/>
          </w:tcPr>
          <w:p w14:paraId="5B043DCE"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-0.70 (0.58; 0.86)</w:t>
            </w:r>
          </w:p>
        </w:tc>
        <w:tc>
          <w:tcPr>
            <w:tcW w:w="1400" w:type="dxa"/>
            <w:tcBorders>
              <w:top w:val="nil"/>
              <w:left w:val="nil"/>
              <w:bottom w:val="nil"/>
              <w:right w:val="nil"/>
            </w:tcBorders>
            <w:shd w:val="clear" w:color="000000" w:fill="92D050"/>
            <w:vAlign w:val="center"/>
            <w:hideMark/>
          </w:tcPr>
          <w:p w14:paraId="4CC40198"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5.00 (4.60; 5.20)</w:t>
            </w:r>
          </w:p>
        </w:tc>
        <w:tc>
          <w:tcPr>
            <w:tcW w:w="1400" w:type="dxa"/>
            <w:tcBorders>
              <w:top w:val="nil"/>
              <w:left w:val="nil"/>
              <w:bottom w:val="nil"/>
              <w:right w:val="nil"/>
            </w:tcBorders>
            <w:shd w:val="clear" w:color="auto" w:fill="auto"/>
            <w:vAlign w:val="center"/>
            <w:hideMark/>
          </w:tcPr>
          <w:p w14:paraId="167E046E"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0.11 (-0.01; 0.32)</w:t>
            </w:r>
          </w:p>
        </w:tc>
        <w:tc>
          <w:tcPr>
            <w:tcW w:w="1400" w:type="dxa"/>
            <w:tcBorders>
              <w:top w:val="nil"/>
              <w:left w:val="nil"/>
              <w:bottom w:val="nil"/>
              <w:right w:val="nil"/>
            </w:tcBorders>
            <w:shd w:val="clear" w:color="auto" w:fill="auto"/>
            <w:vAlign w:val="center"/>
            <w:hideMark/>
          </w:tcPr>
          <w:p w14:paraId="7B7CAC20"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3.30 (2.50; 4.70)</w:t>
            </w:r>
          </w:p>
        </w:tc>
      </w:tr>
      <w:tr w:rsidR="00BD7167" w:rsidRPr="00630043" w14:paraId="3420DDDC" w14:textId="77777777" w:rsidTr="00BD7167">
        <w:trPr>
          <w:trHeight w:val="240"/>
          <w:jc w:val="center"/>
        </w:trPr>
        <w:tc>
          <w:tcPr>
            <w:tcW w:w="1400" w:type="dxa"/>
            <w:tcBorders>
              <w:top w:val="nil"/>
              <w:left w:val="nil"/>
              <w:bottom w:val="nil"/>
              <w:right w:val="nil"/>
            </w:tcBorders>
            <w:shd w:val="clear" w:color="auto" w:fill="auto"/>
            <w:vAlign w:val="center"/>
            <w:hideMark/>
          </w:tcPr>
          <w:p w14:paraId="67D28B47"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Mean Z0</w:t>
            </w:r>
            <w:r w:rsidRPr="00630043">
              <w:rPr>
                <w:rFonts w:ascii="Arial" w:hAnsi="Arial" w:cs="Arial"/>
                <w:color w:val="000000"/>
                <w:sz w:val="16"/>
                <w:szCs w:val="16"/>
                <w:vertAlign w:val="subscript"/>
              </w:rPr>
              <w:t xml:space="preserve">15 </w:t>
            </w:r>
            <w:r w:rsidRPr="00630043">
              <w:rPr>
                <w:rFonts w:ascii="Calibri" w:hAnsi="Calibri" w:cs="Calibri"/>
                <w:color w:val="000000"/>
                <w:sz w:val="16"/>
                <w:szCs w:val="16"/>
              </w:rPr>
              <w:t>(Ω)</w:t>
            </w:r>
          </w:p>
        </w:tc>
        <w:tc>
          <w:tcPr>
            <w:tcW w:w="1400" w:type="dxa"/>
            <w:tcBorders>
              <w:top w:val="nil"/>
              <w:left w:val="nil"/>
              <w:bottom w:val="nil"/>
              <w:right w:val="nil"/>
            </w:tcBorders>
            <w:shd w:val="clear" w:color="000000" w:fill="92D050"/>
            <w:vAlign w:val="center"/>
            <w:hideMark/>
          </w:tcPr>
          <w:p w14:paraId="13360421"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-0.59 (0.47; 0.78)</w:t>
            </w:r>
          </w:p>
        </w:tc>
        <w:tc>
          <w:tcPr>
            <w:tcW w:w="1400" w:type="dxa"/>
            <w:tcBorders>
              <w:top w:val="nil"/>
              <w:left w:val="nil"/>
              <w:bottom w:val="nil"/>
              <w:right w:val="nil"/>
            </w:tcBorders>
            <w:shd w:val="clear" w:color="000000" w:fill="92D050"/>
            <w:vAlign w:val="center"/>
            <w:hideMark/>
          </w:tcPr>
          <w:p w14:paraId="1A491798"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4.95 (4.50; 5.20)</w:t>
            </w:r>
          </w:p>
        </w:tc>
        <w:tc>
          <w:tcPr>
            <w:tcW w:w="1400" w:type="dxa"/>
            <w:tcBorders>
              <w:top w:val="nil"/>
              <w:left w:val="nil"/>
              <w:bottom w:val="nil"/>
              <w:right w:val="nil"/>
            </w:tcBorders>
            <w:shd w:val="clear" w:color="auto" w:fill="auto"/>
            <w:vAlign w:val="center"/>
            <w:hideMark/>
          </w:tcPr>
          <w:p w14:paraId="011ADF24"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0.23 (0.05; 0.33)</w:t>
            </w:r>
          </w:p>
        </w:tc>
        <w:tc>
          <w:tcPr>
            <w:tcW w:w="1400" w:type="dxa"/>
            <w:tcBorders>
              <w:top w:val="nil"/>
              <w:left w:val="nil"/>
              <w:bottom w:val="nil"/>
              <w:right w:val="nil"/>
            </w:tcBorders>
            <w:shd w:val="clear" w:color="auto" w:fill="auto"/>
            <w:vAlign w:val="center"/>
            <w:hideMark/>
          </w:tcPr>
          <w:p w14:paraId="7EEF0F0A"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3.55 (2.50; 5.90)</w:t>
            </w:r>
          </w:p>
        </w:tc>
      </w:tr>
      <w:tr w:rsidR="00BD7167" w:rsidRPr="00630043" w14:paraId="70C4B622" w14:textId="77777777" w:rsidTr="00BD7167">
        <w:trPr>
          <w:trHeight w:val="240"/>
          <w:jc w:val="center"/>
        </w:trPr>
        <w:tc>
          <w:tcPr>
            <w:tcW w:w="1400" w:type="dxa"/>
            <w:tcBorders>
              <w:top w:val="nil"/>
              <w:left w:val="nil"/>
              <w:bottom w:val="nil"/>
              <w:right w:val="nil"/>
            </w:tcBorders>
            <w:shd w:val="clear" w:color="auto" w:fill="auto"/>
            <w:vAlign w:val="center"/>
            <w:hideMark/>
          </w:tcPr>
          <w:p w14:paraId="6BEBFD3D"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Mean Z0</w:t>
            </w:r>
            <w:r w:rsidRPr="00630043">
              <w:rPr>
                <w:rFonts w:ascii="Arial" w:hAnsi="Arial" w:cs="Arial"/>
                <w:color w:val="000000"/>
                <w:sz w:val="16"/>
                <w:szCs w:val="16"/>
                <w:vertAlign w:val="subscript"/>
              </w:rPr>
              <w:t xml:space="preserve">16 </w:t>
            </w:r>
            <w:r w:rsidRPr="00630043">
              <w:rPr>
                <w:rFonts w:ascii="Calibri" w:hAnsi="Calibri" w:cs="Calibri"/>
                <w:color w:val="000000"/>
                <w:sz w:val="16"/>
                <w:szCs w:val="16"/>
              </w:rPr>
              <w:t>(Ω)</w:t>
            </w:r>
          </w:p>
        </w:tc>
        <w:tc>
          <w:tcPr>
            <w:tcW w:w="1400" w:type="dxa"/>
            <w:tcBorders>
              <w:top w:val="nil"/>
              <w:left w:val="nil"/>
              <w:bottom w:val="nil"/>
              <w:right w:val="nil"/>
            </w:tcBorders>
            <w:shd w:val="clear" w:color="auto" w:fill="auto"/>
            <w:vAlign w:val="center"/>
            <w:hideMark/>
          </w:tcPr>
          <w:p w14:paraId="575EEF77"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-0.45 (0.30; 0.64)</w:t>
            </w:r>
          </w:p>
        </w:tc>
        <w:tc>
          <w:tcPr>
            <w:tcW w:w="1400" w:type="dxa"/>
            <w:tcBorders>
              <w:top w:val="nil"/>
              <w:left w:val="nil"/>
              <w:bottom w:val="nil"/>
              <w:right w:val="nil"/>
            </w:tcBorders>
            <w:shd w:val="clear" w:color="auto" w:fill="auto"/>
            <w:vAlign w:val="center"/>
            <w:hideMark/>
          </w:tcPr>
          <w:p w14:paraId="70158E0E"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4.90 (4.10; 5.50)</w:t>
            </w:r>
          </w:p>
        </w:tc>
        <w:tc>
          <w:tcPr>
            <w:tcW w:w="1400" w:type="dxa"/>
            <w:tcBorders>
              <w:top w:val="nil"/>
              <w:left w:val="nil"/>
              <w:bottom w:val="nil"/>
              <w:right w:val="nil"/>
            </w:tcBorders>
            <w:shd w:val="clear" w:color="auto" w:fill="auto"/>
            <w:vAlign w:val="center"/>
            <w:hideMark/>
          </w:tcPr>
          <w:p w14:paraId="05F7A986"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0.18 (0.09; 0.35)</w:t>
            </w:r>
          </w:p>
        </w:tc>
        <w:tc>
          <w:tcPr>
            <w:tcW w:w="1400" w:type="dxa"/>
            <w:tcBorders>
              <w:top w:val="nil"/>
              <w:left w:val="nil"/>
              <w:bottom w:val="nil"/>
              <w:right w:val="nil"/>
            </w:tcBorders>
            <w:shd w:val="clear" w:color="auto" w:fill="auto"/>
            <w:vAlign w:val="center"/>
            <w:hideMark/>
          </w:tcPr>
          <w:p w14:paraId="092F25AB"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3.85 (1.10; 7.70)</w:t>
            </w:r>
          </w:p>
        </w:tc>
      </w:tr>
      <w:tr w:rsidR="00BD7167" w:rsidRPr="00630043" w14:paraId="5A42649E" w14:textId="77777777" w:rsidTr="00BD7167">
        <w:trPr>
          <w:trHeight w:val="240"/>
          <w:jc w:val="center"/>
        </w:trPr>
        <w:tc>
          <w:tcPr>
            <w:tcW w:w="1400" w:type="dxa"/>
            <w:tcBorders>
              <w:top w:val="nil"/>
              <w:left w:val="nil"/>
              <w:bottom w:val="nil"/>
              <w:right w:val="nil"/>
            </w:tcBorders>
            <w:shd w:val="clear" w:color="auto" w:fill="auto"/>
            <w:vAlign w:val="center"/>
            <w:hideMark/>
          </w:tcPr>
          <w:p w14:paraId="458C2C37"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Mean Z0</w:t>
            </w:r>
            <w:r w:rsidRPr="00630043">
              <w:rPr>
                <w:rFonts w:ascii="Arial" w:hAnsi="Arial" w:cs="Arial"/>
                <w:color w:val="000000"/>
                <w:sz w:val="16"/>
                <w:szCs w:val="16"/>
                <w:vertAlign w:val="subscript"/>
              </w:rPr>
              <w:t xml:space="preserve">5 </w:t>
            </w:r>
            <w:r w:rsidRPr="00630043">
              <w:rPr>
                <w:rFonts w:ascii="Calibri" w:hAnsi="Calibri" w:cs="Calibri"/>
                <w:color w:val="000000"/>
                <w:sz w:val="16"/>
                <w:szCs w:val="16"/>
              </w:rPr>
              <w:t>(Ω)</w:t>
            </w:r>
          </w:p>
        </w:tc>
        <w:tc>
          <w:tcPr>
            <w:tcW w:w="1400" w:type="dxa"/>
            <w:tcBorders>
              <w:top w:val="nil"/>
              <w:left w:val="nil"/>
              <w:bottom w:val="nil"/>
              <w:right w:val="nil"/>
            </w:tcBorders>
            <w:shd w:val="clear" w:color="000000" w:fill="92D050"/>
            <w:vAlign w:val="center"/>
            <w:hideMark/>
          </w:tcPr>
          <w:p w14:paraId="2D89092E"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-0.86 (0.79; 0.92)</w:t>
            </w:r>
          </w:p>
        </w:tc>
        <w:tc>
          <w:tcPr>
            <w:tcW w:w="1400" w:type="dxa"/>
            <w:tcBorders>
              <w:top w:val="nil"/>
              <w:left w:val="nil"/>
              <w:bottom w:val="nil"/>
              <w:right w:val="nil"/>
            </w:tcBorders>
            <w:shd w:val="clear" w:color="000000" w:fill="92D050"/>
            <w:vAlign w:val="center"/>
            <w:hideMark/>
          </w:tcPr>
          <w:p w14:paraId="7D320352"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5.00 (4.70; 5.10)</w:t>
            </w:r>
          </w:p>
        </w:tc>
        <w:tc>
          <w:tcPr>
            <w:tcW w:w="1400" w:type="dxa"/>
            <w:tcBorders>
              <w:top w:val="nil"/>
              <w:left w:val="nil"/>
              <w:bottom w:val="nil"/>
              <w:right w:val="nil"/>
            </w:tcBorders>
            <w:shd w:val="clear" w:color="auto" w:fill="auto"/>
            <w:vAlign w:val="center"/>
            <w:hideMark/>
          </w:tcPr>
          <w:p w14:paraId="02B66A49"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0.26 (0.09; 0.42)</w:t>
            </w:r>
          </w:p>
        </w:tc>
        <w:tc>
          <w:tcPr>
            <w:tcW w:w="1400" w:type="dxa"/>
            <w:tcBorders>
              <w:top w:val="nil"/>
              <w:left w:val="nil"/>
              <w:bottom w:val="nil"/>
              <w:right w:val="nil"/>
            </w:tcBorders>
            <w:shd w:val="clear" w:color="auto" w:fill="auto"/>
            <w:vAlign w:val="center"/>
            <w:hideMark/>
          </w:tcPr>
          <w:p w14:paraId="2B1831FC"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2.80 (2.40; 4.80)</w:t>
            </w:r>
          </w:p>
        </w:tc>
      </w:tr>
      <w:tr w:rsidR="00BD7167" w:rsidRPr="00630043" w14:paraId="69934C4C" w14:textId="77777777" w:rsidTr="00BD7167">
        <w:trPr>
          <w:trHeight w:val="240"/>
          <w:jc w:val="center"/>
        </w:trPr>
        <w:tc>
          <w:tcPr>
            <w:tcW w:w="1400" w:type="dxa"/>
            <w:tcBorders>
              <w:top w:val="nil"/>
              <w:left w:val="nil"/>
              <w:bottom w:val="nil"/>
              <w:right w:val="nil"/>
            </w:tcBorders>
            <w:shd w:val="clear" w:color="auto" w:fill="auto"/>
            <w:vAlign w:val="center"/>
            <w:hideMark/>
          </w:tcPr>
          <w:p w14:paraId="401AEA99"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Mean Z0</w:t>
            </w:r>
            <w:r w:rsidRPr="00630043">
              <w:rPr>
                <w:rFonts w:ascii="Arial" w:hAnsi="Arial" w:cs="Arial"/>
                <w:color w:val="000000"/>
                <w:sz w:val="16"/>
                <w:szCs w:val="16"/>
                <w:vertAlign w:val="subscript"/>
              </w:rPr>
              <w:t xml:space="preserve">6 </w:t>
            </w:r>
            <w:r w:rsidRPr="00630043">
              <w:rPr>
                <w:rFonts w:ascii="Calibri" w:hAnsi="Calibri" w:cs="Calibri"/>
                <w:color w:val="000000"/>
                <w:sz w:val="16"/>
                <w:szCs w:val="16"/>
              </w:rPr>
              <w:t>(Ω)</w:t>
            </w:r>
          </w:p>
        </w:tc>
        <w:tc>
          <w:tcPr>
            <w:tcW w:w="1400" w:type="dxa"/>
            <w:tcBorders>
              <w:top w:val="nil"/>
              <w:left w:val="nil"/>
              <w:bottom w:val="nil"/>
              <w:right w:val="nil"/>
            </w:tcBorders>
            <w:shd w:val="clear" w:color="000000" w:fill="92D050"/>
            <w:vAlign w:val="center"/>
            <w:hideMark/>
          </w:tcPr>
          <w:p w14:paraId="63A6CA51"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-0.85 (0.79; 0.93)</w:t>
            </w:r>
          </w:p>
        </w:tc>
        <w:tc>
          <w:tcPr>
            <w:tcW w:w="1400" w:type="dxa"/>
            <w:tcBorders>
              <w:top w:val="nil"/>
              <w:left w:val="nil"/>
              <w:bottom w:val="nil"/>
              <w:right w:val="nil"/>
            </w:tcBorders>
            <w:shd w:val="clear" w:color="000000" w:fill="92D050"/>
            <w:vAlign w:val="center"/>
            <w:hideMark/>
          </w:tcPr>
          <w:p w14:paraId="10AC845C"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4.90 (4.80; 5.00)</w:t>
            </w:r>
          </w:p>
        </w:tc>
        <w:tc>
          <w:tcPr>
            <w:tcW w:w="1400" w:type="dxa"/>
            <w:tcBorders>
              <w:top w:val="nil"/>
              <w:left w:val="nil"/>
              <w:bottom w:val="nil"/>
              <w:right w:val="nil"/>
            </w:tcBorders>
            <w:shd w:val="clear" w:color="auto" w:fill="auto"/>
            <w:vAlign w:val="center"/>
            <w:hideMark/>
          </w:tcPr>
          <w:p w14:paraId="455E655C"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0.24 (0.04; 0.35)</w:t>
            </w:r>
          </w:p>
        </w:tc>
        <w:tc>
          <w:tcPr>
            <w:tcW w:w="1400" w:type="dxa"/>
            <w:tcBorders>
              <w:top w:val="nil"/>
              <w:left w:val="nil"/>
              <w:bottom w:val="nil"/>
              <w:right w:val="nil"/>
            </w:tcBorders>
            <w:shd w:val="clear" w:color="auto" w:fill="auto"/>
            <w:vAlign w:val="center"/>
            <w:hideMark/>
          </w:tcPr>
          <w:p w14:paraId="51634D24"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2.80 (2.40; 4.80)</w:t>
            </w:r>
          </w:p>
        </w:tc>
      </w:tr>
      <w:tr w:rsidR="00BD7167" w:rsidRPr="00630043" w14:paraId="2FC59835" w14:textId="77777777" w:rsidTr="00BD7167">
        <w:trPr>
          <w:trHeight w:val="240"/>
          <w:jc w:val="center"/>
        </w:trPr>
        <w:tc>
          <w:tcPr>
            <w:tcW w:w="1400" w:type="dxa"/>
            <w:tcBorders>
              <w:top w:val="nil"/>
              <w:left w:val="nil"/>
              <w:bottom w:val="nil"/>
              <w:right w:val="nil"/>
            </w:tcBorders>
            <w:shd w:val="clear" w:color="auto" w:fill="auto"/>
            <w:vAlign w:val="center"/>
            <w:hideMark/>
          </w:tcPr>
          <w:p w14:paraId="52E2E0DE"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Mean Z0</w:t>
            </w:r>
            <w:r w:rsidRPr="00630043">
              <w:rPr>
                <w:rFonts w:ascii="Arial" w:hAnsi="Arial" w:cs="Arial"/>
                <w:color w:val="000000"/>
                <w:sz w:val="16"/>
                <w:szCs w:val="16"/>
                <w:vertAlign w:val="subscript"/>
              </w:rPr>
              <w:t xml:space="preserve">7 </w:t>
            </w:r>
            <w:r w:rsidRPr="00630043">
              <w:rPr>
                <w:rFonts w:ascii="Calibri" w:hAnsi="Calibri" w:cs="Calibri"/>
                <w:color w:val="000000"/>
                <w:sz w:val="16"/>
                <w:szCs w:val="16"/>
              </w:rPr>
              <w:t>(Ω)</w:t>
            </w:r>
          </w:p>
        </w:tc>
        <w:tc>
          <w:tcPr>
            <w:tcW w:w="1400" w:type="dxa"/>
            <w:tcBorders>
              <w:top w:val="nil"/>
              <w:left w:val="nil"/>
              <w:bottom w:val="nil"/>
              <w:right w:val="nil"/>
            </w:tcBorders>
            <w:shd w:val="clear" w:color="000000" w:fill="92D050"/>
            <w:vAlign w:val="center"/>
            <w:hideMark/>
          </w:tcPr>
          <w:p w14:paraId="64D975A5"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-0.71 (0.55; 0.86)</w:t>
            </w:r>
          </w:p>
        </w:tc>
        <w:tc>
          <w:tcPr>
            <w:tcW w:w="1400" w:type="dxa"/>
            <w:tcBorders>
              <w:top w:val="nil"/>
              <w:left w:val="nil"/>
              <w:bottom w:val="nil"/>
              <w:right w:val="nil"/>
            </w:tcBorders>
            <w:shd w:val="clear" w:color="000000" w:fill="92D050"/>
            <w:vAlign w:val="center"/>
            <w:hideMark/>
          </w:tcPr>
          <w:p w14:paraId="05832259"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5.10 (4.90; 5.30)</w:t>
            </w:r>
          </w:p>
        </w:tc>
        <w:tc>
          <w:tcPr>
            <w:tcW w:w="1400" w:type="dxa"/>
            <w:tcBorders>
              <w:top w:val="nil"/>
              <w:left w:val="nil"/>
              <w:bottom w:val="nil"/>
              <w:right w:val="nil"/>
            </w:tcBorders>
            <w:shd w:val="clear" w:color="auto" w:fill="auto"/>
            <w:vAlign w:val="center"/>
            <w:hideMark/>
          </w:tcPr>
          <w:p w14:paraId="12C956EC"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0.16 (0.00; 0.31)</w:t>
            </w:r>
          </w:p>
        </w:tc>
        <w:tc>
          <w:tcPr>
            <w:tcW w:w="1400" w:type="dxa"/>
            <w:tcBorders>
              <w:top w:val="nil"/>
              <w:left w:val="nil"/>
              <w:bottom w:val="nil"/>
              <w:right w:val="nil"/>
            </w:tcBorders>
            <w:shd w:val="clear" w:color="auto" w:fill="auto"/>
            <w:vAlign w:val="center"/>
            <w:hideMark/>
          </w:tcPr>
          <w:p w14:paraId="5118641D"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3.30 (2.70; 5.40)</w:t>
            </w:r>
          </w:p>
        </w:tc>
      </w:tr>
      <w:tr w:rsidR="00BD7167" w:rsidRPr="00630043" w14:paraId="1075CC62" w14:textId="77777777" w:rsidTr="00BD7167">
        <w:trPr>
          <w:trHeight w:val="240"/>
          <w:jc w:val="center"/>
        </w:trPr>
        <w:tc>
          <w:tcPr>
            <w:tcW w:w="1400" w:type="dxa"/>
            <w:tcBorders>
              <w:top w:val="nil"/>
              <w:left w:val="nil"/>
              <w:bottom w:val="single" w:sz="4" w:space="0" w:color="auto"/>
              <w:right w:val="nil"/>
            </w:tcBorders>
            <w:shd w:val="clear" w:color="auto" w:fill="auto"/>
            <w:vAlign w:val="center"/>
            <w:hideMark/>
          </w:tcPr>
          <w:p w14:paraId="4A6D03C4"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Mean Z0</w:t>
            </w:r>
            <w:r w:rsidRPr="00630043">
              <w:rPr>
                <w:rFonts w:ascii="Arial" w:hAnsi="Arial" w:cs="Arial"/>
                <w:color w:val="000000"/>
                <w:sz w:val="16"/>
                <w:szCs w:val="16"/>
                <w:vertAlign w:val="subscript"/>
              </w:rPr>
              <w:t xml:space="preserve">8 </w:t>
            </w:r>
            <w:r w:rsidRPr="00630043">
              <w:rPr>
                <w:rFonts w:ascii="Calibri" w:hAnsi="Calibri" w:cs="Calibri"/>
                <w:color w:val="000000"/>
                <w:sz w:val="16"/>
                <w:szCs w:val="16"/>
              </w:rPr>
              <w:t>(Ω)</w:t>
            </w:r>
          </w:p>
        </w:tc>
        <w:tc>
          <w:tcPr>
            <w:tcW w:w="1400" w:type="dxa"/>
            <w:tcBorders>
              <w:top w:val="nil"/>
              <w:left w:val="nil"/>
              <w:bottom w:val="single" w:sz="4" w:space="0" w:color="auto"/>
              <w:right w:val="nil"/>
            </w:tcBorders>
            <w:shd w:val="clear" w:color="000000" w:fill="92D050"/>
            <w:vAlign w:val="center"/>
            <w:hideMark/>
          </w:tcPr>
          <w:p w14:paraId="5336603A"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-0.75 (0.63; 0.85)</w:t>
            </w:r>
          </w:p>
        </w:tc>
        <w:tc>
          <w:tcPr>
            <w:tcW w:w="1400" w:type="dxa"/>
            <w:tcBorders>
              <w:top w:val="nil"/>
              <w:left w:val="nil"/>
              <w:bottom w:val="single" w:sz="4" w:space="0" w:color="auto"/>
              <w:right w:val="nil"/>
            </w:tcBorders>
            <w:shd w:val="clear" w:color="000000" w:fill="92D050"/>
            <w:vAlign w:val="center"/>
            <w:hideMark/>
          </w:tcPr>
          <w:p w14:paraId="68166BBB"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5.05 (4.90; 5.20)</w:t>
            </w:r>
          </w:p>
        </w:tc>
        <w:tc>
          <w:tcPr>
            <w:tcW w:w="1400" w:type="dxa"/>
            <w:tcBorders>
              <w:top w:val="nil"/>
              <w:left w:val="nil"/>
              <w:bottom w:val="single" w:sz="4" w:space="0" w:color="auto"/>
              <w:right w:val="nil"/>
            </w:tcBorders>
            <w:shd w:val="clear" w:color="auto" w:fill="auto"/>
            <w:vAlign w:val="center"/>
            <w:hideMark/>
          </w:tcPr>
          <w:p w14:paraId="3F2FDCE5"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0.14 (-0.06; 0.23)</w:t>
            </w:r>
          </w:p>
        </w:tc>
        <w:tc>
          <w:tcPr>
            <w:tcW w:w="1400" w:type="dxa"/>
            <w:tcBorders>
              <w:top w:val="nil"/>
              <w:left w:val="nil"/>
              <w:bottom w:val="single" w:sz="4" w:space="0" w:color="auto"/>
              <w:right w:val="nil"/>
            </w:tcBorders>
            <w:shd w:val="clear" w:color="auto" w:fill="auto"/>
            <w:vAlign w:val="center"/>
            <w:hideMark/>
          </w:tcPr>
          <w:p w14:paraId="2A3A0F9D"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3.10 (2.40; 5.20)</w:t>
            </w:r>
          </w:p>
        </w:tc>
      </w:tr>
      <w:tr w:rsidR="00BD7167" w:rsidRPr="00630043" w14:paraId="02BFA9AE" w14:textId="77777777" w:rsidTr="00BD7167">
        <w:trPr>
          <w:trHeight w:val="240"/>
          <w:jc w:val="center"/>
        </w:trPr>
        <w:tc>
          <w:tcPr>
            <w:tcW w:w="1400" w:type="dxa"/>
            <w:tcBorders>
              <w:top w:val="nil"/>
              <w:left w:val="nil"/>
              <w:bottom w:val="nil"/>
              <w:right w:val="nil"/>
            </w:tcBorders>
            <w:shd w:val="clear" w:color="auto" w:fill="auto"/>
            <w:noWrap/>
            <w:vAlign w:val="bottom"/>
            <w:hideMark/>
          </w:tcPr>
          <w:p w14:paraId="122E96FC" w14:textId="64DBD01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dZ</w:t>
            </w:r>
            <w:r w:rsidRPr="00630043">
              <w:rPr>
                <w:rFonts w:ascii="Calibri" w:hAnsi="Calibri" w:cs="Calibri"/>
                <w:color w:val="000000"/>
                <w:sz w:val="16"/>
                <w:szCs w:val="16"/>
                <w:vertAlign w:val="subscript"/>
              </w:rPr>
              <w:t>3</w:t>
            </w:r>
            <w:r w:rsidRPr="00630043">
              <w:rPr>
                <w:rFonts w:ascii="Calibri" w:hAnsi="Calibri" w:cs="Calibri"/>
                <w:color w:val="000000"/>
                <w:sz w:val="16"/>
                <w:szCs w:val="16"/>
              </w:rPr>
              <w:t>/dt</w:t>
            </w:r>
            <w:r w:rsidRPr="00630043">
              <w:rPr>
                <w:rFonts w:ascii="Calibri" w:hAnsi="Calibri" w:cs="Calibri"/>
                <w:color w:val="000000"/>
                <w:sz w:val="16"/>
                <w:szCs w:val="16"/>
                <w:vertAlign w:val="subscript"/>
              </w:rPr>
              <w:t>max</w:t>
            </w:r>
            <w:r w:rsidR="00181F02">
              <w:rPr>
                <w:rFonts w:ascii="Calibri" w:hAnsi="Calibri" w:cs="Calibri"/>
                <w:color w:val="000000"/>
                <w:sz w:val="16"/>
                <w:szCs w:val="16"/>
                <w:vertAlign w:val="subscript"/>
              </w:rPr>
              <w:t xml:space="preserve"> </w:t>
            </w:r>
            <w:r w:rsidRPr="00630043">
              <w:rPr>
                <w:rFonts w:ascii="Calibri" w:hAnsi="Calibri" w:cs="Calibri"/>
                <w:color w:val="000000"/>
                <w:sz w:val="16"/>
                <w:szCs w:val="16"/>
              </w:rPr>
              <w:t>(Ω/s)</w:t>
            </w:r>
          </w:p>
        </w:tc>
        <w:tc>
          <w:tcPr>
            <w:tcW w:w="1400" w:type="dxa"/>
            <w:tcBorders>
              <w:top w:val="nil"/>
              <w:left w:val="nil"/>
              <w:bottom w:val="nil"/>
              <w:right w:val="nil"/>
            </w:tcBorders>
            <w:shd w:val="clear" w:color="000000" w:fill="92D050"/>
            <w:vAlign w:val="center"/>
            <w:hideMark/>
          </w:tcPr>
          <w:p w14:paraId="2062EAAF"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0.65 (0.57; 0.83)</w:t>
            </w:r>
          </w:p>
        </w:tc>
        <w:tc>
          <w:tcPr>
            <w:tcW w:w="1400" w:type="dxa"/>
            <w:tcBorders>
              <w:top w:val="nil"/>
              <w:left w:val="nil"/>
              <w:bottom w:val="nil"/>
              <w:right w:val="nil"/>
            </w:tcBorders>
            <w:shd w:val="clear" w:color="000000" w:fill="92D050"/>
            <w:vAlign w:val="center"/>
            <w:hideMark/>
          </w:tcPr>
          <w:p w14:paraId="0DD20AB4"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1.25 (0.10; 2.70)</w:t>
            </w:r>
          </w:p>
        </w:tc>
        <w:tc>
          <w:tcPr>
            <w:tcW w:w="1400" w:type="dxa"/>
            <w:tcBorders>
              <w:top w:val="nil"/>
              <w:left w:val="nil"/>
              <w:bottom w:val="nil"/>
              <w:right w:val="nil"/>
            </w:tcBorders>
            <w:shd w:val="clear" w:color="auto" w:fill="auto"/>
            <w:vAlign w:val="center"/>
            <w:hideMark/>
          </w:tcPr>
          <w:p w14:paraId="4DF147AC"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0.46 (0.31; 0.70)</w:t>
            </w:r>
          </w:p>
        </w:tc>
        <w:tc>
          <w:tcPr>
            <w:tcW w:w="1400" w:type="dxa"/>
            <w:tcBorders>
              <w:top w:val="nil"/>
              <w:left w:val="nil"/>
              <w:bottom w:val="nil"/>
              <w:right w:val="nil"/>
            </w:tcBorders>
            <w:shd w:val="clear" w:color="auto" w:fill="auto"/>
            <w:vAlign w:val="center"/>
            <w:hideMark/>
          </w:tcPr>
          <w:p w14:paraId="3C5778BC"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0.20 (0.00; 1.00)</w:t>
            </w:r>
          </w:p>
        </w:tc>
      </w:tr>
      <w:tr w:rsidR="00BD7167" w:rsidRPr="00630043" w14:paraId="1A7B1998" w14:textId="77777777" w:rsidTr="00BD7167">
        <w:trPr>
          <w:trHeight w:val="240"/>
          <w:jc w:val="center"/>
        </w:trPr>
        <w:tc>
          <w:tcPr>
            <w:tcW w:w="1400" w:type="dxa"/>
            <w:tcBorders>
              <w:top w:val="nil"/>
              <w:left w:val="nil"/>
              <w:bottom w:val="nil"/>
              <w:right w:val="nil"/>
            </w:tcBorders>
            <w:shd w:val="clear" w:color="auto" w:fill="auto"/>
            <w:noWrap/>
            <w:vAlign w:val="bottom"/>
            <w:hideMark/>
          </w:tcPr>
          <w:p w14:paraId="0DDD2279"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dZ</w:t>
            </w:r>
            <w:r w:rsidRPr="00630043">
              <w:rPr>
                <w:rFonts w:ascii="Calibri" w:hAnsi="Calibri" w:cs="Calibri"/>
                <w:color w:val="000000"/>
                <w:sz w:val="16"/>
                <w:szCs w:val="16"/>
                <w:vertAlign w:val="subscript"/>
              </w:rPr>
              <w:t>4</w:t>
            </w:r>
            <w:r w:rsidRPr="00630043">
              <w:rPr>
                <w:rFonts w:ascii="Calibri" w:hAnsi="Calibri" w:cs="Calibri"/>
                <w:color w:val="000000"/>
                <w:sz w:val="16"/>
                <w:szCs w:val="16"/>
              </w:rPr>
              <w:t>/dt</w:t>
            </w:r>
            <w:r w:rsidRPr="00630043">
              <w:rPr>
                <w:rFonts w:ascii="Calibri" w:hAnsi="Calibri" w:cs="Calibri"/>
                <w:color w:val="000000"/>
                <w:sz w:val="16"/>
                <w:szCs w:val="16"/>
                <w:vertAlign w:val="subscript"/>
              </w:rPr>
              <w:t xml:space="preserve">max </w:t>
            </w:r>
            <w:r w:rsidRPr="00630043">
              <w:rPr>
                <w:rFonts w:ascii="Calibri" w:hAnsi="Calibri" w:cs="Calibri"/>
                <w:color w:val="000000"/>
                <w:sz w:val="16"/>
                <w:szCs w:val="16"/>
              </w:rPr>
              <w:t>(Ω/s)</w:t>
            </w:r>
          </w:p>
        </w:tc>
        <w:tc>
          <w:tcPr>
            <w:tcW w:w="1400" w:type="dxa"/>
            <w:tcBorders>
              <w:top w:val="nil"/>
              <w:left w:val="nil"/>
              <w:bottom w:val="nil"/>
              <w:right w:val="nil"/>
            </w:tcBorders>
            <w:shd w:val="clear" w:color="000000" w:fill="92D050"/>
            <w:vAlign w:val="center"/>
            <w:hideMark/>
          </w:tcPr>
          <w:p w14:paraId="77804084"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0.68 (0.48; 0.78)</w:t>
            </w:r>
          </w:p>
        </w:tc>
        <w:tc>
          <w:tcPr>
            <w:tcW w:w="1400" w:type="dxa"/>
            <w:tcBorders>
              <w:top w:val="nil"/>
              <w:left w:val="nil"/>
              <w:bottom w:val="nil"/>
              <w:right w:val="nil"/>
            </w:tcBorders>
            <w:shd w:val="clear" w:color="000000" w:fill="92D050"/>
            <w:vAlign w:val="center"/>
            <w:hideMark/>
          </w:tcPr>
          <w:p w14:paraId="0E380084"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2.00 (0.10; 3.60)</w:t>
            </w:r>
          </w:p>
        </w:tc>
        <w:tc>
          <w:tcPr>
            <w:tcW w:w="1400" w:type="dxa"/>
            <w:tcBorders>
              <w:top w:val="nil"/>
              <w:left w:val="nil"/>
              <w:bottom w:val="nil"/>
              <w:right w:val="nil"/>
            </w:tcBorders>
            <w:shd w:val="clear" w:color="auto" w:fill="auto"/>
            <w:vAlign w:val="center"/>
            <w:hideMark/>
          </w:tcPr>
          <w:p w14:paraId="15788579"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0.41 (0.31; 0.65)</w:t>
            </w:r>
          </w:p>
        </w:tc>
        <w:tc>
          <w:tcPr>
            <w:tcW w:w="1400" w:type="dxa"/>
            <w:tcBorders>
              <w:top w:val="nil"/>
              <w:left w:val="nil"/>
              <w:bottom w:val="nil"/>
              <w:right w:val="nil"/>
            </w:tcBorders>
            <w:shd w:val="clear" w:color="auto" w:fill="auto"/>
            <w:vAlign w:val="center"/>
            <w:hideMark/>
          </w:tcPr>
          <w:p w14:paraId="4BA52B4D"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0.10 (0.00; 2.70)</w:t>
            </w:r>
          </w:p>
        </w:tc>
      </w:tr>
      <w:tr w:rsidR="00BD7167" w:rsidRPr="00630043" w14:paraId="161FCDB8" w14:textId="77777777" w:rsidTr="00BD7167">
        <w:trPr>
          <w:trHeight w:val="240"/>
          <w:jc w:val="center"/>
        </w:trPr>
        <w:tc>
          <w:tcPr>
            <w:tcW w:w="1400" w:type="dxa"/>
            <w:tcBorders>
              <w:top w:val="nil"/>
              <w:left w:val="nil"/>
              <w:bottom w:val="nil"/>
              <w:right w:val="nil"/>
            </w:tcBorders>
            <w:shd w:val="clear" w:color="auto" w:fill="auto"/>
            <w:noWrap/>
            <w:vAlign w:val="bottom"/>
            <w:hideMark/>
          </w:tcPr>
          <w:p w14:paraId="7F918FEA" w14:textId="77777777" w:rsidR="00BD7167" w:rsidRPr="00630043" w:rsidRDefault="00BD7167" w:rsidP="00BD7167">
            <w:pPr>
              <w:overflowPunct/>
              <w:autoSpaceDE/>
              <w:autoSpaceDN/>
              <w:adjustRightInd/>
              <w:spacing w:line="240" w:lineRule="auto"/>
              <w:textAlignment w:val="auto"/>
              <w:rPr>
                <w:rFonts w:ascii="Arial" w:hAnsi="Arial" w:cs="Arial"/>
                <w:sz w:val="16"/>
                <w:szCs w:val="16"/>
              </w:rPr>
            </w:pPr>
            <w:r w:rsidRPr="00630043">
              <w:rPr>
                <w:rFonts w:ascii="Arial" w:hAnsi="Arial" w:cs="Arial"/>
                <w:sz w:val="16"/>
                <w:szCs w:val="16"/>
              </w:rPr>
              <w:t>dZ</w:t>
            </w:r>
            <w:r w:rsidRPr="00630043">
              <w:rPr>
                <w:rFonts w:ascii="Calibri" w:hAnsi="Calibri" w:cs="Calibri"/>
                <w:color w:val="000000"/>
                <w:sz w:val="16"/>
                <w:szCs w:val="16"/>
                <w:vertAlign w:val="subscript"/>
              </w:rPr>
              <w:t>1</w:t>
            </w:r>
            <w:r w:rsidRPr="00630043">
              <w:rPr>
                <w:rFonts w:ascii="Calibri" w:hAnsi="Calibri" w:cs="Calibri"/>
                <w:color w:val="000000"/>
                <w:sz w:val="16"/>
                <w:szCs w:val="16"/>
              </w:rPr>
              <w:t>/dt</w:t>
            </w:r>
            <w:r w:rsidRPr="00630043">
              <w:rPr>
                <w:rFonts w:ascii="Calibri" w:hAnsi="Calibri" w:cs="Calibri"/>
                <w:color w:val="000000"/>
                <w:sz w:val="16"/>
                <w:szCs w:val="16"/>
                <w:vertAlign w:val="subscript"/>
              </w:rPr>
              <w:t xml:space="preserve">max </w:t>
            </w:r>
            <w:r w:rsidRPr="00630043">
              <w:rPr>
                <w:rFonts w:ascii="Calibri" w:hAnsi="Calibri" w:cs="Calibri"/>
                <w:color w:val="000000"/>
                <w:sz w:val="16"/>
                <w:szCs w:val="16"/>
              </w:rPr>
              <w:t>(Ω/s)</w:t>
            </w:r>
          </w:p>
        </w:tc>
        <w:tc>
          <w:tcPr>
            <w:tcW w:w="1400" w:type="dxa"/>
            <w:tcBorders>
              <w:top w:val="nil"/>
              <w:left w:val="nil"/>
              <w:bottom w:val="nil"/>
              <w:right w:val="nil"/>
            </w:tcBorders>
            <w:shd w:val="clear" w:color="000000" w:fill="92D050"/>
            <w:vAlign w:val="center"/>
            <w:hideMark/>
          </w:tcPr>
          <w:p w14:paraId="0E4B10F4"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0.51 (0.31; 0.68)</w:t>
            </w:r>
          </w:p>
        </w:tc>
        <w:tc>
          <w:tcPr>
            <w:tcW w:w="1400" w:type="dxa"/>
            <w:tcBorders>
              <w:top w:val="nil"/>
              <w:left w:val="nil"/>
              <w:bottom w:val="nil"/>
              <w:right w:val="nil"/>
            </w:tcBorders>
            <w:shd w:val="clear" w:color="000000" w:fill="92D050"/>
            <w:vAlign w:val="center"/>
            <w:hideMark/>
          </w:tcPr>
          <w:p w14:paraId="70D60760"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4.10 (3.40; 6.90)</w:t>
            </w:r>
          </w:p>
        </w:tc>
        <w:tc>
          <w:tcPr>
            <w:tcW w:w="1400" w:type="dxa"/>
            <w:tcBorders>
              <w:top w:val="nil"/>
              <w:left w:val="nil"/>
              <w:bottom w:val="nil"/>
              <w:right w:val="nil"/>
            </w:tcBorders>
            <w:shd w:val="clear" w:color="auto" w:fill="auto"/>
            <w:vAlign w:val="center"/>
            <w:hideMark/>
          </w:tcPr>
          <w:p w14:paraId="5DE5EA8E"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0.27 (0.14; 0.39)</w:t>
            </w:r>
          </w:p>
        </w:tc>
        <w:tc>
          <w:tcPr>
            <w:tcW w:w="1400" w:type="dxa"/>
            <w:tcBorders>
              <w:top w:val="nil"/>
              <w:left w:val="nil"/>
              <w:bottom w:val="nil"/>
              <w:right w:val="nil"/>
            </w:tcBorders>
            <w:shd w:val="clear" w:color="auto" w:fill="auto"/>
            <w:vAlign w:val="center"/>
            <w:hideMark/>
          </w:tcPr>
          <w:p w14:paraId="58642D04"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2.70 (0.90; 3.70)</w:t>
            </w:r>
          </w:p>
        </w:tc>
      </w:tr>
      <w:tr w:rsidR="00BD7167" w:rsidRPr="00630043" w14:paraId="346C2E81" w14:textId="77777777" w:rsidTr="00BD7167">
        <w:trPr>
          <w:trHeight w:val="240"/>
          <w:jc w:val="center"/>
        </w:trPr>
        <w:tc>
          <w:tcPr>
            <w:tcW w:w="1400" w:type="dxa"/>
            <w:tcBorders>
              <w:top w:val="nil"/>
              <w:left w:val="nil"/>
              <w:bottom w:val="nil"/>
              <w:right w:val="nil"/>
            </w:tcBorders>
            <w:shd w:val="clear" w:color="auto" w:fill="auto"/>
            <w:noWrap/>
            <w:vAlign w:val="bottom"/>
            <w:hideMark/>
          </w:tcPr>
          <w:p w14:paraId="5D23C876" w14:textId="77777777" w:rsidR="00BD7167" w:rsidRPr="00630043" w:rsidRDefault="00BD7167" w:rsidP="00BD7167">
            <w:pPr>
              <w:overflowPunct/>
              <w:autoSpaceDE/>
              <w:autoSpaceDN/>
              <w:adjustRightInd/>
              <w:spacing w:line="240" w:lineRule="auto"/>
              <w:textAlignment w:val="auto"/>
              <w:rPr>
                <w:rFonts w:ascii="Arial" w:hAnsi="Arial" w:cs="Arial"/>
                <w:sz w:val="16"/>
                <w:szCs w:val="16"/>
              </w:rPr>
            </w:pPr>
            <w:r w:rsidRPr="00630043">
              <w:rPr>
                <w:rFonts w:ascii="Arial" w:hAnsi="Arial" w:cs="Arial"/>
                <w:sz w:val="16"/>
                <w:szCs w:val="16"/>
              </w:rPr>
              <w:t>dZ</w:t>
            </w:r>
            <w:r w:rsidRPr="00630043">
              <w:rPr>
                <w:rFonts w:ascii="Calibri" w:hAnsi="Calibri" w:cs="Calibri"/>
                <w:color w:val="000000"/>
                <w:sz w:val="16"/>
                <w:szCs w:val="16"/>
                <w:vertAlign w:val="subscript"/>
              </w:rPr>
              <w:t>2</w:t>
            </w:r>
            <w:r w:rsidRPr="00630043">
              <w:rPr>
                <w:rFonts w:ascii="Calibri" w:hAnsi="Calibri" w:cs="Calibri"/>
                <w:color w:val="000000"/>
                <w:sz w:val="16"/>
                <w:szCs w:val="16"/>
              </w:rPr>
              <w:t>/dt</w:t>
            </w:r>
            <w:r w:rsidRPr="00630043">
              <w:rPr>
                <w:rFonts w:ascii="Calibri" w:hAnsi="Calibri" w:cs="Calibri"/>
                <w:color w:val="000000"/>
                <w:sz w:val="16"/>
                <w:szCs w:val="16"/>
                <w:vertAlign w:val="subscript"/>
              </w:rPr>
              <w:t xml:space="preserve">max </w:t>
            </w:r>
            <w:r w:rsidRPr="00630043">
              <w:rPr>
                <w:rFonts w:ascii="Calibri" w:hAnsi="Calibri" w:cs="Calibri"/>
                <w:color w:val="000000"/>
                <w:sz w:val="16"/>
                <w:szCs w:val="16"/>
              </w:rPr>
              <w:t>(Ω/s)</w:t>
            </w:r>
          </w:p>
        </w:tc>
        <w:tc>
          <w:tcPr>
            <w:tcW w:w="1400" w:type="dxa"/>
            <w:tcBorders>
              <w:top w:val="nil"/>
              <w:left w:val="nil"/>
              <w:bottom w:val="nil"/>
              <w:right w:val="nil"/>
            </w:tcBorders>
            <w:shd w:val="clear" w:color="000000" w:fill="92D050"/>
            <w:vAlign w:val="center"/>
            <w:hideMark/>
          </w:tcPr>
          <w:p w14:paraId="40CE2EAF"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0.51 (0.36; 0.70)</w:t>
            </w:r>
          </w:p>
        </w:tc>
        <w:tc>
          <w:tcPr>
            <w:tcW w:w="1400" w:type="dxa"/>
            <w:tcBorders>
              <w:top w:val="nil"/>
              <w:left w:val="nil"/>
              <w:bottom w:val="nil"/>
              <w:right w:val="nil"/>
            </w:tcBorders>
            <w:shd w:val="clear" w:color="000000" w:fill="92D050"/>
            <w:vAlign w:val="center"/>
            <w:hideMark/>
          </w:tcPr>
          <w:p w14:paraId="40E1C4EB"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4.05 (0.00; 7.00)</w:t>
            </w:r>
          </w:p>
        </w:tc>
        <w:tc>
          <w:tcPr>
            <w:tcW w:w="1400" w:type="dxa"/>
            <w:tcBorders>
              <w:top w:val="nil"/>
              <w:left w:val="nil"/>
              <w:bottom w:val="nil"/>
              <w:right w:val="nil"/>
            </w:tcBorders>
            <w:shd w:val="clear" w:color="auto" w:fill="auto"/>
            <w:vAlign w:val="center"/>
            <w:hideMark/>
          </w:tcPr>
          <w:p w14:paraId="304C40F1"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0.27 (0.11; 0.36)</w:t>
            </w:r>
          </w:p>
        </w:tc>
        <w:tc>
          <w:tcPr>
            <w:tcW w:w="1400" w:type="dxa"/>
            <w:tcBorders>
              <w:top w:val="nil"/>
              <w:left w:val="nil"/>
              <w:bottom w:val="nil"/>
              <w:right w:val="nil"/>
            </w:tcBorders>
            <w:shd w:val="clear" w:color="auto" w:fill="auto"/>
            <w:vAlign w:val="center"/>
            <w:hideMark/>
          </w:tcPr>
          <w:p w14:paraId="786421A8"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2.75 (0.50; 3.50)</w:t>
            </w:r>
          </w:p>
        </w:tc>
      </w:tr>
      <w:tr w:rsidR="00BD7167" w:rsidRPr="00630043" w14:paraId="557EB0FC" w14:textId="77777777" w:rsidTr="00BD7167">
        <w:trPr>
          <w:trHeight w:val="240"/>
          <w:jc w:val="center"/>
        </w:trPr>
        <w:tc>
          <w:tcPr>
            <w:tcW w:w="1400" w:type="dxa"/>
            <w:tcBorders>
              <w:top w:val="nil"/>
              <w:left w:val="nil"/>
              <w:bottom w:val="nil"/>
              <w:right w:val="nil"/>
            </w:tcBorders>
            <w:shd w:val="clear" w:color="auto" w:fill="auto"/>
            <w:noWrap/>
            <w:vAlign w:val="bottom"/>
            <w:hideMark/>
          </w:tcPr>
          <w:p w14:paraId="3540EA19"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dZ</w:t>
            </w:r>
            <w:r w:rsidRPr="00630043">
              <w:rPr>
                <w:rFonts w:ascii="Calibri" w:hAnsi="Calibri" w:cs="Calibri"/>
                <w:color w:val="000000"/>
                <w:sz w:val="16"/>
                <w:szCs w:val="16"/>
                <w:vertAlign w:val="subscript"/>
              </w:rPr>
              <w:t>13</w:t>
            </w:r>
            <w:r w:rsidRPr="00630043">
              <w:rPr>
                <w:rFonts w:ascii="Calibri" w:hAnsi="Calibri" w:cs="Calibri"/>
                <w:color w:val="000000"/>
                <w:sz w:val="16"/>
                <w:szCs w:val="16"/>
              </w:rPr>
              <w:t>/dt</w:t>
            </w:r>
            <w:r w:rsidRPr="00630043">
              <w:rPr>
                <w:rFonts w:ascii="Calibri" w:hAnsi="Calibri" w:cs="Calibri"/>
                <w:color w:val="000000"/>
                <w:sz w:val="16"/>
                <w:szCs w:val="16"/>
                <w:vertAlign w:val="subscript"/>
              </w:rPr>
              <w:t>max</w:t>
            </w:r>
            <w:r w:rsidRPr="00630043">
              <w:rPr>
                <w:rFonts w:ascii="Calibri" w:hAnsi="Calibri" w:cs="Calibri"/>
                <w:color w:val="000000"/>
                <w:sz w:val="16"/>
                <w:szCs w:val="16"/>
              </w:rPr>
              <w:t xml:space="preserve"> (Ω/s)</w:t>
            </w:r>
          </w:p>
        </w:tc>
        <w:tc>
          <w:tcPr>
            <w:tcW w:w="1400" w:type="dxa"/>
            <w:tcBorders>
              <w:top w:val="nil"/>
              <w:left w:val="nil"/>
              <w:bottom w:val="nil"/>
              <w:right w:val="nil"/>
            </w:tcBorders>
            <w:shd w:val="clear" w:color="auto" w:fill="auto"/>
            <w:vAlign w:val="center"/>
            <w:hideMark/>
          </w:tcPr>
          <w:p w14:paraId="166195C1"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-0.44 (0.32; 0.52)</w:t>
            </w:r>
          </w:p>
        </w:tc>
        <w:tc>
          <w:tcPr>
            <w:tcW w:w="1400" w:type="dxa"/>
            <w:tcBorders>
              <w:top w:val="nil"/>
              <w:left w:val="nil"/>
              <w:bottom w:val="nil"/>
              <w:right w:val="nil"/>
            </w:tcBorders>
            <w:shd w:val="clear" w:color="auto" w:fill="auto"/>
            <w:vAlign w:val="center"/>
            <w:hideMark/>
          </w:tcPr>
          <w:p w14:paraId="38BACA55"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5.60 (4.20; 6.60)</w:t>
            </w:r>
          </w:p>
        </w:tc>
        <w:tc>
          <w:tcPr>
            <w:tcW w:w="1400" w:type="dxa"/>
            <w:tcBorders>
              <w:top w:val="nil"/>
              <w:left w:val="nil"/>
              <w:bottom w:val="nil"/>
              <w:right w:val="nil"/>
            </w:tcBorders>
            <w:shd w:val="clear" w:color="auto" w:fill="auto"/>
            <w:vAlign w:val="center"/>
            <w:hideMark/>
          </w:tcPr>
          <w:p w14:paraId="70F0E1B6"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0.23 (0.11; 0.38)</w:t>
            </w:r>
          </w:p>
        </w:tc>
        <w:tc>
          <w:tcPr>
            <w:tcW w:w="1400" w:type="dxa"/>
            <w:tcBorders>
              <w:top w:val="nil"/>
              <w:left w:val="nil"/>
              <w:bottom w:val="nil"/>
              <w:right w:val="nil"/>
            </w:tcBorders>
            <w:shd w:val="clear" w:color="auto" w:fill="auto"/>
            <w:vAlign w:val="center"/>
            <w:hideMark/>
          </w:tcPr>
          <w:p w14:paraId="64100437"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3.15 (0.10; 5.30)</w:t>
            </w:r>
          </w:p>
        </w:tc>
      </w:tr>
      <w:tr w:rsidR="00BD7167" w:rsidRPr="00630043" w14:paraId="3CAA5675" w14:textId="77777777" w:rsidTr="00BD7167">
        <w:trPr>
          <w:trHeight w:val="240"/>
          <w:jc w:val="center"/>
        </w:trPr>
        <w:tc>
          <w:tcPr>
            <w:tcW w:w="1400" w:type="dxa"/>
            <w:tcBorders>
              <w:top w:val="nil"/>
              <w:left w:val="nil"/>
              <w:bottom w:val="nil"/>
              <w:right w:val="nil"/>
            </w:tcBorders>
            <w:shd w:val="clear" w:color="auto" w:fill="auto"/>
            <w:noWrap/>
            <w:vAlign w:val="bottom"/>
            <w:hideMark/>
          </w:tcPr>
          <w:p w14:paraId="785888D0"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dZ</w:t>
            </w:r>
            <w:r w:rsidRPr="00630043">
              <w:rPr>
                <w:rFonts w:ascii="Calibri" w:hAnsi="Calibri" w:cs="Calibri"/>
                <w:color w:val="000000"/>
                <w:sz w:val="16"/>
                <w:szCs w:val="16"/>
                <w:vertAlign w:val="subscript"/>
              </w:rPr>
              <w:t>14</w:t>
            </w:r>
            <w:r w:rsidRPr="00630043">
              <w:rPr>
                <w:rFonts w:ascii="Calibri" w:hAnsi="Calibri" w:cs="Calibri"/>
                <w:color w:val="000000"/>
                <w:sz w:val="16"/>
                <w:szCs w:val="16"/>
              </w:rPr>
              <w:t>/dt</w:t>
            </w:r>
            <w:r w:rsidRPr="00630043">
              <w:rPr>
                <w:rFonts w:ascii="Calibri" w:hAnsi="Calibri" w:cs="Calibri"/>
                <w:color w:val="000000"/>
                <w:sz w:val="16"/>
                <w:szCs w:val="16"/>
                <w:vertAlign w:val="subscript"/>
              </w:rPr>
              <w:t xml:space="preserve">max </w:t>
            </w:r>
            <w:r w:rsidRPr="00630043">
              <w:rPr>
                <w:rFonts w:ascii="Calibri" w:hAnsi="Calibri" w:cs="Calibri"/>
                <w:color w:val="000000"/>
                <w:sz w:val="16"/>
                <w:szCs w:val="16"/>
              </w:rPr>
              <w:t>(Ω/s)</w:t>
            </w:r>
          </w:p>
        </w:tc>
        <w:tc>
          <w:tcPr>
            <w:tcW w:w="1400" w:type="dxa"/>
            <w:tcBorders>
              <w:top w:val="nil"/>
              <w:left w:val="nil"/>
              <w:bottom w:val="nil"/>
              <w:right w:val="nil"/>
            </w:tcBorders>
            <w:shd w:val="clear" w:color="auto" w:fill="auto"/>
            <w:vAlign w:val="center"/>
            <w:hideMark/>
          </w:tcPr>
          <w:p w14:paraId="77858886"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-0.49 (0.34; 0.58)</w:t>
            </w:r>
          </w:p>
        </w:tc>
        <w:tc>
          <w:tcPr>
            <w:tcW w:w="1400" w:type="dxa"/>
            <w:tcBorders>
              <w:top w:val="nil"/>
              <w:left w:val="nil"/>
              <w:bottom w:val="nil"/>
              <w:right w:val="nil"/>
            </w:tcBorders>
            <w:shd w:val="clear" w:color="auto" w:fill="auto"/>
            <w:vAlign w:val="center"/>
            <w:hideMark/>
          </w:tcPr>
          <w:p w14:paraId="58D36B59"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5.40 (3.80; 6.20)</w:t>
            </w:r>
          </w:p>
        </w:tc>
        <w:tc>
          <w:tcPr>
            <w:tcW w:w="1400" w:type="dxa"/>
            <w:tcBorders>
              <w:top w:val="nil"/>
              <w:left w:val="nil"/>
              <w:bottom w:val="nil"/>
              <w:right w:val="nil"/>
            </w:tcBorders>
            <w:shd w:val="clear" w:color="auto" w:fill="auto"/>
            <w:vAlign w:val="center"/>
            <w:hideMark/>
          </w:tcPr>
          <w:p w14:paraId="41CA1A1C"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0.22 (0.15; 0.33)</w:t>
            </w:r>
          </w:p>
        </w:tc>
        <w:tc>
          <w:tcPr>
            <w:tcW w:w="1400" w:type="dxa"/>
            <w:tcBorders>
              <w:top w:val="nil"/>
              <w:left w:val="nil"/>
              <w:bottom w:val="nil"/>
              <w:right w:val="nil"/>
            </w:tcBorders>
            <w:shd w:val="clear" w:color="auto" w:fill="auto"/>
            <w:vAlign w:val="center"/>
            <w:hideMark/>
          </w:tcPr>
          <w:p w14:paraId="015889C7"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3.10 (1.70; 4.50)</w:t>
            </w:r>
          </w:p>
        </w:tc>
      </w:tr>
      <w:tr w:rsidR="00BD7167" w:rsidRPr="00630043" w14:paraId="46F1952F" w14:textId="77777777" w:rsidTr="00BD7167">
        <w:trPr>
          <w:trHeight w:val="240"/>
          <w:jc w:val="center"/>
        </w:trPr>
        <w:tc>
          <w:tcPr>
            <w:tcW w:w="1400" w:type="dxa"/>
            <w:tcBorders>
              <w:top w:val="nil"/>
              <w:left w:val="nil"/>
              <w:bottom w:val="nil"/>
              <w:right w:val="nil"/>
            </w:tcBorders>
            <w:shd w:val="clear" w:color="auto" w:fill="auto"/>
            <w:noWrap/>
            <w:vAlign w:val="bottom"/>
            <w:hideMark/>
          </w:tcPr>
          <w:p w14:paraId="6DC3A510"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dZ</w:t>
            </w:r>
            <w:r w:rsidRPr="00630043">
              <w:rPr>
                <w:rFonts w:ascii="Calibri" w:hAnsi="Calibri" w:cs="Calibri"/>
                <w:color w:val="000000"/>
                <w:sz w:val="16"/>
                <w:szCs w:val="16"/>
                <w:vertAlign w:val="subscript"/>
              </w:rPr>
              <w:t>15</w:t>
            </w:r>
            <w:r w:rsidRPr="00630043">
              <w:rPr>
                <w:rFonts w:ascii="Calibri" w:hAnsi="Calibri" w:cs="Calibri"/>
                <w:color w:val="000000"/>
                <w:sz w:val="16"/>
                <w:szCs w:val="16"/>
              </w:rPr>
              <w:t>/dt</w:t>
            </w:r>
            <w:r w:rsidRPr="00630043">
              <w:rPr>
                <w:rFonts w:ascii="Calibri" w:hAnsi="Calibri" w:cs="Calibri"/>
                <w:color w:val="000000"/>
                <w:sz w:val="16"/>
                <w:szCs w:val="16"/>
                <w:vertAlign w:val="subscript"/>
              </w:rPr>
              <w:t xml:space="preserve">max </w:t>
            </w:r>
            <w:r w:rsidRPr="00630043">
              <w:rPr>
                <w:rFonts w:ascii="Calibri" w:hAnsi="Calibri" w:cs="Calibri"/>
                <w:color w:val="000000"/>
                <w:sz w:val="16"/>
                <w:szCs w:val="16"/>
              </w:rPr>
              <w:t>(Ω/s)</w:t>
            </w:r>
          </w:p>
        </w:tc>
        <w:tc>
          <w:tcPr>
            <w:tcW w:w="1400" w:type="dxa"/>
            <w:tcBorders>
              <w:top w:val="nil"/>
              <w:left w:val="nil"/>
              <w:bottom w:val="nil"/>
              <w:right w:val="nil"/>
            </w:tcBorders>
            <w:shd w:val="clear" w:color="auto" w:fill="auto"/>
            <w:vAlign w:val="center"/>
            <w:hideMark/>
          </w:tcPr>
          <w:p w14:paraId="05A044F6"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0.34 (0.23; 0.51)</w:t>
            </w:r>
          </w:p>
        </w:tc>
        <w:tc>
          <w:tcPr>
            <w:tcW w:w="1400" w:type="dxa"/>
            <w:tcBorders>
              <w:top w:val="nil"/>
              <w:left w:val="nil"/>
              <w:bottom w:val="nil"/>
              <w:right w:val="nil"/>
            </w:tcBorders>
            <w:shd w:val="clear" w:color="auto" w:fill="auto"/>
            <w:vAlign w:val="center"/>
            <w:hideMark/>
          </w:tcPr>
          <w:p w14:paraId="70824571"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4.55 (3.90; 5.10)</w:t>
            </w:r>
          </w:p>
        </w:tc>
        <w:tc>
          <w:tcPr>
            <w:tcW w:w="1400" w:type="dxa"/>
            <w:tcBorders>
              <w:top w:val="nil"/>
              <w:left w:val="nil"/>
              <w:bottom w:val="nil"/>
              <w:right w:val="nil"/>
            </w:tcBorders>
            <w:shd w:val="clear" w:color="auto" w:fill="auto"/>
            <w:vAlign w:val="center"/>
            <w:hideMark/>
          </w:tcPr>
          <w:p w14:paraId="50AEE31B"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0.20 (0.12; 0.31)</w:t>
            </w:r>
          </w:p>
        </w:tc>
        <w:tc>
          <w:tcPr>
            <w:tcW w:w="1400" w:type="dxa"/>
            <w:tcBorders>
              <w:top w:val="nil"/>
              <w:left w:val="nil"/>
              <w:bottom w:val="nil"/>
              <w:right w:val="nil"/>
            </w:tcBorders>
            <w:shd w:val="clear" w:color="auto" w:fill="auto"/>
            <w:vAlign w:val="center"/>
            <w:hideMark/>
          </w:tcPr>
          <w:p w14:paraId="604B61BE"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3.25 (2.00; 4.40)</w:t>
            </w:r>
          </w:p>
        </w:tc>
      </w:tr>
      <w:tr w:rsidR="00BD7167" w:rsidRPr="00630043" w14:paraId="5ADFEFCB" w14:textId="77777777" w:rsidTr="00BD7167">
        <w:trPr>
          <w:trHeight w:val="240"/>
          <w:jc w:val="center"/>
        </w:trPr>
        <w:tc>
          <w:tcPr>
            <w:tcW w:w="1400" w:type="dxa"/>
            <w:tcBorders>
              <w:top w:val="nil"/>
              <w:left w:val="nil"/>
              <w:bottom w:val="nil"/>
              <w:right w:val="nil"/>
            </w:tcBorders>
            <w:shd w:val="clear" w:color="auto" w:fill="auto"/>
            <w:noWrap/>
            <w:vAlign w:val="bottom"/>
            <w:hideMark/>
          </w:tcPr>
          <w:p w14:paraId="3CF4F9C6"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dZ</w:t>
            </w:r>
            <w:r w:rsidRPr="00630043">
              <w:rPr>
                <w:rFonts w:ascii="Calibri" w:hAnsi="Calibri" w:cs="Calibri"/>
                <w:color w:val="000000"/>
                <w:sz w:val="16"/>
                <w:szCs w:val="16"/>
                <w:vertAlign w:val="subscript"/>
              </w:rPr>
              <w:t>16</w:t>
            </w:r>
            <w:r w:rsidRPr="00630043">
              <w:rPr>
                <w:rFonts w:ascii="Calibri" w:hAnsi="Calibri" w:cs="Calibri"/>
                <w:color w:val="000000"/>
                <w:sz w:val="16"/>
                <w:szCs w:val="16"/>
              </w:rPr>
              <w:t>/dt</w:t>
            </w:r>
            <w:r w:rsidRPr="00630043">
              <w:rPr>
                <w:rFonts w:ascii="Calibri" w:hAnsi="Calibri" w:cs="Calibri"/>
                <w:color w:val="000000"/>
                <w:sz w:val="16"/>
                <w:szCs w:val="16"/>
                <w:vertAlign w:val="subscript"/>
              </w:rPr>
              <w:t>max</w:t>
            </w:r>
            <w:r w:rsidRPr="00630043">
              <w:rPr>
                <w:rFonts w:ascii="Calibri" w:hAnsi="Calibri" w:cs="Calibri"/>
                <w:color w:val="000000"/>
                <w:sz w:val="16"/>
                <w:szCs w:val="16"/>
              </w:rPr>
              <w:t xml:space="preserve"> (Ω/s)</w:t>
            </w:r>
          </w:p>
        </w:tc>
        <w:tc>
          <w:tcPr>
            <w:tcW w:w="1400" w:type="dxa"/>
            <w:tcBorders>
              <w:top w:val="nil"/>
              <w:left w:val="nil"/>
              <w:bottom w:val="nil"/>
              <w:right w:val="nil"/>
            </w:tcBorders>
            <w:shd w:val="clear" w:color="auto" w:fill="auto"/>
            <w:vAlign w:val="center"/>
            <w:hideMark/>
          </w:tcPr>
          <w:p w14:paraId="1D1F08A2"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0.44 (0.28; 0.57)</w:t>
            </w:r>
          </w:p>
        </w:tc>
        <w:tc>
          <w:tcPr>
            <w:tcW w:w="1400" w:type="dxa"/>
            <w:tcBorders>
              <w:top w:val="nil"/>
              <w:left w:val="nil"/>
              <w:bottom w:val="nil"/>
              <w:right w:val="nil"/>
            </w:tcBorders>
            <w:shd w:val="clear" w:color="auto" w:fill="auto"/>
            <w:vAlign w:val="center"/>
            <w:hideMark/>
          </w:tcPr>
          <w:p w14:paraId="4A9AF150"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4.30 (3.80; 4.90)</w:t>
            </w:r>
          </w:p>
        </w:tc>
        <w:tc>
          <w:tcPr>
            <w:tcW w:w="1400" w:type="dxa"/>
            <w:tcBorders>
              <w:top w:val="nil"/>
              <w:left w:val="nil"/>
              <w:bottom w:val="nil"/>
              <w:right w:val="nil"/>
            </w:tcBorders>
            <w:shd w:val="clear" w:color="auto" w:fill="auto"/>
            <w:vAlign w:val="center"/>
            <w:hideMark/>
          </w:tcPr>
          <w:p w14:paraId="35286853"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0.20 (0.10; 0.32)</w:t>
            </w:r>
          </w:p>
        </w:tc>
        <w:tc>
          <w:tcPr>
            <w:tcW w:w="1400" w:type="dxa"/>
            <w:tcBorders>
              <w:top w:val="nil"/>
              <w:left w:val="nil"/>
              <w:bottom w:val="nil"/>
              <w:right w:val="nil"/>
            </w:tcBorders>
            <w:shd w:val="clear" w:color="auto" w:fill="auto"/>
            <w:vAlign w:val="center"/>
            <w:hideMark/>
          </w:tcPr>
          <w:p w14:paraId="6A36FEF5"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3.40 (2.50; 4.60)</w:t>
            </w:r>
          </w:p>
        </w:tc>
      </w:tr>
      <w:tr w:rsidR="00BD7167" w:rsidRPr="00630043" w14:paraId="427476C6" w14:textId="77777777" w:rsidTr="00BD7167">
        <w:trPr>
          <w:trHeight w:val="240"/>
          <w:jc w:val="center"/>
        </w:trPr>
        <w:tc>
          <w:tcPr>
            <w:tcW w:w="1400" w:type="dxa"/>
            <w:tcBorders>
              <w:top w:val="nil"/>
              <w:left w:val="nil"/>
              <w:bottom w:val="nil"/>
              <w:right w:val="nil"/>
            </w:tcBorders>
            <w:shd w:val="clear" w:color="auto" w:fill="auto"/>
            <w:noWrap/>
            <w:vAlign w:val="bottom"/>
            <w:hideMark/>
          </w:tcPr>
          <w:p w14:paraId="5BFF2313"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dZ</w:t>
            </w:r>
            <w:r w:rsidRPr="00630043">
              <w:rPr>
                <w:rFonts w:ascii="Calibri" w:hAnsi="Calibri" w:cs="Calibri"/>
                <w:color w:val="000000"/>
                <w:sz w:val="16"/>
                <w:szCs w:val="16"/>
                <w:vertAlign w:val="subscript"/>
              </w:rPr>
              <w:t>5</w:t>
            </w:r>
            <w:r w:rsidRPr="00630043">
              <w:rPr>
                <w:rFonts w:ascii="Calibri" w:hAnsi="Calibri" w:cs="Calibri"/>
                <w:color w:val="000000"/>
                <w:sz w:val="16"/>
                <w:szCs w:val="16"/>
              </w:rPr>
              <w:t>/dt</w:t>
            </w:r>
            <w:r w:rsidRPr="00630043">
              <w:rPr>
                <w:rFonts w:ascii="Calibri" w:hAnsi="Calibri" w:cs="Calibri"/>
                <w:color w:val="000000"/>
                <w:sz w:val="16"/>
                <w:szCs w:val="16"/>
                <w:vertAlign w:val="subscript"/>
              </w:rPr>
              <w:t>max</w:t>
            </w:r>
            <w:r w:rsidRPr="00630043">
              <w:rPr>
                <w:rFonts w:ascii="Calibri" w:hAnsi="Calibri" w:cs="Calibri"/>
                <w:color w:val="000000"/>
                <w:sz w:val="16"/>
                <w:szCs w:val="16"/>
              </w:rPr>
              <w:t xml:space="preserve"> (Ω/s)</w:t>
            </w:r>
          </w:p>
        </w:tc>
        <w:tc>
          <w:tcPr>
            <w:tcW w:w="1400" w:type="dxa"/>
            <w:tcBorders>
              <w:top w:val="nil"/>
              <w:left w:val="nil"/>
              <w:bottom w:val="nil"/>
              <w:right w:val="nil"/>
            </w:tcBorders>
            <w:shd w:val="clear" w:color="auto" w:fill="auto"/>
            <w:vAlign w:val="center"/>
            <w:hideMark/>
          </w:tcPr>
          <w:p w14:paraId="65F1720E"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0.39 (0.26; 0.45)</w:t>
            </w:r>
          </w:p>
        </w:tc>
        <w:tc>
          <w:tcPr>
            <w:tcW w:w="1400" w:type="dxa"/>
            <w:tcBorders>
              <w:top w:val="nil"/>
              <w:left w:val="nil"/>
              <w:bottom w:val="nil"/>
              <w:right w:val="nil"/>
            </w:tcBorders>
            <w:shd w:val="clear" w:color="auto" w:fill="auto"/>
            <w:vAlign w:val="center"/>
            <w:hideMark/>
          </w:tcPr>
          <w:p w14:paraId="7AB18156"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3.80 (1.10; 6.40)</w:t>
            </w:r>
          </w:p>
        </w:tc>
        <w:tc>
          <w:tcPr>
            <w:tcW w:w="1400" w:type="dxa"/>
            <w:tcBorders>
              <w:top w:val="nil"/>
              <w:left w:val="nil"/>
              <w:bottom w:val="nil"/>
              <w:right w:val="nil"/>
            </w:tcBorders>
            <w:shd w:val="clear" w:color="auto" w:fill="auto"/>
            <w:vAlign w:val="center"/>
            <w:hideMark/>
          </w:tcPr>
          <w:p w14:paraId="06BBC2EC"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0.23 (0.14; 0.34)</w:t>
            </w:r>
          </w:p>
        </w:tc>
        <w:tc>
          <w:tcPr>
            <w:tcW w:w="1400" w:type="dxa"/>
            <w:tcBorders>
              <w:top w:val="nil"/>
              <w:left w:val="nil"/>
              <w:bottom w:val="nil"/>
              <w:right w:val="nil"/>
            </w:tcBorders>
            <w:shd w:val="clear" w:color="auto" w:fill="auto"/>
            <w:vAlign w:val="center"/>
            <w:hideMark/>
          </w:tcPr>
          <w:p w14:paraId="6C3182D1"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0.50 (0.00; 3.80)</w:t>
            </w:r>
          </w:p>
        </w:tc>
      </w:tr>
      <w:tr w:rsidR="00BD7167" w:rsidRPr="00630043" w14:paraId="6D306B05" w14:textId="77777777" w:rsidTr="00BD7167">
        <w:trPr>
          <w:trHeight w:val="240"/>
          <w:jc w:val="center"/>
        </w:trPr>
        <w:tc>
          <w:tcPr>
            <w:tcW w:w="1400" w:type="dxa"/>
            <w:tcBorders>
              <w:top w:val="nil"/>
              <w:left w:val="nil"/>
              <w:bottom w:val="nil"/>
              <w:right w:val="nil"/>
            </w:tcBorders>
            <w:shd w:val="clear" w:color="auto" w:fill="auto"/>
            <w:noWrap/>
            <w:vAlign w:val="bottom"/>
            <w:hideMark/>
          </w:tcPr>
          <w:p w14:paraId="08FD64AC"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dZ</w:t>
            </w:r>
            <w:r w:rsidRPr="00630043">
              <w:rPr>
                <w:rFonts w:ascii="Calibri" w:hAnsi="Calibri" w:cs="Calibri"/>
                <w:color w:val="000000"/>
                <w:sz w:val="16"/>
                <w:szCs w:val="16"/>
                <w:vertAlign w:val="subscript"/>
              </w:rPr>
              <w:t>6</w:t>
            </w:r>
            <w:r w:rsidRPr="00630043">
              <w:rPr>
                <w:rFonts w:ascii="Calibri" w:hAnsi="Calibri" w:cs="Calibri"/>
                <w:color w:val="000000"/>
                <w:sz w:val="16"/>
                <w:szCs w:val="16"/>
              </w:rPr>
              <w:t>/dt</w:t>
            </w:r>
            <w:r w:rsidRPr="00630043">
              <w:rPr>
                <w:rFonts w:ascii="Calibri" w:hAnsi="Calibri" w:cs="Calibri"/>
                <w:color w:val="000000"/>
                <w:sz w:val="16"/>
                <w:szCs w:val="16"/>
                <w:vertAlign w:val="subscript"/>
              </w:rPr>
              <w:t xml:space="preserve">max </w:t>
            </w:r>
            <w:r w:rsidRPr="00630043">
              <w:rPr>
                <w:rFonts w:ascii="Calibri" w:hAnsi="Calibri" w:cs="Calibri"/>
                <w:color w:val="000000"/>
                <w:sz w:val="16"/>
                <w:szCs w:val="16"/>
              </w:rPr>
              <w:t>(Ω/s)</w:t>
            </w:r>
          </w:p>
        </w:tc>
        <w:tc>
          <w:tcPr>
            <w:tcW w:w="1400" w:type="dxa"/>
            <w:tcBorders>
              <w:top w:val="nil"/>
              <w:left w:val="nil"/>
              <w:bottom w:val="nil"/>
              <w:right w:val="nil"/>
            </w:tcBorders>
            <w:shd w:val="clear" w:color="auto" w:fill="auto"/>
            <w:vAlign w:val="center"/>
            <w:hideMark/>
          </w:tcPr>
          <w:p w14:paraId="7C0BCCAF"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0.38 (0.26; 0.51)</w:t>
            </w:r>
          </w:p>
        </w:tc>
        <w:tc>
          <w:tcPr>
            <w:tcW w:w="1400" w:type="dxa"/>
            <w:tcBorders>
              <w:top w:val="nil"/>
              <w:left w:val="nil"/>
              <w:bottom w:val="nil"/>
              <w:right w:val="nil"/>
            </w:tcBorders>
            <w:shd w:val="clear" w:color="auto" w:fill="auto"/>
            <w:vAlign w:val="center"/>
            <w:hideMark/>
          </w:tcPr>
          <w:p w14:paraId="6BB84A3C"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3.20 (0.20; 5.40)</w:t>
            </w:r>
          </w:p>
        </w:tc>
        <w:tc>
          <w:tcPr>
            <w:tcW w:w="1400" w:type="dxa"/>
            <w:tcBorders>
              <w:top w:val="nil"/>
              <w:left w:val="nil"/>
              <w:bottom w:val="nil"/>
              <w:right w:val="nil"/>
            </w:tcBorders>
            <w:shd w:val="clear" w:color="auto" w:fill="auto"/>
            <w:vAlign w:val="center"/>
            <w:hideMark/>
          </w:tcPr>
          <w:p w14:paraId="1804D8F5"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0.24 (0.11; 0.36)</w:t>
            </w:r>
          </w:p>
        </w:tc>
        <w:tc>
          <w:tcPr>
            <w:tcW w:w="1400" w:type="dxa"/>
            <w:tcBorders>
              <w:top w:val="nil"/>
              <w:left w:val="nil"/>
              <w:bottom w:val="nil"/>
              <w:right w:val="nil"/>
            </w:tcBorders>
            <w:shd w:val="clear" w:color="auto" w:fill="auto"/>
            <w:vAlign w:val="center"/>
            <w:hideMark/>
          </w:tcPr>
          <w:p w14:paraId="0D03FDE8"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0.85 (0.00; 3.40)</w:t>
            </w:r>
          </w:p>
        </w:tc>
      </w:tr>
      <w:tr w:rsidR="00BD7167" w:rsidRPr="00630043" w14:paraId="68FC17EC" w14:textId="77777777" w:rsidTr="00BD7167">
        <w:trPr>
          <w:trHeight w:val="240"/>
          <w:jc w:val="center"/>
        </w:trPr>
        <w:tc>
          <w:tcPr>
            <w:tcW w:w="1400" w:type="dxa"/>
            <w:tcBorders>
              <w:top w:val="nil"/>
              <w:left w:val="nil"/>
              <w:bottom w:val="nil"/>
              <w:right w:val="nil"/>
            </w:tcBorders>
            <w:shd w:val="clear" w:color="auto" w:fill="auto"/>
            <w:noWrap/>
            <w:vAlign w:val="bottom"/>
            <w:hideMark/>
          </w:tcPr>
          <w:p w14:paraId="7586926E"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dZ</w:t>
            </w:r>
            <w:r w:rsidRPr="00630043">
              <w:rPr>
                <w:rFonts w:ascii="Calibri" w:hAnsi="Calibri" w:cs="Calibri"/>
                <w:color w:val="000000"/>
                <w:sz w:val="16"/>
                <w:szCs w:val="16"/>
                <w:vertAlign w:val="subscript"/>
              </w:rPr>
              <w:t>7</w:t>
            </w:r>
            <w:r w:rsidRPr="00630043">
              <w:rPr>
                <w:rFonts w:ascii="Calibri" w:hAnsi="Calibri" w:cs="Calibri"/>
                <w:color w:val="000000"/>
                <w:sz w:val="16"/>
                <w:szCs w:val="16"/>
              </w:rPr>
              <w:t>/dt</w:t>
            </w:r>
            <w:r w:rsidRPr="00630043">
              <w:rPr>
                <w:rFonts w:ascii="Calibri" w:hAnsi="Calibri" w:cs="Calibri"/>
                <w:color w:val="000000"/>
                <w:sz w:val="16"/>
                <w:szCs w:val="16"/>
                <w:vertAlign w:val="subscript"/>
              </w:rPr>
              <w:t xml:space="preserve">max </w:t>
            </w:r>
            <w:r w:rsidRPr="00630043">
              <w:rPr>
                <w:rFonts w:ascii="Calibri" w:hAnsi="Calibri" w:cs="Calibri"/>
                <w:color w:val="000000"/>
                <w:sz w:val="16"/>
                <w:szCs w:val="16"/>
              </w:rPr>
              <w:t>(Ω/s)</w:t>
            </w:r>
          </w:p>
        </w:tc>
        <w:tc>
          <w:tcPr>
            <w:tcW w:w="1400" w:type="dxa"/>
            <w:tcBorders>
              <w:top w:val="nil"/>
              <w:left w:val="nil"/>
              <w:bottom w:val="nil"/>
              <w:right w:val="nil"/>
            </w:tcBorders>
            <w:shd w:val="clear" w:color="auto" w:fill="auto"/>
            <w:vAlign w:val="center"/>
            <w:hideMark/>
          </w:tcPr>
          <w:p w14:paraId="46AC6A4A"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0.36 (0.22; 0.47)</w:t>
            </w:r>
          </w:p>
        </w:tc>
        <w:tc>
          <w:tcPr>
            <w:tcW w:w="1400" w:type="dxa"/>
            <w:tcBorders>
              <w:top w:val="nil"/>
              <w:left w:val="nil"/>
              <w:bottom w:val="nil"/>
              <w:right w:val="nil"/>
            </w:tcBorders>
            <w:shd w:val="clear" w:color="auto" w:fill="auto"/>
            <w:vAlign w:val="center"/>
            <w:hideMark/>
          </w:tcPr>
          <w:p w14:paraId="5F767B1D"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3.70 (3.10; 4.40)</w:t>
            </w:r>
          </w:p>
        </w:tc>
        <w:tc>
          <w:tcPr>
            <w:tcW w:w="1400" w:type="dxa"/>
            <w:tcBorders>
              <w:top w:val="nil"/>
              <w:left w:val="nil"/>
              <w:bottom w:val="nil"/>
              <w:right w:val="nil"/>
            </w:tcBorders>
            <w:shd w:val="clear" w:color="auto" w:fill="auto"/>
            <w:vAlign w:val="center"/>
            <w:hideMark/>
          </w:tcPr>
          <w:p w14:paraId="5F5DE665"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0.13 (0.07; 0.27)</w:t>
            </w:r>
          </w:p>
        </w:tc>
        <w:tc>
          <w:tcPr>
            <w:tcW w:w="1400" w:type="dxa"/>
            <w:tcBorders>
              <w:top w:val="nil"/>
              <w:left w:val="nil"/>
              <w:bottom w:val="nil"/>
              <w:right w:val="nil"/>
            </w:tcBorders>
            <w:shd w:val="clear" w:color="auto" w:fill="auto"/>
            <w:vAlign w:val="center"/>
            <w:hideMark/>
          </w:tcPr>
          <w:p w14:paraId="305C88E2"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3.30 (2.20; 5.00)</w:t>
            </w:r>
          </w:p>
        </w:tc>
      </w:tr>
      <w:tr w:rsidR="00BD7167" w:rsidRPr="00630043" w14:paraId="78EEA640" w14:textId="77777777" w:rsidTr="00BD7167">
        <w:trPr>
          <w:trHeight w:val="240"/>
          <w:jc w:val="center"/>
        </w:trPr>
        <w:tc>
          <w:tcPr>
            <w:tcW w:w="1400" w:type="dxa"/>
            <w:tcBorders>
              <w:top w:val="nil"/>
              <w:left w:val="nil"/>
              <w:bottom w:val="single" w:sz="4" w:space="0" w:color="auto"/>
              <w:right w:val="nil"/>
            </w:tcBorders>
            <w:shd w:val="clear" w:color="auto" w:fill="auto"/>
            <w:noWrap/>
            <w:vAlign w:val="bottom"/>
            <w:hideMark/>
          </w:tcPr>
          <w:p w14:paraId="2A2EA010"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dZ</w:t>
            </w:r>
            <w:r w:rsidRPr="00630043">
              <w:rPr>
                <w:rFonts w:ascii="Calibri" w:hAnsi="Calibri" w:cs="Calibri"/>
                <w:color w:val="000000"/>
                <w:sz w:val="16"/>
                <w:szCs w:val="16"/>
                <w:vertAlign w:val="subscript"/>
              </w:rPr>
              <w:t>8</w:t>
            </w:r>
            <w:r w:rsidRPr="00630043">
              <w:rPr>
                <w:rFonts w:ascii="Calibri" w:hAnsi="Calibri" w:cs="Calibri"/>
                <w:color w:val="000000"/>
                <w:sz w:val="16"/>
                <w:szCs w:val="16"/>
              </w:rPr>
              <w:t>/dt</w:t>
            </w:r>
            <w:r w:rsidRPr="00630043">
              <w:rPr>
                <w:rFonts w:ascii="Calibri" w:hAnsi="Calibri" w:cs="Calibri"/>
                <w:color w:val="000000"/>
                <w:sz w:val="16"/>
                <w:szCs w:val="16"/>
                <w:vertAlign w:val="subscript"/>
              </w:rPr>
              <w:t xml:space="preserve">max </w:t>
            </w:r>
            <w:r w:rsidRPr="00630043">
              <w:rPr>
                <w:rFonts w:ascii="Calibri" w:hAnsi="Calibri" w:cs="Calibri"/>
                <w:color w:val="000000"/>
                <w:sz w:val="16"/>
                <w:szCs w:val="16"/>
              </w:rPr>
              <w:t>(Ω/s)</w:t>
            </w:r>
          </w:p>
        </w:tc>
        <w:tc>
          <w:tcPr>
            <w:tcW w:w="1400" w:type="dxa"/>
            <w:tcBorders>
              <w:top w:val="nil"/>
              <w:left w:val="nil"/>
              <w:bottom w:val="single" w:sz="4" w:space="0" w:color="auto"/>
              <w:right w:val="nil"/>
            </w:tcBorders>
            <w:shd w:val="clear" w:color="auto" w:fill="auto"/>
            <w:vAlign w:val="center"/>
            <w:hideMark/>
          </w:tcPr>
          <w:p w14:paraId="59BF4BCB"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0.43 (0.34; 0.53)</w:t>
            </w:r>
          </w:p>
        </w:tc>
        <w:tc>
          <w:tcPr>
            <w:tcW w:w="1400" w:type="dxa"/>
            <w:tcBorders>
              <w:top w:val="nil"/>
              <w:left w:val="nil"/>
              <w:bottom w:val="single" w:sz="4" w:space="0" w:color="auto"/>
              <w:right w:val="nil"/>
            </w:tcBorders>
            <w:shd w:val="clear" w:color="auto" w:fill="auto"/>
            <w:vAlign w:val="center"/>
            <w:hideMark/>
          </w:tcPr>
          <w:p w14:paraId="1ACB9D9D"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3.55 (3.00; 4.10)</w:t>
            </w:r>
          </w:p>
        </w:tc>
        <w:tc>
          <w:tcPr>
            <w:tcW w:w="1400" w:type="dxa"/>
            <w:tcBorders>
              <w:top w:val="nil"/>
              <w:left w:val="nil"/>
              <w:bottom w:val="single" w:sz="4" w:space="0" w:color="auto"/>
              <w:right w:val="nil"/>
            </w:tcBorders>
            <w:shd w:val="clear" w:color="auto" w:fill="auto"/>
            <w:vAlign w:val="center"/>
            <w:hideMark/>
          </w:tcPr>
          <w:p w14:paraId="106A54F9"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0.15 (0.08; 0.24)</w:t>
            </w:r>
          </w:p>
        </w:tc>
        <w:tc>
          <w:tcPr>
            <w:tcW w:w="1400" w:type="dxa"/>
            <w:tcBorders>
              <w:top w:val="nil"/>
              <w:left w:val="nil"/>
              <w:bottom w:val="single" w:sz="4" w:space="0" w:color="auto"/>
              <w:right w:val="nil"/>
            </w:tcBorders>
            <w:shd w:val="clear" w:color="auto" w:fill="auto"/>
            <w:vAlign w:val="center"/>
            <w:hideMark/>
          </w:tcPr>
          <w:p w14:paraId="5A4A8C21"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3.70 (3.10; 6.90)</w:t>
            </w:r>
          </w:p>
        </w:tc>
      </w:tr>
      <w:tr w:rsidR="00BD7167" w:rsidRPr="00630043" w14:paraId="75DB1046" w14:textId="77777777" w:rsidTr="00BD7167">
        <w:trPr>
          <w:trHeight w:val="240"/>
          <w:jc w:val="center"/>
        </w:trPr>
        <w:tc>
          <w:tcPr>
            <w:tcW w:w="1400" w:type="dxa"/>
            <w:tcBorders>
              <w:top w:val="nil"/>
              <w:left w:val="nil"/>
              <w:bottom w:val="nil"/>
              <w:right w:val="nil"/>
            </w:tcBorders>
            <w:shd w:val="clear" w:color="auto" w:fill="auto"/>
            <w:vAlign w:val="center"/>
            <w:hideMark/>
          </w:tcPr>
          <w:p w14:paraId="766CE466"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PWV</w:t>
            </w:r>
            <w:r w:rsidRPr="00630043">
              <w:rPr>
                <w:rFonts w:ascii="Calibri" w:hAnsi="Calibri" w:cs="Calibri"/>
                <w:color w:val="000000"/>
                <w:sz w:val="16"/>
                <w:szCs w:val="16"/>
                <w:vertAlign w:val="subscript"/>
              </w:rPr>
              <w:t xml:space="preserve">1-7 </w:t>
            </w:r>
            <w:r w:rsidRPr="00630043">
              <w:rPr>
                <w:rFonts w:ascii="Arial" w:hAnsi="Arial" w:cs="Arial"/>
                <w:color w:val="000000"/>
                <w:sz w:val="16"/>
                <w:szCs w:val="16"/>
              </w:rPr>
              <w:t>(m/s)</w:t>
            </w:r>
          </w:p>
        </w:tc>
        <w:tc>
          <w:tcPr>
            <w:tcW w:w="1400" w:type="dxa"/>
            <w:tcBorders>
              <w:top w:val="nil"/>
              <w:left w:val="nil"/>
              <w:bottom w:val="nil"/>
              <w:right w:val="nil"/>
            </w:tcBorders>
            <w:shd w:val="clear" w:color="auto" w:fill="auto"/>
            <w:vAlign w:val="center"/>
            <w:hideMark/>
          </w:tcPr>
          <w:p w14:paraId="4A8326B3"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0.44 (0.27; 0.59)</w:t>
            </w:r>
          </w:p>
        </w:tc>
        <w:tc>
          <w:tcPr>
            <w:tcW w:w="1400" w:type="dxa"/>
            <w:tcBorders>
              <w:top w:val="nil"/>
              <w:left w:val="nil"/>
              <w:bottom w:val="nil"/>
              <w:right w:val="nil"/>
            </w:tcBorders>
            <w:shd w:val="clear" w:color="auto" w:fill="auto"/>
            <w:vAlign w:val="center"/>
            <w:hideMark/>
          </w:tcPr>
          <w:p w14:paraId="24706E6E"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3.05 (0.20; 6.00)</w:t>
            </w:r>
          </w:p>
        </w:tc>
        <w:tc>
          <w:tcPr>
            <w:tcW w:w="1400" w:type="dxa"/>
            <w:tcBorders>
              <w:top w:val="nil"/>
              <w:left w:val="nil"/>
              <w:bottom w:val="nil"/>
              <w:right w:val="nil"/>
            </w:tcBorders>
            <w:shd w:val="clear" w:color="auto" w:fill="auto"/>
            <w:vAlign w:val="center"/>
            <w:hideMark/>
          </w:tcPr>
          <w:p w14:paraId="08493DCB"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0.18 (0.09; 0.32)</w:t>
            </w:r>
          </w:p>
        </w:tc>
        <w:tc>
          <w:tcPr>
            <w:tcW w:w="1400" w:type="dxa"/>
            <w:tcBorders>
              <w:top w:val="nil"/>
              <w:left w:val="nil"/>
              <w:bottom w:val="nil"/>
              <w:right w:val="nil"/>
            </w:tcBorders>
            <w:shd w:val="clear" w:color="auto" w:fill="auto"/>
            <w:vAlign w:val="center"/>
            <w:hideMark/>
          </w:tcPr>
          <w:p w14:paraId="7CD44153"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1.75 (0.30; 3.50)</w:t>
            </w:r>
          </w:p>
        </w:tc>
      </w:tr>
      <w:tr w:rsidR="00BD7167" w:rsidRPr="00630043" w14:paraId="783B398A" w14:textId="77777777" w:rsidTr="00BD7167">
        <w:trPr>
          <w:trHeight w:val="240"/>
          <w:jc w:val="center"/>
        </w:trPr>
        <w:tc>
          <w:tcPr>
            <w:tcW w:w="1400" w:type="dxa"/>
            <w:tcBorders>
              <w:top w:val="nil"/>
              <w:left w:val="nil"/>
              <w:bottom w:val="nil"/>
              <w:right w:val="nil"/>
            </w:tcBorders>
            <w:shd w:val="clear" w:color="auto" w:fill="auto"/>
            <w:vAlign w:val="center"/>
            <w:hideMark/>
          </w:tcPr>
          <w:p w14:paraId="700C48D5"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PWV</w:t>
            </w:r>
            <w:r w:rsidRPr="00630043">
              <w:rPr>
                <w:rFonts w:ascii="Calibri" w:hAnsi="Calibri" w:cs="Calibri"/>
                <w:color w:val="000000"/>
                <w:sz w:val="16"/>
                <w:szCs w:val="16"/>
                <w:vertAlign w:val="subscript"/>
              </w:rPr>
              <w:t xml:space="preserve">3-7 </w:t>
            </w:r>
            <w:r w:rsidRPr="00630043">
              <w:rPr>
                <w:rFonts w:ascii="Arial" w:hAnsi="Arial" w:cs="Arial"/>
                <w:color w:val="000000"/>
                <w:sz w:val="16"/>
                <w:szCs w:val="16"/>
              </w:rPr>
              <w:t>(m/s)</w:t>
            </w:r>
          </w:p>
        </w:tc>
        <w:tc>
          <w:tcPr>
            <w:tcW w:w="1400" w:type="dxa"/>
            <w:tcBorders>
              <w:top w:val="nil"/>
              <w:left w:val="nil"/>
              <w:bottom w:val="nil"/>
              <w:right w:val="nil"/>
            </w:tcBorders>
            <w:shd w:val="clear" w:color="000000" w:fill="92D050"/>
            <w:vAlign w:val="center"/>
            <w:hideMark/>
          </w:tcPr>
          <w:p w14:paraId="225319E1"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0.65 (0.43; 0.76)</w:t>
            </w:r>
          </w:p>
        </w:tc>
        <w:tc>
          <w:tcPr>
            <w:tcW w:w="1400" w:type="dxa"/>
            <w:tcBorders>
              <w:top w:val="nil"/>
              <w:left w:val="nil"/>
              <w:bottom w:val="nil"/>
              <w:right w:val="nil"/>
            </w:tcBorders>
            <w:shd w:val="clear" w:color="000000" w:fill="92D050"/>
            <w:vAlign w:val="center"/>
            <w:hideMark/>
          </w:tcPr>
          <w:p w14:paraId="69148203"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2.70 (1.90; 3.40)</w:t>
            </w:r>
          </w:p>
        </w:tc>
        <w:tc>
          <w:tcPr>
            <w:tcW w:w="1400" w:type="dxa"/>
            <w:tcBorders>
              <w:top w:val="nil"/>
              <w:left w:val="nil"/>
              <w:bottom w:val="nil"/>
              <w:right w:val="nil"/>
            </w:tcBorders>
            <w:shd w:val="clear" w:color="auto" w:fill="auto"/>
            <w:vAlign w:val="center"/>
            <w:hideMark/>
          </w:tcPr>
          <w:p w14:paraId="52CC8C8C"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0.32 (0.17; 0.44)</w:t>
            </w:r>
          </w:p>
        </w:tc>
        <w:tc>
          <w:tcPr>
            <w:tcW w:w="1400" w:type="dxa"/>
            <w:tcBorders>
              <w:top w:val="nil"/>
              <w:left w:val="nil"/>
              <w:bottom w:val="nil"/>
              <w:right w:val="nil"/>
            </w:tcBorders>
            <w:shd w:val="clear" w:color="auto" w:fill="auto"/>
            <w:vAlign w:val="center"/>
            <w:hideMark/>
          </w:tcPr>
          <w:p w14:paraId="0C38C070"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2.05 (1.60; 2.70)</w:t>
            </w:r>
          </w:p>
        </w:tc>
      </w:tr>
      <w:tr w:rsidR="00BD7167" w:rsidRPr="00630043" w14:paraId="771A9A4F" w14:textId="77777777" w:rsidTr="00BD7167">
        <w:trPr>
          <w:trHeight w:val="240"/>
          <w:jc w:val="center"/>
        </w:trPr>
        <w:tc>
          <w:tcPr>
            <w:tcW w:w="1400" w:type="dxa"/>
            <w:tcBorders>
              <w:top w:val="nil"/>
              <w:left w:val="nil"/>
              <w:bottom w:val="nil"/>
              <w:right w:val="nil"/>
            </w:tcBorders>
            <w:shd w:val="clear" w:color="auto" w:fill="auto"/>
            <w:vAlign w:val="center"/>
            <w:hideMark/>
          </w:tcPr>
          <w:p w14:paraId="131B4D76"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PWV</w:t>
            </w:r>
            <w:r w:rsidRPr="00630043">
              <w:rPr>
                <w:rFonts w:ascii="Calibri" w:hAnsi="Calibri" w:cs="Calibri"/>
                <w:color w:val="000000"/>
                <w:sz w:val="16"/>
                <w:szCs w:val="16"/>
                <w:vertAlign w:val="subscript"/>
              </w:rPr>
              <w:t xml:space="preserve">5-7 </w:t>
            </w:r>
            <w:r w:rsidRPr="00630043">
              <w:rPr>
                <w:rFonts w:ascii="Arial" w:hAnsi="Arial" w:cs="Arial"/>
                <w:color w:val="000000"/>
                <w:sz w:val="16"/>
                <w:szCs w:val="16"/>
              </w:rPr>
              <w:t>(m/s)</w:t>
            </w:r>
          </w:p>
        </w:tc>
        <w:tc>
          <w:tcPr>
            <w:tcW w:w="1400" w:type="dxa"/>
            <w:tcBorders>
              <w:top w:val="nil"/>
              <w:left w:val="nil"/>
              <w:bottom w:val="nil"/>
              <w:right w:val="nil"/>
            </w:tcBorders>
            <w:shd w:val="clear" w:color="auto" w:fill="auto"/>
            <w:vAlign w:val="center"/>
            <w:hideMark/>
          </w:tcPr>
          <w:p w14:paraId="197751C1"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0.18 (0.11; 0.26)</w:t>
            </w:r>
          </w:p>
        </w:tc>
        <w:tc>
          <w:tcPr>
            <w:tcW w:w="1400" w:type="dxa"/>
            <w:tcBorders>
              <w:top w:val="nil"/>
              <w:left w:val="nil"/>
              <w:bottom w:val="nil"/>
              <w:right w:val="nil"/>
            </w:tcBorders>
            <w:shd w:val="clear" w:color="auto" w:fill="auto"/>
            <w:vAlign w:val="center"/>
            <w:hideMark/>
          </w:tcPr>
          <w:p w14:paraId="11882133"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3.55 (0.20; 5.40)</w:t>
            </w:r>
          </w:p>
        </w:tc>
        <w:tc>
          <w:tcPr>
            <w:tcW w:w="1400" w:type="dxa"/>
            <w:tcBorders>
              <w:top w:val="nil"/>
              <w:left w:val="nil"/>
              <w:bottom w:val="nil"/>
              <w:right w:val="nil"/>
            </w:tcBorders>
            <w:shd w:val="clear" w:color="auto" w:fill="auto"/>
            <w:vAlign w:val="center"/>
            <w:hideMark/>
          </w:tcPr>
          <w:p w14:paraId="2E6E4AF7"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0.12 (0.08; 0.18)</w:t>
            </w:r>
          </w:p>
        </w:tc>
        <w:tc>
          <w:tcPr>
            <w:tcW w:w="1400" w:type="dxa"/>
            <w:tcBorders>
              <w:top w:val="nil"/>
              <w:left w:val="nil"/>
              <w:bottom w:val="nil"/>
              <w:right w:val="nil"/>
            </w:tcBorders>
            <w:shd w:val="clear" w:color="auto" w:fill="auto"/>
            <w:vAlign w:val="center"/>
            <w:hideMark/>
          </w:tcPr>
          <w:p w14:paraId="583EAA5D"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3.95 (1.70; 5.70)</w:t>
            </w:r>
          </w:p>
        </w:tc>
      </w:tr>
      <w:tr w:rsidR="00BD7167" w:rsidRPr="00630043" w14:paraId="32218EE3" w14:textId="77777777" w:rsidTr="00BD7167">
        <w:trPr>
          <w:trHeight w:val="240"/>
          <w:jc w:val="center"/>
        </w:trPr>
        <w:tc>
          <w:tcPr>
            <w:tcW w:w="1400" w:type="dxa"/>
            <w:tcBorders>
              <w:top w:val="nil"/>
              <w:left w:val="nil"/>
              <w:bottom w:val="nil"/>
              <w:right w:val="nil"/>
            </w:tcBorders>
            <w:shd w:val="clear" w:color="auto" w:fill="auto"/>
            <w:vAlign w:val="center"/>
            <w:hideMark/>
          </w:tcPr>
          <w:p w14:paraId="529EB173"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PWV</w:t>
            </w:r>
            <w:r w:rsidRPr="00630043">
              <w:rPr>
                <w:rFonts w:ascii="Calibri" w:hAnsi="Calibri" w:cs="Calibri"/>
                <w:color w:val="000000"/>
                <w:sz w:val="16"/>
                <w:szCs w:val="16"/>
                <w:vertAlign w:val="subscript"/>
              </w:rPr>
              <w:t xml:space="preserve">3-5 </w:t>
            </w:r>
            <w:r w:rsidRPr="00630043">
              <w:rPr>
                <w:rFonts w:ascii="Arial" w:hAnsi="Arial" w:cs="Arial"/>
                <w:color w:val="000000"/>
                <w:sz w:val="16"/>
                <w:szCs w:val="16"/>
              </w:rPr>
              <w:t>(m/s)</w:t>
            </w:r>
          </w:p>
        </w:tc>
        <w:tc>
          <w:tcPr>
            <w:tcW w:w="1400" w:type="dxa"/>
            <w:tcBorders>
              <w:top w:val="nil"/>
              <w:left w:val="nil"/>
              <w:bottom w:val="nil"/>
              <w:right w:val="nil"/>
            </w:tcBorders>
            <w:shd w:val="clear" w:color="000000" w:fill="92D050"/>
            <w:vAlign w:val="center"/>
            <w:hideMark/>
          </w:tcPr>
          <w:p w14:paraId="2D0A6038"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0.55 (0.32; 0.72)</w:t>
            </w:r>
          </w:p>
        </w:tc>
        <w:tc>
          <w:tcPr>
            <w:tcW w:w="1400" w:type="dxa"/>
            <w:tcBorders>
              <w:top w:val="nil"/>
              <w:left w:val="nil"/>
              <w:bottom w:val="nil"/>
              <w:right w:val="nil"/>
            </w:tcBorders>
            <w:shd w:val="clear" w:color="000000" w:fill="92D050"/>
            <w:vAlign w:val="center"/>
            <w:hideMark/>
          </w:tcPr>
          <w:p w14:paraId="021A1D36"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3.45 (2.70; 4.10)</w:t>
            </w:r>
          </w:p>
        </w:tc>
        <w:tc>
          <w:tcPr>
            <w:tcW w:w="1400" w:type="dxa"/>
            <w:tcBorders>
              <w:top w:val="nil"/>
              <w:left w:val="nil"/>
              <w:bottom w:val="nil"/>
              <w:right w:val="nil"/>
            </w:tcBorders>
            <w:shd w:val="clear" w:color="auto" w:fill="auto"/>
            <w:vAlign w:val="center"/>
            <w:hideMark/>
          </w:tcPr>
          <w:p w14:paraId="3EDF646D"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0.27 (0.16; 0.36)</w:t>
            </w:r>
          </w:p>
        </w:tc>
        <w:tc>
          <w:tcPr>
            <w:tcW w:w="1400" w:type="dxa"/>
            <w:tcBorders>
              <w:top w:val="nil"/>
              <w:left w:val="nil"/>
              <w:bottom w:val="nil"/>
              <w:right w:val="nil"/>
            </w:tcBorders>
            <w:shd w:val="clear" w:color="auto" w:fill="auto"/>
            <w:vAlign w:val="center"/>
            <w:hideMark/>
          </w:tcPr>
          <w:p w14:paraId="1B1C9234"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2.30 (1.60; 3.10)</w:t>
            </w:r>
          </w:p>
        </w:tc>
      </w:tr>
      <w:tr w:rsidR="00BD7167" w:rsidRPr="00630043" w14:paraId="683E5F07" w14:textId="77777777" w:rsidTr="00BD7167">
        <w:trPr>
          <w:trHeight w:val="240"/>
          <w:jc w:val="center"/>
        </w:trPr>
        <w:tc>
          <w:tcPr>
            <w:tcW w:w="1400" w:type="dxa"/>
            <w:tcBorders>
              <w:top w:val="nil"/>
              <w:left w:val="nil"/>
              <w:bottom w:val="nil"/>
              <w:right w:val="nil"/>
            </w:tcBorders>
            <w:shd w:val="clear" w:color="auto" w:fill="auto"/>
            <w:vAlign w:val="center"/>
            <w:hideMark/>
          </w:tcPr>
          <w:p w14:paraId="4C736492"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PWV</w:t>
            </w:r>
            <w:r w:rsidRPr="00630043">
              <w:rPr>
                <w:rFonts w:ascii="Calibri" w:hAnsi="Calibri" w:cs="Calibri"/>
                <w:color w:val="000000"/>
                <w:sz w:val="16"/>
                <w:szCs w:val="16"/>
                <w:vertAlign w:val="subscript"/>
              </w:rPr>
              <w:t xml:space="preserve">2-8 </w:t>
            </w:r>
            <w:r w:rsidRPr="00630043">
              <w:rPr>
                <w:rFonts w:ascii="Arial" w:hAnsi="Arial" w:cs="Arial"/>
                <w:color w:val="000000"/>
                <w:sz w:val="16"/>
                <w:szCs w:val="16"/>
              </w:rPr>
              <w:t>(m/s)</w:t>
            </w:r>
          </w:p>
        </w:tc>
        <w:tc>
          <w:tcPr>
            <w:tcW w:w="1400" w:type="dxa"/>
            <w:tcBorders>
              <w:top w:val="nil"/>
              <w:left w:val="nil"/>
              <w:bottom w:val="nil"/>
              <w:right w:val="nil"/>
            </w:tcBorders>
            <w:shd w:val="clear" w:color="auto" w:fill="auto"/>
            <w:vAlign w:val="center"/>
            <w:hideMark/>
          </w:tcPr>
          <w:p w14:paraId="01E6012C"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0.39 (0.25; 0.59)</w:t>
            </w:r>
          </w:p>
        </w:tc>
        <w:tc>
          <w:tcPr>
            <w:tcW w:w="1400" w:type="dxa"/>
            <w:tcBorders>
              <w:top w:val="nil"/>
              <w:left w:val="nil"/>
              <w:bottom w:val="nil"/>
              <w:right w:val="nil"/>
            </w:tcBorders>
            <w:shd w:val="clear" w:color="auto" w:fill="auto"/>
            <w:vAlign w:val="center"/>
            <w:hideMark/>
          </w:tcPr>
          <w:p w14:paraId="6FC79713"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2.50 (1.20; 3.90)</w:t>
            </w:r>
          </w:p>
        </w:tc>
        <w:tc>
          <w:tcPr>
            <w:tcW w:w="1400" w:type="dxa"/>
            <w:tcBorders>
              <w:top w:val="nil"/>
              <w:left w:val="nil"/>
              <w:bottom w:val="nil"/>
              <w:right w:val="nil"/>
            </w:tcBorders>
            <w:shd w:val="clear" w:color="auto" w:fill="auto"/>
            <w:vAlign w:val="center"/>
            <w:hideMark/>
          </w:tcPr>
          <w:p w14:paraId="56FBA68B"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0.19 (0.14; 0.31)</w:t>
            </w:r>
          </w:p>
        </w:tc>
        <w:tc>
          <w:tcPr>
            <w:tcW w:w="1400" w:type="dxa"/>
            <w:tcBorders>
              <w:top w:val="nil"/>
              <w:left w:val="nil"/>
              <w:bottom w:val="nil"/>
              <w:right w:val="nil"/>
            </w:tcBorders>
            <w:shd w:val="clear" w:color="auto" w:fill="auto"/>
            <w:vAlign w:val="center"/>
            <w:hideMark/>
          </w:tcPr>
          <w:p w14:paraId="0F310FF8"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2.10 (0.60; 5.10)</w:t>
            </w:r>
          </w:p>
        </w:tc>
      </w:tr>
      <w:tr w:rsidR="00BD7167" w:rsidRPr="00630043" w14:paraId="79DE644F" w14:textId="77777777" w:rsidTr="00BD7167">
        <w:trPr>
          <w:trHeight w:val="240"/>
          <w:jc w:val="center"/>
        </w:trPr>
        <w:tc>
          <w:tcPr>
            <w:tcW w:w="1400" w:type="dxa"/>
            <w:tcBorders>
              <w:top w:val="nil"/>
              <w:left w:val="nil"/>
              <w:bottom w:val="nil"/>
              <w:right w:val="nil"/>
            </w:tcBorders>
            <w:shd w:val="clear" w:color="auto" w:fill="auto"/>
            <w:vAlign w:val="center"/>
            <w:hideMark/>
          </w:tcPr>
          <w:p w14:paraId="3BD089C0"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PWV</w:t>
            </w:r>
            <w:r w:rsidRPr="00630043">
              <w:rPr>
                <w:rFonts w:ascii="Calibri" w:hAnsi="Calibri" w:cs="Calibri"/>
                <w:color w:val="000000"/>
                <w:sz w:val="16"/>
                <w:szCs w:val="16"/>
                <w:vertAlign w:val="subscript"/>
              </w:rPr>
              <w:t xml:space="preserve">4-8 </w:t>
            </w:r>
            <w:r w:rsidRPr="00630043">
              <w:rPr>
                <w:rFonts w:ascii="Arial" w:hAnsi="Arial" w:cs="Arial"/>
                <w:color w:val="000000"/>
                <w:sz w:val="16"/>
                <w:szCs w:val="16"/>
              </w:rPr>
              <w:t>(m/s)</w:t>
            </w:r>
          </w:p>
        </w:tc>
        <w:tc>
          <w:tcPr>
            <w:tcW w:w="1400" w:type="dxa"/>
            <w:tcBorders>
              <w:top w:val="nil"/>
              <w:left w:val="nil"/>
              <w:bottom w:val="nil"/>
              <w:right w:val="nil"/>
            </w:tcBorders>
            <w:shd w:val="clear" w:color="000000" w:fill="92D050"/>
            <w:vAlign w:val="center"/>
            <w:hideMark/>
          </w:tcPr>
          <w:p w14:paraId="4A416E68"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0.60 (0.40; 0.76)</w:t>
            </w:r>
          </w:p>
        </w:tc>
        <w:tc>
          <w:tcPr>
            <w:tcW w:w="1400" w:type="dxa"/>
            <w:tcBorders>
              <w:top w:val="nil"/>
              <w:left w:val="nil"/>
              <w:bottom w:val="nil"/>
              <w:right w:val="nil"/>
            </w:tcBorders>
            <w:shd w:val="clear" w:color="000000" w:fill="92D050"/>
            <w:vAlign w:val="center"/>
            <w:hideMark/>
          </w:tcPr>
          <w:p w14:paraId="4B355596"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2.20 (1.20; 3.90)</w:t>
            </w:r>
          </w:p>
        </w:tc>
        <w:tc>
          <w:tcPr>
            <w:tcW w:w="1400" w:type="dxa"/>
            <w:tcBorders>
              <w:top w:val="nil"/>
              <w:left w:val="nil"/>
              <w:bottom w:val="nil"/>
              <w:right w:val="nil"/>
            </w:tcBorders>
            <w:shd w:val="clear" w:color="auto" w:fill="auto"/>
            <w:vAlign w:val="center"/>
            <w:hideMark/>
          </w:tcPr>
          <w:p w14:paraId="5821321C"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0.38 (0.22; 0.49)</w:t>
            </w:r>
          </w:p>
        </w:tc>
        <w:tc>
          <w:tcPr>
            <w:tcW w:w="1400" w:type="dxa"/>
            <w:tcBorders>
              <w:top w:val="nil"/>
              <w:left w:val="nil"/>
              <w:bottom w:val="nil"/>
              <w:right w:val="nil"/>
            </w:tcBorders>
            <w:shd w:val="clear" w:color="auto" w:fill="auto"/>
            <w:vAlign w:val="center"/>
            <w:hideMark/>
          </w:tcPr>
          <w:p w14:paraId="0C8C351D"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2.10 (1.40; 2.70)</w:t>
            </w:r>
          </w:p>
        </w:tc>
      </w:tr>
      <w:tr w:rsidR="00BD7167" w:rsidRPr="00630043" w14:paraId="24805C06" w14:textId="77777777" w:rsidTr="00BD7167">
        <w:trPr>
          <w:trHeight w:val="240"/>
          <w:jc w:val="center"/>
        </w:trPr>
        <w:tc>
          <w:tcPr>
            <w:tcW w:w="1400" w:type="dxa"/>
            <w:tcBorders>
              <w:top w:val="nil"/>
              <w:left w:val="nil"/>
              <w:bottom w:val="nil"/>
              <w:right w:val="nil"/>
            </w:tcBorders>
            <w:shd w:val="clear" w:color="auto" w:fill="auto"/>
            <w:vAlign w:val="center"/>
            <w:hideMark/>
          </w:tcPr>
          <w:p w14:paraId="63BB358A"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PWV</w:t>
            </w:r>
            <w:r w:rsidRPr="00630043">
              <w:rPr>
                <w:rFonts w:ascii="Calibri" w:hAnsi="Calibri" w:cs="Calibri"/>
                <w:color w:val="000000"/>
                <w:sz w:val="16"/>
                <w:szCs w:val="16"/>
                <w:vertAlign w:val="subscript"/>
              </w:rPr>
              <w:t xml:space="preserve">6-8 </w:t>
            </w:r>
            <w:r w:rsidRPr="00630043">
              <w:rPr>
                <w:rFonts w:ascii="Arial" w:hAnsi="Arial" w:cs="Arial"/>
                <w:color w:val="000000"/>
                <w:sz w:val="16"/>
                <w:szCs w:val="16"/>
              </w:rPr>
              <w:t>(m/s)</w:t>
            </w:r>
          </w:p>
        </w:tc>
        <w:tc>
          <w:tcPr>
            <w:tcW w:w="1400" w:type="dxa"/>
            <w:tcBorders>
              <w:top w:val="nil"/>
              <w:left w:val="nil"/>
              <w:bottom w:val="nil"/>
              <w:right w:val="nil"/>
            </w:tcBorders>
            <w:shd w:val="clear" w:color="auto" w:fill="auto"/>
            <w:vAlign w:val="center"/>
            <w:hideMark/>
          </w:tcPr>
          <w:p w14:paraId="2001DF4E"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-0.17 (0.10; 0.29)</w:t>
            </w:r>
          </w:p>
        </w:tc>
        <w:tc>
          <w:tcPr>
            <w:tcW w:w="1400" w:type="dxa"/>
            <w:tcBorders>
              <w:top w:val="nil"/>
              <w:left w:val="nil"/>
              <w:bottom w:val="nil"/>
              <w:right w:val="nil"/>
            </w:tcBorders>
            <w:shd w:val="clear" w:color="auto" w:fill="auto"/>
            <w:vAlign w:val="center"/>
            <w:hideMark/>
          </w:tcPr>
          <w:p w14:paraId="02E06398"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5.25 (1.40; 6.80)</w:t>
            </w:r>
          </w:p>
        </w:tc>
        <w:tc>
          <w:tcPr>
            <w:tcW w:w="1400" w:type="dxa"/>
            <w:tcBorders>
              <w:top w:val="nil"/>
              <w:left w:val="nil"/>
              <w:bottom w:val="nil"/>
              <w:right w:val="nil"/>
            </w:tcBorders>
            <w:shd w:val="clear" w:color="auto" w:fill="auto"/>
            <w:vAlign w:val="center"/>
            <w:hideMark/>
          </w:tcPr>
          <w:p w14:paraId="755970CB"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0.15 (0.12; 0.19)</w:t>
            </w:r>
          </w:p>
        </w:tc>
        <w:tc>
          <w:tcPr>
            <w:tcW w:w="1400" w:type="dxa"/>
            <w:tcBorders>
              <w:top w:val="nil"/>
              <w:left w:val="nil"/>
              <w:bottom w:val="nil"/>
              <w:right w:val="nil"/>
            </w:tcBorders>
            <w:shd w:val="clear" w:color="auto" w:fill="auto"/>
            <w:vAlign w:val="center"/>
            <w:hideMark/>
          </w:tcPr>
          <w:p w14:paraId="03490CE5"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3.55 (0.70; 6.00)</w:t>
            </w:r>
          </w:p>
        </w:tc>
      </w:tr>
      <w:tr w:rsidR="00BD7167" w:rsidRPr="00630043" w14:paraId="3232C60F" w14:textId="77777777" w:rsidTr="00BD7167">
        <w:trPr>
          <w:trHeight w:val="240"/>
          <w:jc w:val="center"/>
        </w:trPr>
        <w:tc>
          <w:tcPr>
            <w:tcW w:w="1400" w:type="dxa"/>
            <w:tcBorders>
              <w:top w:val="nil"/>
              <w:left w:val="nil"/>
              <w:bottom w:val="nil"/>
              <w:right w:val="nil"/>
            </w:tcBorders>
            <w:shd w:val="clear" w:color="auto" w:fill="auto"/>
            <w:vAlign w:val="center"/>
            <w:hideMark/>
          </w:tcPr>
          <w:p w14:paraId="6B5719D0"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PWV</w:t>
            </w:r>
            <w:r w:rsidRPr="00630043">
              <w:rPr>
                <w:rFonts w:ascii="Calibri" w:hAnsi="Calibri" w:cs="Calibri"/>
                <w:color w:val="000000"/>
                <w:sz w:val="16"/>
                <w:szCs w:val="16"/>
                <w:vertAlign w:val="subscript"/>
              </w:rPr>
              <w:t xml:space="preserve">4-6 </w:t>
            </w:r>
            <w:r w:rsidRPr="00630043">
              <w:rPr>
                <w:rFonts w:ascii="Arial" w:hAnsi="Arial" w:cs="Arial"/>
                <w:color w:val="000000"/>
                <w:sz w:val="16"/>
                <w:szCs w:val="16"/>
              </w:rPr>
              <w:t>(m/s)</w:t>
            </w:r>
          </w:p>
        </w:tc>
        <w:tc>
          <w:tcPr>
            <w:tcW w:w="1400" w:type="dxa"/>
            <w:tcBorders>
              <w:top w:val="nil"/>
              <w:left w:val="nil"/>
              <w:bottom w:val="nil"/>
              <w:right w:val="nil"/>
            </w:tcBorders>
            <w:shd w:val="clear" w:color="000000" w:fill="92D050"/>
            <w:vAlign w:val="center"/>
            <w:hideMark/>
          </w:tcPr>
          <w:p w14:paraId="078623EC"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0.53 (0.36; 0.68)</w:t>
            </w:r>
          </w:p>
        </w:tc>
        <w:tc>
          <w:tcPr>
            <w:tcW w:w="1400" w:type="dxa"/>
            <w:tcBorders>
              <w:top w:val="nil"/>
              <w:left w:val="nil"/>
              <w:bottom w:val="nil"/>
              <w:right w:val="nil"/>
            </w:tcBorders>
            <w:shd w:val="clear" w:color="000000" w:fill="92D050"/>
            <w:vAlign w:val="center"/>
            <w:hideMark/>
          </w:tcPr>
          <w:p w14:paraId="401CC2D1"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2.95 (1.40; 3.90)</w:t>
            </w:r>
          </w:p>
        </w:tc>
        <w:tc>
          <w:tcPr>
            <w:tcW w:w="1400" w:type="dxa"/>
            <w:tcBorders>
              <w:top w:val="nil"/>
              <w:left w:val="nil"/>
              <w:bottom w:val="nil"/>
              <w:right w:val="nil"/>
            </w:tcBorders>
            <w:shd w:val="clear" w:color="auto" w:fill="auto"/>
            <w:vAlign w:val="center"/>
            <w:hideMark/>
          </w:tcPr>
          <w:p w14:paraId="2A6A9A9A"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0.30 (0.19; 0.37)</w:t>
            </w:r>
          </w:p>
        </w:tc>
        <w:tc>
          <w:tcPr>
            <w:tcW w:w="1400" w:type="dxa"/>
            <w:tcBorders>
              <w:top w:val="nil"/>
              <w:left w:val="nil"/>
              <w:bottom w:val="nil"/>
              <w:right w:val="nil"/>
            </w:tcBorders>
            <w:shd w:val="clear" w:color="auto" w:fill="auto"/>
            <w:vAlign w:val="center"/>
            <w:hideMark/>
          </w:tcPr>
          <w:p w14:paraId="56B9D525"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2.25 (1.90; 5.00)</w:t>
            </w:r>
          </w:p>
        </w:tc>
      </w:tr>
      <w:tr w:rsidR="00BD7167" w:rsidRPr="00630043" w14:paraId="460CA4D0" w14:textId="77777777" w:rsidTr="00BD7167">
        <w:trPr>
          <w:trHeight w:val="240"/>
          <w:jc w:val="center"/>
        </w:trPr>
        <w:tc>
          <w:tcPr>
            <w:tcW w:w="1400" w:type="dxa"/>
            <w:tcBorders>
              <w:top w:val="nil"/>
              <w:left w:val="nil"/>
              <w:bottom w:val="nil"/>
              <w:right w:val="nil"/>
            </w:tcBorders>
            <w:shd w:val="clear" w:color="auto" w:fill="auto"/>
            <w:vAlign w:val="center"/>
            <w:hideMark/>
          </w:tcPr>
          <w:p w14:paraId="60E4EA37"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PWV</w:t>
            </w:r>
            <w:r w:rsidRPr="00630043">
              <w:rPr>
                <w:rFonts w:ascii="Calibri" w:hAnsi="Calibri" w:cs="Calibri"/>
                <w:color w:val="000000"/>
                <w:sz w:val="16"/>
                <w:szCs w:val="16"/>
                <w:vertAlign w:val="subscript"/>
              </w:rPr>
              <w:t xml:space="preserve">3-15 </w:t>
            </w:r>
            <w:r w:rsidRPr="00630043">
              <w:rPr>
                <w:rFonts w:ascii="Arial" w:hAnsi="Arial" w:cs="Arial"/>
                <w:color w:val="000000"/>
                <w:sz w:val="16"/>
                <w:szCs w:val="16"/>
              </w:rPr>
              <w:t>(m/s)</w:t>
            </w:r>
          </w:p>
        </w:tc>
        <w:tc>
          <w:tcPr>
            <w:tcW w:w="1400" w:type="dxa"/>
            <w:tcBorders>
              <w:top w:val="nil"/>
              <w:left w:val="nil"/>
              <w:bottom w:val="nil"/>
              <w:right w:val="nil"/>
            </w:tcBorders>
            <w:shd w:val="clear" w:color="000000" w:fill="92D050"/>
            <w:vAlign w:val="center"/>
            <w:hideMark/>
          </w:tcPr>
          <w:p w14:paraId="48FA25BC"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0.54 (0.34; 0.74)</w:t>
            </w:r>
          </w:p>
        </w:tc>
        <w:tc>
          <w:tcPr>
            <w:tcW w:w="1400" w:type="dxa"/>
            <w:tcBorders>
              <w:top w:val="nil"/>
              <w:left w:val="nil"/>
              <w:bottom w:val="nil"/>
              <w:right w:val="nil"/>
            </w:tcBorders>
            <w:shd w:val="clear" w:color="000000" w:fill="92D050"/>
            <w:vAlign w:val="center"/>
            <w:hideMark/>
          </w:tcPr>
          <w:p w14:paraId="3F866A66"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3.60 (3.00; 4.10)</w:t>
            </w:r>
          </w:p>
        </w:tc>
        <w:tc>
          <w:tcPr>
            <w:tcW w:w="1400" w:type="dxa"/>
            <w:tcBorders>
              <w:top w:val="nil"/>
              <w:left w:val="nil"/>
              <w:bottom w:val="nil"/>
              <w:right w:val="nil"/>
            </w:tcBorders>
            <w:shd w:val="clear" w:color="auto" w:fill="auto"/>
            <w:vAlign w:val="center"/>
            <w:hideMark/>
          </w:tcPr>
          <w:p w14:paraId="22ACA160"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0.26 (0.18; 0.52)</w:t>
            </w:r>
          </w:p>
        </w:tc>
        <w:tc>
          <w:tcPr>
            <w:tcW w:w="1400" w:type="dxa"/>
            <w:tcBorders>
              <w:top w:val="nil"/>
              <w:left w:val="nil"/>
              <w:bottom w:val="nil"/>
              <w:right w:val="nil"/>
            </w:tcBorders>
            <w:shd w:val="clear" w:color="auto" w:fill="auto"/>
            <w:vAlign w:val="center"/>
            <w:hideMark/>
          </w:tcPr>
          <w:p w14:paraId="53B79CF1"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2.45 (1.80; 3.20)</w:t>
            </w:r>
          </w:p>
        </w:tc>
      </w:tr>
      <w:tr w:rsidR="00BD7167" w:rsidRPr="00630043" w14:paraId="7D4E7FF1" w14:textId="77777777" w:rsidTr="00BD7167">
        <w:trPr>
          <w:trHeight w:val="240"/>
          <w:jc w:val="center"/>
        </w:trPr>
        <w:tc>
          <w:tcPr>
            <w:tcW w:w="1400" w:type="dxa"/>
            <w:tcBorders>
              <w:top w:val="nil"/>
              <w:left w:val="nil"/>
              <w:bottom w:val="nil"/>
              <w:right w:val="nil"/>
            </w:tcBorders>
            <w:shd w:val="clear" w:color="auto" w:fill="auto"/>
            <w:vAlign w:val="center"/>
            <w:hideMark/>
          </w:tcPr>
          <w:p w14:paraId="6E1BA28A"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PWV</w:t>
            </w:r>
            <w:r w:rsidRPr="00630043">
              <w:rPr>
                <w:rFonts w:ascii="Calibri" w:hAnsi="Calibri" w:cs="Calibri"/>
                <w:color w:val="000000"/>
                <w:sz w:val="16"/>
                <w:szCs w:val="16"/>
                <w:vertAlign w:val="subscript"/>
              </w:rPr>
              <w:t xml:space="preserve">13-15 </w:t>
            </w:r>
            <w:r w:rsidRPr="00630043">
              <w:rPr>
                <w:rFonts w:ascii="Arial" w:hAnsi="Arial" w:cs="Arial"/>
                <w:color w:val="000000"/>
                <w:sz w:val="16"/>
                <w:szCs w:val="16"/>
              </w:rPr>
              <w:t>(m/s)</w:t>
            </w:r>
          </w:p>
        </w:tc>
        <w:tc>
          <w:tcPr>
            <w:tcW w:w="1400" w:type="dxa"/>
            <w:tcBorders>
              <w:top w:val="nil"/>
              <w:left w:val="nil"/>
              <w:bottom w:val="nil"/>
              <w:right w:val="nil"/>
            </w:tcBorders>
            <w:shd w:val="clear" w:color="auto" w:fill="auto"/>
            <w:vAlign w:val="center"/>
            <w:hideMark/>
          </w:tcPr>
          <w:p w14:paraId="35378650"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-0.28 (0.21; 0.41)</w:t>
            </w:r>
          </w:p>
        </w:tc>
        <w:tc>
          <w:tcPr>
            <w:tcW w:w="1400" w:type="dxa"/>
            <w:tcBorders>
              <w:top w:val="nil"/>
              <w:left w:val="nil"/>
              <w:bottom w:val="nil"/>
              <w:right w:val="nil"/>
            </w:tcBorders>
            <w:shd w:val="clear" w:color="auto" w:fill="auto"/>
            <w:vAlign w:val="center"/>
            <w:hideMark/>
          </w:tcPr>
          <w:p w14:paraId="2E288068"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5.35 (3.50; 6.90)</w:t>
            </w:r>
          </w:p>
        </w:tc>
        <w:tc>
          <w:tcPr>
            <w:tcW w:w="1400" w:type="dxa"/>
            <w:tcBorders>
              <w:top w:val="nil"/>
              <w:left w:val="nil"/>
              <w:bottom w:val="nil"/>
              <w:right w:val="nil"/>
            </w:tcBorders>
            <w:shd w:val="clear" w:color="auto" w:fill="auto"/>
            <w:vAlign w:val="center"/>
            <w:hideMark/>
          </w:tcPr>
          <w:p w14:paraId="62D2EB59"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0.15 (0.07; 0.21)</w:t>
            </w:r>
          </w:p>
        </w:tc>
        <w:tc>
          <w:tcPr>
            <w:tcW w:w="1400" w:type="dxa"/>
            <w:tcBorders>
              <w:top w:val="nil"/>
              <w:left w:val="nil"/>
              <w:bottom w:val="nil"/>
              <w:right w:val="nil"/>
            </w:tcBorders>
            <w:shd w:val="clear" w:color="auto" w:fill="auto"/>
            <w:vAlign w:val="center"/>
            <w:hideMark/>
          </w:tcPr>
          <w:p w14:paraId="509B9FCE"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2.85 (1.00; 4.60)</w:t>
            </w:r>
          </w:p>
        </w:tc>
      </w:tr>
      <w:tr w:rsidR="00BD7167" w:rsidRPr="00630043" w14:paraId="381A4C50" w14:textId="77777777" w:rsidTr="00BD7167">
        <w:trPr>
          <w:trHeight w:val="240"/>
          <w:jc w:val="center"/>
        </w:trPr>
        <w:tc>
          <w:tcPr>
            <w:tcW w:w="1400" w:type="dxa"/>
            <w:tcBorders>
              <w:top w:val="nil"/>
              <w:left w:val="nil"/>
              <w:bottom w:val="nil"/>
              <w:right w:val="nil"/>
            </w:tcBorders>
            <w:shd w:val="clear" w:color="auto" w:fill="auto"/>
            <w:vAlign w:val="center"/>
            <w:hideMark/>
          </w:tcPr>
          <w:p w14:paraId="478F4626"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PWV</w:t>
            </w:r>
            <w:r w:rsidRPr="00630043">
              <w:rPr>
                <w:rFonts w:ascii="Calibri" w:hAnsi="Calibri" w:cs="Calibri"/>
                <w:color w:val="000000"/>
                <w:sz w:val="16"/>
                <w:szCs w:val="16"/>
                <w:vertAlign w:val="subscript"/>
              </w:rPr>
              <w:t xml:space="preserve">4-16 </w:t>
            </w:r>
            <w:r w:rsidRPr="00630043">
              <w:rPr>
                <w:rFonts w:ascii="Arial" w:hAnsi="Arial" w:cs="Arial"/>
                <w:color w:val="000000"/>
                <w:sz w:val="16"/>
                <w:szCs w:val="16"/>
              </w:rPr>
              <w:t>(m/s)</w:t>
            </w:r>
          </w:p>
        </w:tc>
        <w:tc>
          <w:tcPr>
            <w:tcW w:w="1400" w:type="dxa"/>
            <w:tcBorders>
              <w:top w:val="nil"/>
              <w:left w:val="nil"/>
              <w:bottom w:val="nil"/>
              <w:right w:val="nil"/>
            </w:tcBorders>
            <w:shd w:val="clear" w:color="000000" w:fill="92D050"/>
            <w:vAlign w:val="center"/>
            <w:hideMark/>
          </w:tcPr>
          <w:p w14:paraId="5E82F48C"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0.51 (0.21; 0.71)</w:t>
            </w:r>
          </w:p>
        </w:tc>
        <w:tc>
          <w:tcPr>
            <w:tcW w:w="1400" w:type="dxa"/>
            <w:tcBorders>
              <w:top w:val="nil"/>
              <w:left w:val="nil"/>
              <w:bottom w:val="nil"/>
              <w:right w:val="nil"/>
            </w:tcBorders>
            <w:shd w:val="clear" w:color="000000" w:fill="92D050"/>
            <w:vAlign w:val="center"/>
            <w:hideMark/>
          </w:tcPr>
          <w:p w14:paraId="60EC8968"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2.30 (0.70; 4.10)</w:t>
            </w:r>
          </w:p>
        </w:tc>
        <w:tc>
          <w:tcPr>
            <w:tcW w:w="1400" w:type="dxa"/>
            <w:tcBorders>
              <w:top w:val="nil"/>
              <w:left w:val="nil"/>
              <w:bottom w:val="nil"/>
              <w:right w:val="nil"/>
            </w:tcBorders>
            <w:shd w:val="clear" w:color="auto" w:fill="auto"/>
            <w:vAlign w:val="center"/>
            <w:hideMark/>
          </w:tcPr>
          <w:p w14:paraId="6D603FDB"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0.32 (0.22; 0.46)</w:t>
            </w:r>
          </w:p>
        </w:tc>
        <w:tc>
          <w:tcPr>
            <w:tcW w:w="1400" w:type="dxa"/>
            <w:tcBorders>
              <w:top w:val="nil"/>
              <w:left w:val="nil"/>
              <w:bottom w:val="nil"/>
              <w:right w:val="nil"/>
            </w:tcBorders>
            <w:shd w:val="clear" w:color="auto" w:fill="auto"/>
            <w:vAlign w:val="center"/>
            <w:hideMark/>
          </w:tcPr>
          <w:p w14:paraId="207EB609"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2.40 (2.00; 6.50)</w:t>
            </w:r>
          </w:p>
        </w:tc>
      </w:tr>
      <w:tr w:rsidR="00BD7167" w:rsidRPr="00630043" w14:paraId="36A7AA18" w14:textId="77777777" w:rsidTr="00BD7167">
        <w:trPr>
          <w:trHeight w:val="240"/>
          <w:jc w:val="center"/>
        </w:trPr>
        <w:tc>
          <w:tcPr>
            <w:tcW w:w="1400" w:type="dxa"/>
            <w:tcBorders>
              <w:top w:val="nil"/>
              <w:left w:val="nil"/>
              <w:bottom w:val="nil"/>
              <w:right w:val="nil"/>
            </w:tcBorders>
            <w:shd w:val="clear" w:color="auto" w:fill="auto"/>
            <w:vAlign w:val="center"/>
            <w:hideMark/>
          </w:tcPr>
          <w:p w14:paraId="63EE791E"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PWV</w:t>
            </w:r>
            <w:r w:rsidRPr="00630043">
              <w:rPr>
                <w:rFonts w:ascii="Calibri" w:hAnsi="Calibri" w:cs="Calibri"/>
                <w:color w:val="000000"/>
                <w:sz w:val="16"/>
                <w:szCs w:val="16"/>
                <w:vertAlign w:val="subscript"/>
              </w:rPr>
              <w:t xml:space="preserve">14-16 </w:t>
            </w:r>
            <w:r w:rsidRPr="00630043">
              <w:rPr>
                <w:rFonts w:ascii="Arial" w:hAnsi="Arial" w:cs="Arial"/>
                <w:color w:val="000000"/>
                <w:sz w:val="16"/>
                <w:szCs w:val="16"/>
              </w:rPr>
              <w:t>(m/s)</w:t>
            </w:r>
          </w:p>
        </w:tc>
        <w:tc>
          <w:tcPr>
            <w:tcW w:w="1400" w:type="dxa"/>
            <w:tcBorders>
              <w:top w:val="nil"/>
              <w:left w:val="nil"/>
              <w:bottom w:val="nil"/>
              <w:right w:val="nil"/>
            </w:tcBorders>
            <w:shd w:val="clear" w:color="auto" w:fill="auto"/>
            <w:vAlign w:val="center"/>
            <w:hideMark/>
          </w:tcPr>
          <w:p w14:paraId="4EA96EDB"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0.31 (0.20; 0.44)</w:t>
            </w:r>
          </w:p>
        </w:tc>
        <w:tc>
          <w:tcPr>
            <w:tcW w:w="1400" w:type="dxa"/>
            <w:tcBorders>
              <w:top w:val="nil"/>
              <w:left w:val="nil"/>
              <w:bottom w:val="nil"/>
              <w:right w:val="nil"/>
            </w:tcBorders>
            <w:shd w:val="clear" w:color="auto" w:fill="auto"/>
            <w:vAlign w:val="center"/>
            <w:hideMark/>
          </w:tcPr>
          <w:p w14:paraId="550EA42B"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3.50 (0.30; 6.90)</w:t>
            </w:r>
          </w:p>
        </w:tc>
        <w:tc>
          <w:tcPr>
            <w:tcW w:w="1400" w:type="dxa"/>
            <w:tcBorders>
              <w:top w:val="nil"/>
              <w:left w:val="nil"/>
              <w:bottom w:val="nil"/>
              <w:right w:val="nil"/>
            </w:tcBorders>
            <w:shd w:val="clear" w:color="auto" w:fill="auto"/>
            <w:vAlign w:val="center"/>
            <w:hideMark/>
          </w:tcPr>
          <w:p w14:paraId="2DBCF2F1"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0.21 (0.12; 0.31)</w:t>
            </w:r>
          </w:p>
        </w:tc>
        <w:tc>
          <w:tcPr>
            <w:tcW w:w="1400" w:type="dxa"/>
            <w:tcBorders>
              <w:top w:val="nil"/>
              <w:left w:val="nil"/>
              <w:bottom w:val="nil"/>
              <w:right w:val="nil"/>
            </w:tcBorders>
            <w:shd w:val="clear" w:color="auto" w:fill="auto"/>
            <w:vAlign w:val="center"/>
            <w:hideMark/>
          </w:tcPr>
          <w:p w14:paraId="44C0E1EA"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1.85 (0.20; 4.10)</w:t>
            </w:r>
          </w:p>
        </w:tc>
      </w:tr>
      <w:tr w:rsidR="00BD7167" w:rsidRPr="00630043" w14:paraId="46BE4112" w14:textId="77777777" w:rsidTr="00BD7167">
        <w:trPr>
          <w:trHeight w:val="240"/>
          <w:jc w:val="center"/>
        </w:trPr>
        <w:tc>
          <w:tcPr>
            <w:tcW w:w="1400" w:type="dxa"/>
            <w:tcBorders>
              <w:top w:val="single" w:sz="4" w:space="0" w:color="auto"/>
              <w:left w:val="nil"/>
              <w:bottom w:val="nil"/>
              <w:right w:val="nil"/>
            </w:tcBorders>
            <w:shd w:val="clear" w:color="auto" w:fill="auto"/>
            <w:vAlign w:val="center"/>
            <w:hideMark/>
          </w:tcPr>
          <w:p w14:paraId="59353D9F"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SBP (mmHg)</w:t>
            </w:r>
          </w:p>
        </w:tc>
        <w:tc>
          <w:tcPr>
            <w:tcW w:w="1400" w:type="dxa"/>
            <w:tcBorders>
              <w:top w:val="single" w:sz="4" w:space="0" w:color="auto"/>
              <w:left w:val="nil"/>
              <w:bottom w:val="nil"/>
              <w:right w:val="nil"/>
            </w:tcBorders>
            <w:shd w:val="clear" w:color="000000" w:fill="92D050"/>
            <w:vAlign w:val="center"/>
            <w:hideMark/>
          </w:tcPr>
          <w:p w14:paraId="6A89F3F8"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0.67 (0.57; 0.72)</w:t>
            </w:r>
          </w:p>
        </w:tc>
        <w:tc>
          <w:tcPr>
            <w:tcW w:w="1400" w:type="dxa"/>
            <w:tcBorders>
              <w:top w:val="single" w:sz="4" w:space="0" w:color="auto"/>
              <w:left w:val="nil"/>
              <w:bottom w:val="nil"/>
              <w:right w:val="nil"/>
            </w:tcBorders>
            <w:shd w:val="clear" w:color="000000" w:fill="92D050"/>
            <w:vAlign w:val="center"/>
            <w:hideMark/>
          </w:tcPr>
          <w:p w14:paraId="496170EC"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2.00 (1.60; 2.50)</w:t>
            </w:r>
          </w:p>
        </w:tc>
        <w:tc>
          <w:tcPr>
            <w:tcW w:w="1400" w:type="dxa"/>
            <w:tcBorders>
              <w:top w:val="single" w:sz="4" w:space="0" w:color="auto"/>
              <w:left w:val="nil"/>
              <w:bottom w:val="nil"/>
              <w:right w:val="nil"/>
            </w:tcBorders>
            <w:shd w:val="clear" w:color="auto" w:fill="auto"/>
            <w:vAlign w:val="center"/>
            <w:hideMark/>
          </w:tcPr>
          <w:p w14:paraId="3A35E2EE"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0.31 (0.24; 0.47)</w:t>
            </w:r>
          </w:p>
        </w:tc>
        <w:tc>
          <w:tcPr>
            <w:tcW w:w="1400" w:type="dxa"/>
            <w:tcBorders>
              <w:top w:val="single" w:sz="4" w:space="0" w:color="auto"/>
              <w:left w:val="nil"/>
              <w:bottom w:val="nil"/>
              <w:right w:val="nil"/>
            </w:tcBorders>
            <w:shd w:val="clear" w:color="auto" w:fill="auto"/>
            <w:vAlign w:val="center"/>
            <w:hideMark/>
          </w:tcPr>
          <w:p w14:paraId="404F8C18"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1.90 (1.70; 2.10)</w:t>
            </w:r>
          </w:p>
        </w:tc>
      </w:tr>
      <w:tr w:rsidR="00BD7167" w:rsidRPr="00630043" w14:paraId="6DF0C868" w14:textId="77777777" w:rsidTr="00BD7167">
        <w:trPr>
          <w:trHeight w:val="240"/>
          <w:jc w:val="center"/>
        </w:trPr>
        <w:tc>
          <w:tcPr>
            <w:tcW w:w="1400" w:type="dxa"/>
            <w:tcBorders>
              <w:top w:val="nil"/>
              <w:left w:val="nil"/>
              <w:bottom w:val="nil"/>
              <w:right w:val="nil"/>
            </w:tcBorders>
            <w:shd w:val="clear" w:color="auto" w:fill="auto"/>
            <w:vAlign w:val="center"/>
            <w:hideMark/>
          </w:tcPr>
          <w:p w14:paraId="0BD32CE7"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DBP (mmHg)</w:t>
            </w:r>
          </w:p>
        </w:tc>
        <w:tc>
          <w:tcPr>
            <w:tcW w:w="1400" w:type="dxa"/>
            <w:tcBorders>
              <w:top w:val="nil"/>
              <w:left w:val="nil"/>
              <w:bottom w:val="nil"/>
              <w:right w:val="nil"/>
            </w:tcBorders>
            <w:shd w:val="clear" w:color="000000" w:fill="92D050"/>
            <w:vAlign w:val="center"/>
            <w:hideMark/>
          </w:tcPr>
          <w:p w14:paraId="3F6E59D5"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0.64 (0.51; 0.74)</w:t>
            </w:r>
          </w:p>
        </w:tc>
        <w:tc>
          <w:tcPr>
            <w:tcW w:w="1400" w:type="dxa"/>
            <w:tcBorders>
              <w:top w:val="nil"/>
              <w:left w:val="nil"/>
              <w:bottom w:val="nil"/>
              <w:right w:val="nil"/>
            </w:tcBorders>
            <w:shd w:val="clear" w:color="000000" w:fill="92D050"/>
            <w:vAlign w:val="center"/>
            <w:hideMark/>
          </w:tcPr>
          <w:p w14:paraId="077917E6"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0.80 (0.20; 1.40)</w:t>
            </w:r>
          </w:p>
        </w:tc>
        <w:tc>
          <w:tcPr>
            <w:tcW w:w="1400" w:type="dxa"/>
            <w:tcBorders>
              <w:top w:val="nil"/>
              <w:left w:val="nil"/>
              <w:bottom w:val="nil"/>
              <w:right w:val="nil"/>
            </w:tcBorders>
            <w:shd w:val="clear" w:color="auto" w:fill="auto"/>
            <w:vAlign w:val="center"/>
            <w:hideMark/>
          </w:tcPr>
          <w:p w14:paraId="4B968C06"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0.23 (0.15; 0.36)</w:t>
            </w:r>
          </w:p>
        </w:tc>
        <w:tc>
          <w:tcPr>
            <w:tcW w:w="1400" w:type="dxa"/>
            <w:tcBorders>
              <w:top w:val="nil"/>
              <w:left w:val="nil"/>
              <w:bottom w:val="nil"/>
              <w:right w:val="nil"/>
            </w:tcBorders>
            <w:shd w:val="clear" w:color="auto" w:fill="auto"/>
            <w:vAlign w:val="center"/>
            <w:hideMark/>
          </w:tcPr>
          <w:p w14:paraId="6986A83B"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1.10 (0.70; 1.40)</w:t>
            </w:r>
          </w:p>
        </w:tc>
      </w:tr>
      <w:tr w:rsidR="00BD7167" w:rsidRPr="00630043" w14:paraId="03287311" w14:textId="77777777" w:rsidTr="00BD7167">
        <w:trPr>
          <w:trHeight w:val="240"/>
          <w:jc w:val="center"/>
        </w:trPr>
        <w:tc>
          <w:tcPr>
            <w:tcW w:w="1400" w:type="dxa"/>
            <w:tcBorders>
              <w:top w:val="nil"/>
              <w:left w:val="nil"/>
              <w:bottom w:val="nil"/>
              <w:right w:val="nil"/>
            </w:tcBorders>
            <w:shd w:val="clear" w:color="auto" w:fill="auto"/>
            <w:vAlign w:val="center"/>
            <w:hideMark/>
          </w:tcPr>
          <w:p w14:paraId="494529FA"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PP (mmHg)</w:t>
            </w:r>
          </w:p>
        </w:tc>
        <w:tc>
          <w:tcPr>
            <w:tcW w:w="1400" w:type="dxa"/>
            <w:tcBorders>
              <w:top w:val="nil"/>
              <w:left w:val="nil"/>
              <w:bottom w:val="nil"/>
              <w:right w:val="nil"/>
            </w:tcBorders>
            <w:shd w:val="clear" w:color="000000" w:fill="92D050"/>
            <w:vAlign w:val="center"/>
            <w:hideMark/>
          </w:tcPr>
          <w:p w14:paraId="7D6840BF"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0.70 (0.60; 0.79)</w:t>
            </w:r>
          </w:p>
        </w:tc>
        <w:tc>
          <w:tcPr>
            <w:tcW w:w="1400" w:type="dxa"/>
            <w:tcBorders>
              <w:top w:val="nil"/>
              <w:left w:val="nil"/>
              <w:bottom w:val="nil"/>
              <w:right w:val="nil"/>
            </w:tcBorders>
            <w:shd w:val="clear" w:color="000000" w:fill="92D050"/>
            <w:vAlign w:val="center"/>
            <w:hideMark/>
          </w:tcPr>
          <w:p w14:paraId="2388D2EE"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2.90 (2.50; 3.40)</w:t>
            </w:r>
          </w:p>
        </w:tc>
        <w:tc>
          <w:tcPr>
            <w:tcW w:w="1400" w:type="dxa"/>
            <w:tcBorders>
              <w:top w:val="nil"/>
              <w:left w:val="nil"/>
              <w:bottom w:val="nil"/>
              <w:right w:val="nil"/>
            </w:tcBorders>
            <w:shd w:val="clear" w:color="auto" w:fill="auto"/>
            <w:vAlign w:val="center"/>
            <w:hideMark/>
          </w:tcPr>
          <w:p w14:paraId="5310AB88"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0.45 (0.30; 0.56)</w:t>
            </w:r>
          </w:p>
        </w:tc>
        <w:tc>
          <w:tcPr>
            <w:tcW w:w="1400" w:type="dxa"/>
            <w:tcBorders>
              <w:top w:val="nil"/>
              <w:left w:val="nil"/>
              <w:bottom w:val="nil"/>
              <w:right w:val="nil"/>
            </w:tcBorders>
            <w:shd w:val="clear" w:color="auto" w:fill="auto"/>
            <w:vAlign w:val="center"/>
            <w:hideMark/>
          </w:tcPr>
          <w:p w14:paraId="41916DA7"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2.25 (1.90; 2.80)</w:t>
            </w:r>
          </w:p>
        </w:tc>
      </w:tr>
      <w:tr w:rsidR="00BD7167" w:rsidRPr="00630043" w14:paraId="319626E8" w14:textId="77777777" w:rsidTr="00BD7167">
        <w:trPr>
          <w:trHeight w:val="240"/>
          <w:jc w:val="center"/>
        </w:trPr>
        <w:tc>
          <w:tcPr>
            <w:tcW w:w="1400" w:type="dxa"/>
            <w:tcBorders>
              <w:top w:val="nil"/>
              <w:left w:val="nil"/>
              <w:bottom w:val="nil"/>
              <w:right w:val="nil"/>
            </w:tcBorders>
            <w:shd w:val="clear" w:color="auto" w:fill="auto"/>
            <w:vAlign w:val="center"/>
            <w:hideMark/>
          </w:tcPr>
          <w:p w14:paraId="41D30D05"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MBP (mmHg)</w:t>
            </w:r>
          </w:p>
        </w:tc>
        <w:tc>
          <w:tcPr>
            <w:tcW w:w="1400" w:type="dxa"/>
            <w:tcBorders>
              <w:top w:val="nil"/>
              <w:left w:val="nil"/>
              <w:bottom w:val="nil"/>
              <w:right w:val="nil"/>
            </w:tcBorders>
            <w:shd w:val="clear" w:color="000000" w:fill="92D050"/>
            <w:vAlign w:val="center"/>
            <w:hideMark/>
          </w:tcPr>
          <w:p w14:paraId="58A75B59"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0.64 (0.54; 0.72)</w:t>
            </w:r>
          </w:p>
        </w:tc>
        <w:tc>
          <w:tcPr>
            <w:tcW w:w="1400" w:type="dxa"/>
            <w:tcBorders>
              <w:top w:val="nil"/>
              <w:left w:val="nil"/>
              <w:bottom w:val="nil"/>
              <w:right w:val="nil"/>
            </w:tcBorders>
            <w:shd w:val="clear" w:color="000000" w:fill="92D050"/>
            <w:vAlign w:val="center"/>
            <w:hideMark/>
          </w:tcPr>
          <w:p w14:paraId="276850B5"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1.20 (0.90; 1.80)</w:t>
            </w:r>
          </w:p>
        </w:tc>
        <w:tc>
          <w:tcPr>
            <w:tcW w:w="1400" w:type="dxa"/>
            <w:tcBorders>
              <w:top w:val="nil"/>
              <w:left w:val="nil"/>
              <w:bottom w:val="nil"/>
              <w:right w:val="nil"/>
            </w:tcBorders>
            <w:shd w:val="clear" w:color="auto" w:fill="auto"/>
            <w:vAlign w:val="center"/>
            <w:hideMark/>
          </w:tcPr>
          <w:p w14:paraId="67ECEE64"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0.26 (0.17; 0.37)</w:t>
            </w:r>
          </w:p>
        </w:tc>
        <w:tc>
          <w:tcPr>
            <w:tcW w:w="1400" w:type="dxa"/>
            <w:tcBorders>
              <w:top w:val="nil"/>
              <w:left w:val="nil"/>
              <w:bottom w:val="nil"/>
              <w:right w:val="nil"/>
            </w:tcBorders>
            <w:shd w:val="clear" w:color="auto" w:fill="auto"/>
            <w:vAlign w:val="center"/>
            <w:hideMark/>
          </w:tcPr>
          <w:p w14:paraId="07826CD7"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1.50 (1.20; 1.80)</w:t>
            </w:r>
          </w:p>
        </w:tc>
      </w:tr>
      <w:tr w:rsidR="00BD7167" w:rsidRPr="00630043" w14:paraId="7C54347A" w14:textId="77777777" w:rsidTr="00BD7167">
        <w:trPr>
          <w:trHeight w:val="240"/>
          <w:jc w:val="center"/>
        </w:trPr>
        <w:tc>
          <w:tcPr>
            <w:tcW w:w="1400" w:type="dxa"/>
            <w:tcBorders>
              <w:top w:val="nil"/>
              <w:left w:val="nil"/>
              <w:bottom w:val="nil"/>
              <w:right w:val="nil"/>
            </w:tcBorders>
            <w:shd w:val="clear" w:color="auto" w:fill="auto"/>
            <w:vAlign w:val="center"/>
            <w:hideMark/>
          </w:tcPr>
          <w:p w14:paraId="685F71F6"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R-SBP (s)</w:t>
            </w:r>
          </w:p>
        </w:tc>
        <w:tc>
          <w:tcPr>
            <w:tcW w:w="1400" w:type="dxa"/>
            <w:tcBorders>
              <w:top w:val="nil"/>
              <w:left w:val="nil"/>
              <w:bottom w:val="nil"/>
              <w:right w:val="nil"/>
            </w:tcBorders>
            <w:shd w:val="clear" w:color="000000" w:fill="92D050"/>
            <w:vAlign w:val="center"/>
            <w:hideMark/>
          </w:tcPr>
          <w:p w14:paraId="30A3E8D9"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-0.83 (0.65; 0.89)</w:t>
            </w:r>
          </w:p>
        </w:tc>
        <w:tc>
          <w:tcPr>
            <w:tcW w:w="1400" w:type="dxa"/>
            <w:tcBorders>
              <w:top w:val="nil"/>
              <w:left w:val="nil"/>
              <w:bottom w:val="nil"/>
              <w:right w:val="nil"/>
            </w:tcBorders>
            <w:shd w:val="clear" w:color="000000" w:fill="92D050"/>
            <w:vAlign w:val="center"/>
            <w:hideMark/>
          </w:tcPr>
          <w:p w14:paraId="1B2897B0"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7.25 (6.60; 7.80)</w:t>
            </w:r>
          </w:p>
        </w:tc>
        <w:tc>
          <w:tcPr>
            <w:tcW w:w="1400" w:type="dxa"/>
            <w:tcBorders>
              <w:top w:val="nil"/>
              <w:left w:val="nil"/>
              <w:bottom w:val="nil"/>
              <w:right w:val="nil"/>
            </w:tcBorders>
            <w:shd w:val="clear" w:color="auto" w:fill="auto"/>
            <w:vAlign w:val="center"/>
            <w:hideMark/>
          </w:tcPr>
          <w:p w14:paraId="7F500005"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0.38 (0.21; 0.52)</w:t>
            </w:r>
          </w:p>
        </w:tc>
        <w:tc>
          <w:tcPr>
            <w:tcW w:w="1400" w:type="dxa"/>
            <w:tcBorders>
              <w:top w:val="nil"/>
              <w:left w:val="nil"/>
              <w:bottom w:val="nil"/>
              <w:right w:val="nil"/>
            </w:tcBorders>
            <w:shd w:val="clear" w:color="auto" w:fill="auto"/>
            <w:vAlign w:val="center"/>
            <w:hideMark/>
          </w:tcPr>
          <w:p w14:paraId="3B1DABCA"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0.25 (0.00; 5.00)</w:t>
            </w:r>
          </w:p>
        </w:tc>
      </w:tr>
      <w:tr w:rsidR="00BD7167" w:rsidRPr="00630043" w14:paraId="01AED7BD" w14:textId="77777777" w:rsidTr="00BD7167">
        <w:trPr>
          <w:trHeight w:val="240"/>
          <w:jc w:val="center"/>
        </w:trPr>
        <w:tc>
          <w:tcPr>
            <w:tcW w:w="1400" w:type="dxa"/>
            <w:tcBorders>
              <w:top w:val="nil"/>
              <w:left w:val="nil"/>
              <w:bottom w:val="single" w:sz="4" w:space="0" w:color="auto"/>
              <w:right w:val="nil"/>
            </w:tcBorders>
            <w:shd w:val="clear" w:color="auto" w:fill="auto"/>
            <w:vAlign w:val="center"/>
            <w:hideMark/>
          </w:tcPr>
          <w:p w14:paraId="456E3331"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R-DBP (s)</w:t>
            </w:r>
          </w:p>
        </w:tc>
        <w:tc>
          <w:tcPr>
            <w:tcW w:w="1400" w:type="dxa"/>
            <w:tcBorders>
              <w:top w:val="nil"/>
              <w:left w:val="nil"/>
              <w:bottom w:val="single" w:sz="4" w:space="0" w:color="auto"/>
              <w:right w:val="nil"/>
            </w:tcBorders>
            <w:shd w:val="clear" w:color="000000" w:fill="92D050"/>
            <w:vAlign w:val="center"/>
            <w:hideMark/>
          </w:tcPr>
          <w:p w14:paraId="2FAEB6D8"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-0.78 (0.66; 0.84)</w:t>
            </w:r>
          </w:p>
        </w:tc>
        <w:tc>
          <w:tcPr>
            <w:tcW w:w="1400" w:type="dxa"/>
            <w:tcBorders>
              <w:top w:val="nil"/>
              <w:left w:val="nil"/>
              <w:bottom w:val="single" w:sz="4" w:space="0" w:color="auto"/>
              <w:right w:val="nil"/>
            </w:tcBorders>
            <w:shd w:val="clear" w:color="000000" w:fill="92D050"/>
            <w:vAlign w:val="center"/>
            <w:hideMark/>
          </w:tcPr>
          <w:p w14:paraId="5CA9405A"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7.75 (7.20; 7.80)</w:t>
            </w:r>
          </w:p>
        </w:tc>
        <w:tc>
          <w:tcPr>
            <w:tcW w:w="1400" w:type="dxa"/>
            <w:tcBorders>
              <w:top w:val="nil"/>
              <w:left w:val="nil"/>
              <w:bottom w:val="single" w:sz="4" w:space="0" w:color="auto"/>
              <w:right w:val="nil"/>
            </w:tcBorders>
            <w:shd w:val="clear" w:color="auto" w:fill="auto"/>
            <w:vAlign w:val="center"/>
            <w:hideMark/>
          </w:tcPr>
          <w:p w14:paraId="6416AC43"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0.41 (0.22; 0.57)</w:t>
            </w:r>
          </w:p>
        </w:tc>
        <w:tc>
          <w:tcPr>
            <w:tcW w:w="1400" w:type="dxa"/>
            <w:tcBorders>
              <w:top w:val="nil"/>
              <w:left w:val="nil"/>
              <w:bottom w:val="single" w:sz="4" w:space="0" w:color="auto"/>
              <w:right w:val="nil"/>
            </w:tcBorders>
            <w:shd w:val="clear" w:color="auto" w:fill="auto"/>
            <w:vAlign w:val="center"/>
            <w:hideMark/>
          </w:tcPr>
          <w:p w14:paraId="54DB71F0"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0.10 (0.00; 4.10)</w:t>
            </w:r>
          </w:p>
        </w:tc>
      </w:tr>
      <w:tr w:rsidR="00BD7167" w:rsidRPr="00630043" w14:paraId="69A48834" w14:textId="77777777" w:rsidTr="00BD7167">
        <w:trPr>
          <w:trHeight w:val="240"/>
          <w:jc w:val="center"/>
        </w:trPr>
        <w:tc>
          <w:tcPr>
            <w:tcW w:w="1400" w:type="dxa"/>
            <w:tcBorders>
              <w:top w:val="nil"/>
              <w:left w:val="nil"/>
              <w:bottom w:val="nil"/>
              <w:right w:val="nil"/>
            </w:tcBorders>
            <w:shd w:val="clear" w:color="auto" w:fill="auto"/>
            <w:vAlign w:val="center"/>
            <w:hideMark/>
          </w:tcPr>
          <w:p w14:paraId="2B970F14"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R-S1 (s)</w:t>
            </w:r>
          </w:p>
        </w:tc>
        <w:tc>
          <w:tcPr>
            <w:tcW w:w="1400" w:type="dxa"/>
            <w:tcBorders>
              <w:top w:val="nil"/>
              <w:left w:val="nil"/>
              <w:bottom w:val="nil"/>
              <w:right w:val="nil"/>
            </w:tcBorders>
            <w:shd w:val="clear" w:color="000000" w:fill="92D050"/>
            <w:vAlign w:val="center"/>
            <w:hideMark/>
          </w:tcPr>
          <w:p w14:paraId="5D2A4C8E"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0.58 (0.36; 0.69)</w:t>
            </w:r>
          </w:p>
        </w:tc>
        <w:tc>
          <w:tcPr>
            <w:tcW w:w="1400" w:type="dxa"/>
            <w:tcBorders>
              <w:top w:val="nil"/>
              <w:left w:val="nil"/>
              <w:bottom w:val="nil"/>
              <w:right w:val="nil"/>
            </w:tcBorders>
            <w:shd w:val="clear" w:color="000000" w:fill="92D050"/>
            <w:vAlign w:val="center"/>
            <w:hideMark/>
          </w:tcPr>
          <w:p w14:paraId="3AC7CFB5"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4.80 (0.10; 7.70)</w:t>
            </w:r>
          </w:p>
        </w:tc>
        <w:tc>
          <w:tcPr>
            <w:tcW w:w="1400" w:type="dxa"/>
            <w:tcBorders>
              <w:top w:val="nil"/>
              <w:left w:val="nil"/>
              <w:bottom w:val="nil"/>
              <w:right w:val="nil"/>
            </w:tcBorders>
            <w:shd w:val="clear" w:color="auto" w:fill="auto"/>
            <w:vAlign w:val="center"/>
            <w:hideMark/>
          </w:tcPr>
          <w:p w14:paraId="1E7830B7"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0.32 (0.09; 0.56)</w:t>
            </w:r>
          </w:p>
        </w:tc>
        <w:tc>
          <w:tcPr>
            <w:tcW w:w="1400" w:type="dxa"/>
            <w:tcBorders>
              <w:top w:val="nil"/>
              <w:left w:val="nil"/>
              <w:bottom w:val="nil"/>
              <w:right w:val="nil"/>
            </w:tcBorders>
            <w:shd w:val="clear" w:color="auto" w:fill="auto"/>
            <w:vAlign w:val="center"/>
            <w:hideMark/>
          </w:tcPr>
          <w:p w14:paraId="03F1ADC8"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3.00 (0.00; 4.30)</w:t>
            </w:r>
          </w:p>
        </w:tc>
      </w:tr>
      <w:tr w:rsidR="00BD7167" w:rsidRPr="00630043" w14:paraId="220C6EE7" w14:textId="77777777" w:rsidTr="00BD7167">
        <w:trPr>
          <w:trHeight w:val="240"/>
          <w:jc w:val="center"/>
        </w:trPr>
        <w:tc>
          <w:tcPr>
            <w:tcW w:w="1400" w:type="dxa"/>
            <w:tcBorders>
              <w:top w:val="nil"/>
              <w:left w:val="nil"/>
              <w:bottom w:val="nil"/>
              <w:right w:val="nil"/>
            </w:tcBorders>
            <w:shd w:val="clear" w:color="auto" w:fill="auto"/>
            <w:vAlign w:val="center"/>
            <w:hideMark/>
          </w:tcPr>
          <w:p w14:paraId="680A15B8"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R-S2 (s)</w:t>
            </w:r>
          </w:p>
        </w:tc>
        <w:tc>
          <w:tcPr>
            <w:tcW w:w="1400" w:type="dxa"/>
            <w:tcBorders>
              <w:top w:val="nil"/>
              <w:left w:val="nil"/>
              <w:bottom w:val="nil"/>
              <w:right w:val="nil"/>
            </w:tcBorders>
            <w:shd w:val="clear" w:color="auto" w:fill="auto"/>
            <w:vAlign w:val="center"/>
            <w:hideMark/>
          </w:tcPr>
          <w:p w14:paraId="65F02416"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0.49 (0.32; 0.63)</w:t>
            </w:r>
          </w:p>
        </w:tc>
        <w:tc>
          <w:tcPr>
            <w:tcW w:w="1400" w:type="dxa"/>
            <w:tcBorders>
              <w:top w:val="nil"/>
              <w:left w:val="nil"/>
              <w:bottom w:val="nil"/>
              <w:right w:val="nil"/>
            </w:tcBorders>
            <w:shd w:val="clear" w:color="auto" w:fill="auto"/>
            <w:vAlign w:val="center"/>
            <w:hideMark/>
          </w:tcPr>
          <w:p w14:paraId="48A53D94"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2.40 (1.20; 3.20)</w:t>
            </w:r>
          </w:p>
        </w:tc>
        <w:tc>
          <w:tcPr>
            <w:tcW w:w="1400" w:type="dxa"/>
            <w:tcBorders>
              <w:top w:val="nil"/>
              <w:left w:val="nil"/>
              <w:bottom w:val="nil"/>
              <w:right w:val="nil"/>
            </w:tcBorders>
            <w:shd w:val="clear" w:color="auto" w:fill="auto"/>
            <w:vAlign w:val="center"/>
            <w:hideMark/>
          </w:tcPr>
          <w:p w14:paraId="06382B97"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0.27 (0.13; 0.40)</w:t>
            </w:r>
          </w:p>
        </w:tc>
        <w:tc>
          <w:tcPr>
            <w:tcW w:w="1400" w:type="dxa"/>
            <w:tcBorders>
              <w:top w:val="nil"/>
              <w:left w:val="nil"/>
              <w:bottom w:val="nil"/>
              <w:right w:val="nil"/>
            </w:tcBorders>
            <w:shd w:val="clear" w:color="auto" w:fill="auto"/>
            <w:vAlign w:val="center"/>
            <w:hideMark/>
          </w:tcPr>
          <w:p w14:paraId="33ECE4A5"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2.05 (1.50; 3.20)</w:t>
            </w:r>
          </w:p>
        </w:tc>
      </w:tr>
      <w:tr w:rsidR="00BD7167" w:rsidRPr="00630043" w14:paraId="793D637D" w14:textId="77777777" w:rsidTr="00BD7167">
        <w:trPr>
          <w:trHeight w:val="240"/>
          <w:jc w:val="center"/>
        </w:trPr>
        <w:tc>
          <w:tcPr>
            <w:tcW w:w="1400" w:type="dxa"/>
            <w:tcBorders>
              <w:top w:val="nil"/>
              <w:left w:val="nil"/>
              <w:bottom w:val="nil"/>
              <w:right w:val="nil"/>
            </w:tcBorders>
            <w:shd w:val="clear" w:color="auto" w:fill="auto"/>
            <w:vAlign w:val="center"/>
            <w:hideMark/>
          </w:tcPr>
          <w:p w14:paraId="5207490B"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S1-S2 (s)</w:t>
            </w:r>
          </w:p>
        </w:tc>
        <w:tc>
          <w:tcPr>
            <w:tcW w:w="1400" w:type="dxa"/>
            <w:tcBorders>
              <w:top w:val="nil"/>
              <w:left w:val="nil"/>
              <w:bottom w:val="nil"/>
              <w:right w:val="nil"/>
            </w:tcBorders>
            <w:shd w:val="clear" w:color="auto" w:fill="auto"/>
            <w:vAlign w:val="center"/>
            <w:hideMark/>
          </w:tcPr>
          <w:p w14:paraId="7C89FC84"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0.49 (0.34; 0.67)</w:t>
            </w:r>
          </w:p>
        </w:tc>
        <w:tc>
          <w:tcPr>
            <w:tcW w:w="1400" w:type="dxa"/>
            <w:tcBorders>
              <w:top w:val="nil"/>
              <w:left w:val="nil"/>
              <w:bottom w:val="nil"/>
              <w:right w:val="nil"/>
            </w:tcBorders>
            <w:shd w:val="clear" w:color="auto" w:fill="auto"/>
            <w:vAlign w:val="center"/>
            <w:hideMark/>
          </w:tcPr>
          <w:p w14:paraId="54A945C5"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2.45 (1.60; 3.10)</w:t>
            </w:r>
          </w:p>
        </w:tc>
        <w:tc>
          <w:tcPr>
            <w:tcW w:w="1400" w:type="dxa"/>
            <w:tcBorders>
              <w:top w:val="nil"/>
              <w:left w:val="nil"/>
              <w:bottom w:val="nil"/>
              <w:right w:val="nil"/>
            </w:tcBorders>
            <w:shd w:val="clear" w:color="auto" w:fill="auto"/>
            <w:vAlign w:val="center"/>
            <w:hideMark/>
          </w:tcPr>
          <w:p w14:paraId="7CE66D1B"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0.40 (0.21; 0.49)</w:t>
            </w:r>
          </w:p>
        </w:tc>
        <w:tc>
          <w:tcPr>
            <w:tcW w:w="1400" w:type="dxa"/>
            <w:tcBorders>
              <w:top w:val="nil"/>
              <w:left w:val="nil"/>
              <w:bottom w:val="nil"/>
              <w:right w:val="nil"/>
            </w:tcBorders>
            <w:shd w:val="clear" w:color="auto" w:fill="auto"/>
            <w:vAlign w:val="center"/>
            <w:hideMark/>
          </w:tcPr>
          <w:p w14:paraId="2EF49D25"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1.85 (1.50; 2.30)</w:t>
            </w:r>
          </w:p>
        </w:tc>
      </w:tr>
      <w:tr w:rsidR="00BD7167" w:rsidRPr="00630043" w14:paraId="696AE5C5" w14:textId="77777777" w:rsidTr="00BD7167">
        <w:trPr>
          <w:trHeight w:val="240"/>
          <w:jc w:val="center"/>
        </w:trPr>
        <w:tc>
          <w:tcPr>
            <w:tcW w:w="1400" w:type="dxa"/>
            <w:tcBorders>
              <w:top w:val="single" w:sz="4" w:space="0" w:color="auto"/>
              <w:left w:val="nil"/>
              <w:bottom w:val="single" w:sz="4" w:space="0" w:color="auto"/>
              <w:right w:val="nil"/>
            </w:tcBorders>
            <w:shd w:val="clear" w:color="auto" w:fill="auto"/>
            <w:vAlign w:val="center"/>
            <w:hideMark/>
          </w:tcPr>
          <w:p w14:paraId="431EA473"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RR (s)</w:t>
            </w:r>
          </w:p>
        </w:tc>
        <w:tc>
          <w:tcPr>
            <w:tcW w:w="1400" w:type="dxa"/>
            <w:tcBorders>
              <w:top w:val="single" w:sz="4" w:space="0" w:color="auto"/>
              <w:left w:val="nil"/>
              <w:bottom w:val="single" w:sz="4" w:space="0" w:color="auto"/>
              <w:right w:val="nil"/>
            </w:tcBorders>
            <w:shd w:val="clear" w:color="000000" w:fill="92D050"/>
            <w:vAlign w:val="center"/>
            <w:hideMark/>
          </w:tcPr>
          <w:p w14:paraId="0997BB4E"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0.86 (0.82; 0.89)</w:t>
            </w:r>
          </w:p>
        </w:tc>
        <w:tc>
          <w:tcPr>
            <w:tcW w:w="1400" w:type="dxa"/>
            <w:tcBorders>
              <w:top w:val="single" w:sz="4" w:space="0" w:color="auto"/>
              <w:left w:val="nil"/>
              <w:bottom w:val="single" w:sz="4" w:space="0" w:color="auto"/>
              <w:right w:val="nil"/>
            </w:tcBorders>
            <w:shd w:val="clear" w:color="000000" w:fill="92D050"/>
            <w:vAlign w:val="center"/>
            <w:hideMark/>
          </w:tcPr>
          <w:p w14:paraId="1CF9458D"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3.15 (2.70; 3.60)</w:t>
            </w:r>
          </w:p>
        </w:tc>
        <w:tc>
          <w:tcPr>
            <w:tcW w:w="1400" w:type="dxa"/>
            <w:tcBorders>
              <w:top w:val="single" w:sz="4" w:space="0" w:color="auto"/>
              <w:left w:val="nil"/>
              <w:bottom w:val="single" w:sz="4" w:space="0" w:color="auto"/>
              <w:right w:val="nil"/>
            </w:tcBorders>
            <w:shd w:val="clear" w:color="auto" w:fill="auto"/>
            <w:vAlign w:val="center"/>
            <w:hideMark/>
          </w:tcPr>
          <w:p w14:paraId="21EDFE21"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0.37 (0.20; 0.58)</w:t>
            </w:r>
          </w:p>
        </w:tc>
        <w:tc>
          <w:tcPr>
            <w:tcW w:w="1400" w:type="dxa"/>
            <w:tcBorders>
              <w:top w:val="single" w:sz="4" w:space="0" w:color="auto"/>
              <w:left w:val="nil"/>
              <w:bottom w:val="single" w:sz="4" w:space="0" w:color="auto"/>
              <w:right w:val="nil"/>
            </w:tcBorders>
            <w:shd w:val="clear" w:color="auto" w:fill="auto"/>
            <w:vAlign w:val="center"/>
            <w:hideMark/>
          </w:tcPr>
          <w:p w14:paraId="423AEB8A"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2.30 (2.00; 2.80)</w:t>
            </w:r>
          </w:p>
        </w:tc>
      </w:tr>
    </w:tbl>
    <w:p w14:paraId="44FDB233" w14:textId="77777777" w:rsidR="00BD7167" w:rsidRPr="00630043" w:rsidRDefault="00BD7167" w:rsidP="00BD7167">
      <w:pPr>
        <w:pStyle w:val="Popis"/>
        <w:spacing w:before="240"/>
        <w:rPr>
          <w:vanish/>
          <w:lang w:val="sk-SK"/>
          <w:specVanish/>
        </w:rPr>
      </w:pPr>
      <w:bookmarkStart w:id="228" w:name="_Ref513920337"/>
      <w:bookmarkStart w:id="229" w:name="_Toc516835710"/>
      <w:r w:rsidRPr="00B66FCC">
        <w:rPr>
          <w:lang w:val="sk-SK"/>
        </w:rPr>
        <w:t xml:space="preserve">Tabuľka </w:t>
      </w:r>
      <w:r w:rsidRPr="00B519B6">
        <w:rPr>
          <w:lang w:val="sk-SK"/>
        </w:rPr>
        <w:fldChar w:fldCharType="begin"/>
      </w:r>
      <w:r w:rsidRPr="00B519B6">
        <w:rPr>
          <w:lang w:val="sk-SK"/>
        </w:rPr>
        <w:instrText xml:space="preserve"> SEQ Tabuľka \* ARABIC </w:instrText>
      </w:r>
      <w:r w:rsidRPr="00B519B6">
        <w:rPr>
          <w:lang w:val="sk-SK"/>
        </w:rPr>
        <w:fldChar w:fldCharType="separate"/>
      </w:r>
      <w:r w:rsidR="00A37FEB" w:rsidRPr="00B519B6">
        <w:rPr>
          <w:noProof/>
          <w:lang w:val="sk-SK"/>
        </w:rPr>
        <w:t>13</w:t>
      </w:r>
      <w:r w:rsidRPr="00B519B6">
        <w:rPr>
          <w:lang w:val="sk-SK"/>
        </w:rPr>
        <w:fldChar w:fldCharType="end"/>
      </w:r>
      <w:bookmarkEnd w:id="228"/>
      <w:r w:rsidRPr="00B519B6">
        <w:rPr>
          <w:lang w:val="sk-SK"/>
        </w:rPr>
        <w:t>: Sila väzba (C) parametrov</w:t>
      </w:r>
      <w:r w:rsidRPr="00630043">
        <w:rPr>
          <w:lang w:val="sk-SK"/>
        </w:rPr>
        <w:t xml:space="preserve"> na dýchanie a ich oneskorenie reakcie (PS) na dýchanie.</w:t>
      </w:r>
      <w:bookmarkEnd w:id="229"/>
    </w:p>
    <w:p w14:paraId="53AA1D20" w14:textId="0B651DCF" w:rsidR="00BD7167" w:rsidRPr="00630043" w:rsidRDefault="00BD7167" w:rsidP="00BD7167">
      <w:pPr>
        <w:pStyle w:val="Popis"/>
        <w:rPr>
          <w:lang w:val="sk-SK"/>
        </w:rPr>
      </w:pPr>
      <w:r w:rsidRPr="00630043">
        <w:rPr>
          <w:lang w:val="sk-SK"/>
        </w:rPr>
        <w:t xml:space="preserve"> V </w:t>
      </w:r>
      <w:r w:rsidR="000E216C">
        <w:rPr>
          <w:lang w:val="sk-SK"/>
        </w:rPr>
        <w:t xml:space="preserve">ľavom stĺpci: </w:t>
      </w:r>
      <w:r w:rsidRPr="00630043">
        <w:rPr>
          <w:lang w:val="sk-SK"/>
        </w:rPr>
        <w:t>hlboké dýchanie</w:t>
      </w:r>
      <w:r w:rsidR="000E216C">
        <w:rPr>
          <w:lang w:val="sk-SK"/>
        </w:rPr>
        <w:t>,</w:t>
      </w:r>
      <w:r w:rsidRPr="00630043">
        <w:rPr>
          <w:lang w:val="sk-SK"/>
        </w:rPr>
        <w:t> v</w:t>
      </w:r>
      <w:r w:rsidR="000E216C">
        <w:rPr>
          <w:lang w:val="sk-SK"/>
        </w:rPr>
        <w:t> </w:t>
      </w:r>
      <w:r w:rsidRPr="00630043">
        <w:rPr>
          <w:lang w:val="sk-SK"/>
        </w:rPr>
        <w:t>pravom</w:t>
      </w:r>
      <w:r w:rsidR="000E216C">
        <w:rPr>
          <w:lang w:val="sk-SK"/>
        </w:rPr>
        <w:t>:</w:t>
      </w:r>
      <w:r w:rsidRPr="00630043">
        <w:rPr>
          <w:lang w:val="sk-SK"/>
        </w:rPr>
        <w:t xml:space="preserve"> spontánne dýchanie</w:t>
      </w:r>
      <w:r w:rsidR="000E216C">
        <w:rPr>
          <w:lang w:val="sk-SK"/>
        </w:rPr>
        <w:t xml:space="preserve"> ako</w:t>
      </w:r>
      <w:r w:rsidRPr="00630043">
        <w:rPr>
          <w:lang w:val="sk-SK"/>
        </w:rPr>
        <w:t xml:space="preserve"> </w:t>
      </w:r>
      <w:r w:rsidR="00362C05" w:rsidRPr="00630043">
        <w:rPr>
          <w:lang w:val="sk-SK"/>
        </w:rPr>
        <w:t>medián</w:t>
      </w:r>
      <w:r w:rsidRPr="00630043">
        <w:rPr>
          <w:lang w:val="sk-SK"/>
        </w:rPr>
        <w:t xml:space="preserve"> (1/4 kvartil; ¾ kvartil). Zhora dole</w:t>
      </w:r>
      <w:r w:rsidR="000E216C">
        <w:rPr>
          <w:lang w:val="sk-SK"/>
        </w:rPr>
        <w:t xml:space="preserve">: </w:t>
      </w:r>
      <w:r w:rsidRPr="00630043">
        <w:rPr>
          <w:lang w:val="sk-SK"/>
        </w:rPr>
        <w:t xml:space="preserve">bioimpedančné parametre, parametre krvného tlaku, </w:t>
      </w:r>
      <w:r w:rsidR="009076DD">
        <w:t>srdcov</w:t>
      </w:r>
      <w:r w:rsidRPr="00630043">
        <w:rPr>
          <w:lang w:val="sk-SK"/>
        </w:rPr>
        <w:t>ý</w:t>
      </w:r>
      <w:r w:rsidR="000E216C">
        <w:rPr>
          <w:lang w:val="sk-SK"/>
        </w:rPr>
        <w:t>ch zvukov a RR intervaly. Zelené</w:t>
      </w:r>
      <w:r w:rsidRPr="00630043">
        <w:rPr>
          <w:lang w:val="sk-SK"/>
        </w:rPr>
        <w:t xml:space="preserve"> sú </w:t>
      </w:r>
      <w:r w:rsidR="000E216C">
        <w:rPr>
          <w:lang w:val="sk-SK"/>
        </w:rPr>
        <w:t>vyznačené korelácie väčšie ako 0,5.</w:t>
      </w:r>
    </w:p>
    <w:p w14:paraId="7D1B9913" w14:textId="6CE07255" w:rsidR="00BD7167" w:rsidRPr="00630043" w:rsidRDefault="00BD7167" w:rsidP="00BD7167">
      <w:pPr>
        <w:pStyle w:val="Popis"/>
        <w:spacing w:before="240"/>
        <w:rPr>
          <w:vanish/>
          <w:lang w:val="sk-SK"/>
          <w:specVanish/>
        </w:rPr>
      </w:pPr>
      <w:bookmarkStart w:id="230" w:name="_Toc516835691"/>
      <w:r w:rsidRPr="00B66FCC">
        <w:rPr>
          <w:noProof/>
          <w:lang w:val="cs-CZ" w:eastAsia="cs-CZ" w:bidi="ar-SA"/>
        </w:rPr>
        <w:lastRenderedPageBreak/>
        <w:drawing>
          <wp:inline distT="0" distB="0" distL="0" distR="0" wp14:anchorId="6BBD4A8A" wp14:editId="57E172D0">
            <wp:extent cx="5400040" cy="5227320"/>
            <wp:effectExtent l="0" t="0" r="0" b="0"/>
            <wp:docPr id="205" name="Obrázok 205" descr="933778_langer_fig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2" descr="933778_langer_fig3"/>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400040" cy="5227320"/>
                    </a:xfrm>
                    <a:prstGeom prst="rect">
                      <a:avLst/>
                    </a:prstGeom>
                    <a:noFill/>
                    <a:ln>
                      <a:noFill/>
                    </a:ln>
                  </pic:spPr>
                </pic:pic>
              </a:graphicData>
            </a:graphic>
          </wp:inline>
        </w:drawing>
      </w:r>
      <w:bookmarkStart w:id="231" w:name="_Ref509160908"/>
      <w:r w:rsidRPr="00630043">
        <w:rPr>
          <w:lang w:val="sk-SK"/>
        </w:rPr>
        <w:t xml:space="preserve"> Obrázok </w:t>
      </w:r>
      <w:r>
        <w:rPr>
          <w:lang w:val="sk-SK"/>
        </w:rPr>
        <w:fldChar w:fldCharType="begin"/>
      </w:r>
      <w:r>
        <w:rPr>
          <w:lang w:val="sk-SK"/>
        </w:rPr>
        <w:instrText xml:space="preserve"> STYLEREF 1 \s </w:instrText>
      </w:r>
      <w:r>
        <w:rPr>
          <w:lang w:val="sk-SK"/>
        </w:rPr>
        <w:fldChar w:fldCharType="separate"/>
      </w:r>
      <w:r w:rsidR="00A37FEB">
        <w:rPr>
          <w:noProof/>
          <w:lang w:val="sk-SK"/>
        </w:rPr>
        <w:t>3</w:t>
      </w:r>
      <w:r>
        <w:rPr>
          <w:lang w:val="sk-SK"/>
        </w:rPr>
        <w:fldChar w:fldCharType="end"/>
      </w:r>
      <w:r>
        <w:rPr>
          <w:lang w:val="sk-SK"/>
        </w:rPr>
        <w:t>.</w:t>
      </w:r>
      <w:r>
        <w:rPr>
          <w:lang w:val="sk-SK"/>
        </w:rPr>
        <w:fldChar w:fldCharType="begin"/>
      </w:r>
      <w:r>
        <w:rPr>
          <w:lang w:val="sk-SK"/>
        </w:rPr>
        <w:instrText xml:space="preserve"> SEQ Obrázok \* ARABIC \s 1 </w:instrText>
      </w:r>
      <w:r>
        <w:rPr>
          <w:lang w:val="sk-SK"/>
        </w:rPr>
        <w:fldChar w:fldCharType="separate"/>
      </w:r>
      <w:r w:rsidR="00A37FEB">
        <w:rPr>
          <w:noProof/>
          <w:lang w:val="sk-SK"/>
        </w:rPr>
        <w:t>17</w:t>
      </w:r>
      <w:r>
        <w:rPr>
          <w:lang w:val="sk-SK"/>
        </w:rPr>
        <w:fldChar w:fldCharType="end"/>
      </w:r>
      <w:bookmarkEnd w:id="231"/>
      <w:r w:rsidRPr="00630043">
        <w:rPr>
          <w:lang w:val="sk-SK"/>
        </w:rPr>
        <w:t>: Polárne diagramy znázorňujú odozvu kardiovaskulárnych parametrov na hlboké dýchanie s </w:t>
      </w:r>
      <w:r w:rsidR="00362C05" w:rsidRPr="00630043">
        <w:rPr>
          <w:lang w:val="sk-SK"/>
        </w:rPr>
        <w:t>periódou</w:t>
      </w:r>
      <w:r w:rsidRPr="00630043">
        <w:rPr>
          <w:lang w:val="sk-SK"/>
        </w:rPr>
        <w:t xml:space="preserve"> 10 </w:t>
      </w:r>
      <w:r w:rsidR="00362C05" w:rsidRPr="00630043">
        <w:rPr>
          <w:lang w:val="sk-SK"/>
        </w:rPr>
        <w:t>sekúnd</w:t>
      </w:r>
      <w:r w:rsidRPr="00630043">
        <w:rPr>
          <w:lang w:val="sk-SK"/>
        </w:rPr>
        <w:t xml:space="preserve"> .</w:t>
      </w:r>
      <w:bookmarkEnd w:id="230"/>
    </w:p>
    <w:p w14:paraId="26CC7706" w14:textId="34338F5D" w:rsidR="00BD7167" w:rsidRPr="00B66FCC" w:rsidRDefault="00BD7167" w:rsidP="00BD7167">
      <w:pPr>
        <w:pStyle w:val="Popis"/>
        <w:rPr>
          <w:lang w:val="sk-SK"/>
        </w:rPr>
      </w:pPr>
      <w:r w:rsidRPr="00B66FCC">
        <w:rPr>
          <w:lang w:val="sk-SK"/>
        </w:rPr>
        <w:t xml:space="preserve"> Vzdialenosť od centra reprezentuje silu </w:t>
      </w:r>
      <w:r w:rsidR="00362C05" w:rsidRPr="00B66FCC">
        <w:rPr>
          <w:lang w:val="sk-SK"/>
        </w:rPr>
        <w:t>väzby</w:t>
      </w:r>
      <w:r w:rsidRPr="00B66FCC">
        <w:rPr>
          <w:lang w:val="sk-SK"/>
        </w:rPr>
        <w:t xml:space="preserve"> – hodnotu Pearsonovho korelačného koeficientu medzi kardiovaskulárnym parametrom a respirá</w:t>
      </w:r>
      <w:r w:rsidR="000E216C">
        <w:rPr>
          <w:lang w:val="sk-SK"/>
        </w:rPr>
        <w:t>ciou. Hodnota koeficientu nad 0,</w:t>
      </w:r>
      <w:r w:rsidRPr="00B66FCC">
        <w:rPr>
          <w:lang w:val="sk-SK"/>
        </w:rPr>
        <w:t xml:space="preserve">5 je považovaná za štatisticky </w:t>
      </w:r>
      <w:r w:rsidR="00362C05">
        <w:rPr>
          <w:lang w:val="sk-SK"/>
        </w:rPr>
        <w:t>významná (biela ob</w:t>
      </w:r>
      <w:r w:rsidRPr="00B66FCC">
        <w:rPr>
          <w:lang w:val="sk-SK"/>
        </w:rPr>
        <w:t xml:space="preserve">lasť grafu). Uhol reprezentuje časové oneskorenie medzi respiráciou a reakciou kardiovaskulárneho parametra. Čierne štvorce reprezentujú priamu odozvu (parameter rastie v priebehu nádychu), biele štvorce reprezentujú opačnú reakciu parametra na nádych (hodnota parametra rastie počas výdychu). Vľavo hore reakcia Z0 parametra, vpravo hore </w:t>
      </w:r>
      <m:oMath>
        <m:r>
          <w:rPr>
            <w:rFonts w:ascii="Cambria Math" w:hAnsi="Cambria Math"/>
            <w:lang w:val="sk-SK"/>
          </w:rPr>
          <m:t>-d</m:t>
        </m:r>
        <m:sSub>
          <m:sSubPr>
            <m:ctrlPr>
              <w:rPr>
                <w:rFonts w:ascii="Cambria Math" w:hAnsi="Cambria Math"/>
                <w:lang w:val="sk-SK"/>
              </w:rPr>
            </m:ctrlPr>
          </m:sSubPr>
          <m:e>
            <m:r>
              <w:rPr>
                <w:rFonts w:ascii="Cambria Math" w:hAnsi="Cambria Math"/>
                <w:lang w:val="sk-SK"/>
              </w:rPr>
              <m:t>Z</m:t>
            </m:r>
          </m:e>
          <m:sub>
            <m:r>
              <w:rPr>
                <w:rFonts w:ascii="Cambria Math" w:hAnsi="Cambria Math"/>
                <w:lang w:val="sk-SK"/>
              </w:rPr>
              <m:t>i</m:t>
            </m:r>
          </m:sub>
        </m:sSub>
        <m:r>
          <w:rPr>
            <w:rFonts w:ascii="Cambria Math" w:hAnsi="Cambria Math"/>
            <w:lang w:val="sk-SK"/>
          </w:rPr>
          <m:t>(t</m:t>
        </m:r>
        <m:f>
          <m:fPr>
            <m:type m:val="lin"/>
            <m:ctrlPr>
              <w:rPr>
                <w:rFonts w:ascii="Cambria Math" w:hAnsi="Cambria Math"/>
                <w:lang w:val="sk-SK"/>
              </w:rPr>
            </m:ctrlPr>
          </m:fPr>
          <m:num>
            <m:r>
              <w:rPr>
                <w:rFonts w:ascii="Cambria Math" w:hAnsi="Cambria Math"/>
                <w:lang w:val="sk-SK"/>
              </w:rPr>
              <m:t>)</m:t>
            </m:r>
          </m:num>
          <m:den>
            <m:r>
              <w:rPr>
                <w:rFonts w:ascii="Cambria Math" w:hAnsi="Cambria Math"/>
                <w:lang w:val="sk-SK"/>
              </w:rPr>
              <m:t>d</m:t>
            </m:r>
            <m:sSub>
              <m:sSubPr>
                <m:ctrlPr>
                  <w:rPr>
                    <w:rFonts w:ascii="Cambria Math" w:hAnsi="Cambria Math"/>
                    <w:lang w:val="sk-SK"/>
                  </w:rPr>
                </m:ctrlPr>
              </m:sSubPr>
              <m:e>
                <m:r>
                  <w:rPr>
                    <w:rFonts w:ascii="Cambria Math" w:hAnsi="Cambria Math"/>
                    <w:lang w:val="sk-SK"/>
                  </w:rPr>
                  <m:t>t</m:t>
                </m:r>
              </m:e>
              <m:sub>
                <m:r>
                  <w:rPr>
                    <w:rFonts w:ascii="Cambria Math" w:hAnsi="Cambria Math"/>
                    <w:lang w:val="sk-SK"/>
                  </w:rPr>
                  <m:t>max</m:t>
                </m:r>
              </m:sub>
            </m:sSub>
          </m:den>
        </m:f>
      </m:oMath>
      <w:r w:rsidRPr="00B66FCC">
        <w:rPr>
          <w:lang w:val="sk-SK"/>
        </w:rPr>
        <w:t>, vľavo dole pulzná vlna (PVW), vpravo dole krvný tlak (BP) a RR.</w:t>
      </w:r>
    </w:p>
    <w:p w14:paraId="0CFEE43E" w14:textId="77777777" w:rsidR="00BD7167" w:rsidRPr="00630043" w:rsidRDefault="00BD7167" w:rsidP="00BD7167">
      <w:pPr>
        <w:pStyle w:val="Nadpis3"/>
      </w:pPr>
      <w:bookmarkStart w:id="232" w:name="_Toc517604967"/>
      <w:r w:rsidRPr="00630043">
        <w:t xml:space="preserve">Parameter rozloženia krvi: </w:t>
      </w:r>
      <m:oMath>
        <m:sSub>
          <m:sSubPr>
            <m:ctrlPr>
              <w:rPr>
                <w:rFonts w:ascii="Cambria Math" w:hAnsi="Cambria Math"/>
                <w:i/>
              </w:rPr>
            </m:ctrlPr>
          </m:sSubPr>
          <m:e>
            <m:r>
              <m:rPr>
                <m:sty m:val="bi"/>
              </m:rPr>
              <w:rPr>
                <w:rFonts w:ascii="Cambria Math" w:hAnsi="Cambria Math"/>
              </w:rPr>
              <m:t>Z</m:t>
            </m:r>
            <m:r>
              <m:rPr>
                <m:sty m:val="bi"/>
              </m:rPr>
              <w:rPr>
                <w:rFonts w:ascii="Cambria Math" w:hAnsi="Cambria Math"/>
              </w:rPr>
              <m:t>0</m:t>
            </m:r>
          </m:e>
          <m:sub>
            <m:r>
              <m:rPr>
                <m:sty m:val="bi"/>
              </m:rPr>
              <w:rPr>
                <w:rFonts w:ascii="Cambria Math" w:hAnsi="Cambria Math"/>
              </w:rPr>
              <m:t>i</m:t>
            </m:r>
          </m:sub>
        </m:sSub>
      </m:oMath>
      <w:bookmarkEnd w:id="232"/>
      <w:r w:rsidRPr="00630043">
        <w:t xml:space="preserve"> </w:t>
      </w:r>
    </w:p>
    <w:p w14:paraId="2986E7CE" w14:textId="77777777" w:rsidR="00BD7167" w:rsidRPr="00630043" w:rsidRDefault="00BD7167" w:rsidP="00BD7167"/>
    <w:p w14:paraId="3777960A" w14:textId="08EEE7FB" w:rsidR="00BD7167" w:rsidRPr="00630043" w:rsidRDefault="00BD7167" w:rsidP="00BD7167">
      <w:r w:rsidRPr="00630043">
        <w:t>Všetky hodnoty</w:t>
      </w:r>
      <w:r w:rsidRPr="00630043">
        <w:rPr>
          <w:b/>
        </w:rPr>
        <w:t xml:space="preserve"> C(PAR-RESP)</w:t>
      </w:r>
      <w:r w:rsidRPr="00630043">
        <w:t xml:space="preserve"> parametra </w:t>
      </w:r>
      <m:oMath>
        <m:sSub>
          <m:sSubPr>
            <m:ctrlPr>
              <w:rPr>
                <w:rFonts w:ascii="Cambria Math" w:hAnsi="Cambria Math"/>
                <w:i/>
              </w:rPr>
            </m:ctrlPr>
          </m:sSubPr>
          <m:e>
            <m:r>
              <w:rPr>
                <w:rFonts w:ascii="Cambria Math" w:hAnsi="Cambria Math"/>
              </w:rPr>
              <m:t>Z0</m:t>
            </m:r>
          </m:e>
          <m:sub>
            <m:r>
              <w:rPr>
                <w:rFonts w:ascii="Cambria Math" w:hAnsi="Cambria Math"/>
              </w:rPr>
              <m:t>i</m:t>
            </m:r>
          </m:sub>
        </m:sSub>
      </m:oMath>
      <w:r w:rsidRPr="00630043">
        <w:t xml:space="preserve"> dosahujú úroveň vyššiu ako 0,5 okrem kanála 16, kde bola umiestnená manžeta na meranie krvného tlaku. To naznačuje silný vplyv hlbokého dýchania na distribúciu krvi v perifériách. Sila väzby (veľkosť korelačného </w:t>
      </w:r>
      <w:r w:rsidRPr="00630043">
        <w:lastRenderedPageBreak/>
        <w:t xml:space="preserve">koeficientu - </w:t>
      </w:r>
      <w:r w:rsidRPr="00630043">
        <w:rPr>
          <w:b/>
        </w:rPr>
        <w:t>C(PAR-RESP)</w:t>
      </w:r>
      <w:r w:rsidRPr="00630043">
        <w:t xml:space="preserve">) sa znižuje s rastúcou vzdialenosťou od srdca. Fázový posuv oscilácií parametru </w:t>
      </w:r>
      <m:oMath>
        <m:sSub>
          <m:sSubPr>
            <m:ctrlPr>
              <w:rPr>
                <w:rFonts w:ascii="Cambria Math" w:hAnsi="Cambria Math"/>
                <w:i/>
              </w:rPr>
            </m:ctrlPr>
          </m:sSubPr>
          <m:e>
            <m:r>
              <w:rPr>
                <w:rFonts w:ascii="Cambria Math" w:hAnsi="Cambria Math"/>
              </w:rPr>
              <m:t>Z0</m:t>
            </m:r>
          </m:e>
          <m:sub>
            <m:r>
              <w:rPr>
                <w:rFonts w:ascii="Cambria Math" w:hAnsi="Cambria Math"/>
              </w:rPr>
              <m:t>i</m:t>
            </m:r>
          </m:sub>
        </m:sSub>
      </m:oMath>
      <w:r w:rsidRPr="00630043">
        <w:t xml:space="preserve"> oproti dýchaniu je stabilný naprieč všetkými dobrovoľníkmi a je blízko nulového posunu s opačnou fázou oproti respirácií (</w:t>
      </w:r>
      <w:r w:rsidRPr="00630043">
        <w:rPr>
          <w:b/>
        </w:rPr>
        <w:t>PS(PAR-RESP)</w:t>
      </w:r>
      <w:r w:rsidRPr="00630043">
        <w:t xml:space="preserve"> = 5 sekúnd).</w:t>
      </w:r>
      <w:r w:rsidR="00181F02">
        <w:t xml:space="preserve"> </w:t>
      </w:r>
      <w:r w:rsidRPr="00630043">
        <w:t xml:space="preserve">V priebehu nádychu, </w:t>
      </w:r>
      <m:oMath>
        <m:sSub>
          <m:sSubPr>
            <m:ctrlPr>
              <w:rPr>
                <w:rFonts w:ascii="Cambria Math" w:hAnsi="Cambria Math"/>
                <w:i/>
              </w:rPr>
            </m:ctrlPr>
          </m:sSubPr>
          <m:e>
            <m:r>
              <w:rPr>
                <w:rFonts w:ascii="Cambria Math" w:hAnsi="Cambria Math"/>
              </w:rPr>
              <m:t>Z0</m:t>
            </m:r>
          </m:e>
          <m:sub>
            <m:r>
              <w:rPr>
                <w:rFonts w:ascii="Cambria Math" w:hAnsi="Cambria Math"/>
              </w:rPr>
              <m:t>i</m:t>
            </m:r>
          </m:sub>
        </m:sSub>
      </m:oMath>
      <w:r w:rsidRPr="00630043">
        <w:t xml:space="preserve"> klesá na všetkých miestach okrem hrudníka, čo odráža nárast objemu krvi počas nádychu v krku, a končatinách s minimálnym časovým posunom. Relatívna zmena hodnoty parametra </w:t>
      </w:r>
      <m:oMath>
        <m:sSub>
          <m:sSubPr>
            <m:ctrlPr>
              <w:rPr>
                <w:rFonts w:ascii="Cambria Math" w:hAnsi="Cambria Math"/>
                <w:i/>
              </w:rPr>
            </m:ctrlPr>
          </m:sSubPr>
          <m:e>
            <m:r>
              <w:rPr>
                <w:rFonts w:ascii="Cambria Math" w:hAnsi="Cambria Math"/>
              </w:rPr>
              <m:t>Z0</m:t>
            </m:r>
          </m:e>
          <m:sub>
            <m:r>
              <w:rPr>
                <w:rFonts w:ascii="Cambria Math" w:hAnsi="Cambria Math"/>
              </w:rPr>
              <m:t>i</m:t>
            </m:r>
          </m:sub>
        </m:sSub>
      </m:oMath>
      <w:r w:rsidRPr="00630043">
        <w:t xml:space="preserve"> počas hlbokého dýchania je na perifériách od 0,1 – 0,4% ako uvádza </w:t>
      </w:r>
      <w:r w:rsidRPr="00B66FCC">
        <w:fldChar w:fldCharType="begin"/>
      </w:r>
      <w:r w:rsidRPr="00630043">
        <w:instrText xml:space="preserve"> REF _Ref513901380 \h </w:instrText>
      </w:r>
      <w:r w:rsidRPr="00B66FCC">
        <w:fldChar w:fldCharType="separate"/>
      </w:r>
      <w:r w:rsidR="00A37FEB" w:rsidRPr="00B66FCC">
        <w:t xml:space="preserve">Tabuľka </w:t>
      </w:r>
      <w:r w:rsidR="00A37FEB">
        <w:rPr>
          <w:noProof/>
        </w:rPr>
        <w:t>11</w:t>
      </w:r>
      <w:r w:rsidRPr="00B66FCC">
        <w:fldChar w:fldCharType="end"/>
      </w:r>
      <w:r w:rsidRPr="00630043">
        <w:t>.</w:t>
      </w:r>
    </w:p>
    <w:p w14:paraId="01C3CD10" w14:textId="77777777" w:rsidR="00BD7167" w:rsidRPr="00630043" w:rsidRDefault="00BD7167" w:rsidP="00BD7167"/>
    <w:p w14:paraId="4F9E809B" w14:textId="77777777" w:rsidR="00BD7167" w:rsidRPr="00630043" w:rsidRDefault="00BD7167" w:rsidP="00BD7167">
      <w:pPr>
        <w:pStyle w:val="Nadpis3"/>
      </w:pPr>
      <w:bookmarkStart w:id="233" w:name="_Toc517604968"/>
      <w:r w:rsidRPr="00630043">
        <w:t xml:space="preserve">Parameter toku krvi: </w:t>
      </w:r>
      <m:oMath>
        <m:r>
          <m:rPr>
            <m:sty m:val="b"/>
          </m:rPr>
          <w:rPr>
            <w:rFonts w:ascii="Cambria Math" w:hAnsi="Cambria Math"/>
          </w:rPr>
          <m:t>-</m:t>
        </m:r>
        <m:r>
          <m:rPr>
            <m:sty m:val="bi"/>
          </m:rPr>
          <w:rPr>
            <w:rFonts w:ascii="Cambria Math" w:hAnsi="Cambria Math"/>
          </w:rPr>
          <m:t>d</m:t>
        </m:r>
        <m:sSub>
          <m:sSubPr>
            <m:ctrlPr>
              <w:rPr>
                <w:rFonts w:ascii="Cambria Math" w:hAnsi="Cambria Math"/>
              </w:rPr>
            </m:ctrlPr>
          </m:sSubPr>
          <m:e>
            <m:r>
              <m:rPr>
                <m:sty m:val="bi"/>
              </m:rPr>
              <w:rPr>
                <w:rFonts w:ascii="Cambria Math" w:hAnsi="Cambria Math"/>
              </w:rPr>
              <m:t>Z</m:t>
            </m:r>
          </m:e>
          <m:sub>
            <m:r>
              <m:rPr>
                <m:sty m:val="bi"/>
              </m:rPr>
              <w:rPr>
                <w:rFonts w:ascii="Cambria Math" w:hAnsi="Cambria Math"/>
              </w:rPr>
              <m:t>i</m:t>
            </m:r>
          </m:sub>
        </m:sSub>
        <m:r>
          <m:rPr>
            <m:sty m:val="b"/>
          </m:rPr>
          <w:rPr>
            <w:rFonts w:ascii="Cambria Math" w:hAnsi="Cambria Math"/>
          </w:rPr>
          <m:t>(</m:t>
        </m:r>
        <m:r>
          <m:rPr>
            <m:sty m:val="bi"/>
          </m:rPr>
          <w:rPr>
            <w:rFonts w:ascii="Cambria Math" w:hAnsi="Cambria Math"/>
          </w:rPr>
          <m:t>t</m:t>
        </m:r>
        <m:f>
          <m:fPr>
            <m:type m:val="lin"/>
            <m:ctrlPr>
              <w:rPr>
                <w:rFonts w:ascii="Cambria Math" w:hAnsi="Cambria Math"/>
              </w:rPr>
            </m:ctrlPr>
          </m:fPr>
          <m:num>
            <m:r>
              <m:rPr>
                <m:sty m:val="b"/>
              </m:rPr>
              <w:rPr>
                <w:rFonts w:ascii="Cambria Math" w:hAnsi="Cambria Math"/>
              </w:rPr>
              <m:t>)</m:t>
            </m:r>
          </m:num>
          <m:den>
            <m:r>
              <m:rPr>
                <m:sty m:val="bi"/>
              </m:rPr>
              <w:rPr>
                <w:rFonts w:ascii="Cambria Math" w:hAnsi="Cambria Math"/>
              </w:rPr>
              <m:t>d</m:t>
            </m:r>
            <m:sSub>
              <m:sSubPr>
                <m:ctrlPr>
                  <w:rPr>
                    <w:rFonts w:ascii="Cambria Math" w:hAnsi="Cambria Math"/>
                  </w:rPr>
                </m:ctrlPr>
              </m:sSubPr>
              <m:e>
                <m:r>
                  <m:rPr>
                    <m:sty m:val="bi"/>
                  </m:rPr>
                  <w:rPr>
                    <w:rFonts w:ascii="Cambria Math" w:hAnsi="Cambria Math"/>
                  </w:rPr>
                  <m:t>t</m:t>
                </m:r>
              </m:e>
              <m:sub>
                <m:r>
                  <m:rPr>
                    <m:sty m:val="bi"/>
                  </m:rPr>
                  <w:rPr>
                    <w:rFonts w:ascii="Cambria Math" w:hAnsi="Cambria Math"/>
                  </w:rPr>
                  <m:t>max</m:t>
                </m:r>
              </m:sub>
            </m:sSub>
          </m:den>
        </m:f>
      </m:oMath>
      <w:bookmarkEnd w:id="233"/>
      <w:r w:rsidRPr="00630043">
        <w:t xml:space="preserve"> </w:t>
      </w:r>
    </w:p>
    <w:p w14:paraId="0EB89115" w14:textId="77777777" w:rsidR="00BD7167" w:rsidRPr="00630043" w:rsidRDefault="00BD7167" w:rsidP="00BD7167"/>
    <w:p w14:paraId="59A283C8" w14:textId="30EA39E3" w:rsidR="00BD7167" w:rsidRPr="00630043" w:rsidRDefault="00BD7167" w:rsidP="00BD7167">
      <w:r w:rsidRPr="00630043">
        <w:t xml:space="preserve">Parameter </w:t>
      </w:r>
      <m:oMath>
        <m:r>
          <w:rPr>
            <w:rFonts w:ascii="Cambria Math" w:hAnsi="Cambria Math"/>
          </w:rPr>
          <m:t>-d</m:t>
        </m:r>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(t</m:t>
        </m:r>
        <m:f>
          <m:fPr>
            <m:type m:val="lin"/>
            <m:ctrlPr>
              <w:rPr>
                <w:rFonts w:ascii="Cambria Math" w:hAnsi="Cambria Math"/>
                <w:i/>
              </w:rPr>
            </m:ctrlPr>
          </m:fPr>
          <m:num>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den>
        </m:f>
      </m:oMath>
      <w:r w:rsidRPr="00630043">
        <w:t xml:space="preserve"> dosahuje najvyššie koreláciu s respiráciou na hrudníku. Koreláciu vyššiu ako 0,5 dosahuje ešte na krku. Na perifériách je korelácia nižšia ako 0,5. V predošlej kapitole bolo ukázané, že parameter </w:t>
      </w:r>
      <m:oMath>
        <m:r>
          <w:rPr>
            <w:rFonts w:ascii="Cambria Math" w:hAnsi="Cambria Math"/>
          </w:rPr>
          <m:t>-d</m:t>
        </m:r>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(t</m:t>
        </m:r>
        <m:f>
          <m:fPr>
            <m:type m:val="lin"/>
            <m:ctrlPr>
              <w:rPr>
                <w:rFonts w:ascii="Cambria Math" w:hAnsi="Cambria Math"/>
                <w:i/>
              </w:rPr>
            </m:ctrlPr>
          </m:fPr>
          <m:num>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den>
        </m:f>
      </m:oMath>
      <w:r w:rsidR="00181F02">
        <w:t xml:space="preserve"> </w:t>
      </w:r>
      <w:r w:rsidRPr="00630043">
        <w:t xml:space="preserve">dosahuje najväčšiu variabilitu spomedzi parametrov používaných na výpočet </w:t>
      </w:r>
      <w:r w:rsidR="009076DD">
        <w:t>srdcov</w:t>
      </w:r>
      <w:r w:rsidRPr="00630043">
        <w:t>ého výdaja. Je preto dôležitým poznatkom, že parameter je výrazne ovplyvnený respiračnou aktivitou. Na hrudníku je posun parametru voči respirácií 1-2 sekundy, na krku 4 sekundy a na rukách 3,2-3,8 sekundy s opačnou väzbou. Výsledky ukazujú, že po začiatku nádychu, tok krvi rastie s oneskorením 1-2s na hrudníku a 4s v karotídach.</w:t>
      </w:r>
    </w:p>
    <w:p w14:paraId="4AA66F7D" w14:textId="77777777" w:rsidR="00BD7167" w:rsidRPr="00630043" w:rsidRDefault="00BD7167" w:rsidP="00BD7167"/>
    <w:p w14:paraId="6E0FF476" w14:textId="77777777" w:rsidR="00BD7167" w:rsidRPr="00630043" w:rsidRDefault="00BD7167" w:rsidP="00BD7167">
      <w:pPr>
        <w:pStyle w:val="Nadpis3"/>
      </w:pPr>
      <w:bookmarkStart w:id="234" w:name="_Toc517604969"/>
      <w:r w:rsidRPr="00630043">
        <w:t>Rýchlosť pulznej vlny: PVW</w:t>
      </w:r>
      <w:bookmarkEnd w:id="234"/>
    </w:p>
    <w:p w14:paraId="75223BD7" w14:textId="77777777" w:rsidR="00BD7167" w:rsidRPr="00630043" w:rsidRDefault="00BD7167" w:rsidP="00BD7167"/>
    <w:p w14:paraId="3D5E9361" w14:textId="4A0954C7" w:rsidR="00BD7167" w:rsidRPr="00630043" w:rsidRDefault="00BD7167" w:rsidP="00BD7167">
      <w:r w:rsidRPr="00630043">
        <w:t xml:space="preserve">Viac kanálová impedancie poskytuje výnimočnú príležitosť na určenie rýchlosti pulznej vlny simultánne </w:t>
      </w:r>
      <w:r w:rsidRPr="00B519B6">
        <w:t>na rôznych miestach tela. Korelácia PVW s dýchaním vyššia ako 0,5 bola nájdená na miestach priamo spojených s hrudníkom (3-7, 3-5, 4-8, 4-6, 3-15, 4-16). PVW spojená s hrudníkom dosahuje fázový posun 2,2-3,6s. Absolútne hodnoty parametra</w:t>
      </w:r>
      <w:r w:rsidRPr="00630043">
        <w:t xml:space="preserve"> PVW spolu s ďalšími hemodynamickými parametrami ukazuje </w:t>
      </w:r>
      <w:r w:rsidRPr="00B66FCC">
        <w:fldChar w:fldCharType="begin"/>
      </w:r>
      <w:r w:rsidRPr="00630043">
        <w:instrText xml:space="preserve"> REF _Ref509742072 \h </w:instrText>
      </w:r>
      <w:r w:rsidRPr="00B66FCC">
        <w:fldChar w:fldCharType="separate"/>
      </w:r>
      <w:r w:rsidR="00A37FEB" w:rsidRPr="00630043">
        <w:t xml:space="preserve">Tabuľka </w:t>
      </w:r>
      <w:r w:rsidR="00A37FEB">
        <w:rPr>
          <w:noProof/>
        </w:rPr>
        <w:t>14</w:t>
      </w:r>
      <w:r w:rsidRPr="00B66FCC">
        <w:fldChar w:fldCharType="end"/>
      </w:r>
      <w:r w:rsidRPr="00630043">
        <w:t>. Hodnoty PVW narastajú s rastúcou vzdialenosťou od hrudníka. PVW medzi hruďou a stehnom</w:t>
      </w:r>
      <w:r w:rsidR="00181F02">
        <w:t xml:space="preserve"> </w:t>
      </w:r>
      <w:r w:rsidRPr="00630043">
        <w:t xml:space="preserve">(PWV 4-6, 3-5) je 5,5 a 5,4 m/s. PVW medzi hruďou a lýtkom (PWV 4-8, 3-7) je 6,8 a 6,7 m/s a PVW v nohách (PVW 6-8, 5-7) je 10,6 a 10,8 m/s. </w:t>
      </w:r>
      <w:r w:rsidRPr="00B66FCC">
        <w:fldChar w:fldCharType="begin"/>
      </w:r>
      <w:r w:rsidRPr="00630043">
        <w:instrText xml:space="preserve"> REF _Ref509742072 \h </w:instrText>
      </w:r>
      <w:r w:rsidRPr="00B66FCC">
        <w:fldChar w:fldCharType="separate"/>
      </w:r>
      <w:r w:rsidR="00A37FEB" w:rsidRPr="00630043">
        <w:t xml:space="preserve">Tabuľka </w:t>
      </w:r>
      <w:r w:rsidR="00A37FEB">
        <w:rPr>
          <w:noProof/>
        </w:rPr>
        <w:t>14</w:t>
      </w:r>
      <w:r w:rsidRPr="00B66FCC">
        <w:fldChar w:fldCharType="end"/>
      </w:r>
      <w:r w:rsidRPr="00630043">
        <w:t xml:space="preserve"> ukazuje nezanedbateľnú variabilitu </w:t>
      </w:r>
      <w:r w:rsidRPr="00630043">
        <w:lastRenderedPageBreak/>
        <w:t xml:space="preserve">počas merania. Toto zistenie má vplyv na priemerovanie signálu –dZ/dt, ktoré sa často objavuje v literatúre </w:t>
      </w:r>
      <w:r w:rsidRPr="00B66FCC">
        <w:fldChar w:fldCharType="begin">
          <w:fldData xml:space="preserve">PEVuZE5vdGU+PENpdGU+PEF1dGhvcj5CZXJuc3RlaW48L0F1dGhvcj48WWVhcj4yMDEwPC9ZZWFy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</w:fldData>
        </w:fldChar>
      </w:r>
      <w:r w:rsidR="00284C6A">
        <w:instrText xml:space="preserve"> ADDIN EN.CITE </w:instrText>
      </w:r>
      <w:r w:rsidR="00284C6A">
        <w:fldChar w:fldCharType="begin">
          <w:fldData xml:space="preserve">PEVuZE5vdGU+PENpdGU+PEF1dGhvcj5CZXJuc3RlaW48L0F1dGhvcj48WWVhcj4yMDEwPC9ZZWFy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</w:fldData>
        </w:fldChar>
      </w:r>
      <w:r w:rsidR="00284C6A">
        <w:instrText xml:space="preserve"> ADDIN EN.CITE.DATA </w:instrText>
      </w:r>
      <w:r w:rsidR="00284C6A">
        <w:fldChar w:fldCharType="end"/>
      </w:r>
      <w:r w:rsidRPr="00B66FCC">
        <w:fldChar w:fldCharType="separate"/>
      </w:r>
      <w:r>
        <w:rPr>
          <w:noProof/>
        </w:rPr>
        <w:t>[3, 48]</w:t>
      </w:r>
      <w:r w:rsidRPr="00B66FCC">
        <w:fldChar w:fldCharType="end"/>
      </w:r>
      <w:r w:rsidRPr="00630043">
        <w:t xml:space="preserve"> za účelom zlepšenia kvality signál šum. Pri pohybe špičky signálu –dZ/dt v čase a jeho priemerovanie (typicky cez 5 až 10 pulzov) spôsobí rozloženie energie špičky v čase a tým pokles jej hodnoty v priemerovanom signály. </w:t>
      </w:r>
    </w:p>
    <w:tbl>
      <w:tblPr>
        <w:tblW w:w="7770" w:type="dxa"/>
        <w:tblCellMar>
          <w:left w:w="70" w:type="dxa"/>
          <w:right w:w="70" w:type="dxa"/>
        </w:tblCellMar>
        <w:tblLook w:val="04A0" w:firstRow="1" w:lastRow="0" w:firstColumn="1" w:lastColumn="0" w:noHBand="0" w:noVBand="1"/>
      </w:tblPr>
      <w:tblGrid>
        <w:gridCol w:w="1296"/>
        <w:gridCol w:w="903"/>
        <w:gridCol w:w="354"/>
        <w:gridCol w:w="739"/>
        <w:gridCol w:w="612"/>
        <w:gridCol w:w="536"/>
        <w:gridCol w:w="190"/>
        <w:gridCol w:w="1174"/>
        <w:gridCol w:w="332"/>
        <w:gridCol w:w="541"/>
        <w:gridCol w:w="633"/>
        <w:gridCol w:w="460"/>
      </w:tblGrid>
      <w:tr w:rsidR="00BD7167" w:rsidRPr="00630043" w14:paraId="63A05A7E" w14:textId="77777777" w:rsidTr="00BD7167">
        <w:trPr>
          <w:trHeight w:val="765"/>
        </w:trPr>
        <w:tc>
          <w:tcPr>
            <w:tcW w:w="1296" w:type="dxa"/>
            <w:tcBorders>
              <w:top w:val="single" w:sz="4" w:space="0" w:color="auto"/>
              <w:left w:val="nil"/>
              <w:bottom w:val="nil"/>
              <w:right w:val="nil"/>
            </w:tcBorders>
            <w:shd w:val="clear" w:color="auto" w:fill="auto"/>
            <w:noWrap/>
            <w:vAlign w:val="bottom"/>
            <w:hideMark/>
          </w:tcPr>
          <w:p w14:paraId="7048B5D8" w14:textId="77777777" w:rsidR="00BD7167" w:rsidRPr="00630043" w:rsidRDefault="00BD7167" w:rsidP="00BD7167">
            <w:pPr>
              <w:overflowPunct/>
              <w:autoSpaceDE/>
              <w:autoSpaceDN/>
              <w:adjustRightInd/>
              <w:spacing w:line="240" w:lineRule="auto"/>
              <w:textAlignment w:val="auto"/>
              <w:rPr>
                <w:rFonts w:ascii="Arial" w:hAnsi="Arial" w:cs="Arial"/>
                <w:sz w:val="18"/>
                <w:szCs w:val="18"/>
              </w:rPr>
            </w:pPr>
            <w:r w:rsidRPr="00630043">
              <w:rPr>
                <w:rFonts w:ascii="Arial" w:hAnsi="Arial" w:cs="Arial"/>
                <w:sz w:val="18"/>
                <w:szCs w:val="18"/>
              </w:rPr>
              <w:t> </w:t>
            </w:r>
          </w:p>
        </w:tc>
        <w:tc>
          <w:tcPr>
            <w:tcW w:w="1996" w:type="dxa"/>
            <w:gridSpan w:val="3"/>
            <w:tcBorders>
              <w:top w:val="single" w:sz="4" w:space="0" w:color="auto"/>
              <w:left w:val="nil"/>
              <w:bottom w:val="nil"/>
              <w:right w:val="nil"/>
            </w:tcBorders>
            <w:shd w:val="clear" w:color="auto" w:fill="auto"/>
            <w:noWrap/>
            <w:vAlign w:val="center"/>
            <w:hideMark/>
          </w:tcPr>
          <w:p w14:paraId="307515DB" w14:textId="77777777" w:rsidR="00BD7167" w:rsidRPr="00630043" w:rsidRDefault="00BD7167" w:rsidP="00BD7167">
            <w:pPr>
              <w:overflowPunct/>
              <w:autoSpaceDE/>
              <w:autoSpaceDN/>
              <w:adjustRightInd/>
              <w:spacing w:line="240" w:lineRule="auto"/>
              <w:textAlignment w:val="auto"/>
              <w:rPr>
                <w:rFonts w:ascii="Arial" w:hAnsi="Arial" w:cs="Arial"/>
                <w:b/>
                <w:bCs/>
                <w:sz w:val="16"/>
                <w:szCs w:val="16"/>
              </w:rPr>
            </w:pPr>
            <w:r w:rsidRPr="00630043">
              <w:rPr>
                <w:rFonts w:ascii="Arial" w:hAnsi="Arial" w:cs="Arial"/>
                <w:b/>
                <w:bCs/>
                <w:sz w:val="16"/>
                <w:szCs w:val="16"/>
              </w:rPr>
              <w:t>Hodnota parametra</w:t>
            </w:r>
          </w:p>
        </w:tc>
        <w:tc>
          <w:tcPr>
            <w:tcW w:w="612" w:type="dxa"/>
            <w:tcBorders>
              <w:top w:val="single" w:sz="4" w:space="0" w:color="auto"/>
              <w:left w:val="nil"/>
              <w:bottom w:val="nil"/>
              <w:right w:val="nil"/>
            </w:tcBorders>
            <w:shd w:val="clear" w:color="auto" w:fill="auto"/>
            <w:noWrap/>
            <w:vAlign w:val="bottom"/>
            <w:hideMark/>
          </w:tcPr>
          <w:p w14:paraId="16D44C1A"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 </w:t>
            </w:r>
          </w:p>
        </w:tc>
        <w:tc>
          <w:tcPr>
            <w:tcW w:w="536" w:type="dxa"/>
            <w:tcBorders>
              <w:top w:val="single" w:sz="4" w:space="0" w:color="auto"/>
              <w:left w:val="nil"/>
              <w:bottom w:val="nil"/>
              <w:right w:val="nil"/>
            </w:tcBorders>
            <w:shd w:val="clear" w:color="auto" w:fill="auto"/>
            <w:noWrap/>
            <w:vAlign w:val="bottom"/>
            <w:hideMark/>
          </w:tcPr>
          <w:p w14:paraId="6978373E"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 </w:t>
            </w:r>
          </w:p>
        </w:tc>
        <w:tc>
          <w:tcPr>
            <w:tcW w:w="190" w:type="dxa"/>
            <w:tcBorders>
              <w:top w:val="single" w:sz="4" w:space="0" w:color="auto"/>
              <w:left w:val="nil"/>
              <w:bottom w:val="nil"/>
              <w:right w:val="nil"/>
            </w:tcBorders>
            <w:shd w:val="clear" w:color="auto" w:fill="auto"/>
            <w:noWrap/>
            <w:vAlign w:val="bottom"/>
            <w:hideMark/>
          </w:tcPr>
          <w:p w14:paraId="43EC2F66"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 </w:t>
            </w:r>
          </w:p>
        </w:tc>
        <w:tc>
          <w:tcPr>
            <w:tcW w:w="3140" w:type="dxa"/>
            <w:gridSpan w:val="5"/>
            <w:tcBorders>
              <w:top w:val="single" w:sz="4" w:space="0" w:color="auto"/>
              <w:left w:val="nil"/>
              <w:bottom w:val="nil"/>
              <w:right w:val="nil"/>
            </w:tcBorders>
            <w:shd w:val="clear" w:color="auto" w:fill="auto"/>
            <w:noWrap/>
            <w:vAlign w:val="center"/>
            <w:hideMark/>
          </w:tcPr>
          <w:p w14:paraId="56E328C8" w14:textId="77777777" w:rsidR="00BD7167" w:rsidRPr="00630043" w:rsidRDefault="00BD7167" w:rsidP="00BD7167">
            <w:pPr>
              <w:overflowPunct/>
              <w:autoSpaceDE/>
              <w:autoSpaceDN/>
              <w:adjustRightInd/>
              <w:spacing w:line="240" w:lineRule="auto"/>
              <w:textAlignment w:val="auto"/>
              <w:rPr>
                <w:rFonts w:ascii="Arial" w:hAnsi="Arial" w:cs="Arial"/>
                <w:b/>
                <w:bCs/>
                <w:sz w:val="16"/>
                <w:szCs w:val="16"/>
              </w:rPr>
            </w:pPr>
            <w:r w:rsidRPr="00630043">
              <w:rPr>
                <w:rFonts w:ascii="Arial" w:hAnsi="Arial" w:cs="Arial"/>
                <w:b/>
                <w:bCs/>
                <w:sz w:val="16"/>
                <w:szCs w:val="16"/>
              </w:rPr>
              <w:t>Výchylka parametra počas merania</w:t>
            </w:r>
          </w:p>
        </w:tc>
      </w:tr>
      <w:tr w:rsidR="00BD7167" w:rsidRPr="00630043" w14:paraId="0C808635" w14:textId="77777777" w:rsidTr="00BD7167">
        <w:trPr>
          <w:trHeight w:val="300"/>
        </w:trPr>
        <w:tc>
          <w:tcPr>
            <w:tcW w:w="1296" w:type="dxa"/>
            <w:tcBorders>
              <w:top w:val="nil"/>
              <w:left w:val="nil"/>
              <w:bottom w:val="nil"/>
              <w:right w:val="nil"/>
            </w:tcBorders>
            <w:shd w:val="clear" w:color="auto" w:fill="auto"/>
            <w:noWrap/>
            <w:vAlign w:val="bottom"/>
            <w:hideMark/>
          </w:tcPr>
          <w:p w14:paraId="19BC8BD0" w14:textId="77777777" w:rsidR="00BD7167" w:rsidRPr="00630043" w:rsidRDefault="00BD7167" w:rsidP="00BD7167">
            <w:pPr>
              <w:overflowPunct/>
              <w:autoSpaceDE/>
              <w:autoSpaceDN/>
              <w:adjustRightInd/>
              <w:spacing w:line="240" w:lineRule="auto"/>
              <w:textAlignment w:val="auto"/>
              <w:rPr>
                <w:rFonts w:ascii="Arial" w:hAnsi="Arial" w:cs="Arial"/>
                <w:sz w:val="18"/>
                <w:szCs w:val="18"/>
              </w:rPr>
            </w:pPr>
            <w:r w:rsidRPr="00630043">
              <w:rPr>
                <w:rFonts w:ascii="Arial" w:hAnsi="Arial" w:cs="Arial"/>
                <w:sz w:val="18"/>
                <w:szCs w:val="18"/>
              </w:rPr>
              <w:t>parameter</w:t>
            </w:r>
          </w:p>
        </w:tc>
        <w:tc>
          <w:tcPr>
            <w:tcW w:w="903" w:type="dxa"/>
            <w:tcBorders>
              <w:top w:val="nil"/>
              <w:left w:val="nil"/>
              <w:bottom w:val="nil"/>
              <w:right w:val="nil"/>
            </w:tcBorders>
            <w:shd w:val="clear" w:color="auto" w:fill="auto"/>
            <w:noWrap/>
            <w:vAlign w:val="bottom"/>
            <w:hideMark/>
          </w:tcPr>
          <w:p w14:paraId="714C5D96"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630043">
              <w:rPr>
                <w:rFonts w:ascii="Calibri" w:hAnsi="Calibri" w:cs="Calibri"/>
                <w:color w:val="000000"/>
                <w:sz w:val="18"/>
                <w:szCs w:val="18"/>
              </w:rPr>
              <w:t>mean</w:t>
            </w:r>
          </w:p>
        </w:tc>
        <w:tc>
          <w:tcPr>
            <w:tcW w:w="354" w:type="dxa"/>
            <w:tcBorders>
              <w:top w:val="nil"/>
              <w:left w:val="nil"/>
              <w:bottom w:val="nil"/>
              <w:right w:val="nil"/>
            </w:tcBorders>
            <w:shd w:val="clear" w:color="auto" w:fill="auto"/>
            <w:noWrap/>
            <w:vAlign w:val="bottom"/>
            <w:hideMark/>
          </w:tcPr>
          <w:p w14:paraId="19AF3815"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630043">
              <w:rPr>
                <w:rFonts w:ascii="Calibri" w:hAnsi="Calibri" w:cs="Calibri"/>
                <w:color w:val="000000"/>
                <w:sz w:val="18"/>
                <w:szCs w:val="18"/>
              </w:rPr>
              <w:t>±</w:t>
            </w:r>
          </w:p>
        </w:tc>
        <w:tc>
          <w:tcPr>
            <w:tcW w:w="739" w:type="dxa"/>
            <w:tcBorders>
              <w:top w:val="nil"/>
              <w:left w:val="nil"/>
              <w:bottom w:val="nil"/>
              <w:right w:val="nil"/>
            </w:tcBorders>
            <w:shd w:val="clear" w:color="auto" w:fill="auto"/>
            <w:noWrap/>
            <w:vAlign w:val="bottom"/>
            <w:hideMark/>
          </w:tcPr>
          <w:p w14:paraId="72074961"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std</w:t>
            </w:r>
          </w:p>
        </w:tc>
        <w:tc>
          <w:tcPr>
            <w:tcW w:w="612" w:type="dxa"/>
            <w:tcBorders>
              <w:top w:val="nil"/>
              <w:left w:val="nil"/>
              <w:bottom w:val="nil"/>
              <w:right w:val="nil"/>
            </w:tcBorders>
            <w:shd w:val="clear" w:color="auto" w:fill="auto"/>
            <w:noWrap/>
            <w:vAlign w:val="bottom"/>
            <w:hideMark/>
          </w:tcPr>
          <w:p w14:paraId="1C970095"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unit</w:t>
            </w:r>
          </w:p>
        </w:tc>
        <w:tc>
          <w:tcPr>
            <w:tcW w:w="536" w:type="dxa"/>
            <w:tcBorders>
              <w:top w:val="nil"/>
              <w:left w:val="nil"/>
              <w:bottom w:val="nil"/>
              <w:right w:val="nil"/>
            </w:tcBorders>
            <w:shd w:val="clear" w:color="auto" w:fill="auto"/>
            <w:noWrap/>
            <w:vAlign w:val="bottom"/>
            <w:hideMark/>
          </w:tcPr>
          <w:p w14:paraId="67FE0ECC"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p>
        </w:tc>
        <w:tc>
          <w:tcPr>
            <w:tcW w:w="190" w:type="dxa"/>
            <w:tcBorders>
              <w:top w:val="nil"/>
              <w:left w:val="nil"/>
              <w:bottom w:val="nil"/>
              <w:right w:val="nil"/>
            </w:tcBorders>
            <w:shd w:val="clear" w:color="auto" w:fill="auto"/>
            <w:noWrap/>
            <w:vAlign w:val="bottom"/>
            <w:hideMark/>
          </w:tcPr>
          <w:p w14:paraId="188A8A91" w14:textId="77777777" w:rsidR="00BD7167" w:rsidRPr="00630043" w:rsidRDefault="00BD7167" w:rsidP="00BD7167">
            <w:pPr>
              <w:overflowPunct/>
              <w:autoSpaceDE/>
              <w:autoSpaceDN/>
              <w:adjustRightInd/>
              <w:spacing w:line="240" w:lineRule="auto"/>
              <w:textAlignment w:val="auto"/>
              <w:rPr>
                <w:sz w:val="20"/>
              </w:rPr>
            </w:pPr>
          </w:p>
        </w:tc>
        <w:tc>
          <w:tcPr>
            <w:tcW w:w="1174" w:type="dxa"/>
            <w:tcBorders>
              <w:top w:val="nil"/>
              <w:left w:val="nil"/>
              <w:bottom w:val="nil"/>
              <w:right w:val="nil"/>
            </w:tcBorders>
            <w:shd w:val="clear" w:color="auto" w:fill="auto"/>
            <w:noWrap/>
            <w:vAlign w:val="bottom"/>
            <w:hideMark/>
          </w:tcPr>
          <w:p w14:paraId="15F2AA14"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630043">
              <w:rPr>
                <w:rFonts w:ascii="Calibri" w:hAnsi="Calibri" w:cs="Calibri"/>
                <w:color w:val="000000"/>
                <w:sz w:val="18"/>
                <w:szCs w:val="18"/>
              </w:rPr>
              <w:t xml:space="preserve"> mean</w:t>
            </w:r>
          </w:p>
        </w:tc>
        <w:tc>
          <w:tcPr>
            <w:tcW w:w="332" w:type="dxa"/>
            <w:tcBorders>
              <w:top w:val="nil"/>
              <w:left w:val="nil"/>
              <w:bottom w:val="nil"/>
              <w:right w:val="nil"/>
            </w:tcBorders>
            <w:shd w:val="clear" w:color="auto" w:fill="auto"/>
            <w:noWrap/>
            <w:vAlign w:val="bottom"/>
            <w:hideMark/>
          </w:tcPr>
          <w:p w14:paraId="19738D19"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630043">
              <w:rPr>
                <w:rFonts w:ascii="Calibri" w:hAnsi="Calibri" w:cs="Calibri"/>
                <w:color w:val="000000"/>
                <w:sz w:val="18"/>
                <w:szCs w:val="18"/>
              </w:rPr>
              <w:t>±</w:t>
            </w:r>
          </w:p>
        </w:tc>
        <w:tc>
          <w:tcPr>
            <w:tcW w:w="541" w:type="dxa"/>
            <w:tcBorders>
              <w:top w:val="nil"/>
              <w:left w:val="nil"/>
              <w:bottom w:val="nil"/>
              <w:right w:val="nil"/>
            </w:tcBorders>
            <w:shd w:val="clear" w:color="auto" w:fill="auto"/>
            <w:noWrap/>
            <w:vAlign w:val="bottom"/>
            <w:hideMark/>
          </w:tcPr>
          <w:p w14:paraId="00F8A4AB"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std</w:t>
            </w:r>
          </w:p>
        </w:tc>
        <w:tc>
          <w:tcPr>
            <w:tcW w:w="633" w:type="dxa"/>
            <w:tcBorders>
              <w:top w:val="nil"/>
              <w:left w:val="nil"/>
              <w:bottom w:val="nil"/>
              <w:right w:val="nil"/>
            </w:tcBorders>
            <w:shd w:val="clear" w:color="auto" w:fill="auto"/>
            <w:noWrap/>
            <w:vAlign w:val="bottom"/>
            <w:hideMark/>
          </w:tcPr>
          <w:p w14:paraId="5DD1EA84"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unit</w:t>
            </w:r>
          </w:p>
        </w:tc>
        <w:tc>
          <w:tcPr>
            <w:tcW w:w="460" w:type="dxa"/>
            <w:tcBorders>
              <w:top w:val="nil"/>
              <w:left w:val="nil"/>
              <w:bottom w:val="nil"/>
              <w:right w:val="nil"/>
            </w:tcBorders>
            <w:shd w:val="clear" w:color="auto" w:fill="auto"/>
            <w:noWrap/>
            <w:vAlign w:val="bottom"/>
            <w:hideMark/>
          </w:tcPr>
          <w:p w14:paraId="591EC536"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w:t>
            </w:r>
          </w:p>
        </w:tc>
      </w:tr>
      <w:tr w:rsidR="00BD7167" w:rsidRPr="00630043" w14:paraId="110A19DC" w14:textId="77777777" w:rsidTr="00BD7167">
        <w:trPr>
          <w:trHeight w:val="300"/>
        </w:trPr>
        <w:tc>
          <w:tcPr>
            <w:tcW w:w="1296" w:type="dxa"/>
            <w:tcBorders>
              <w:top w:val="single" w:sz="4" w:space="0" w:color="auto"/>
              <w:left w:val="nil"/>
              <w:bottom w:val="nil"/>
              <w:right w:val="nil"/>
            </w:tcBorders>
            <w:shd w:val="clear" w:color="auto" w:fill="auto"/>
            <w:noWrap/>
            <w:vAlign w:val="bottom"/>
            <w:hideMark/>
          </w:tcPr>
          <w:p w14:paraId="39A94DB6"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PWV</w:t>
            </w:r>
            <w:r w:rsidRPr="00630043">
              <w:rPr>
                <w:rFonts w:ascii="Calibri" w:hAnsi="Calibri" w:cs="Calibri"/>
                <w:color w:val="000000"/>
                <w:sz w:val="16"/>
                <w:szCs w:val="16"/>
                <w:vertAlign w:val="subscript"/>
              </w:rPr>
              <w:t>1-7</w:t>
            </w:r>
          </w:p>
        </w:tc>
        <w:tc>
          <w:tcPr>
            <w:tcW w:w="903" w:type="dxa"/>
            <w:tcBorders>
              <w:top w:val="single" w:sz="4" w:space="0" w:color="auto"/>
              <w:left w:val="nil"/>
              <w:bottom w:val="nil"/>
              <w:right w:val="nil"/>
            </w:tcBorders>
            <w:shd w:val="clear" w:color="auto" w:fill="auto"/>
            <w:noWrap/>
            <w:vAlign w:val="bottom"/>
            <w:hideMark/>
          </w:tcPr>
          <w:p w14:paraId="2F170A46" w14:textId="77777777" w:rsidR="00BD7167" w:rsidRPr="00630043" w:rsidRDefault="00BD7167" w:rsidP="00BD7167">
            <w:pPr>
              <w:overflowPunct/>
              <w:autoSpaceDE/>
              <w:autoSpaceDN/>
              <w:adjustRightInd/>
              <w:spacing w:line="240" w:lineRule="auto"/>
              <w:jc w:val="right"/>
              <w:textAlignment w:val="auto"/>
              <w:rPr>
                <w:rFonts w:ascii="Arial" w:hAnsi="Arial" w:cs="Arial"/>
                <w:color w:val="000000"/>
                <w:sz w:val="16"/>
                <w:szCs w:val="16"/>
              </w:rPr>
            </w:pPr>
            <w:r w:rsidRPr="00630043">
              <w:rPr>
                <w:rFonts w:ascii="Arial" w:hAnsi="Arial" w:cs="Arial"/>
                <w:color w:val="000000"/>
                <w:sz w:val="16"/>
                <w:szCs w:val="16"/>
              </w:rPr>
              <w:t>5.32</w:t>
            </w:r>
          </w:p>
        </w:tc>
        <w:tc>
          <w:tcPr>
            <w:tcW w:w="354" w:type="dxa"/>
            <w:tcBorders>
              <w:top w:val="single" w:sz="4" w:space="0" w:color="auto"/>
              <w:left w:val="nil"/>
              <w:bottom w:val="nil"/>
              <w:right w:val="nil"/>
            </w:tcBorders>
            <w:shd w:val="clear" w:color="auto" w:fill="auto"/>
            <w:noWrap/>
            <w:vAlign w:val="bottom"/>
            <w:hideMark/>
          </w:tcPr>
          <w:p w14:paraId="21F1DA07"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w:t>
            </w:r>
          </w:p>
        </w:tc>
        <w:tc>
          <w:tcPr>
            <w:tcW w:w="739" w:type="dxa"/>
            <w:tcBorders>
              <w:top w:val="single" w:sz="4" w:space="0" w:color="auto"/>
              <w:left w:val="nil"/>
              <w:bottom w:val="nil"/>
              <w:right w:val="nil"/>
            </w:tcBorders>
            <w:shd w:val="clear" w:color="auto" w:fill="auto"/>
            <w:noWrap/>
            <w:vAlign w:val="bottom"/>
            <w:hideMark/>
          </w:tcPr>
          <w:p w14:paraId="5645F3AB"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0.74</w:t>
            </w:r>
          </w:p>
        </w:tc>
        <w:tc>
          <w:tcPr>
            <w:tcW w:w="612" w:type="dxa"/>
            <w:tcBorders>
              <w:top w:val="single" w:sz="4" w:space="0" w:color="auto"/>
              <w:left w:val="nil"/>
              <w:bottom w:val="nil"/>
              <w:right w:val="nil"/>
            </w:tcBorders>
            <w:shd w:val="clear" w:color="auto" w:fill="auto"/>
            <w:noWrap/>
            <w:vAlign w:val="bottom"/>
            <w:hideMark/>
          </w:tcPr>
          <w:p w14:paraId="54A1B8A4"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(m/s)</w:t>
            </w:r>
          </w:p>
        </w:tc>
        <w:tc>
          <w:tcPr>
            <w:tcW w:w="536" w:type="dxa"/>
            <w:tcBorders>
              <w:top w:val="single" w:sz="4" w:space="0" w:color="auto"/>
              <w:left w:val="nil"/>
              <w:bottom w:val="nil"/>
              <w:right w:val="nil"/>
            </w:tcBorders>
            <w:shd w:val="clear" w:color="auto" w:fill="auto"/>
            <w:noWrap/>
            <w:vAlign w:val="bottom"/>
            <w:hideMark/>
          </w:tcPr>
          <w:p w14:paraId="5B355D65"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 </w:t>
            </w:r>
          </w:p>
        </w:tc>
        <w:tc>
          <w:tcPr>
            <w:tcW w:w="190" w:type="dxa"/>
            <w:tcBorders>
              <w:top w:val="single" w:sz="4" w:space="0" w:color="auto"/>
              <w:left w:val="nil"/>
              <w:bottom w:val="nil"/>
              <w:right w:val="nil"/>
            </w:tcBorders>
            <w:shd w:val="clear" w:color="auto" w:fill="auto"/>
            <w:noWrap/>
            <w:vAlign w:val="bottom"/>
            <w:hideMark/>
          </w:tcPr>
          <w:p w14:paraId="294CC229"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 </w:t>
            </w:r>
          </w:p>
        </w:tc>
        <w:tc>
          <w:tcPr>
            <w:tcW w:w="1174" w:type="dxa"/>
            <w:tcBorders>
              <w:top w:val="single" w:sz="4" w:space="0" w:color="auto"/>
              <w:left w:val="nil"/>
              <w:bottom w:val="nil"/>
              <w:right w:val="nil"/>
            </w:tcBorders>
            <w:shd w:val="clear" w:color="auto" w:fill="auto"/>
            <w:noWrap/>
            <w:vAlign w:val="bottom"/>
            <w:hideMark/>
          </w:tcPr>
          <w:p w14:paraId="00C169E7" w14:textId="77777777" w:rsidR="00BD7167" w:rsidRPr="00630043" w:rsidRDefault="00BD7167" w:rsidP="00BD7167">
            <w:pPr>
              <w:overflowPunct/>
              <w:autoSpaceDE/>
              <w:autoSpaceDN/>
              <w:adjustRightInd/>
              <w:spacing w:line="240" w:lineRule="auto"/>
              <w:jc w:val="right"/>
              <w:textAlignment w:val="auto"/>
              <w:rPr>
                <w:rFonts w:ascii="Arial" w:hAnsi="Arial" w:cs="Arial"/>
                <w:color w:val="000000"/>
                <w:sz w:val="16"/>
                <w:szCs w:val="16"/>
              </w:rPr>
            </w:pPr>
            <w:r w:rsidRPr="00630043">
              <w:rPr>
                <w:rFonts w:ascii="Arial" w:hAnsi="Arial" w:cs="Arial"/>
                <w:color w:val="000000"/>
                <w:sz w:val="16"/>
                <w:szCs w:val="16"/>
              </w:rPr>
              <w:t>1.70</w:t>
            </w:r>
          </w:p>
        </w:tc>
        <w:tc>
          <w:tcPr>
            <w:tcW w:w="332" w:type="dxa"/>
            <w:tcBorders>
              <w:top w:val="single" w:sz="4" w:space="0" w:color="auto"/>
              <w:left w:val="nil"/>
              <w:bottom w:val="nil"/>
              <w:right w:val="nil"/>
            </w:tcBorders>
            <w:shd w:val="clear" w:color="auto" w:fill="auto"/>
            <w:noWrap/>
            <w:vAlign w:val="bottom"/>
            <w:hideMark/>
          </w:tcPr>
          <w:p w14:paraId="17086F94"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w:t>
            </w:r>
          </w:p>
        </w:tc>
        <w:tc>
          <w:tcPr>
            <w:tcW w:w="541" w:type="dxa"/>
            <w:tcBorders>
              <w:top w:val="single" w:sz="4" w:space="0" w:color="auto"/>
              <w:left w:val="nil"/>
              <w:bottom w:val="nil"/>
              <w:right w:val="nil"/>
            </w:tcBorders>
            <w:shd w:val="clear" w:color="auto" w:fill="auto"/>
            <w:noWrap/>
            <w:vAlign w:val="bottom"/>
            <w:hideMark/>
          </w:tcPr>
          <w:p w14:paraId="39AD3E22"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4.80</w:t>
            </w:r>
          </w:p>
        </w:tc>
        <w:tc>
          <w:tcPr>
            <w:tcW w:w="633" w:type="dxa"/>
            <w:tcBorders>
              <w:top w:val="single" w:sz="4" w:space="0" w:color="auto"/>
              <w:left w:val="nil"/>
              <w:bottom w:val="nil"/>
              <w:right w:val="nil"/>
            </w:tcBorders>
            <w:shd w:val="clear" w:color="auto" w:fill="auto"/>
            <w:noWrap/>
            <w:vAlign w:val="bottom"/>
            <w:hideMark/>
          </w:tcPr>
          <w:p w14:paraId="46357AA0"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m/s</w:t>
            </w:r>
          </w:p>
        </w:tc>
        <w:tc>
          <w:tcPr>
            <w:tcW w:w="460" w:type="dxa"/>
            <w:tcBorders>
              <w:top w:val="single" w:sz="4" w:space="0" w:color="auto"/>
              <w:left w:val="nil"/>
              <w:bottom w:val="nil"/>
              <w:right w:val="nil"/>
            </w:tcBorders>
            <w:shd w:val="clear" w:color="auto" w:fill="auto"/>
            <w:noWrap/>
            <w:vAlign w:val="bottom"/>
            <w:hideMark/>
          </w:tcPr>
          <w:p w14:paraId="0CAE2D3C"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31.9</w:t>
            </w:r>
          </w:p>
        </w:tc>
      </w:tr>
      <w:tr w:rsidR="00BD7167" w:rsidRPr="00630043" w14:paraId="3ACA8C5B" w14:textId="77777777" w:rsidTr="00BD7167">
        <w:trPr>
          <w:trHeight w:val="300"/>
        </w:trPr>
        <w:tc>
          <w:tcPr>
            <w:tcW w:w="1296" w:type="dxa"/>
            <w:tcBorders>
              <w:top w:val="nil"/>
              <w:left w:val="nil"/>
              <w:bottom w:val="nil"/>
              <w:right w:val="nil"/>
            </w:tcBorders>
            <w:shd w:val="clear" w:color="auto" w:fill="auto"/>
            <w:noWrap/>
            <w:vAlign w:val="bottom"/>
            <w:hideMark/>
          </w:tcPr>
          <w:p w14:paraId="4B8ED634"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PWV</w:t>
            </w:r>
            <w:r w:rsidRPr="00630043">
              <w:rPr>
                <w:rFonts w:ascii="Calibri" w:hAnsi="Calibri" w:cs="Calibri"/>
                <w:color w:val="000000"/>
                <w:sz w:val="16"/>
                <w:szCs w:val="16"/>
                <w:vertAlign w:val="subscript"/>
              </w:rPr>
              <w:t>3-7</w:t>
            </w:r>
          </w:p>
        </w:tc>
        <w:tc>
          <w:tcPr>
            <w:tcW w:w="903" w:type="dxa"/>
            <w:tcBorders>
              <w:top w:val="nil"/>
              <w:left w:val="nil"/>
              <w:bottom w:val="nil"/>
              <w:right w:val="nil"/>
            </w:tcBorders>
            <w:shd w:val="clear" w:color="auto" w:fill="auto"/>
            <w:noWrap/>
            <w:vAlign w:val="bottom"/>
            <w:hideMark/>
          </w:tcPr>
          <w:p w14:paraId="41BC5518" w14:textId="77777777" w:rsidR="00BD7167" w:rsidRPr="00630043" w:rsidRDefault="00BD7167" w:rsidP="00BD7167">
            <w:pPr>
              <w:overflowPunct/>
              <w:autoSpaceDE/>
              <w:autoSpaceDN/>
              <w:adjustRightInd/>
              <w:spacing w:line="240" w:lineRule="auto"/>
              <w:jc w:val="right"/>
              <w:textAlignment w:val="auto"/>
              <w:rPr>
                <w:rFonts w:ascii="Arial" w:hAnsi="Arial" w:cs="Arial"/>
                <w:color w:val="000000"/>
                <w:sz w:val="16"/>
                <w:szCs w:val="16"/>
              </w:rPr>
            </w:pPr>
            <w:r w:rsidRPr="00630043">
              <w:rPr>
                <w:rFonts w:ascii="Arial" w:hAnsi="Arial" w:cs="Arial"/>
                <w:color w:val="000000"/>
                <w:sz w:val="16"/>
                <w:szCs w:val="16"/>
              </w:rPr>
              <w:t>6.71</w:t>
            </w:r>
          </w:p>
        </w:tc>
        <w:tc>
          <w:tcPr>
            <w:tcW w:w="354" w:type="dxa"/>
            <w:tcBorders>
              <w:top w:val="nil"/>
              <w:left w:val="nil"/>
              <w:bottom w:val="nil"/>
              <w:right w:val="nil"/>
            </w:tcBorders>
            <w:shd w:val="clear" w:color="auto" w:fill="auto"/>
            <w:noWrap/>
            <w:vAlign w:val="bottom"/>
            <w:hideMark/>
          </w:tcPr>
          <w:p w14:paraId="71194924"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w:t>
            </w:r>
          </w:p>
        </w:tc>
        <w:tc>
          <w:tcPr>
            <w:tcW w:w="739" w:type="dxa"/>
            <w:tcBorders>
              <w:top w:val="nil"/>
              <w:left w:val="nil"/>
              <w:bottom w:val="nil"/>
              <w:right w:val="nil"/>
            </w:tcBorders>
            <w:shd w:val="clear" w:color="auto" w:fill="auto"/>
            <w:noWrap/>
            <w:vAlign w:val="bottom"/>
            <w:hideMark/>
          </w:tcPr>
          <w:p w14:paraId="7217D898"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0.45</w:t>
            </w:r>
          </w:p>
        </w:tc>
        <w:tc>
          <w:tcPr>
            <w:tcW w:w="612" w:type="dxa"/>
            <w:tcBorders>
              <w:top w:val="nil"/>
              <w:left w:val="nil"/>
              <w:bottom w:val="nil"/>
              <w:right w:val="nil"/>
            </w:tcBorders>
            <w:shd w:val="clear" w:color="auto" w:fill="auto"/>
            <w:noWrap/>
            <w:vAlign w:val="bottom"/>
            <w:hideMark/>
          </w:tcPr>
          <w:p w14:paraId="17DD3C6D"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m/s</w:t>
            </w:r>
          </w:p>
        </w:tc>
        <w:tc>
          <w:tcPr>
            <w:tcW w:w="536" w:type="dxa"/>
            <w:tcBorders>
              <w:top w:val="nil"/>
              <w:left w:val="nil"/>
              <w:bottom w:val="nil"/>
              <w:right w:val="nil"/>
            </w:tcBorders>
            <w:shd w:val="clear" w:color="auto" w:fill="auto"/>
            <w:noWrap/>
            <w:vAlign w:val="bottom"/>
            <w:hideMark/>
          </w:tcPr>
          <w:p w14:paraId="1D63E928"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p>
        </w:tc>
        <w:tc>
          <w:tcPr>
            <w:tcW w:w="190" w:type="dxa"/>
            <w:tcBorders>
              <w:top w:val="nil"/>
              <w:left w:val="nil"/>
              <w:bottom w:val="nil"/>
              <w:right w:val="nil"/>
            </w:tcBorders>
            <w:shd w:val="clear" w:color="auto" w:fill="auto"/>
            <w:noWrap/>
            <w:vAlign w:val="bottom"/>
            <w:hideMark/>
          </w:tcPr>
          <w:p w14:paraId="1CF468EB" w14:textId="77777777" w:rsidR="00BD7167" w:rsidRPr="00630043" w:rsidRDefault="00BD7167" w:rsidP="00BD7167">
            <w:pPr>
              <w:overflowPunct/>
              <w:autoSpaceDE/>
              <w:autoSpaceDN/>
              <w:adjustRightInd/>
              <w:spacing w:line="240" w:lineRule="auto"/>
              <w:textAlignment w:val="auto"/>
              <w:rPr>
                <w:sz w:val="20"/>
              </w:rPr>
            </w:pPr>
          </w:p>
        </w:tc>
        <w:tc>
          <w:tcPr>
            <w:tcW w:w="1174" w:type="dxa"/>
            <w:tcBorders>
              <w:top w:val="nil"/>
              <w:left w:val="nil"/>
              <w:bottom w:val="nil"/>
              <w:right w:val="nil"/>
            </w:tcBorders>
            <w:shd w:val="clear" w:color="auto" w:fill="auto"/>
            <w:noWrap/>
            <w:vAlign w:val="bottom"/>
            <w:hideMark/>
          </w:tcPr>
          <w:p w14:paraId="6769BA7D" w14:textId="77777777" w:rsidR="00BD7167" w:rsidRPr="00630043" w:rsidRDefault="00BD7167" w:rsidP="00BD7167">
            <w:pPr>
              <w:overflowPunct/>
              <w:autoSpaceDE/>
              <w:autoSpaceDN/>
              <w:adjustRightInd/>
              <w:spacing w:line="240" w:lineRule="auto"/>
              <w:jc w:val="right"/>
              <w:textAlignment w:val="auto"/>
              <w:rPr>
                <w:rFonts w:ascii="Arial" w:hAnsi="Arial" w:cs="Arial"/>
                <w:color w:val="000000"/>
                <w:sz w:val="16"/>
                <w:szCs w:val="16"/>
              </w:rPr>
            </w:pPr>
            <w:r w:rsidRPr="00630043">
              <w:rPr>
                <w:rFonts w:ascii="Arial" w:hAnsi="Arial" w:cs="Arial"/>
                <w:color w:val="000000"/>
                <w:sz w:val="16"/>
                <w:szCs w:val="16"/>
              </w:rPr>
              <w:t>0.54</w:t>
            </w:r>
          </w:p>
        </w:tc>
        <w:tc>
          <w:tcPr>
            <w:tcW w:w="332" w:type="dxa"/>
            <w:tcBorders>
              <w:top w:val="nil"/>
              <w:left w:val="nil"/>
              <w:bottom w:val="nil"/>
              <w:right w:val="nil"/>
            </w:tcBorders>
            <w:shd w:val="clear" w:color="auto" w:fill="auto"/>
            <w:noWrap/>
            <w:vAlign w:val="bottom"/>
            <w:hideMark/>
          </w:tcPr>
          <w:p w14:paraId="5E243350"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w:t>
            </w:r>
          </w:p>
        </w:tc>
        <w:tc>
          <w:tcPr>
            <w:tcW w:w="541" w:type="dxa"/>
            <w:tcBorders>
              <w:top w:val="nil"/>
              <w:left w:val="nil"/>
              <w:bottom w:val="nil"/>
              <w:right w:val="nil"/>
            </w:tcBorders>
            <w:shd w:val="clear" w:color="auto" w:fill="auto"/>
            <w:noWrap/>
            <w:vAlign w:val="bottom"/>
            <w:hideMark/>
          </w:tcPr>
          <w:p w14:paraId="2DD15F1A"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0.14</w:t>
            </w:r>
          </w:p>
        </w:tc>
        <w:tc>
          <w:tcPr>
            <w:tcW w:w="633" w:type="dxa"/>
            <w:tcBorders>
              <w:top w:val="nil"/>
              <w:left w:val="nil"/>
              <w:bottom w:val="nil"/>
              <w:right w:val="nil"/>
            </w:tcBorders>
            <w:shd w:val="clear" w:color="auto" w:fill="auto"/>
            <w:noWrap/>
            <w:vAlign w:val="bottom"/>
            <w:hideMark/>
          </w:tcPr>
          <w:p w14:paraId="543A3685"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m/s</w:t>
            </w:r>
          </w:p>
        </w:tc>
        <w:tc>
          <w:tcPr>
            <w:tcW w:w="460" w:type="dxa"/>
            <w:tcBorders>
              <w:top w:val="nil"/>
              <w:left w:val="nil"/>
              <w:bottom w:val="nil"/>
              <w:right w:val="nil"/>
            </w:tcBorders>
            <w:shd w:val="clear" w:color="auto" w:fill="auto"/>
            <w:noWrap/>
            <w:vAlign w:val="bottom"/>
            <w:hideMark/>
          </w:tcPr>
          <w:p w14:paraId="584A707F"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8.11</w:t>
            </w:r>
          </w:p>
        </w:tc>
      </w:tr>
      <w:tr w:rsidR="00BD7167" w:rsidRPr="00630043" w14:paraId="17F58CB1" w14:textId="77777777" w:rsidTr="00BD7167">
        <w:trPr>
          <w:trHeight w:val="300"/>
        </w:trPr>
        <w:tc>
          <w:tcPr>
            <w:tcW w:w="1296" w:type="dxa"/>
            <w:tcBorders>
              <w:top w:val="nil"/>
              <w:left w:val="nil"/>
              <w:bottom w:val="nil"/>
              <w:right w:val="nil"/>
            </w:tcBorders>
            <w:shd w:val="clear" w:color="auto" w:fill="auto"/>
            <w:noWrap/>
            <w:vAlign w:val="bottom"/>
            <w:hideMark/>
          </w:tcPr>
          <w:p w14:paraId="07775F32"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PWV</w:t>
            </w:r>
            <w:r w:rsidRPr="00630043">
              <w:rPr>
                <w:rFonts w:ascii="Calibri" w:hAnsi="Calibri" w:cs="Calibri"/>
                <w:color w:val="000000"/>
                <w:sz w:val="16"/>
                <w:szCs w:val="16"/>
                <w:vertAlign w:val="subscript"/>
              </w:rPr>
              <w:t>5-7</w:t>
            </w:r>
          </w:p>
        </w:tc>
        <w:tc>
          <w:tcPr>
            <w:tcW w:w="903" w:type="dxa"/>
            <w:tcBorders>
              <w:top w:val="nil"/>
              <w:left w:val="nil"/>
              <w:bottom w:val="nil"/>
              <w:right w:val="nil"/>
            </w:tcBorders>
            <w:shd w:val="clear" w:color="auto" w:fill="auto"/>
            <w:noWrap/>
            <w:vAlign w:val="bottom"/>
            <w:hideMark/>
          </w:tcPr>
          <w:p w14:paraId="098BB65E" w14:textId="77777777" w:rsidR="00BD7167" w:rsidRPr="00630043" w:rsidRDefault="00BD7167" w:rsidP="00BD7167">
            <w:pPr>
              <w:overflowPunct/>
              <w:autoSpaceDE/>
              <w:autoSpaceDN/>
              <w:adjustRightInd/>
              <w:spacing w:line="240" w:lineRule="auto"/>
              <w:jc w:val="right"/>
              <w:textAlignment w:val="auto"/>
              <w:rPr>
                <w:rFonts w:ascii="Arial" w:hAnsi="Arial" w:cs="Arial"/>
                <w:color w:val="000000"/>
                <w:sz w:val="16"/>
                <w:szCs w:val="16"/>
              </w:rPr>
            </w:pPr>
            <w:r w:rsidRPr="00630043">
              <w:rPr>
                <w:rFonts w:ascii="Arial" w:hAnsi="Arial" w:cs="Arial"/>
                <w:color w:val="000000"/>
                <w:sz w:val="16"/>
                <w:szCs w:val="16"/>
              </w:rPr>
              <w:t>10.78</w:t>
            </w:r>
          </w:p>
        </w:tc>
        <w:tc>
          <w:tcPr>
            <w:tcW w:w="354" w:type="dxa"/>
            <w:tcBorders>
              <w:top w:val="nil"/>
              <w:left w:val="nil"/>
              <w:bottom w:val="nil"/>
              <w:right w:val="nil"/>
            </w:tcBorders>
            <w:shd w:val="clear" w:color="auto" w:fill="auto"/>
            <w:noWrap/>
            <w:vAlign w:val="bottom"/>
            <w:hideMark/>
          </w:tcPr>
          <w:p w14:paraId="4FDFE646"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w:t>
            </w:r>
          </w:p>
        </w:tc>
        <w:tc>
          <w:tcPr>
            <w:tcW w:w="739" w:type="dxa"/>
            <w:tcBorders>
              <w:top w:val="nil"/>
              <w:left w:val="nil"/>
              <w:bottom w:val="nil"/>
              <w:right w:val="nil"/>
            </w:tcBorders>
            <w:shd w:val="clear" w:color="auto" w:fill="auto"/>
            <w:noWrap/>
            <w:vAlign w:val="bottom"/>
            <w:hideMark/>
          </w:tcPr>
          <w:p w14:paraId="5B91F920"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5.71</w:t>
            </w:r>
          </w:p>
        </w:tc>
        <w:tc>
          <w:tcPr>
            <w:tcW w:w="612" w:type="dxa"/>
            <w:tcBorders>
              <w:top w:val="nil"/>
              <w:left w:val="nil"/>
              <w:bottom w:val="nil"/>
              <w:right w:val="nil"/>
            </w:tcBorders>
            <w:shd w:val="clear" w:color="auto" w:fill="auto"/>
            <w:noWrap/>
            <w:vAlign w:val="bottom"/>
            <w:hideMark/>
          </w:tcPr>
          <w:p w14:paraId="0A0F1778"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m/s</w:t>
            </w:r>
          </w:p>
        </w:tc>
        <w:tc>
          <w:tcPr>
            <w:tcW w:w="536" w:type="dxa"/>
            <w:tcBorders>
              <w:top w:val="nil"/>
              <w:left w:val="nil"/>
              <w:bottom w:val="nil"/>
              <w:right w:val="nil"/>
            </w:tcBorders>
            <w:shd w:val="clear" w:color="auto" w:fill="auto"/>
            <w:noWrap/>
            <w:vAlign w:val="bottom"/>
            <w:hideMark/>
          </w:tcPr>
          <w:p w14:paraId="00041E14"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p>
        </w:tc>
        <w:tc>
          <w:tcPr>
            <w:tcW w:w="190" w:type="dxa"/>
            <w:tcBorders>
              <w:top w:val="nil"/>
              <w:left w:val="nil"/>
              <w:bottom w:val="nil"/>
              <w:right w:val="nil"/>
            </w:tcBorders>
            <w:shd w:val="clear" w:color="auto" w:fill="auto"/>
            <w:noWrap/>
            <w:vAlign w:val="bottom"/>
            <w:hideMark/>
          </w:tcPr>
          <w:p w14:paraId="3902A3AF" w14:textId="77777777" w:rsidR="00BD7167" w:rsidRPr="00630043" w:rsidRDefault="00BD7167" w:rsidP="00BD7167">
            <w:pPr>
              <w:overflowPunct/>
              <w:autoSpaceDE/>
              <w:autoSpaceDN/>
              <w:adjustRightInd/>
              <w:spacing w:line="240" w:lineRule="auto"/>
              <w:textAlignment w:val="auto"/>
              <w:rPr>
                <w:sz w:val="20"/>
              </w:rPr>
            </w:pPr>
          </w:p>
        </w:tc>
        <w:tc>
          <w:tcPr>
            <w:tcW w:w="1174" w:type="dxa"/>
            <w:tcBorders>
              <w:top w:val="nil"/>
              <w:left w:val="nil"/>
              <w:bottom w:val="nil"/>
              <w:right w:val="nil"/>
            </w:tcBorders>
            <w:shd w:val="clear" w:color="auto" w:fill="auto"/>
            <w:noWrap/>
            <w:vAlign w:val="bottom"/>
            <w:hideMark/>
          </w:tcPr>
          <w:p w14:paraId="354E2FD1" w14:textId="77777777" w:rsidR="00BD7167" w:rsidRPr="00630043" w:rsidRDefault="00BD7167" w:rsidP="00BD7167">
            <w:pPr>
              <w:overflowPunct/>
              <w:autoSpaceDE/>
              <w:autoSpaceDN/>
              <w:adjustRightInd/>
              <w:spacing w:line="240" w:lineRule="auto"/>
              <w:jc w:val="right"/>
              <w:textAlignment w:val="auto"/>
              <w:rPr>
                <w:rFonts w:ascii="Arial" w:hAnsi="Arial" w:cs="Arial"/>
                <w:color w:val="000000"/>
                <w:sz w:val="16"/>
                <w:szCs w:val="16"/>
              </w:rPr>
            </w:pPr>
            <w:r w:rsidRPr="00630043">
              <w:rPr>
                <w:rFonts w:ascii="Arial" w:hAnsi="Arial" w:cs="Arial"/>
                <w:color w:val="000000"/>
                <w:sz w:val="16"/>
                <w:szCs w:val="16"/>
              </w:rPr>
              <w:t>30.93</w:t>
            </w:r>
          </w:p>
        </w:tc>
        <w:tc>
          <w:tcPr>
            <w:tcW w:w="332" w:type="dxa"/>
            <w:tcBorders>
              <w:top w:val="nil"/>
              <w:left w:val="nil"/>
              <w:bottom w:val="nil"/>
              <w:right w:val="nil"/>
            </w:tcBorders>
            <w:shd w:val="clear" w:color="auto" w:fill="auto"/>
            <w:noWrap/>
            <w:vAlign w:val="bottom"/>
            <w:hideMark/>
          </w:tcPr>
          <w:p w14:paraId="138D31F5"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w:t>
            </w:r>
          </w:p>
        </w:tc>
        <w:tc>
          <w:tcPr>
            <w:tcW w:w="541" w:type="dxa"/>
            <w:tcBorders>
              <w:top w:val="nil"/>
              <w:left w:val="nil"/>
              <w:bottom w:val="nil"/>
              <w:right w:val="nil"/>
            </w:tcBorders>
            <w:shd w:val="clear" w:color="auto" w:fill="auto"/>
            <w:noWrap/>
            <w:vAlign w:val="bottom"/>
            <w:hideMark/>
          </w:tcPr>
          <w:p w14:paraId="2AC22CFE"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15.56</w:t>
            </w:r>
          </w:p>
        </w:tc>
        <w:tc>
          <w:tcPr>
            <w:tcW w:w="633" w:type="dxa"/>
            <w:tcBorders>
              <w:top w:val="nil"/>
              <w:left w:val="nil"/>
              <w:bottom w:val="nil"/>
              <w:right w:val="nil"/>
            </w:tcBorders>
            <w:shd w:val="clear" w:color="auto" w:fill="auto"/>
            <w:noWrap/>
            <w:vAlign w:val="bottom"/>
            <w:hideMark/>
          </w:tcPr>
          <w:p w14:paraId="7644CD75"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m/s</w:t>
            </w:r>
          </w:p>
        </w:tc>
        <w:tc>
          <w:tcPr>
            <w:tcW w:w="460" w:type="dxa"/>
            <w:tcBorders>
              <w:top w:val="nil"/>
              <w:left w:val="nil"/>
              <w:bottom w:val="nil"/>
              <w:right w:val="nil"/>
            </w:tcBorders>
            <w:shd w:val="clear" w:color="auto" w:fill="auto"/>
            <w:noWrap/>
            <w:vAlign w:val="bottom"/>
            <w:hideMark/>
          </w:tcPr>
          <w:p w14:paraId="488B02C1"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287</w:t>
            </w:r>
          </w:p>
        </w:tc>
      </w:tr>
      <w:tr w:rsidR="00BD7167" w:rsidRPr="00630043" w14:paraId="087A3F75" w14:textId="77777777" w:rsidTr="00BD7167">
        <w:trPr>
          <w:trHeight w:val="300"/>
        </w:trPr>
        <w:tc>
          <w:tcPr>
            <w:tcW w:w="1296" w:type="dxa"/>
            <w:tcBorders>
              <w:top w:val="nil"/>
              <w:left w:val="nil"/>
              <w:bottom w:val="nil"/>
              <w:right w:val="nil"/>
            </w:tcBorders>
            <w:shd w:val="clear" w:color="auto" w:fill="auto"/>
            <w:noWrap/>
            <w:vAlign w:val="bottom"/>
            <w:hideMark/>
          </w:tcPr>
          <w:p w14:paraId="42232F54"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PWV</w:t>
            </w:r>
            <w:r w:rsidRPr="00630043">
              <w:rPr>
                <w:rFonts w:ascii="Calibri" w:hAnsi="Calibri" w:cs="Calibri"/>
                <w:color w:val="000000"/>
                <w:sz w:val="16"/>
                <w:szCs w:val="16"/>
                <w:vertAlign w:val="subscript"/>
              </w:rPr>
              <w:t>3-5</w:t>
            </w:r>
          </w:p>
        </w:tc>
        <w:tc>
          <w:tcPr>
            <w:tcW w:w="903" w:type="dxa"/>
            <w:tcBorders>
              <w:top w:val="nil"/>
              <w:left w:val="nil"/>
              <w:bottom w:val="nil"/>
              <w:right w:val="nil"/>
            </w:tcBorders>
            <w:shd w:val="clear" w:color="auto" w:fill="auto"/>
            <w:noWrap/>
            <w:vAlign w:val="bottom"/>
            <w:hideMark/>
          </w:tcPr>
          <w:p w14:paraId="5ADB78DD" w14:textId="77777777" w:rsidR="00BD7167" w:rsidRPr="00630043" w:rsidRDefault="00BD7167" w:rsidP="00BD7167">
            <w:pPr>
              <w:overflowPunct/>
              <w:autoSpaceDE/>
              <w:autoSpaceDN/>
              <w:adjustRightInd/>
              <w:spacing w:line="240" w:lineRule="auto"/>
              <w:jc w:val="right"/>
              <w:textAlignment w:val="auto"/>
              <w:rPr>
                <w:rFonts w:ascii="Arial" w:hAnsi="Arial" w:cs="Arial"/>
                <w:color w:val="000000"/>
                <w:sz w:val="16"/>
                <w:szCs w:val="16"/>
              </w:rPr>
            </w:pPr>
            <w:r w:rsidRPr="00630043">
              <w:rPr>
                <w:rFonts w:ascii="Arial" w:hAnsi="Arial" w:cs="Arial"/>
                <w:color w:val="000000"/>
                <w:sz w:val="16"/>
                <w:szCs w:val="16"/>
              </w:rPr>
              <w:t>5.43</w:t>
            </w:r>
          </w:p>
        </w:tc>
        <w:tc>
          <w:tcPr>
            <w:tcW w:w="354" w:type="dxa"/>
            <w:tcBorders>
              <w:top w:val="nil"/>
              <w:left w:val="nil"/>
              <w:bottom w:val="nil"/>
              <w:right w:val="nil"/>
            </w:tcBorders>
            <w:shd w:val="clear" w:color="auto" w:fill="auto"/>
            <w:noWrap/>
            <w:vAlign w:val="bottom"/>
            <w:hideMark/>
          </w:tcPr>
          <w:p w14:paraId="30B89DD6"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w:t>
            </w:r>
          </w:p>
        </w:tc>
        <w:tc>
          <w:tcPr>
            <w:tcW w:w="739" w:type="dxa"/>
            <w:tcBorders>
              <w:top w:val="nil"/>
              <w:left w:val="nil"/>
              <w:bottom w:val="nil"/>
              <w:right w:val="nil"/>
            </w:tcBorders>
            <w:shd w:val="clear" w:color="auto" w:fill="auto"/>
            <w:noWrap/>
            <w:vAlign w:val="bottom"/>
            <w:hideMark/>
          </w:tcPr>
          <w:p w14:paraId="358BF5A2"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0.58</w:t>
            </w:r>
          </w:p>
        </w:tc>
        <w:tc>
          <w:tcPr>
            <w:tcW w:w="612" w:type="dxa"/>
            <w:tcBorders>
              <w:top w:val="nil"/>
              <w:left w:val="nil"/>
              <w:bottom w:val="nil"/>
              <w:right w:val="nil"/>
            </w:tcBorders>
            <w:shd w:val="clear" w:color="auto" w:fill="auto"/>
            <w:noWrap/>
            <w:vAlign w:val="bottom"/>
            <w:hideMark/>
          </w:tcPr>
          <w:p w14:paraId="555B07FD"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m/s</w:t>
            </w:r>
          </w:p>
        </w:tc>
        <w:tc>
          <w:tcPr>
            <w:tcW w:w="536" w:type="dxa"/>
            <w:tcBorders>
              <w:top w:val="nil"/>
              <w:left w:val="nil"/>
              <w:bottom w:val="nil"/>
              <w:right w:val="nil"/>
            </w:tcBorders>
            <w:shd w:val="clear" w:color="auto" w:fill="auto"/>
            <w:noWrap/>
            <w:vAlign w:val="bottom"/>
            <w:hideMark/>
          </w:tcPr>
          <w:p w14:paraId="204E6155"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p>
        </w:tc>
        <w:tc>
          <w:tcPr>
            <w:tcW w:w="190" w:type="dxa"/>
            <w:tcBorders>
              <w:top w:val="nil"/>
              <w:left w:val="nil"/>
              <w:bottom w:val="nil"/>
              <w:right w:val="nil"/>
            </w:tcBorders>
            <w:shd w:val="clear" w:color="auto" w:fill="auto"/>
            <w:noWrap/>
            <w:vAlign w:val="bottom"/>
            <w:hideMark/>
          </w:tcPr>
          <w:p w14:paraId="79F8CD59" w14:textId="77777777" w:rsidR="00BD7167" w:rsidRPr="00630043" w:rsidRDefault="00BD7167" w:rsidP="00BD7167">
            <w:pPr>
              <w:overflowPunct/>
              <w:autoSpaceDE/>
              <w:autoSpaceDN/>
              <w:adjustRightInd/>
              <w:spacing w:line="240" w:lineRule="auto"/>
              <w:textAlignment w:val="auto"/>
              <w:rPr>
                <w:sz w:val="20"/>
              </w:rPr>
            </w:pPr>
          </w:p>
        </w:tc>
        <w:tc>
          <w:tcPr>
            <w:tcW w:w="1174" w:type="dxa"/>
            <w:tcBorders>
              <w:top w:val="nil"/>
              <w:left w:val="nil"/>
              <w:bottom w:val="nil"/>
              <w:right w:val="nil"/>
            </w:tcBorders>
            <w:shd w:val="clear" w:color="auto" w:fill="auto"/>
            <w:noWrap/>
            <w:vAlign w:val="bottom"/>
            <w:hideMark/>
          </w:tcPr>
          <w:p w14:paraId="58EAB682" w14:textId="77777777" w:rsidR="00BD7167" w:rsidRPr="00630043" w:rsidRDefault="00BD7167" w:rsidP="00BD7167">
            <w:pPr>
              <w:overflowPunct/>
              <w:autoSpaceDE/>
              <w:autoSpaceDN/>
              <w:adjustRightInd/>
              <w:spacing w:line="240" w:lineRule="auto"/>
              <w:jc w:val="right"/>
              <w:textAlignment w:val="auto"/>
              <w:rPr>
                <w:rFonts w:ascii="Arial" w:hAnsi="Arial" w:cs="Arial"/>
                <w:color w:val="000000"/>
                <w:sz w:val="16"/>
                <w:szCs w:val="16"/>
              </w:rPr>
            </w:pPr>
            <w:r w:rsidRPr="00630043">
              <w:rPr>
                <w:rFonts w:ascii="Arial" w:hAnsi="Arial" w:cs="Arial"/>
                <w:color w:val="000000"/>
                <w:sz w:val="16"/>
                <w:szCs w:val="16"/>
              </w:rPr>
              <w:t>1.06</w:t>
            </w:r>
          </w:p>
        </w:tc>
        <w:tc>
          <w:tcPr>
            <w:tcW w:w="332" w:type="dxa"/>
            <w:tcBorders>
              <w:top w:val="nil"/>
              <w:left w:val="nil"/>
              <w:bottom w:val="nil"/>
              <w:right w:val="nil"/>
            </w:tcBorders>
            <w:shd w:val="clear" w:color="auto" w:fill="auto"/>
            <w:noWrap/>
            <w:vAlign w:val="bottom"/>
            <w:hideMark/>
          </w:tcPr>
          <w:p w14:paraId="3F6877B6"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w:t>
            </w:r>
          </w:p>
        </w:tc>
        <w:tc>
          <w:tcPr>
            <w:tcW w:w="541" w:type="dxa"/>
            <w:tcBorders>
              <w:top w:val="nil"/>
              <w:left w:val="nil"/>
              <w:bottom w:val="nil"/>
              <w:right w:val="nil"/>
            </w:tcBorders>
            <w:shd w:val="clear" w:color="auto" w:fill="auto"/>
            <w:noWrap/>
            <w:vAlign w:val="bottom"/>
            <w:hideMark/>
          </w:tcPr>
          <w:p w14:paraId="25C55CD5"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1.33</w:t>
            </w:r>
          </w:p>
        </w:tc>
        <w:tc>
          <w:tcPr>
            <w:tcW w:w="633" w:type="dxa"/>
            <w:tcBorders>
              <w:top w:val="nil"/>
              <w:left w:val="nil"/>
              <w:bottom w:val="nil"/>
              <w:right w:val="nil"/>
            </w:tcBorders>
            <w:shd w:val="clear" w:color="auto" w:fill="auto"/>
            <w:noWrap/>
            <w:vAlign w:val="bottom"/>
            <w:hideMark/>
          </w:tcPr>
          <w:p w14:paraId="1F871772"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m/s</w:t>
            </w:r>
          </w:p>
        </w:tc>
        <w:tc>
          <w:tcPr>
            <w:tcW w:w="460" w:type="dxa"/>
            <w:tcBorders>
              <w:top w:val="nil"/>
              <w:left w:val="nil"/>
              <w:bottom w:val="nil"/>
              <w:right w:val="nil"/>
            </w:tcBorders>
            <w:shd w:val="clear" w:color="auto" w:fill="auto"/>
            <w:noWrap/>
            <w:vAlign w:val="bottom"/>
            <w:hideMark/>
          </w:tcPr>
          <w:p w14:paraId="1C9B2F82"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19.5</w:t>
            </w:r>
          </w:p>
        </w:tc>
      </w:tr>
      <w:tr w:rsidR="00BD7167" w:rsidRPr="00630043" w14:paraId="44DC8FE2" w14:textId="77777777" w:rsidTr="00BD7167">
        <w:trPr>
          <w:trHeight w:val="300"/>
        </w:trPr>
        <w:tc>
          <w:tcPr>
            <w:tcW w:w="1296" w:type="dxa"/>
            <w:tcBorders>
              <w:top w:val="nil"/>
              <w:left w:val="nil"/>
              <w:bottom w:val="nil"/>
              <w:right w:val="nil"/>
            </w:tcBorders>
            <w:shd w:val="clear" w:color="auto" w:fill="auto"/>
            <w:noWrap/>
            <w:vAlign w:val="bottom"/>
            <w:hideMark/>
          </w:tcPr>
          <w:p w14:paraId="54E12BF1"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PWV</w:t>
            </w:r>
            <w:r w:rsidRPr="00630043">
              <w:rPr>
                <w:rFonts w:ascii="Calibri" w:hAnsi="Calibri" w:cs="Calibri"/>
                <w:color w:val="000000"/>
                <w:sz w:val="16"/>
                <w:szCs w:val="16"/>
                <w:vertAlign w:val="subscript"/>
              </w:rPr>
              <w:t>2-8</w:t>
            </w:r>
          </w:p>
        </w:tc>
        <w:tc>
          <w:tcPr>
            <w:tcW w:w="903" w:type="dxa"/>
            <w:tcBorders>
              <w:top w:val="nil"/>
              <w:left w:val="nil"/>
              <w:bottom w:val="nil"/>
              <w:right w:val="nil"/>
            </w:tcBorders>
            <w:shd w:val="clear" w:color="auto" w:fill="auto"/>
            <w:noWrap/>
            <w:vAlign w:val="bottom"/>
            <w:hideMark/>
          </w:tcPr>
          <w:p w14:paraId="5D5F9E7B" w14:textId="77777777" w:rsidR="00BD7167" w:rsidRPr="00630043" w:rsidRDefault="00BD7167" w:rsidP="00BD7167">
            <w:pPr>
              <w:overflowPunct/>
              <w:autoSpaceDE/>
              <w:autoSpaceDN/>
              <w:adjustRightInd/>
              <w:spacing w:line="240" w:lineRule="auto"/>
              <w:jc w:val="right"/>
              <w:textAlignment w:val="auto"/>
              <w:rPr>
                <w:rFonts w:ascii="Arial" w:hAnsi="Arial" w:cs="Arial"/>
                <w:color w:val="000000"/>
                <w:sz w:val="16"/>
                <w:szCs w:val="16"/>
              </w:rPr>
            </w:pPr>
            <w:r w:rsidRPr="00630043">
              <w:rPr>
                <w:rFonts w:ascii="Arial" w:hAnsi="Arial" w:cs="Arial"/>
                <w:color w:val="000000"/>
                <w:sz w:val="16"/>
                <w:szCs w:val="16"/>
              </w:rPr>
              <w:t>5.71</w:t>
            </w:r>
          </w:p>
        </w:tc>
        <w:tc>
          <w:tcPr>
            <w:tcW w:w="354" w:type="dxa"/>
            <w:tcBorders>
              <w:top w:val="nil"/>
              <w:left w:val="nil"/>
              <w:bottom w:val="nil"/>
              <w:right w:val="nil"/>
            </w:tcBorders>
            <w:shd w:val="clear" w:color="auto" w:fill="auto"/>
            <w:noWrap/>
            <w:vAlign w:val="bottom"/>
            <w:hideMark/>
          </w:tcPr>
          <w:p w14:paraId="384FBE09"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w:t>
            </w:r>
          </w:p>
        </w:tc>
        <w:tc>
          <w:tcPr>
            <w:tcW w:w="739" w:type="dxa"/>
            <w:tcBorders>
              <w:top w:val="nil"/>
              <w:left w:val="nil"/>
              <w:bottom w:val="nil"/>
              <w:right w:val="nil"/>
            </w:tcBorders>
            <w:shd w:val="clear" w:color="auto" w:fill="auto"/>
            <w:noWrap/>
            <w:vAlign w:val="bottom"/>
            <w:hideMark/>
          </w:tcPr>
          <w:p w14:paraId="663A2194"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0.73</w:t>
            </w:r>
          </w:p>
        </w:tc>
        <w:tc>
          <w:tcPr>
            <w:tcW w:w="612" w:type="dxa"/>
            <w:tcBorders>
              <w:top w:val="nil"/>
              <w:left w:val="nil"/>
              <w:bottom w:val="nil"/>
              <w:right w:val="nil"/>
            </w:tcBorders>
            <w:shd w:val="clear" w:color="auto" w:fill="auto"/>
            <w:noWrap/>
            <w:vAlign w:val="bottom"/>
            <w:hideMark/>
          </w:tcPr>
          <w:p w14:paraId="5F272173"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m/s</w:t>
            </w:r>
          </w:p>
        </w:tc>
        <w:tc>
          <w:tcPr>
            <w:tcW w:w="536" w:type="dxa"/>
            <w:tcBorders>
              <w:top w:val="nil"/>
              <w:left w:val="nil"/>
              <w:bottom w:val="nil"/>
              <w:right w:val="nil"/>
            </w:tcBorders>
            <w:shd w:val="clear" w:color="auto" w:fill="auto"/>
            <w:noWrap/>
            <w:vAlign w:val="bottom"/>
            <w:hideMark/>
          </w:tcPr>
          <w:p w14:paraId="7B3B2E30"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p>
        </w:tc>
        <w:tc>
          <w:tcPr>
            <w:tcW w:w="190" w:type="dxa"/>
            <w:tcBorders>
              <w:top w:val="nil"/>
              <w:left w:val="nil"/>
              <w:bottom w:val="nil"/>
              <w:right w:val="nil"/>
            </w:tcBorders>
            <w:shd w:val="clear" w:color="auto" w:fill="auto"/>
            <w:noWrap/>
            <w:vAlign w:val="bottom"/>
            <w:hideMark/>
          </w:tcPr>
          <w:p w14:paraId="2867D97B" w14:textId="77777777" w:rsidR="00BD7167" w:rsidRPr="00630043" w:rsidRDefault="00BD7167" w:rsidP="00BD7167">
            <w:pPr>
              <w:overflowPunct/>
              <w:autoSpaceDE/>
              <w:autoSpaceDN/>
              <w:adjustRightInd/>
              <w:spacing w:line="240" w:lineRule="auto"/>
              <w:textAlignment w:val="auto"/>
              <w:rPr>
                <w:sz w:val="20"/>
              </w:rPr>
            </w:pPr>
          </w:p>
        </w:tc>
        <w:tc>
          <w:tcPr>
            <w:tcW w:w="1174" w:type="dxa"/>
            <w:tcBorders>
              <w:top w:val="nil"/>
              <w:left w:val="nil"/>
              <w:bottom w:val="nil"/>
              <w:right w:val="nil"/>
            </w:tcBorders>
            <w:shd w:val="clear" w:color="auto" w:fill="auto"/>
            <w:noWrap/>
            <w:vAlign w:val="bottom"/>
            <w:hideMark/>
          </w:tcPr>
          <w:p w14:paraId="330F08D8" w14:textId="77777777" w:rsidR="00BD7167" w:rsidRPr="00630043" w:rsidRDefault="00BD7167" w:rsidP="00BD7167">
            <w:pPr>
              <w:overflowPunct/>
              <w:autoSpaceDE/>
              <w:autoSpaceDN/>
              <w:adjustRightInd/>
              <w:spacing w:line="240" w:lineRule="auto"/>
              <w:jc w:val="right"/>
              <w:textAlignment w:val="auto"/>
              <w:rPr>
                <w:rFonts w:ascii="Arial" w:hAnsi="Arial" w:cs="Arial"/>
                <w:color w:val="000000"/>
                <w:sz w:val="16"/>
                <w:szCs w:val="16"/>
              </w:rPr>
            </w:pPr>
            <w:r w:rsidRPr="00630043">
              <w:rPr>
                <w:rFonts w:ascii="Arial" w:hAnsi="Arial" w:cs="Arial"/>
                <w:color w:val="000000"/>
                <w:sz w:val="16"/>
                <w:szCs w:val="16"/>
              </w:rPr>
              <w:t>1.53</w:t>
            </w:r>
          </w:p>
        </w:tc>
        <w:tc>
          <w:tcPr>
            <w:tcW w:w="332" w:type="dxa"/>
            <w:tcBorders>
              <w:top w:val="nil"/>
              <w:left w:val="nil"/>
              <w:bottom w:val="nil"/>
              <w:right w:val="nil"/>
            </w:tcBorders>
            <w:shd w:val="clear" w:color="auto" w:fill="auto"/>
            <w:noWrap/>
            <w:vAlign w:val="bottom"/>
            <w:hideMark/>
          </w:tcPr>
          <w:p w14:paraId="62D3130B"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w:t>
            </w:r>
          </w:p>
        </w:tc>
        <w:tc>
          <w:tcPr>
            <w:tcW w:w="541" w:type="dxa"/>
            <w:tcBorders>
              <w:top w:val="nil"/>
              <w:left w:val="nil"/>
              <w:bottom w:val="nil"/>
              <w:right w:val="nil"/>
            </w:tcBorders>
            <w:shd w:val="clear" w:color="auto" w:fill="auto"/>
            <w:noWrap/>
            <w:vAlign w:val="bottom"/>
            <w:hideMark/>
          </w:tcPr>
          <w:p w14:paraId="568E7F43"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2.54</w:t>
            </w:r>
          </w:p>
        </w:tc>
        <w:tc>
          <w:tcPr>
            <w:tcW w:w="633" w:type="dxa"/>
            <w:tcBorders>
              <w:top w:val="nil"/>
              <w:left w:val="nil"/>
              <w:bottom w:val="nil"/>
              <w:right w:val="nil"/>
            </w:tcBorders>
            <w:shd w:val="clear" w:color="auto" w:fill="auto"/>
            <w:noWrap/>
            <w:vAlign w:val="bottom"/>
            <w:hideMark/>
          </w:tcPr>
          <w:p w14:paraId="33B50741"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m/s</w:t>
            </w:r>
          </w:p>
        </w:tc>
        <w:tc>
          <w:tcPr>
            <w:tcW w:w="460" w:type="dxa"/>
            <w:tcBorders>
              <w:top w:val="nil"/>
              <w:left w:val="nil"/>
              <w:bottom w:val="nil"/>
              <w:right w:val="nil"/>
            </w:tcBorders>
            <w:shd w:val="clear" w:color="auto" w:fill="auto"/>
            <w:noWrap/>
            <w:vAlign w:val="bottom"/>
            <w:hideMark/>
          </w:tcPr>
          <w:p w14:paraId="42E42141"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26.8</w:t>
            </w:r>
          </w:p>
        </w:tc>
      </w:tr>
      <w:tr w:rsidR="00BD7167" w:rsidRPr="00630043" w14:paraId="63C6F75B" w14:textId="77777777" w:rsidTr="00BD7167">
        <w:trPr>
          <w:trHeight w:val="300"/>
        </w:trPr>
        <w:tc>
          <w:tcPr>
            <w:tcW w:w="1296" w:type="dxa"/>
            <w:tcBorders>
              <w:top w:val="nil"/>
              <w:left w:val="nil"/>
              <w:bottom w:val="nil"/>
              <w:right w:val="nil"/>
            </w:tcBorders>
            <w:shd w:val="clear" w:color="auto" w:fill="auto"/>
            <w:noWrap/>
            <w:vAlign w:val="bottom"/>
            <w:hideMark/>
          </w:tcPr>
          <w:p w14:paraId="5C889FB3"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PWV</w:t>
            </w:r>
            <w:r w:rsidRPr="00630043">
              <w:rPr>
                <w:rFonts w:ascii="Calibri" w:hAnsi="Calibri" w:cs="Calibri"/>
                <w:color w:val="000000"/>
                <w:sz w:val="16"/>
                <w:szCs w:val="16"/>
                <w:vertAlign w:val="subscript"/>
              </w:rPr>
              <w:t>4-8</w:t>
            </w:r>
          </w:p>
        </w:tc>
        <w:tc>
          <w:tcPr>
            <w:tcW w:w="903" w:type="dxa"/>
            <w:tcBorders>
              <w:top w:val="nil"/>
              <w:left w:val="nil"/>
              <w:bottom w:val="nil"/>
              <w:right w:val="nil"/>
            </w:tcBorders>
            <w:shd w:val="clear" w:color="auto" w:fill="auto"/>
            <w:noWrap/>
            <w:vAlign w:val="bottom"/>
            <w:hideMark/>
          </w:tcPr>
          <w:p w14:paraId="006384A0" w14:textId="77777777" w:rsidR="00BD7167" w:rsidRPr="00630043" w:rsidRDefault="00BD7167" w:rsidP="00BD7167">
            <w:pPr>
              <w:overflowPunct/>
              <w:autoSpaceDE/>
              <w:autoSpaceDN/>
              <w:adjustRightInd/>
              <w:spacing w:line="240" w:lineRule="auto"/>
              <w:jc w:val="right"/>
              <w:textAlignment w:val="auto"/>
              <w:rPr>
                <w:rFonts w:ascii="Arial" w:hAnsi="Arial" w:cs="Arial"/>
                <w:color w:val="000000"/>
                <w:sz w:val="16"/>
                <w:szCs w:val="16"/>
              </w:rPr>
            </w:pPr>
            <w:r w:rsidRPr="00630043">
              <w:rPr>
                <w:rFonts w:ascii="Arial" w:hAnsi="Arial" w:cs="Arial"/>
                <w:color w:val="000000"/>
                <w:sz w:val="16"/>
                <w:szCs w:val="16"/>
              </w:rPr>
              <w:t>6.84</w:t>
            </w:r>
          </w:p>
        </w:tc>
        <w:tc>
          <w:tcPr>
            <w:tcW w:w="354" w:type="dxa"/>
            <w:tcBorders>
              <w:top w:val="nil"/>
              <w:left w:val="nil"/>
              <w:bottom w:val="nil"/>
              <w:right w:val="nil"/>
            </w:tcBorders>
            <w:shd w:val="clear" w:color="auto" w:fill="auto"/>
            <w:noWrap/>
            <w:vAlign w:val="bottom"/>
            <w:hideMark/>
          </w:tcPr>
          <w:p w14:paraId="04E3A580"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w:t>
            </w:r>
          </w:p>
        </w:tc>
        <w:tc>
          <w:tcPr>
            <w:tcW w:w="739" w:type="dxa"/>
            <w:tcBorders>
              <w:top w:val="nil"/>
              <w:left w:val="nil"/>
              <w:bottom w:val="nil"/>
              <w:right w:val="nil"/>
            </w:tcBorders>
            <w:shd w:val="clear" w:color="auto" w:fill="auto"/>
            <w:noWrap/>
            <w:vAlign w:val="bottom"/>
            <w:hideMark/>
          </w:tcPr>
          <w:p w14:paraId="2C50DBE5"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0.57</w:t>
            </w:r>
          </w:p>
        </w:tc>
        <w:tc>
          <w:tcPr>
            <w:tcW w:w="612" w:type="dxa"/>
            <w:tcBorders>
              <w:top w:val="nil"/>
              <w:left w:val="nil"/>
              <w:bottom w:val="nil"/>
              <w:right w:val="nil"/>
            </w:tcBorders>
            <w:shd w:val="clear" w:color="auto" w:fill="auto"/>
            <w:noWrap/>
            <w:vAlign w:val="bottom"/>
            <w:hideMark/>
          </w:tcPr>
          <w:p w14:paraId="3510B17A"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m/s</w:t>
            </w:r>
          </w:p>
        </w:tc>
        <w:tc>
          <w:tcPr>
            <w:tcW w:w="536" w:type="dxa"/>
            <w:tcBorders>
              <w:top w:val="nil"/>
              <w:left w:val="nil"/>
              <w:bottom w:val="nil"/>
              <w:right w:val="nil"/>
            </w:tcBorders>
            <w:shd w:val="clear" w:color="auto" w:fill="auto"/>
            <w:noWrap/>
            <w:vAlign w:val="bottom"/>
            <w:hideMark/>
          </w:tcPr>
          <w:p w14:paraId="5C755B57"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p>
        </w:tc>
        <w:tc>
          <w:tcPr>
            <w:tcW w:w="190" w:type="dxa"/>
            <w:tcBorders>
              <w:top w:val="nil"/>
              <w:left w:val="nil"/>
              <w:bottom w:val="nil"/>
              <w:right w:val="nil"/>
            </w:tcBorders>
            <w:shd w:val="clear" w:color="auto" w:fill="auto"/>
            <w:noWrap/>
            <w:vAlign w:val="bottom"/>
            <w:hideMark/>
          </w:tcPr>
          <w:p w14:paraId="1D3DFBC7" w14:textId="77777777" w:rsidR="00BD7167" w:rsidRPr="00630043" w:rsidRDefault="00BD7167" w:rsidP="00BD7167">
            <w:pPr>
              <w:overflowPunct/>
              <w:autoSpaceDE/>
              <w:autoSpaceDN/>
              <w:adjustRightInd/>
              <w:spacing w:line="240" w:lineRule="auto"/>
              <w:textAlignment w:val="auto"/>
              <w:rPr>
                <w:sz w:val="20"/>
              </w:rPr>
            </w:pPr>
          </w:p>
        </w:tc>
        <w:tc>
          <w:tcPr>
            <w:tcW w:w="1174" w:type="dxa"/>
            <w:tcBorders>
              <w:top w:val="nil"/>
              <w:left w:val="nil"/>
              <w:bottom w:val="nil"/>
              <w:right w:val="nil"/>
            </w:tcBorders>
            <w:shd w:val="clear" w:color="auto" w:fill="auto"/>
            <w:noWrap/>
            <w:vAlign w:val="bottom"/>
            <w:hideMark/>
          </w:tcPr>
          <w:p w14:paraId="6DF0B0F2" w14:textId="77777777" w:rsidR="00BD7167" w:rsidRPr="00630043" w:rsidRDefault="00BD7167" w:rsidP="00BD7167">
            <w:pPr>
              <w:overflowPunct/>
              <w:autoSpaceDE/>
              <w:autoSpaceDN/>
              <w:adjustRightInd/>
              <w:spacing w:line="240" w:lineRule="auto"/>
              <w:jc w:val="right"/>
              <w:textAlignment w:val="auto"/>
              <w:rPr>
                <w:rFonts w:ascii="Arial" w:hAnsi="Arial" w:cs="Arial"/>
                <w:color w:val="000000"/>
                <w:sz w:val="16"/>
                <w:szCs w:val="16"/>
              </w:rPr>
            </w:pPr>
            <w:r w:rsidRPr="00630043">
              <w:rPr>
                <w:rFonts w:ascii="Arial" w:hAnsi="Arial" w:cs="Arial"/>
                <w:color w:val="000000"/>
                <w:sz w:val="16"/>
                <w:szCs w:val="16"/>
              </w:rPr>
              <w:t>0.71</w:t>
            </w:r>
          </w:p>
        </w:tc>
        <w:tc>
          <w:tcPr>
            <w:tcW w:w="332" w:type="dxa"/>
            <w:tcBorders>
              <w:top w:val="nil"/>
              <w:left w:val="nil"/>
              <w:bottom w:val="nil"/>
              <w:right w:val="nil"/>
            </w:tcBorders>
            <w:shd w:val="clear" w:color="auto" w:fill="auto"/>
            <w:noWrap/>
            <w:vAlign w:val="bottom"/>
            <w:hideMark/>
          </w:tcPr>
          <w:p w14:paraId="45C121D5"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w:t>
            </w:r>
          </w:p>
        </w:tc>
        <w:tc>
          <w:tcPr>
            <w:tcW w:w="541" w:type="dxa"/>
            <w:tcBorders>
              <w:top w:val="nil"/>
              <w:left w:val="nil"/>
              <w:bottom w:val="nil"/>
              <w:right w:val="nil"/>
            </w:tcBorders>
            <w:shd w:val="clear" w:color="auto" w:fill="auto"/>
            <w:noWrap/>
            <w:vAlign w:val="bottom"/>
            <w:hideMark/>
          </w:tcPr>
          <w:p w14:paraId="1D3BD434"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0.24</w:t>
            </w:r>
          </w:p>
        </w:tc>
        <w:tc>
          <w:tcPr>
            <w:tcW w:w="633" w:type="dxa"/>
            <w:tcBorders>
              <w:top w:val="nil"/>
              <w:left w:val="nil"/>
              <w:bottom w:val="nil"/>
              <w:right w:val="nil"/>
            </w:tcBorders>
            <w:shd w:val="clear" w:color="auto" w:fill="auto"/>
            <w:noWrap/>
            <w:vAlign w:val="bottom"/>
            <w:hideMark/>
          </w:tcPr>
          <w:p w14:paraId="1B4890FB"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m/s</w:t>
            </w:r>
          </w:p>
        </w:tc>
        <w:tc>
          <w:tcPr>
            <w:tcW w:w="460" w:type="dxa"/>
            <w:tcBorders>
              <w:top w:val="nil"/>
              <w:left w:val="nil"/>
              <w:bottom w:val="nil"/>
              <w:right w:val="nil"/>
            </w:tcBorders>
            <w:shd w:val="clear" w:color="auto" w:fill="auto"/>
            <w:noWrap/>
            <w:vAlign w:val="bottom"/>
            <w:hideMark/>
          </w:tcPr>
          <w:p w14:paraId="49EEA89A"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10.3</w:t>
            </w:r>
          </w:p>
        </w:tc>
      </w:tr>
      <w:tr w:rsidR="00BD7167" w:rsidRPr="00630043" w14:paraId="1B6F002F" w14:textId="77777777" w:rsidTr="00BD7167">
        <w:trPr>
          <w:trHeight w:val="300"/>
        </w:trPr>
        <w:tc>
          <w:tcPr>
            <w:tcW w:w="1296" w:type="dxa"/>
            <w:tcBorders>
              <w:top w:val="nil"/>
              <w:left w:val="nil"/>
              <w:bottom w:val="nil"/>
              <w:right w:val="nil"/>
            </w:tcBorders>
            <w:shd w:val="clear" w:color="auto" w:fill="auto"/>
            <w:noWrap/>
            <w:vAlign w:val="bottom"/>
            <w:hideMark/>
          </w:tcPr>
          <w:p w14:paraId="630C4EF9"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PWV</w:t>
            </w:r>
            <w:r w:rsidRPr="00630043">
              <w:rPr>
                <w:rFonts w:ascii="Calibri" w:hAnsi="Calibri" w:cs="Calibri"/>
                <w:color w:val="000000"/>
                <w:sz w:val="16"/>
                <w:szCs w:val="16"/>
                <w:vertAlign w:val="subscript"/>
              </w:rPr>
              <w:t>6-8</w:t>
            </w:r>
          </w:p>
        </w:tc>
        <w:tc>
          <w:tcPr>
            <w:tcW w:w="903" w:type="dxa"/>
            <w:tcBorders>
              <w:top w:val="nil"/>
              <w:left w:val="nil"/>
              <w:bottom w:val="nil"/>
              <w:right w:val="nil"/>
            </w:tcBorders>
            <w:shd w:val="clear" w:color="auto" w:fill="auto"/>
            <w:noWrap/>
            <w:vAlign w:val="bottom"/>
            <w:hideMark/>
          </w:tcPr>
          <w:p w14:paraId="6A3E9C64" w14:textId="77777777" w:rsidR="00BD7167" w:rsidRPr="00630043" w:rsidRDefault="00BD7167" w:rsidP="00BD7167">
            <w:pPr>
              <w:overflowPunct/>
              <w:autoSpaceDE/>
              <w:autoSpaceDN/>
              <w:adjustRightInd/>
              <w:spacing w:line="240" w:lineRule="auto"/>
              <w:jc w:val="right"/>
              <w:textAlignment w:val="auto"/>
              <w:rPr>
                <w:rFonts w:ascii="Arial" w:hAnsi="Arial" w:cs="Arial"/>
                <w:color w:val="000000"/>
                <w:sz w:val="16"/>
                <w:szCs w:val="16"/>
              </w:rPr>
            </w:pPr>
            <w:r w:rsidRPr="00630043">
              <w:rPr>
                <w:rFonts w:ascii="Arial" w:hAnsi="Arial" w:cs="Arial"/>
                <w:color w:val="000000"/>
                <w:sz w:val="16"/>
                <w:szCs w:val="16"/>
              </w:rPr>
              <w:t>10.63</w:t>
            </w:r>
          </w:p>
        </w:tc>
        <w:tc>
          <w:tcPr>
            <w:tcW w:w="354" w:type="dxa"/>
            <w:tcBorders>
              <w:top w:val="nil"/>
              <w:left w:val="nil"/>
              <w:bottom w:val="nil"/>
              <w:right w:val="nil"/>
            </w:tcBorders>
            <w:shd w:val="clear" w:color="auto" w:fill="auto"/>
            <w:noWrap/>
            <w:vAlign w:val="bottom"/>
            <w:hideMark/>
          </w:tcPr>
          <w:p w14:paraId="7F02A4C8"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w:t>
            </w:r>
          </w:p>
        </w:tc>
        <w:tc>
          <w:tcPr>
            <w:tcW w:w="739" w:type="dxa"/>
            <w:tcBorders>
              <w:top w:val="nil"/>
              <w:left w:val="nil"/>
              <w:bottom w:val="nil"/>
              <w:right w:val="nil"/>
            </w:tcBorders>
            <w:shd w:val="clear" w:color="auto" w:fill="auto"/>
            <w:noWrap/>
            <w:vAlign w:val="bottom"/>
            <w:hideMark/>
          </w:tcPr>
          <w:p w14:paraId="2378818C"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7.37</w:t>
            </w:r>
          </w:p>
        </w:tc>
        <w:tc>
          <w:tcPr>
            <w:tcW w:w="612" w:type="dxa"/>
            <w:tcBorders>
              <w:top w:val="nil"/>
              <w:left w:val="nil"/>
              <w:bottom w:val="nil"/>
              <w:right w:val="nil"/>
            </w:tcBorders>
            <w:shd w:val="clear" w:color="auto" w:fill="auto"/>
            <w:noWrap/>
            <w:vAlign w:val="bottom"/>
            <w:hideMark/>
          </w:tcPr>
          <w:p w14:paraId="610E991F"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m/s</w:t>
            </w:r>
          </w:p>
        </w:tc>
        <w:tc>
          <w:tcPr>
            <w:tcW w:w="536" w:type="dxa"/>
            <w:tcBorders>
              <w:top w:val="nil"/>
              <w:left w:val="nil"/>
              <w:bottom w:val="nil"/>
              <w:right w:val="nil"/>
            </w:tcBorders>
            <w:shd w:val="clear" w:color="auto" w:fill="auto"/>
            <w:noWrap/>
            <w:vAlign w:val="bottom"/>
            <w:hideMark/>
          </w:tcPr>
          <w:p w14:paraId="08151C1F"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p>
        </w:tc>
        <w:tc>
          <w:tcPr>
            <w:tcW w:w="190" w:type="dxa"/>
            <w:tcBorders>
              <w:top w:val="nil"/>
              <w:left w:val="nil"/>
              <w:bottom w:val="nil"/>
              <w:right w:val="nil"/>
            </w:tcBorders>
            <w:shd w:val="clear" w:color="auto" w:fill="auto"/>
            <w:noWrap/>
            <w:vAlign w:val="bottom"/>
            <w:hideMark/>
          </w:tcPr>
          <w:p w14:paraId="2CE48D48" w14:textId="77777777" w:rsidR="00BD7167" w:rsidRPr="00630043" w:rsidRDefault="00BD7167" w:rsidP="00BD7167">
            <w:pPr>
              <w:overflowPunct/>
              <w:autoSpaceDE/>
              <w:autoSpaceDN/>
              <w:adjustRightInd/>
              <w:spacing w:line="240" w:lineRule="auto"/>
              <w:textAlignment w:val="auto"/>
              <w:rPr>
                <w:sz w:val="20"/>
              </w:rPr>
            </w:pPr>
          </w:p>
        </w:tc>
        <w:tc>
          <w:tcPr>
            <w:tcW w:w="1174" w:type="dxa"/>
            <w:tcBorders>
              <w:top w:val="nil"/>
              <w:left w:val="nil"/>
              <w:bottom w:val="nil"/>
              <w:right w:val="nil"/>
            </w:tcBorders>
            <w:shd w:val="clear" w:color="auto" w:fill="auto"/>
            <w:noWrap/>
            <w:vAlign w:val="bottom"/>
            <w:hideMark/>
          </w:tcPr>
          <w:p w14:paraId="570CC996" w14:textId="77777777" w:rsidR="00BD7167" w:rsidRPr="00630043" w:rsidRDefault="00BD7167" w:rsidP="00BD7167">
            <w:pPr>
              <w:overflowPunct/>
              <w:autoSpaceDE/>
              <w:autoSpaceDN/>
              <w:adjustRightInd/>
              <w:spacing w:line="240" w:lineRule="auto"/>
              <w:jc w:val="right"/>
              <w:textAlignment w:val="auto"/>
              <w:rPr>
                <w:rFonts w:ascii="Arial" w:hAnsi="Arial" w:cs="Arial"/>
                <w:color w:val="000000"/>
                <w:sz w:val="16"/>
                <w:szCs w:val="16"/>
              </w:rPr>
            </w:pPr>
            <w:r w:rsidRPr="00630043">
              <w:rPr>
                <w:rFonts w:ascii="Arial" w:hAnsi="Arial" w:cs="Arial"/>
                <w:color w:val="000000"/>
                <w:sz w:val="16"/>
                <w:szCs w:val="16"/>
              </w:rPr>
              <w:t>29.21</w:t>
            </w:r>
          </w:p>
        </w:tc>
        <w:tc>
          <w:tcPr>
            <w:tcW w:w="332" w:type="dxa"/>
            <w:tcBorders>
              <w:top w:val="nil"/>
              <w:left w:val="nil"/>
              <w:bottom w:val="nil"/>
              <w:right w:val="nil"/>
            </w:tcBorders>
            <w:shd w:val="clear" w:color="auto" w:fill="auto"/>
            <w:noWrap/>
            <w:vAlign w:val="bottom"/>
            <w:hideMark/>
          </w:tcPr>
          <w:p w14:paraId="209E75CE"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w:t>
            </w:r>
          </w:p>
        </w:tc>
        <w:tc>
          <w:tcPr>
            <w:tcW w:w="541" w:type="dxa"/>
            <w:tcBorders>
              <w:top w:val="nil"/>
              <w:left w:val="nil"/>
              <w:bottom w:val="nil"/>
              <w:right w:val="nil"/>
            </w:tcBorders>
            <w:shd w:val="clear" w:color="auto" w:fill="auto"/>
            <w:noWrap/>
            <w:vAlign w:val="bottom"/>
            <w:hideMark/>
          </w:tcPr>
          <w:p w14:paraId="7A1A3267"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13.59</w:t>
            </w:r>
          </w:p>
        </w:tc>
        <w:tc>
          <w:tcPr>
            <w:tcW w:w="633" w:type="dxa"/>
            <w:tcBorders>
              <w:top w:val="nil"/>
              <w:left w:val="nil"/>
              <w:bottom w:val="nil"/>
              <w:right w:val="nil"/>
            </w:tcBorders>
            <w:shd w:val="clear" w:color="auto" w:fill="auto"/>
            <w:noWrap/>
            <w:vAlign w:val="bottom"/>
            <w:hideMark/>
          </w:tcPr>
          <w:p w14:paraId="5A0CA010"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m/s</w:t>
            </w:r>
          </w:p>
        </w:tc>
        <w:tc>
          <w:tcPr>
            <w:tcW w:w="460" w:type="dxa"/>
            <w:tcBorders>
              <w:top w:val="nil"/>
              <w:left w:val="nil"/>
              <w:bottom w:val="nil"/>
              <w:right w:val="nil"/>
            </w:tcBorders>
            <w:shd w:val="clear" w:color="auto" w:fill="auto"/>
            <w:noWrap/>
            <w:vAlign w:val="bottom"/>
            <w:hideMark/>
          </w:tcPr>
          <w:p w14:paraId="31656F63"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275</w:t>
            </w:r>
          </w:p>
        </w:tc>
      </w:tr>
      <w:tr w:rsidR="00BD7167" w:rsidRPr="00630043" w14:paraId="029EFFAD" w14:textId="77777777" w:rsidTr="00BD7167">
        <w:trPr>
          <w:trHeight w:val="300"/>
        </w:trPr>
        <w:tc>
          <w:tcPr>
            <w:tcW w:w="1296" w:type="dxa"/>
            <w:tcBorders>
              <w:top w:val="nil"/>
              <w:left w:val="nil"/>
              <w:bottom w:val="nil"/>
              <w:right w:val="nil"/>
            </w:tcBorders>
            <w:shd w:val="clear" w:color="auto" w:fill="auto"/>
            <w:noWrap/>
            <w:vAlign w:val="bottom"/>
            <w:hideMark/>
          </w:tcPr>
          <w:p w14:paraId="0C66CF0A"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PWV</w:t>
            </w:r>
            <w:r w:rsidRPr="00630043">
              <w:rPr>
                <w:rFonts w:ascii="Calibri" w:hAnsi="Calibri" w:cs="Calibri"/>
                <w:color w:val="000000"/>
                <w:sz w:val="16"/>
                <w:szCs w:val="16"/>
                <w:vertAlign w:val="subscript"/>
              </w:rPr>
              <w:t>4-6</w:t>
            </w:r>
          </w:p>
        </w:tc>
        <w:tc>
          <w:tcPr>
            <w:tcW w:w="903" w:type="dxa"/>
            <w:tcBorders>
              <w:top w:val="nil"/>
              <w:left w:val="nil"/>
              <w:bottom w:val="nil"/>
              <w:right w:val="nil"/>
            </w:tcBorders>
            <w:shd w:val="clear" w:color="auto" w:fill="auto"/>
            <w:noWrap/>
            <w:vAlign w:val="bottom"/>
            <w:hideMark/>
          </w:tcPr>
          <w:p w14:paraId="5F215C71" w14:textId="77777777" w:rsidR="00BD7167" w:rsidRPr="00630043" w:rsidRDefault="00BD7167" w:rsidP="00BD7167">
            <w:pPr>
              <w:overflowPunct/>
              <w:autoSpaceDE/>
              <w:autoSpaceDN/>
              <w:adjustRightInd/>
              <w:spacing w:line="240" w:lineRule="auto"/>
              <w:jc w:val="right"/>
              <w:textAlignment w:val="auto"/>
              <w:rPr>
                <w:rFonts w:ascii="Arial" w:hAnsi="Arial" w:cs="Arial"/>
                <w:color w:val="000000"/>
                <w:sz w:val="16"/>
                <w:szCs w:val="16"/>
              </w:rPr>
            </w:pPr>
            <w:r w:rsidRPr="00630043">
              <w:rPr>
                <w:rFonts w:ascii="Arial" w:hAnsi="Arial" w:cs="Arial"/>
                <w:color w:val="000000"/>
                <w:sz w:val="16"/>
                <w:szCs w:val="16"/>
              </w:rPr>
              <w:t>5.52</w:t>
            </w:r>
          </w:p>
        </w:tc>
        <w:tc>
          <w:tcPr>
            <w:tcW w:w="354" w:type="dxa"/>
            <w:tcBorders>
              <w:top w:val="nil"/>
              <w:left w:val="nil"/>
              <w:bottom w:val="nil"/>
              <w:right w:val="nil"/>
            </w:tcBorders>
            <w:shd w:val="clear" w:color="auto" w:fill="auto"/>
            <w:noWrap/>
            <w:vAlign w:val="bottom"/>
            <w:hideMark/>
          </w:tcPr>
          <w:p w14:paraId="1DE44287"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w:t>
            </w:r>
          </w:p>
        </w:tc>
        <w:tc>
          <w:tcPr>
            <w:tcW w:w="739" w:type="dxa"/>
            <w:tcBorders>
              <w:top w:val="nil"/>
              <w:left w:val="nil"/>
              <w:bottom w:val="nil"/>
              <w:right w:val="nil"/>
            </w:tcBorders>
            <w:shd w:val="clear" w:color="auto" w:fill="auto"/>
            <w:noWrap/>
            <w:vAlign w:val="bottom"/>
            <w:hideMark/>
          </w:tcPr>
          <w:p w14:paraId="58D908F6"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0.62</w:t>
            </w:r>
          </w:p>
        </w:tc>
        <w:tc>
          <w:tcPr>
            <w:tcW w:w="612" w:type="dxa"/>
            <w:tcBorders>
              <w:top w:val="nil"/>
              <w:left w:val="nil"/>
              <w:bottom w:val="nil"/>
              <w:right w:val="nil"/>
            </w:tcBorders>
            <w:shd w:val="clear" w:color="auto" w:fill="auto"/>
            <w:noWrap/>
            <w:vAlign w:val="bottom"/>
            <w:hideMark/>
          </w:tcPr>
          <w:p w14:paraId="1939AFFE"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m/s</w:t>
            </w:r>
          </w:p>
        </w:tc>
        <w:tc>
          <w:tcPr>
            <w:tcW w:w="536" w:type="dxa"/>
            <w:tcBorders>
              <w:top w:val="nil"/>
              <w:left w:val="nil"/>
              <w:bottom w:val="nil"/>
              <w:right w:val="nil"/>
            </w:tcBorders>
            <w:shd w:val="clear" w:color="auto" w:fill="auto"/>
            <w:noWrap/>
            <w:vAlign w:val="bottom"/>
            <w:hideMark/>
          </w:tcPr>
          <w:p w14:paraId="552168F5"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p>
        </w:tc>
        <w:tc>
          <w:tcPr>
            <w:tcW w:w="190" w:type="dxa"/>
            <w:tcBorders>
              <w:top w:val="nil"/>
              <w:left w:val="nil"/>
              <w:bottom w:val="nil"/>
              <w:right w:val="nil"/>
            </w:tcBorders>
            <w:shd w:val="clear" w:color="auto" w:fill="auto"/>
            <w:noWrap/>
            <w:vAlign w:val="bottom"/>
            <w:hideMark/>
          </w:tcPr>
          <w:p w14:paraId="7DC455FE" w14:textId="77777777" w:rsidR="00BD7167" w:rsidRPr="00630043" w:rsidRDefault="00BD7167" w:rsidP="00BD7167">
            <w:pPr>
              <w:overflowPunct/>
              <w:autoSpaceDE/>
              <w:autoSpaceDN/>
              <w:adjustRightInd/>
              <w:spacing w:line="240" w:lineRule="auto"/>
              <w:textAlignment w:val="auto"/>
              <w:rPr>
                <w:sz w:val="20"/>
              </w:rPr>
            </w:pPr>
          </w:p>
        </w:tc>
        <w:tc>
          <w:tcPr>
            <w:tcW w:w="1174" w:type="dxa"/>
            <w:tcBorders>
              <w:top w:val="nil"/>
              <w:left w:val="nil"/>
              <w:bottom w:val="nil"/>
              <w:right w:val="nil"/>
            </w:tcBorders>
            <w:shd w:val="clear" w:color="auto" w:fill="auto"/>
            <w:noWrap/>
            <w:vAlign w:val="bottom"/>
            <w:hideMark/>
          </w:tcPr>
          <w:p w14:paraId="7023ED0D" w14:textId="77777777" w:rsidR="00BD7167" w:rsidRPr="00630043" w:rsidRDefault="00BD7167" w:rsidP="00BD7167">
            <w:pPr>
              <w:overflowPunct/>
              <w:autoSpaceDE/>
              <w:autoSpaceDN/>
              <w:adjustRightInd/>
              <w:spacing w:line="240" w:lineRule="auto"/>
              <w:jc w:val="right"/>
              <w:textAlignment w:val="auto"/>
              <w:rPr>
                <w:rFonts w:ascii="Arial" w:hAnsi="Arial" w:cs="Arial"/>
                <w:color w:val="000000"/>
                <w:sz w:val="16"/>
                <w:szCs w:val="16"/>
              </w:rPr>
            </w:pPr>
            <w:r w:rsidRPr="00630043">
              <w:rPr>
                <w:rFonts w:ascii="Arial" w:hAnsi="Arial" w:cs="Arial"/>
                <w:color w:val="000000"/>
                <w:sz w:val="16"/>
                <w:szCs w:val="16"/>
              </w:rPr>
              <w:t>0.86</w:t>
            </w:r>
          </w:p>
        </w:tc>
        <w:tc>
          <w:tcPr>
            <w:tcW w:w="332" w:type="dxa"/>
            <w:tcBorders>
              <w:top w:val="nil"/>
              <w:left w:val="nil"/>
              <w:bottom w:val="nil"/>
              <w:right w:val="nil"/>
            </w:tcBorders>
            <w:shd w:val="clear" w:color="auto" w:fill="auto"/>
            <w:noWrap/>
            <w:vAlign w:val="bottom"/>
            <w:hideMark/>
          </w:tcPr>
          <w:p w14:paraId="2D4A0EA0"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w:t>
            </w:r>
          </w:p>
        </w:tc>
        <w:tc>
          <w:tcPr>
            <w:tcW w:w="541" w:type="dxa"/>
            <w:tcBorders>
              <w:top w:val="nil"/>
              <w:left w:val="nil"/>
              <w:bottom w:val="nil"/>
              <w:right w:val="nil"/>
            </w:tcBorders>
            <w:shd w:val="clear" w:color="auto" w:fill="auto"/>
            <w:noWrap/>
            <w:vAlign w:val="bottom"/>
            <w:hideMark/>
          </w:tcPr>
          <w:p w14:paraId="0D1FD031"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0.28</w:t>
            </w:r>
          </w:p>
        </w:tc>
        <w:tc>
          <w:tcPr>
            <w:tcW w:w="633" w:type="dxa"/>
            <w:tcBorders>
              <w:top w:val="nil"/>
              <w:left w:val="nil"/>
              <w:bottom w:val="nil"/>
              <w:right w:val="nil"/>
            </w:tcBorders>
            <w:shd w:val="clear" w:color="auto" w:fill="auto"/>
            <w:noWrap/>
            <w:vAlign w:val="bottom"/>
            <w:hideMark/>
          </w:tcPr>
          <w:p w14:paraId="1882A6E5"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m/s</w:t>
            </w:r>
          </w:p>
        </w:tc>
        <w:tc>
          <w:tcPr>
            <w:tcW w:w="460" w:type="dxa"/>
            <w:tcBorders>
              <w:top w:val="nil"/>
              <w:left w:val="nil"/>
              <w:bottom w:val="nil"/>
              <w:right w:val="nil"/>
            </w:tcBorders>
            <w:shd w:val="clear" w:color="auto" w:fill="auto"/>
            <w:noWrap/>
            <w:vAlign w:val="bottom"/>
            <w:hideMark/>
          </w:tcPr>
          <w:p w14:paraId="6749506B"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15.7</w:t>
            </w:r>
          </w:p>
        </w:tc>
      </w:tr>
      <w:tr w:rsidR="00BD7167" w:rsidRPr="00630043" w14:paraId="663EC99E" w14:textId="77777777" w:rsidTr="00BD7167">
        <w:trPr>
          <w:trHeight w:val="300"/>
        </w:trPr>
        <w:tc>
          <w:tcPr>
            <w:tcW w:w="1296" w:type="dxa"/>
            <w:tcBorders>
              <w:top w:val="nil"/>
              <w:left w:val="nil"/>
              <w:bottom w:val="nil"/>
              <w:right w:val="nil"/>
            </w:tcBorders>
            <w:shd w:val="clear" w:color="auto" w:fill="auto"/>
            <w:noWrap/>
            <w:vAlign w:val="bottom"/>
            <w:hideMark/>
          </w:tcPr>
          <w:p w14:paraId="28C34B6B"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PWV</w:t>
            </w:r>
            <w:r w:rsidRPr="00630043">
              <w:rPr>
                <w:rFonts w:ascii="Calibri" w:hAnsi="Calibri" w:cs="Calibri"/>
                <w:color w:val="000000"/>
                <w:sz w:val="16"/>
                <w:szCs w:val="16"/>
                <w:vertAlign w:val="subscript"/>
              </w:rPr>
              <w:t>3-15</w:t>
            </w:r>
          </w:p>
        </w:tc>
        <w:tc>
          <w:tcPr>
            <w:tcW w:w="903" w:type="dxa"/>
            <w:tcBorders>
              <w:top w:val="nil"/>
              <w:left w:val="nil"/>
              <w:bottom w:val="nil"/>
              <w:right w:val="nil"/>
            </w:tcBorders>
            <w:shd w:val="clear" w:color="auto" w:fill="auto"/>
            <w:noWrap/>
            <w:vAlign w:val="bottom"/>
            <w:hideMark/>
          </w:tcPr>
          <w:p w14:paraId="67310ADB" w14:textId="77777777" w:rsidR="00BD7167" w:rsidRPr="00630043" w:rsidRDefault="00BD7167" w:rsidP="00BD7167">
            <w:pPr>
              <w:overflowPunct/>
              <w:autoSpaceDE/>
              <w:autoSpaceDN/>
              <w:adjustRightInd/>
              <w:spacing w:line="240" w:lineRule="auto"/>
              <w:jc w:val="right"/>
              <w:textAlignment w:val="auto"/>
              <w:rPr>
                <w:rFonts w:ascii="Arial" w:hAnsi="Arial" w:cs="Arial"/>
                <w:color w:val="000000"/>
                <w:sz w:val="16"/>
                <w:szCs w:val="16"/>
              </w:rPr>
            </w:pPr>
            <w:r w:rsidRPr="00630043">
              <w:rPr>
                <w:rFonts w:ascii="Arial" w:hAnsi="Arial" w:cs="Arial"/>
                <w:color w:val="000000"/>
                <w:sz w:val="16"/>
                <w:szCs w:val="16"/>
              </w:rPr>
              <w:t>10.87</w:t>
            </w:r>
          </w:p>
        </w:tc>
        <w:tc>
          <w:tcPr>
            <w:tcW w:w="354" w:type="dxa"/>
            <w:tcBorders>
              <w:top w:val="nil"/>
              <w:left w:val="nil"/>
              <w:bottom w:val="nil"/>
              <w:right w:val="nil"/>
            </w:tcBorders>
            <w:shd w:val="clear" w:color="auto" w:fill="auto"/>
            <w:noWrap/>
            <w:vAlign w:val="bottom"/>
            <w:hideMark/>
          </w:tcPr>
          <w:p w14:paraId="5F7A733C"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w:t>
            </w:r>
          </w:p>
        </w:tc>
        <w:tc>
          <w:tcPr>
            <w:tcW w:w="739" w:type="dxa"/>
            <w:tcBorders>
              <w:top w:val="nil"/>
              <w:left w:val="nil"/>
              <w:bottom w:val="nil"/>
              <w:right w:val="nil"/>
            </w:tcBorders>
            <w:shd w:val="clear" w:color="auto" w:fill="auto"/>
            <w:noWrap/>
            <w:vAlign w:val="bottom"/>
            <w:hideMark/>
          </w:tcPr>
          <w:p w14:paraId="77A3B26A"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1.81</w:t>
            </w:r>
          </w:p>
        </w:tc>
        <w:tc>
          <w:tcPr>
            <w:tcW w:w="612" w:type="dxa"/>
            <w:tcBorders>
              <w:top w:val="nil"/>
              <w:left w:val="nil"/>
              <w:bottom w:val="nil"/>
              <w:right w:val="nil"/>
            </w:tcBorders>
            <w:shd w:val="clear" w:color="auto" w:fill="auto"/>
            <w:noWrap/>
            <w:vAlign w:val="bottom"/>
            <w:hideMark/>
          </w:tcPr>
          <w:p w14:paraId="5E0082BE"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m/s</w:t>
            </w:r>
          </w:p>
        </w:tc>
        <w:tc>
          <w:tcPr>
            <w:tcW w:w="536" w:type="dxa"/>
            <w:tcBorders>
              <w:top w:val="nil"/>
              <w:left w:val="nil"/>
              <w:bottom w:val="nil"/>
              <w:right w:val="nil"/>
            </w:tcBorders>
            <w:shd w:val="clear" w:color="auto" w:fill="auto"/>
            <w:noWrap/>
            <w:vAlign w:val="bottom"/>
            <w:hideMark/>
          </w:tcPr>
          <w:p w14:paraId="54A4A523"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p>
        </w:tc>
        <w:tc>
          <w:tcPr>
            <w:tcW w:w="190" w:type="dxa"/>
            <w:tcBorders>
              <w:top w:val="nil"/>
              <w:left w:val="nil"/>
              <w:bottom w:val="nil"/>
              <w:right w:val="nil"/>
            </w:tcBorders>
            <w:shd w:val="clear" w:color="auto" w:fill="auto"/>
            <w:noWrap/>
            <w:vAlign w:val="bottom"/>
            <w:hideMark/>
          </w:tcPr>
          <w:p w14:paraId="4B60220E" w14:textId="77777777" w:rsidR="00BD7167" w:rsidRPr="00630043" w:rsidRDefault="00BD7167" w:rsidP="00BD7167">
            <w:pPr>
              <w:overflowPunct/>
              <w:autoSpaceDE/>
              <w:autoSpaceDN/>
              <w:adjustRightInd/>
              <w:spacing w:line="240" w:lineRule="auto"/>
              <w:textAlignment w:val="auto"/>
              <w:rPr>
                <w:sz w:val="20"/>
              </w:rPr>
            </w:pPr>
          </w:p>
        </w:tc>
        <w:tc>
          <w:tcPr>
            <w:tcW w:w="1174" w:type="dxa"/>
            <w:tcBorders>
              <w:top w:val="nil"/>
              <w:left w:val="nil"/>
              <w:bottom w:val="nil"/>
              <w:right w:val="nil"/>
            </w:tcBorders>
            <w:shd w:val="clear" w:color="auto" w:fill="auto"/>
            <w:noWrap/>
            <w:vAlign w:val="bottom"/>
            <w:hideMark/>
          </w:tcPr>
          <w:p w14:paraId="420753F8" w14:textId="77777777" w:rsidR="00BD7167" w:rsidRPr="00630043" w:rsidRDefault="00BD7167" w:rsidP="00BD7167">
            <w:pPr>
              <w:overflowPunct/>
              <w:autoSpaceDE/>
              <w:autoSpaceDN/>
              <w:adjustRightInd/>
              <w:spacing w:line="240" w:lineRule="auto"/>
              <w:jc w:val="right"/>
              <w:textAlignment w:val="auto"/>
              <w:rPr>
                <w:rFonts w:ascii="Arial" w:hAnsi="Arial" w:cs="Arial"/>
                <w:color w:val="000000"/>
                <w:sz w:val="16"/>
                <w:szCs w:val="16"/>
              </w:rPr>
            </w:pPr>
            <w:r w:rsidRPr="00630043">
              <w:rPr>
                <w:rFonts w:ascii="Arial" w:hAnsi="Arial" w:cs="Arial"/>
                <w:color w:val="000000"/>
                <w:sz w:val="16"/>
                <w:szCs w:val="16"/>
              </w:rPr>
              <w:t>1.98</w:t>
            </w:r>
          </w:p>
        </w:tc>
        <w:tc>
          <w:tcPr>
            <w:tcW w:w="332" w:type="dxa"/>
            <w:tcBorders>
              <w:top w:val="nil"/>
              <w:left w:val="nil"/>
              <w:bottom w:val="nil"/>
              <w:right w:val="nil"/>
            </w:tcBorders>
            <w:shd w:val="clear" w:color="auto" w:fill="auto"/>
            <w:noWrap/>
            <w:vAlign w:val="bottom"/>
            <w:hideMark/>
          </w:tcPr>
          <w:p w14:paraId="2E2D259D"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w:t>
            </w:r>
          </w:p>
        </w:tc>
        <w:tc>
          <w:tcPr>
            <w:tcW w:w="541" w:type="dxa"/>
            <w:tcBorders>
              <w:top w:val="nil"/>
              <w:left w:val="nil"/>
              <w:bottom w:val="nil"/>
              <w:right w:val="nil"/>
            </w:tcBorders>
            <w:shd w:val="clear" w:color="auto" w:fill="auto"/>
            <w:noWrap/>
            <w:vAlign w:val="bottom"/>
            <w:hideMark/>
          </w:tcPr>
          <w:p w14:paraId="1508CDAE"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0.88</w:t>
            </w:r>
          </w:p>
        </w:tc>
        <w:tc>
          <w:tcPr>
            <w:tcW w:w="633" w:type="dxa"/>
            <w:tcBorders>
              <w:top w:val="nil"/>
              <w:left w:val="nil"/>
              <w:bottom w:val="nil"/>
              <w:right w:val="nil"/>
            </w:tcBorders>
            <w:shd w:val="clear" w:color="auto" w:fill="auto"/>
            <w:noWrap/>
            <w:vAlign w:val="bottom"/>
            <w:hideMark/>
          </w:tcPr>
          <w:p w14:paraId="0DC7574B"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m/s</w:t>
            </w:r>
          </w:p>
        </w:tc>
        <w:tc>
          <w:tcPr>
            <w:tcW w:w="460" w:type="dxa"/>
            <w:tcBorders>
              <w:top w:val="nil"/>
              <w:left w:val="nil"/>
              <w:bottom w:val="nil"/>
              <w:right w:val="nil"/>
            </w:tcBorders>
            <w:shd w:val="clear" w:color="auto" w:fill="auto"/>
            <w:noWrap/>
            <w:vAlign w:val="bottom"/>
            <w:hideMark/>
          </w:tcPr>
          <w:p w14:paraId="336C8BDF"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18.2</w:t>
            </w:r>
          </w:p>
        </w:tc>
      </w:tr>
      <w:tr w:rsidR="00BD7167" w:rsidRPr="00630043" w14:paraId="2E687954" w14:textId="77777777" w:rsidTr="00BD7167">
        <w:trPr>
          <w:trHeight w:val="300"/>
        </w:trPr>
        <w:tc>
          <w:tcPr>
            <w:tcW w:w="1296" w:type="dxa"/>
            <w:tcBorders>
              <w:top w:val="nil"/>
              <w:left w:val="nil"/>
              <w:bottom w:val="nil"/>
              <w:right w:val="nil"/>
            </w:tcBorders>
            <w:shd w:val="clear" w:color="auto" w:fill="auto"/>
            <w:noWrap/>
            <w:vAlign w:val="bottom"/>
            <w:hideMark/>
          </w:tcPr>
          <w:p w14:paraId="11C9A9EA"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PWV</w:t>
            </w:r>
            <w:r w:rsidRPr="00630043">
              <w:rPr>
                <w:rFonts w:ascii="Calibri" w:hAnsi="Calibri" w:cs="Calibri"/>
                <w:color w:val="000000"/>
                <w:sz w:val="16"/>
                <w:szCs w:val="16"/>
                <w:vertAlign w:val="subscript"/>
              </w:rPr>
              <w:t>13-15</w:t>
            </w:r>
          </w:p>
        </w:tc>
        <w:tc>
          <w:tcPr>
            <w:tcW w:w="903" w:type="dxa"/>
            <w:tcBorders>
              <w:top w:val="nil"/>
              <w:left w:val="nil"/>
              <w:bottom w:val="nil"/>
              <w:right w:val="nil"/>
            </w:tcBorders>
            <w:shd w:val="clear" w:color="auto" w:fill="auto"/>
            <w:noWrap/>
            <w:vAlign w:val="bottom"/>
            <w:hideMark/>
          </w:tcPr>
          <w:p w14:paraId="00881EA0" w14:textId="77777777" w:rsidR="00BD7167" w:rsidRPr="00630043" w:rsidRDefault="00BD7167" w:rsidP="00BD7167">
            <w:pPr>
              <w:overflowPunct/>
              <w:autoSpaceDE/>
              <w:autoSpaceDN/>
              <w:adjustRightInd/>
              <w:spacing w:line="240" w:lineRule="auto"/>
              <w:jc w:val="right"/>
              <w:textAlignment w:val="auto"/>
              <w:rPr>
                <w:rFonts w:ascii="Arial" w:hAnsi="Arial" w:cs="Arial"/>
                <w:color w:val="000000"/>
                <w:sz w:val="16"/>
                <w:szCs w:val="16"/>
              </w:rPr>
            </w:pPr>
            <w:r w:rsidRPr="00630043">
              <w:rPr>
                <w:rFonts w:ascii="Arial" w:hAnsi="Arial" w:cs="Arial"/>
                <w:color w:val="000000"/>
                <w:sz w:val="16"/>
                <w:szCs w:val="16"/>
              </w:rPr>
              <w:t>11.35</w:t>
            </w:r>
          </w:p>
        </w:tc>
        <w:tc>
          <w:tcPr>
            <w:tcW w:w="354" w:type="dxa"/>
            <w:tcBorders>
              <w:top w:val="nil"/>
              <w:left w:val="nil"/>
              <w:bottom w:val="nil"/>
              <w:right w:val="nil"/>
            </w:tcBorders>
            <w:shd w:val="clear" w:color="auto" w:fill="auto"/>
            <w:noWrap/>
            <w:vAlign w:val="bottom"/>
            <w:hideMark/>
          </w:tcPr>
          <w:p w14:paraId="010B7E7A"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w:t>
            </w:r>
          </w:p>
        </w:tc>
        <w:tc>
          <w:tcPr>
            <w:tcW w:w="739" w:type="dxa"/>
            <w:tcBorders>
              <w:top w:val="nil"/>
              <w:left w:val="nil"/>
              <w:bottom w:val="nil"/>
              <w:right w:val="nil"/>
            </w:tcBorders>
            <w:shd w:val="clear" w:color="auto" w:fill="auto"/>
            <w:noWrap/>
            <w:vAlign w:val="bottom"/>
            <w:hideMark/>
          </w:tcPr>
          <w:p w14:paraId="30FFB117"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4.01</w:t>
            </w:r>
          </w:p>
        </w:tc>
        <w:tc>
          <w:tcPr>
            <w:tcW w:w="612" w:type="dxa"/>
            <w:tcBorders>
              <w:top w:val="nil"/>
              <w:left w:val="nil"/>
              <w:bottom w:val="nil"/>
              <w:right w:val="nil"/>
            </w:tcBorders>
            <w:shd w:val="clear" w:color="auto" w:fill="auto"/>
            <w:noWrap/>
            <w:vAlign w:val="bottom"/>
            <w:hideMark/>
          </w:tcPr>
          <w:p w14:paraId="5C39891E"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m/s</w:t>
            </w:r>
          </w:p>
        </w:tc>
        <w:tc>
          <w:tcPr>
            <w:tcW w:w="536" w:type="dxa"/>
            <w:tcBorders>
              <w:top w:val="nil"/>
              <w:left w:val="nil"/>
              <w:bottom w:val="nil"/>
              <w:right w:val="nil"/>
            </w:tcBorders>
            <w:shd w:val="clear" w:color="auto" w:fill="auto"/>
            <w:noWrap/>
            <w:vAlign w:val="bottom"/>
            <w:hideMark/>
          </w:tcPr>
          <w:p w14:paraId="264E3993"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p>
        </w:tc>
        <w:tc>
          <w:tcPr>
            <w:tcW w:w="190" w:type="dxa"/>
            <w:tcBorders>
              <w:top w:val="nil"/>
              <w:left w:val="nil"/>
              <w:bottom w:val="nil"/>
              <w:right w:val="nil"/>
            </w:tcBorders>
            <w:shd w:val="clear" w:color="auto" w:fill="auto"/>
            <w:noWrap/>
            <w:vAlign w:val="bottom"/>
            <w:hideMark/>
          </w:tcPr>
          <w:p w14:paraId="22038D54" w14:textId="77777777" w:rsidR="00BD7167" w:rsidRPr="00630043" w:rsidRDefault="00BD7167" w:rsidP="00BD7167">
            <w:pPr>
              <w:overflowPunct/>
              <w:autoSpaceDE/>
              <w:autoSpaceDN/>
              <w:adjustRightInd/>
              <w:spacing w:line="240" w:lineRule="auto"/>
              <w:textAlignment w:val="auto"/>
              <w:rPr>
                <w:sz w:val="20"/>
              </w:rPr>
            </w:pPr>
          </w:p>
        </w:tc>
        <w:tc>
          <w:tcPr>
            <w:tcW w:w="1174" w:type="dxa"/>
            <w:tcBorders>
              <w:top w:val="nil"/>
              <w:left w:val="nil"/>
              <w:bottom w:val="nil"/>
              <w:right w:val="nil"/>
            </w:tcBorders>
            <w:shd w:val="clear" w:color="auto" w:fill="auto"/>
            <w:noWrap/>
            <w:vAlign w:val="bottom"/>
            <w:hideMark/>
          </w:tcPr>
          <w:p w14:paraId="7D518995" w14:textId="77777777" w:rsidR="00BD7167" w:rsidRPr="00630043" w:rsidRDefault="00BD7167" w:rsidP="00BD7167">
            <w:pPr>
              <w:overflowPunct/>
              <w:autoSpaceDE/>
              <w:autoSpaceDN/>
              <w:adjustRightInd/>
              <w:spacing w:line="240" w:lineRule="auto"/>
              <w:jc w:val="right"/>
              <w:textAlignment w:val="auto"/>
              <w:rPr>
                <w:rFonts w:ascii="Arial" w:hAnsi="Arial" w:cs="Arial"/>
                <w:color w:val="000000"/>
                <w:sz w:val="16"/>
                <w:szCs w:val="16"/>
              </w:rPr>
            </w:pPr>
            <w:r w:rsidRPr="00630043">
              <w:rPr>
                <w:rFonts w:ascii="Arial" w:hAnsi="Arial" w:cs="Arial"/>
                <w:color w:val="000000"/>
                <w:sz w:val="16"/>
                <w:szCs w:val="16"/>
              </w:rPr>
              <w:t>6.36</w:t>
            </w:r>
          </w:p>
        </w:tc>
        <w:tc>
          <w:tcPr>
            <w:tcW w:w="332" w:type="dxa"/>
            <w:tcBorders>
              <w:top w:val="nil"/>
              <w:left w:val="nil"/>
              <w:bottom w:val="nil"/>
              <w:right w:val="nil"/>
            </w:tcBorders>
            <w:shd w:val="clear" w:color="auto" w:fill="auto"/>
            <w:noWrap/>
            <w:vAlign w:val="bottom"/>
            <w:hideMark/>
          </w:tcPr>
          <w:p w14:paraId="3C181091"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w:t>
            </w:r>
          </w:p>
        </w:tc>
        <w:tc>
          <w:tcPr>
            <w:tcW w:w="541" w:type="dxa"/>
            <w:tcBorders>
              <w:top w:val="nil"/>
              <w:left w:val="nil"/>
              <w:bottom w:val="nil"/>
              <w:right w:val="nil"/>
            </w:tcBorders>
            <w:shd w:val="clear" w:color="auto" w:fill="auto"/>
            <w:noWrap/>
            <w:vAlign w:val="bottom"/>
            <w:hideMark/>
          </w:tcPr>
          <w:p w14:paraId="024052D6"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6.44</w:t>
            </w:r>
          </w:p>
        </w:tc>
        <w:tc>
          <w:tcPr>
            <w:tcW w:w="633" w:type="dxa"/>
            <w:tcBorders>
              <w:top w:val="nil"/>
              <w:left w:val="nil"/>
              <w:bottom w:val="nil"/>
              <w:right w:val="nil"/>
            </w:tcBorders>
            <w:shd w:val="clear" w:color="auto" w:fill="auto"/>
            <w:noWrap/>
            <w:vAlign w:val="bottom"/>
            <w:hideMark/>
          </w:tcPr>
          <w:p w14:paraId="78B68C25"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m/s</w:t>
            </w:r>
          </w:p>
        </w:tc>
        <w:tc>
          <w:tcPr>
            <w:tcW w:w="460" w:type="dxa"/>
            <w:tcBorders>
              <w:top w:val="nil"/>
              <w:left w:val="nil"/>
              <w:bottom w:val="nil"/>
              <w:right w:val="nil"/>
            </w:tcBorders>
            <w:shd w:val="clear" w:color="auto" w:fill="auto"/>
            <w:noWrap/>
            <w:vAlign w:val="bottom"/>
            <w:hideMark/>
          </w:tcPr>
          <w:p w14:paraId="0E2B4E53"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56</w:t>
            </w:r>
          </w:p>
        </w:tc>
      </w:tr>
      <w:tr w:rsidR="00BD7167" w:rsidRPr="00630043" w14:paraId="322F34E5" w14:textId="77777777" w:rsidTr="00BD7167">
        <w:trPr>
          <w:trHeight w:val="300"/>
        </w:trPr>
        <w:tc>
          <w:tcPr>
            <w:tcW w:w="1296" w:type="dxa"/>
            <w:tcBorders>
              <w:top w:val="nil"/>
              <w:left w:val="nil"/>
              <w:bottom w:val="nil"/>
              <w:right w:val="nil"/>
            </w:tcBorders>
            <w:shd w:val="clear" w:color="auto" w:fill="auto"/>
            <w:noWrap/>
            <w:vAlign w:val="bottom"/>
            <w:hideMark/>
          </w:tcPr>
          <w:p w14:paraId="790367AD"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PWV</w:t>
            </w:r>
            <w:r w:rsidRPr="00630043">
              <w:rPr>
                <w:rFonts w:ascii="Calibri" w:hAnsi="Calibri" w:cs="Calibri"/>
                <w:color w:val="000000"/>
                <w:sz w:val="16"/>
                <w:szCs w:val="16"/>
                <w:vertAlign w:val="subscript"/>
              </w:rPr>
              <w:t>4-16</w:t>
            </w:r>
          </w:p>
        </w:tc>
        <w:tc>
          <w:tcPr>
            <w:tcW w:w="903" w:type="dxa"/>
            <w:tcBorders>
              <w:top w:val="nil"/>
              <w:left w:val="nil"/>
              <w:bottom w:val="nil"/>
              <w:right w:val="nil"/>
            </w:tcBorders>
            <w:shd w:val="clear" w:color="auto" w:fill="auto"/>
            <w:noWrap/>
            <w:vAlign w:val="bottom"/>
            <w:hideMark/>
          </w:tcPr>
          <w:p w14:paraId="12AD41B9" w14:textId="77777777" w:rsidR="00BD7167" w:rsidRPr="00630043" w:rsidRDefault="00BD7167" w:rsidP="00BD7167">
            <w:pPr>
              <w:overflowPunct/>
              <w:autoSpaceDE/>
              <w:autoSpaceDN/>
              <w:adjustRightInd/>
              <w:spacing w:line="240" w:lineRule="auto"/>
              <w:jc w:val="right"/>
              <w:textAlignment w:val="auto"/>
              <w:rPr>
                <w:rFonts w:ascii="Arial" w:hAnsi="Arial" w:cs="Arial"/>
                <w:color w:val="000000"/>
                <w:sz w:val="16"/>
                <w:szCs w:val="16"/>
              </w:rPr>
            </w:pPr>
            <w:r w:rsidRPr="00630043">
              <w:rPr>
                <w:rFonts w:ascii="Arial" w:hAnsi="Arial" w:cs="Arial"/>
                <w:color w:val="000000"/>
                <w:sz w:val="16"/>
                <w:szCs w:val="16"/>
              </w:rPr>
              <w:t>11.26</w:t>
            </w:r>
          </w:p>
        </w:tc>
        <w:tc>
          <w:tcPr>
            <w:tcW w:w="354" w:type="dxa"/>
            <w:tcBorders>
              <w:top w:val="nil"/>
              <w:left w:val="nil"/>
              <w:bottom w:val="nil"/>
              <w:right w:val="nil"/>
            </w:tcBorders>
            <w:shd w:val="clear" w:color="auto" w:fill="auto"/>
            <w:noWrap/>
            <w:vAlign w:val="bottom"/>
            <w:hideMark/>
          </w:tcPr>
          <w:p w14:paraId="1BBF2303"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w:t>
            </w:r>
          </w:p>
        </w:tc>
        <w:tc>
          <w:tcPr>
            <w:tcW w:w="739" w:type="dxa"/>
            <w:tcBorders>
              <w:top w:val="nil"/>
              <w:left w:val="nil"/>
              <w:bottom w:val="nil"/>
              <w:right w:val="nil"/>
            </w:tcBorders>
            <w:shd w:val="clear" w:color="auto" w:fill="auto"/>
            <w:noWrap/>
            <w:vAlign w:val="bottom"/>
            <w:hideMark/>
          </w:tcPr>
          <w:p w14:paraId="0EAEE48A"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2.76</w:t>
            </w:r>
          </w:p>
        </w:tc>
        <w:tc>
          <w:tcPr>
            <w:tcW w:w="612" w:type="dxa"/>
            <w:tcBorders>
              <w:top w:val="nil"/>
              <w:left w:val="nil"/>
              <w:bottom w:val="nil"/>
              <w:right w:val="nil"/>
            </w:tcBorders>
            <w:shd w:val="clear" w:color="auto" w:fill="auto"/>
            <w:noWrap/>
            <w:vAlign w:val="bottom"/>
            <w:hideMark/>
          </w:tcPr>
          <w:p w14:paraId="66822951"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m/s</w:t>
            </w:r>
          </w:p>
        </w:tc>
        <w:tc>
          <w:tcPr>
            <w:tcW w:w="536" w:type="dxa"/>
            <w:tcBorders>
              <w:top w:val="nil"/>
              <w:left w:val="nil"/>
              <w:bottom w:val="nil"/>
              <w:right w:val="nil"/>
            </w:tcBorders>
            <w:shd w:val="clear" w:color="auto" w:fill="auto"/>
            <w:noWrap/>
            <w:vAlign w:val="bottom"/>
            <w:hideMark/>
          </w:tcPr>
          <w:p w14:paraId="2A78088E"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p>
        </w:tc>
        <w:tc>
          <w:tcPr>
            <w:tcW w:w="190" w:type="dxa"/>
            <w:tcBorders>
              <w:top w:val="nil"/>
              <w:left w:val="nil"/>
              <w:bottom w:val="nil"/>
              <w:right w:val="nil"/>
            </w:tcBorders>
            <w:shd w:val="clear" w:color="auto" w:fill="auto"/>
            <w:noWrap/>
            <w:vAlign w:val="bottom"/>
            <w:hideMark/>
          </w:tcPr>
          <w:p w14:paraId="59ECFA4A" w14:textId="77777777" w:rsidR="00BD7167" w:rsidRPr="00630043" w:rsidRDefault="00BD7167" w:rsidP="00BD7167">
            <w:pPr>
              <w:overflowPunct/>
              <w:autoSpaceDE/>
              <w:autoSpaceDN/>
              <w:adjustRightInd/>
              <w:spacing w:line="240" w:lineRule="auto"/>
              <w:textAlignment w:val="auto"/>
              <w:rPr>
                <w:sz w:val="20"/>
              </w:rPr>
            </w:pPr>
          </w:p>
        </w:tc>
        <w:tc>
          <w:tcPr>
            <w:tcW w:w="1174" w:type="dxa"/>
            <w:tcBorders>
              <w:top w:val="nil"/>
              <w:left w:val="nil"/>
              <w:bottom w:val="nil"/>
              <w:right w:val="nil"/>
            </w:tcBorders>
            <w:shd w:val="clear" w:color="auto" w:fill="auto"/>
            <w:noWrap/>
            <w:vAlign w:val="bottom"/>
            <w:hideMark/>
          </w:tcPr>
          <w:p w14:paraId="734AC664" w14:textId="77777777" w:rsidR="00BD7167" w:rsidRPr="00630043" w:rsidRDefault="00BD7167" w:rsidP="00BD7167">
            <w:pPr>
              <w:overflowPunct/>
              <w:autoSpaceDE/>
              <w:autoSpaceDN/>
              <w:adjustRightInd/>
              <w:spacing w:line="240" w:lineRule="auto"/>
              <w:jc w:val="right"/>
              <w:textAlignment w:val="auto"/>
              <w:rPr>
                <w:rFonts w:ascii="Arial" w:hAnsi="Arial" w:cs="Arial"/>
                <w:color w:val="000000"/>
                <w:sz w:val="16"/>
                <w:szCs w:val="16"/>
              </w:rPr>
            </w:pPr>
            <w:r w:rsidRPr="00630043">
              <w:rPr>
                <w:rFonts w:ascii="Arial" w:hAnsi="Arial" w:cs="Arial"/>
                <w:color w:val="000000"/>
                <w:sz w:val="16"/>
                <w:szCs w:val="16"/>
              </w:rPr>
              <w:t>2.91</w:t>
            </w:r>
          </w:p>
        </w:tc>
        <w:tc>
          <w:tcPr>
            <w:tcW w:w="332" w:type="dxa"/>
            <w:tcBorders>
              <w:top w:val="nil"/>
              <w:left w:val="nil"/>
              <w:bottom w:val="nil"/>
              <w:right w:val="nil"/>
            </w:tcBorders>
            <w:shd w:val="clear" w:color="auto" w:fill="auto"/>
            <w:noWrap/>
            <w:vAlign w:val="bottom"/>
            <w:hideMark/>
          </w:tcPr>
          <w:p w14:paraId="16A9DE8B"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w:t>
            </w:r>
          </w:p>
        </w:tc>
        <w:tc>
          <w:tcPr>
            <w:tcW w:w="541" w:type="dxa"/>
            <w:tcBorders>
              <w:top w:val="nil"/>
              <w:left w:val="nil"/>
              <w:bottom w:val="nil"/>
              <w:right w:val="nil"/>
            </w:tcBorders>
            <w:shd w:val="clear" w:color="auto" w:fill="auto"/>
            <w:noWrap/>
            <w:vAlign w:val="bottom"/>
            <w:hideMark/>
          </w:tcPr>
          <w:p w14:paraId="0DCB49D9"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2.64</w:t>
            </w:r>
          </w:p>
        </w:tc>
        <w:tc>
          <w:tcPr>
            <w:tcW w:w="633" w:type="dxa"/>
            <w:tcBorders>
              <w:top w:val="nil"/>
              <w:left w:val="nil"/>
              <w:bottom w:val="nil"/>
              <w:right w:val="nil"/>
            </w:tcBorders>
            <w:shd w:val="clear" w:color="auto" w:fill="auto"/>
            <w:noWrap/>
            <w:vAlign w:val="bottom"/>
            <w:hideMark/>
          </w:tcPr>
          <w:p w14:paraId="4ADCCB05"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m/s</w:t>
            </w:r>
          </w:p>
        </w:tc>
        <w:tc>
          <w:tcPr>
            <w:tcW w:w="460" w:type="dxa"/>
            <w:tcBorders>
              <w:top w:val="nil"/>
              <w:left w:val="nil"/>
              <w:bottom w:val="nil"/>
              <w:right w:val="nil"/>
            </w:tcBorders>
            <w:shd w:val="clear" w:color="auto" w:fill="auto"/>
            <w:noWrap/>
            <w:vAlign w:val="bottom"/>
            <w:hideMark/>
          </w:tcPr>
          <w:p w14:paraId="136559B5"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25.9</w:t>
            </w:r>
          </w:p>
        </w:tc>
      </w:tr>
      <w:tr w:rsidR="00BD7167" w:rsidRPr="00630043" w14:paraId="11564BEA" w14:textId="77777777" w:rsidTr="00BD7167">
        <w:trPr>
          <w:trHeight w:val="300"/>
        </w:trPr>
        <w:tc>
          <w:tcPr>
            <w:tcW w:w="1296" w:type="dxa"/>
            <w:tcBorders>
              <w:top w:val="nil"/>
              <w:left w:val="nil"/>
              <w:bottom w:val="single" w:sz="4" w:space="0" w:color="auto"/>
              <w:right w:val="nil"/>
            </w:tcBorders>
            <w:shd w:val="clear" w:color="auto" w:fill="auto"/>
            <w:noWrap/>
            <w:vAlign w:val="bottom"/>
            <w:hideMark/>
          </w:tcPr>
          <w:p w14:paraId="580CFB40"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PWV</w:t>
            </w:r>
            <w:r w:rsidRPr="00630043">
              <w:rPr>
                <w:rFonts w:ascii="Calibri" w:hAnsi="Calibri" w:cs="Calibri"/>
                <w:color w:val="000000"/>
                <w:sz w:val="16"/>
                <w:szCs w:val="16"/>
                <w:vertAlign w:val="subscript"/>
              </w:rPr>
              <w:t>14-16</w:t>
            </w:r>
          </w:p>
        </w:tc>
        <w:tc>
          <w:tcPr>
            <w:tcW w:w="903" w:type="dxa"/>
            <w:tcBorders>
              <w:top w:val="nil"/>
              <w:left w:val="nil"/>
              <w:bottom w:val="single" w:sz="4" w:space="0" w:color="auto"/>
              <w:right w:val="nil"/>
            </w:tcBorders>
            <w:shd w:val="clear" w:color="auto" w:fill="auto"/>
            <w:noWrap/>
            <w:vAlign w:val="bottom"/>
            <w:hideMark/>
          </w:tcPr>
          <w:p w14:paraId="050F99B9" w14:textId="77777777" w:rsidR="00BD7167" w:rsidRPr="00630043" w:rsidRDefault="00BD7167" w:rsidP="00BD7167">
            <w:pPr>
              <w:overflowPunct/>
              <w:autoSpaceDE/>
              <w:autoSpaceDN/>
              <w:adjustRightInd/>
              <w:spacing w:line="240" w:lineRule="auto"/>
              <w:jc w:val="right"/>
              <w:textAlignment w:val="auto"/>
              <w:rPr>
                <w:rFonts w:ascii="Arial" w:hAnsi="Arial" w:cs="Arial"/>
                <w:color w:val="000000"/>
                <w:sz w:val="16"/>
                <w:szCs w:val="16"/>
              </w:rPr>
            </w:pPr>
            <w:r w:rsidRPr="00630043">
              <w:rPr>
                <w:rFonts w:ascii="Arial" w:hAnsi="Arial" w:cs="Arial"/>
                <w:color w:val="000000"/>
                <w:sz w:val="16"/>
                <w:szCs w:val="16"/>
              </w:rPr>
              <w:t>7.48</w:t>
            </w:r>
          </w:p>
        </w:tc>
        <w:tc>
          <w:tcPr>
            <w:tcW w:w="354" w:type="dxa"/>
            <w:tcBorders>
              <w:top w:val="nil"/>
              <w:left w:val="nil"/>
              <w:bottom w:val="single" w:sz="4" w:space="0" w:color="auto"/>
              <w:right w:val="nil"/>
            </w:tcBorders>
            <w:shd w:val="clear" w:color="auto" w:fill="auto"/>
            <w:noWrap/>
            <w:vAlign w:val="bottom"/>
            <w:hideMark/>
          </w:tcPr>
          <w:p w14:paraId="42890F05"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w:t>
            </w:r>
          </w:p>
        </w:tc>
        <w:tc>
          <w:tcPr>
            <w:tcW w:w="739" w:type="dxa"/>
            <w:tcBorders>
              <w:top w:val="nil"/>
              <w:left w:val="nil"/>
              <w:bottom w:val="single" w:sz="4" w:space="0" w:color="auto"/>
              <w:right w:val="nil"/>
            </w:tcBorders>
            <w:shd w:val="clear" w:color="auto" w:fill="auto"/>
            <w:noWrap/>
            <w:vAlign w:val="bottom"/>
            <w:hideMark/>
          </w:tcPr>
          <w:p w14:paraId="1F12113A"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13.49</w:t>
            </w:r>
          </w:p>
        </w:tc>
        <w:tc>
          <w:tcPr>
            <w:tcW w:w="612" w:type="dxa"/>
            <w:tcBorders>
              <w:top w:val="nil"/>
              <w:left w:val="nil"/>
              <w:bottom w:val="single" w:sz="4" w:space="0" w:color="auto"/>
              <w:right w:val="nil"/>
            </w:tcBorders>
            <w:shd w:val="clear" w:color="auto" w:fill="auto"/>
            <w:noWrap/>
            <w:vAlign w:val="bottom"/>
            <w:hideMark/>
          </w:tcPr>
          <w:p w14:paraId="132BB2D1"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m/s</w:t>
            </w:r>
          </w:p>
        </w:tc>
        <w:tc>
          <w:tcPr>
            <w:tcW w:w="536" w:type="dxa"/>
            <w:tcBorders>
              <w:top w:val="nil"/>
              <w:left w:val="nil"/>
              <w:bottom w:val="single" w:sz="4" w:space="0" w:color="auto"/>
              <w:right w:val="nil"/>
            </w:tcBorders>
            <w:shd w:val="clear" w:color="auto" w:fill="auto"/>
            <w:noWrap/>
            <w:vAlign w:val="bottom"/>
            <w:hideMark/>
          </w:tcPr>
          <w:p w14:paraId="0E77C01D"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 </w:t>
            </w:r>
          </w:p>
        </w:tc>
        <w:tc>
          <w:tcPr>
            <w:tcW w:w="190" w:type="dxa"/>
            <w:tcBorders>
              <w:top w:val="nil"/>
              <w:left w:val="nil"/>
              <w:bottom w:val="single" w:sz="4" w:space="0" w:color="auto"/>
              <w:right w:val="nil"/>
            </w:tcBorders>
            <w:shd w:val="clear" w:color="auto" w:fill="auto"/>
            <w:noWrap/>
            <w:vAlign w:val="bottom"/>
            <w:hideMark/>
          </w:tcPr>
          <w:p w14:paraId="2311D741"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 </w:t>
            </w:r>
          </w:p>
        </w:tc>
        <w:tc>
          <w:tcPr>
            <w:tcW w:w="1174" w:type="dxa"/>
            <w:tcBorders>
              <w:top w:val="nil"/>
              <w:left w:val="nil"/>
              <w:bottom w:val="single" w:sz="4" w:space="0" w:color="auto"/>
              <w:right w:val="nil"/>
            </w:tcBorders>
            <w:shd w:val="clear" w:color="auto" w:fill="auto"/>
            <w:noWrap/>
            <w:vAlign w:val="bottom"/>
            <w:hideMark/>
          </w:tcPr>
          <w:p w14:paraId="7E7B8D5C" w14:textId="77777777" w:rsidR="00BD7167" w:rsidRPr="00630043" w:rsidRDefault="00BD7167" w:rsidP="00BD7167">
            <w:pPr>
              <w:overflowPunct/>
              <w:autoSpaceDE/>
              <w:autoSpaceDN/>
              <w:adjustRightInd/>
              <w:spacing w:line="240" w:lineRule="auto"/>
              <w:jc w:val="right"/>
              <w:textAlignment w:val="auto"/>
              <w:rPr>
                <w:rFonts w:ascii="Arial" w:hAnsi="Arial" w:cs="Arial"/>
                <w:color w:val="000000"/>
                <w:sz w:val="16"/>
                <w:szCs w:val="16"/>
              </w:rPr>
            </w:pPr>
            <w:r w:rsidRPr="00630043">
              <w:rPr>
                <w:rFonts w:ascii="Arial" w:hAnsi="Arial" w:cs="Arial"/>
                <w:color w:val="000000"/>
                <w:sz w:val="16"/>
                <w:szCs w:val="16"/>
              </w:rPr>
              <w:t>6.72</w:t>
            </w:r>
          </w:p>
        </w:tc>
        <w:tc>
          <w:tcPr>
            <w:tcW w:w="332" w:type="dxa"/>
            <w:tcBorders>
              <w:top w:val="nil"/>
              <w:left w:val="nil"/>
              <w:bottom w:val="single" w:sz="4" w:space="0" w:color="auto"/>
              <w:right w:val="nil"/>
            </w:tcBorders>
            <w:shd w:val="clear" w:color="auto" w:fill="auto"/>
            <w:noWrap/>
            <w:vAlign w:val="bottom"/>
            <w:hideMark/>
          </w:tcPr>
          <w:p w14:paraId="64EAFDD4"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w:t>
            </w:r>
          </w:p>
        </w:tc>
        <w:tc>
          <w:tcPr>
            <w:tcW w:w="541" w:type="dxa"/>
            <w:tcBorders>
              <w:top w:val="nil"/>
              <w:left w:val="nil"/>
              <w:bottom w:val="single" w:sz="4" w:space="0" w:color="auto"/>
              <w:right w:val="nil"/>
            </w:tcBorders>
            <w:shd w:val="clear" w:color="auto" w:fill="auto"/>
            <w:noWrap/>
            <w:vAlign w:val="bottom"/>
            <w:hideMark/>
          </w:tcPr>
          <w:p w14:paraId="26188E27"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6.80</w:t>
            </w:r>
          </w:p>
        </w:tc>
        <w:tc>
          <w:tcPr>
            <w:tcW w:w="633" w:type="dxa"/>
            <w:tcBorders>
              <w:top w:val="nil"/>
              <w:left w:val="nil"/>
              <w:bottom w:val="single" w:sz="4" w:space="0" w:color="auto"/>
              <w:right w:val="nil"/>
            </w:tcBorders>
            <w:shd w:val="clear" w:color="auto" w:fill="auto"/>
            <w:noWrap/>
            <w:vAlign w:val="bottom"/>
            <w:hideMark/>
          </w:tcPr>
          <w:p w14:paraId="1712235F"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m/s</w:t>
            </w:r>
          </w:p>
        </w:tc>
        <w:tc>
          <w:tcPr>
            <w:tcW w:w="460" w:type="dxa"/>
            <w:tcBorders>
              <w:top w:val="nil"/>
              <w:left w:val="nil"/>
              <w:bottom w:val="single" w:sz="4" w:space="0" w:color="auto"/>
              <w:right w:val="nil"/>
            </w:tcBorders>
            <w:shd w:val="clear" w:color="auto" w:fill="auto"/>
            <w:noWrap/>
            <w:vAlign w:val="bottom"/>
            <w:hideMark/>
          </w:tcPr>
          <w:p w14:paraId="2DE3A5A4"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90</w:t>
            </w:r>
          </w:p>
        </w:tc>
      </w:tr>
      <w:tr w:rsidR="00BD7167" w:rsidRPr="00630043" w14:paraId="0B066314" w14:textId="77777777" w:rsidTr="00BD7167">
        <w:trPr>
          <w:trHeight w:val="300"/>
        </w:trPr>
        <w:tc>
          <w:tcPr>
            <w:tcW w:w="1296" w:type="dxa"/>
            <w:tcBorders>
              <w:top w:val="nil"/>
              <w:left w:val="nil"/>
              <w:bottom w:val="nil"/>
              <w:right w:val="nil"/>
            </w:tcBorders>
            <w:shd w:val="clear" w:color="auto" w:fill="auto"/>
            <w:noWrap/>
            <w:vAlign w:val="bottom"/>
            <w:hideMark/>
          </w:tcPr>
          <w:p w14:paraId="36AB007D"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SBP</w:t>
            </w:r>
          </w:p>
        </w:tc>
        <w:tc>
          <w:tcPr>
            <w:tcW w:w="903" w:type="dxa"/>
            <w:tcBorders>
              <w:top w:val="nil"/>
              <w:left w:val="nil"/>
              <w:bottom w:val="nil"/>
              <w:right w:val="nil"/>
            </w:tcBorders>
            <w:shd w:val="clear" w:color="auto" w:fill="auto"/>
            <w:noWrap/>
            <w:vAlign w:val="bottom"/>
            <w:hideMark/>
          </w:tcPr>
          <w:p w14:paraId="593E82E4" w14:textId="77777777" w:rsidR="00BD7167" w:rsidRPr="00630043" w:rsidRDefault="00BD7167" w:rsidP="00BD7167">
            <w:pPr>
              <w:overflowPunct/>
              <w:autoSpaceDE/>
              <w:autoSpaceDN/>
              <w:adjustRightInd/>
              <w:spacing w:line="240" w:lineRule="auto"/>
              <w:jc w:val="right"/>
              <w:textAlignment w:val="auto"/>
              <w:rPr>
                <w:rFonts w:ascii="Arial" w:hAnsi="Arial" w:cs="Arial"/>
                <w:color w:val="000000"/>
                <w:sz w:val="16"/>
                <w:szCs w:val="16"/>
              </w:rPr>
            </w:pPr>
            <w:r w:rsidRPr="00630043">
              <w:rPr>
                <w:rFonts w:ascii="Arial" w:hAnsi="Arial" w:cs="Arial"/>
                <w:color w:val="000000"/>
                <w:sz w:val="16"/>
                <w:szCs w:val="16"/>
              </w:rPr>
              <w:t>135.84</w:t>
            </w:r>
          </w:p>
        </w:tc>
        <w:tc>
          <w:tcPr>
            <w:tcW w:w="354" w:type="dxa"/>
            <w:tcBorders>
              <w:top w:val="nil"/>
              <w:left w:val="nil"/>
              <w:bottom w:val="nil"/>
              <w:right w:val="nil"/>
            </w:tcBorders>
            <w:shd w:val="clear" w:color="auto" w:fill="auto"/>
            <w:noWrap/>
            <w:vAlign w:val="bottom"/>
            <w:hideMark/>
          </w:tcPr>
          <w:p w14:paraId="4E30499B"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w:t>
            </w:r>
          </w:p>
        </w:tc>
        <w:tc>
          <w:tcPr>
            <w:tcW w:w="739" w:type="dxa"/>
            <w:tcBorders>
              <w:top w:val="nil"/>
              <w:left w:val="nil"/>
              <w:bottom w:val="nil"/>
              <w:right w:val="nil"/>
            </w:tcBorders>
            <w:shd w:val="clear" w:color="auto" w:fill="auto"/>
            <w:noWrap/>
            <w:vAlign w:val="bottom"/>
            <w:hideMark/>
          </w:tcPr>
          <w:p w14:paraId="2D84A4EA"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33.60</w:t>
            </w:r>
          </w:p>
        </w:tc>
        <w:tc>
          <w:tcPr>
            <w:tcW w:w="612" w:type="dxa"/>
            <w:tcBorders>
              <w:top w:val="nil"/>
              <w:left w:val="nil"/>
              <w:bottom w:val="nil"/>
              <w:right w:val="nil"/>
            </w:tcBorders>
            <w:shd w:val="clear" w:color="auto" w:fill="auto"/>
            <w:noWrap/>
            <w:vAlign w:val="bottom"/>
            <w:hideMark/>
          </w:tcPr>
          <w:p w14:paraId="54B7642C"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mmHg</w:t>
            </w:r>
          </w:p>
        </w:tc>
        <w:tc>
          <w:tcPr>
            <w:tcW w:w="536" w:type="dxa"/>
            <w:tcBorders>
              <w:top w:val="nil"/>
              <w:left w:val="nil"/>
              <w:bottom w:val="nil"/>
              <w:right w:val="nil"/>
            </w:tcBorders>
            <w:shd w:val="clear" w:color="auto" w:fill="auto"/>
            <w:noWrap/>
            <w:vAlign w:val="bottom"/>
            <w:hideMark/>
          </w:tcPr>
          <w:p w14:paraId="1A8ACA8C"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p>
        </w:tc>
        <w:tc>
          <w:tcPr>
            <w:tcW w:w="190" w:type="dxa"/>
            <w:tcBorders>
              <w:top w:val="nil"/>
              <w:left w:val="nil"/>
              <w:bottom w:val="nil"/>
              <w:right w:val="nil"/>
            </w:tcBorders>
            <w:shd w:val="clear" w:color="auto" w:fill="auto"/>
            <w:noWrap/>
            <w:vAlign w:val="bottom"/>
            <w:hideMark/>
          </w:tcPr>
          <w:p w14:paraId="5989192D" w14:textId="77777777" w:rsidR="00BD7167" w:rsidRPr="00630043" w:rsidRDefault="00BD7167" w:rsidP="00BD7167">
            <w:pPr>
              <w:overflowPunct/>
              <w:autoSpaceDE/>
              <w:autoSpaceDN/>
              <w:adjustRightInd/>
              <w:spacing w:line="240" w:lineRule="auto"/>
              <w:textAlignment w:val="auto"/>
              <w:rPr>
                <w:sz w:val="20"/>
              </w:rPr>
            </w:pPr>
          </w:p>
        </w:tc>
        <w:tc>
          <w:tcPr>
            <w:tcW w:w="1174" w:type="dxa"/>
            <w:tcBorders>
              <w:top w:val="nil"/>
              <w:left w:val="nil"/>
              <w:bottom w:val="nil"/>
              <w:right w:val="nil"/>
            </w:tcBorders>
            <w:shd w:val="clear" w:color="auto" w:fill="auto"/>
            <w:noWrap/>
            <w:vAlign w:val="bottom"/>
            <w:hideMark/>
          </w:tcPr>
          <w:p w14:paraId="7B97B5A6" w14:textId="77777777" w:rsidR="00BD7167" w:rsidRPr="00630043" w:rsidRDefault="00BD7167" w:rsidP="00BD7167">
            <w:pPr>
              <w:overflowPunct/>
              <w:autoSpaceDE/>
              <w:autoSpaceDN/>
              <w:adjustRightInd/>
              <w:spacing w:line="240" w:lineRule="auto"/>
              <w:jc w:val="right"/>
              <w:textAlignment w:val="auto"/>
              <w:rPr>
                <w:rFonts w:ascii="Arial" w:hAnsi="Arial" w:cs="Arial"/>
                <w:color w:val="000000"/>
                <w:sz w:val="16"/>
                <w:szCs w:val="16"/>
              </w:rPr>
            </w:pPr>
            <w:r w:rsidRPr="00630043">
              <w:rPr>
                <w:rFonts w:ascii="Arial" w:hAnsi="Arial" w:cs="Arial"/>
                <w:color w:val="000000"/>
                <w:sz w:val="16"/>
                <w:szCs w:val="16"/>
              </w:rPr>
              <w:t>5.97</w:t>
            </w:r>
          </w:p>
        </w:tc>
        <w:tc>
          <w:tcPr>
            <w:tcW w:w="332" w:type="dxa"/>
            <w:tcBorders>
              <w:top w:val="nil"/>
              <w:left w:val="nil"/>
              <w:bottom w:val="nil"/>
              <w:right w:val="nil"/>
            </w:tcBorders>
            <w:shd w:val="clear" w:color="auto" w:fill="auto"/>
            <w:noWrap/>
            <w:vAlign w:val="bottom"/>
            <w:hideMark/>
          </w:tcPr>
          <w:p w14:paraId="0620AD80"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w:t>
            </w:r>
          </w:p>
        </w:tc>
        <w:tc>
          <w:tcPr>
            <w:tcW w:w="541" w:type="dxa"/>
            <w:tcBorders>
              <w:top w:val="nil"/>
              <w:left w:val="nil"/>
              <w:bottom w:val="nil"/>
              <w:right w:val="nil"/>
            </w:tcBorders>
            <w:shd w:val="clear" w:color="auto" w:fill="auto"/>
            <w:noWrap/>
            <w:vAlign w:val="bottom"/>
            <w:hideMark/>
          </w:tcPr>
          <w:p w14:paraId="2EACB548"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2.15</w:t>
            </w:r>
          </w:p>
        </w:tc>
        <w:tc>
          <w:tcPr>
            <w:tcW w:w="633" w:type="dxa"/>
            <w:tcBorders>
              <w:top w:val="nil"/>
              <w:left w:val="nil"/>
              <w:bottom w:val="nil"/>
              <w:right w:val="nil"/>
            </w:tcBorders>
            <w:shd w:val="clear" w:color="auto" w:fill="auto"/>
            <w:noWrap/>
            <w:vAlign w:val="bottom"/>
            <w:hideMark/>
          </w:tcPr>
          <w:p w14:paraId="32B36452"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mmHg</w:t>
            </w:r>
          </w:p>
        </w:tc>
        <w:tc>
          <w:tcPr>
            <w:tcW w:w="460" w:type="dxa"/>
            <w:tcBorders>
              <w:top w:val="nil"/>
              <w:left w:val="nil"/>
              <w:bottom w:val="nil"/>
              <w:right w:val="nil"/>
            </w:tcBorders>
            <w:shd w:val="clear" w:color="auto" w:fill="auto"/>
            <w:noWrap/>
            <w:vAlign w:val="bottom"/>
            <w:hideMark/>
          </w:tcPr>
          <w:p w14:paraId="271C7D79"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4.4</w:t>
            </w:r>
          </w:p>
        </w:tc>
      </w:tr>
      <w:tr w:rsidR="00BD7167" w:rsidRPr="00630043" w14:paraId="2BD977BA" w14:textId="77777777" w:rsidTr="00BD7167">
        <w:trPr>
          <w:trHeight w:val="300"/>
        </w:trPr>
        <w:tc>
          <w:tcPr>
            <w:tcW w:w="1296" w:type="dxa"/>
            <w:tcBorders>
              <w:top w:val="nil"/>
              <w:left w:val="nil"/>
              <w:bottom w:val="nil"/>
              <w:right w:val="nil"/>
            </w:tcBorders>
            <w:shd w:val="clear" w:color="auto" w:fill="auto"/>
            <w:noWrap/>
            <w:vAlign w:val="bottom"/>
            <w:hideMark/>
          </w:tcPr>
          <w:p w14:paraId="0F139AC2"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DBP</w:t>
            </w:r>
          </w:p>
        </w:tc>
        <w:tc>
          <w:tcPr>
            <w:tcW w:w="903" w:type="dxa"/>
            <w:tcBorders>
              <w:top w:val="nil"/>
              <w:left w:val="nil"/>
              <w:bottom w:val="nil"/>
              <w:right w:val="nil"/>
            </w:tcBorders>
            <w:shd w:val="clear" w:color="auto" w:fill="auto"/>
            <w:noWrap/>
            <w:vAlign w:val="bottom"/>
            <w:hideMark/>
          </w:tcPr>
          <w:p w14:paraId="7E24C98F" w14:textId="77777777" w:rsidR="00BD7167" w:rsidRPr="00630043" w:rsidRDefault="00BD7167" w:rsidP="00BD7167">
            <w:pPr>
              <w:overflowPunct/>
              <w:autoSpaceDE/>
              <w:autoSpaceDN/>
              <w:adjustRightInd/>
              <w:spacing w:line="240" w:lineRule="auto"/>
              <w:jc w:val="right"/>
              <w:textAlignment w:val="auto"/>
              <w:rPr>
                <w:rFonts w:ascii="Arial" w:hAnsi="Arial" w:cs="Arial"/>
                <w:color w:val="000000"/>
                <w:sz w:val="16"/>
                <w:szCs w:val="16"/>
              </w:rPr>
            </w:pPr>
            <w:r w:rsidRPr="00630043">
              <w:rPr>
                <w:rFonts w:ascii="Arial" w:hAnsi="Arial" w:cs="Arial"/>
                <w:color w:val="000000"/>
                <w:sz w:val="16"/>
                <w:szCs w:val="16"/>
              </w:rPr>
              <w:t>73.40</w:t>
            </w:r>
          </w:p>
        </w:tc>
        <w:tc>
          <w:tcPr>
            <w:tcW w:w="354" w:type="dxa"/>
            <w:tcBorders>
              <w:top w:val="nil"/>
              <w:left w:val="nil"/>
              <w:bottom w:val="nil"/>
              <w:right w:val="nil"/>
            </w:tcBorders>
            <w:shd w:val="clear" w:color="auto" w:fill="auto"/>
            <w:noWrap/>
            <w:vAlign w:val="bottom"/>
            <w:hideMark/>
          </w:tcPr>
          <w:p w14:paraId="64555EEB"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w:t>
            </w:r>
          </w:p>
        </w:tc>
        <w:tc>
          <w:tcPr>
            <w:tcW w:w="739" w:type="dxa"/>
            <w:tcBorders>
              <w:top w:val="nil"/>
              <w:left w:val="nil"/>
              <w:bottom w:val="nil"/>
              <w:right w:val="nil"/>
            </w:tcBorders>
            <w:shd w:val="clear" w:color="auto" w:fill="auto"/>
            <w:noWrap/>
            <w:vAlign w:val="bottom"/>
            <w:hideMark/>
          </w:tcPr>
          <w:p w14:paraId="3A2753D5"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22.46</w:t>
            </w:r>
          </w:p>
        </w:tc>
        <w:tc>
          <w:tcPr>
            <w:tcW w:w="612" w:type="dxa"/>
            <w:tcBorders>
              <w:top w:val="nil"/>
              <w:left w:val="nil"/>
              <w:bottom w:val="nil"/>
              <w:right w:val="nil"/>
            </w:tcBorders>
            <w:shd w:val="clear" w:color="auto" w:fill="auto"/>
            <w:noWrap/>
            <w:vAlign w:val="bottom"/>
            <w:hideMark/>
          </w:tcPr>
          <w:p w14:paraId="11C7F2E4"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mmHg</w:t>
            </w:r>
          </w:p>
        </w:tc>
        <w:tc>
          <w:tcPr>
            <w:tcW w:w="536" w:type="dxa"/>
            <w:tcBorders>
              <w:top w:val="nil"/>
              <w:left w:val="nil"/>
              <w:bottom w:val="nil"/>
              <w:right w:val="nil"/>
            </w:tcBorders>
            <w:shd w:val="clear" w:color="auto" w:fill="auto"/>
            <w:noWrap/>
            <w:vAlign w:val="bottom"/>
            <w:hideMark/>
          </w:tcPr>
          <w:p w14:paraId="3EBDC682"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p>
        </w:tc>
        <w:tc>
          <w:tcPr>
            <w:tcW w:w="190" w:type="dxa"/>
            <w:tcBorders>
              <w:top w:val="nil"/>
              <w:left w:val="nil"/>
              <w:bottom w:val="nil"/>
              <w:right w:val="nil"/>
            </w:tcBorders>
            <w:shd w:val="clear" w:color="auto" w:fill="auto"/>
            <w:noWrap/>
            <w:vAlign w:val="bottom"/>
            <w:hideMark/>
          </w:tcPr>
          <w:p w14:paraId="11752D1D" w14:textId="77777777" w:rsidR="00BD7167" w:rsidRPr="00630043" w:rsidRDefault="00BD7167" w:rsidP="00BD7167">
            <w:pPr>
              <w:overflowPunct/>
              <w:autoSpaceDE/>
              <w:autoSpaceDN/>
              <w:adjustRightInd/>
              <w:spacing w:line="240" w:lineRule="auto"/>
              <w:textAlignment w:val="auto"/>
              <w:rPr>
                <w:sz w:val="20"/>
              </w:rPr>
            </w:pPr>
          </w:p>
        </w:tc>
        <w:tc>
          <w:tcPr>
            <w:tcW w:w="1174" w:type="dxa"/>
            <w:tcBorders>
              <w:top w:val="nil"/>
              <w:left w:val="nil"/>
              <w:bottom w:val="nil"/>
              <w:right w:val="nil"/>
            </w:tcBorders>
            <w:shd w:val="clear" w:color="auto" w:fill="auto"/>
            <w:noWrap/>
            <w:vAlign w:val="bottom"/>
            <w:hideMark/>
          </w:tcPr>
          <w:p w14:paraId="57507ABD" w14:textId="77777777" w:rsidR="00BD7167" w:rsidRPr="00630043" w:rsidRDefault="00BD7167" w:rsidP="00BD7167">
            <w:pPr>
              <w:overflowPunct/>
              <w:autoSpaceDE/>
              <w:autoSpaceDN/>
              <w:adjustRightInd/>
              <w:spacing w:line="240" w:lineRule="auto"/>
              <w:jc w:val="right"/>
              <w:textAlignment w:val="auto"/>
              <w:rPr>
                <w:rFonts w:ascii="Arial" w:hAnsi="Arial" w:cs="Arial"/>
                <w:color w:val="000000"/>
                <w:sz w:val="16"/>
                <w:szCs w:val="16"/>
              </w:rPr>
            </w:pPr>
            <w:r w:rsidRPr="00630043">
              <w:rPr>
                <w:rFonts w:ascii="Arial" w:hAnsi="Arial" w:cs="Arial"/>
                <w:color w:val="000000"/>
                <w:sz w:val="16"/>
                <w:szCs w:val="16"/>
              </w:rPr>
              <w:t>3.50</w:t>
            </w:r>
          </w:p>
        </w:tc>
        <w:tc>
          <w:tcPr>
            <w:tcW w:w="332" w:type="dxa"/>
            <w:tcBorders>
              <w:top w:val="nil"/>
              <w:left w:val="nil"/>
              <w:bottom w:val="nil"/>
              <w:right w:val="nil"/>
            </w:tcBorders>
            <w:shd w:val="clear" w:color="auto" w:fill="auto"/>
            <w:noWrap/>
            <w:vAlign w:val="bottom"/>
            <w:hideMark/>
          </w:tcPr>
          <w:p w14:paraId="45819042"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w:t>
            </w:r>
          </w:p>
        </w:tc>
        <w:tc>
          <w:tcPr>
            <w:tcW w:w="541" w:type="dxa"/>
            <w:tcBorders>
              <w:top w:val="nil"/>
              <w:left w:val="nil"/>
              <w:bottom w:val="nil"/>
              <w:right w:val="nil"/>
            </w:tcBorders>
            <w:shd w:val="clear" w:color="auto" w:fill="auto"/>
            <w:noWrap/>
            <w:vAlign w:val="bottom"/>
            <w:hideMark/>
          </w:tcPr>
          <w:p w14:paraId="16880786"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1.20</w:t>
            </w:r>
          </w:p>
        </w:tc>
        <w:tc>
          <w:tcPr>
            <w:tcW w:w="633" w:type="dxa"/>
            <w:tcBorders>
              <w:top w:val="nil"/>
              <w:left w:val="nil"/>
              <w:bottom w:val="nil"/>
              <w:right w:val="nil"/>
            </w:tcBorders>
            <w:shd w:val="clear" w:color="auto" w:fill="auto"/>
            <w:noWrap/>
            <w:vAlign w:val="bottom"/>
            <w:hideMark/>
          </w:tcPr>
          <w:p w14:paraId="7B956775"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mmHg</w:t>
            </w:r>
          </w:p>
        </w:tc>
        <w:tc>
          <w:tcPr>
            <w:tcW w:w="460" w:type="dxa"/>
            <w:tcBorders>
              <w:top w:val="nil"/>
              <w:left w:val="nil"/>
              <w:bottom w:val="nil"/>
              <w:right w:val="nil"/>
            </w:tcBorders>
            <w:shd w:val="clear" w:color="auto" w:fill="auto"/>
            <w:noWrap/>
            <w:vAlign w:val="bottom"/>
            <w:hideMark/>
          </w:tcPr>
          <w:p w14:paraId="2DAEF428"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4.77</w:t>
            </w:r>
          </w:p>
        </w:tc>
      </w:tr>
      <w:tr w:rsidR="00BD7167" w:rsidRPr="00630043" w14:paraId="0BBA6846" w14:textId="77777777" w:rsidTr="00BD7167">
        <w:trPr>
          <w:trHeight w:val="300"/>
        </w:trPr>
        <w:tc>
          <w:tcPr>
            <w:tcW w:w="1296" w:type="dxa"/>
            <w:tcBorders>
              <w:top w:val="nil"/>
              <w:left w:val="nil"/>
              <w:bottom w:val="nil"/>
              <w:right w:val="nil"/>
            </w:tcBorders>
            <w:shd w:val="clear" w:color="auto" w:fill="auto"/>
            <w:noWrap/>
            <w:vAlign w:val="bottom"/>
            <w:hideMark/>
          </w:tcPr>
          <w:p w14:paraId="50D2E233"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PP</w:t>
            </w:r>
          </w:p>
        </w:tc>
        <w:tc>
          <w:tcPr>
            <w:tcW w:w="903" w:type="dxa"/>
            <w:tcBorders>
              <w:top w:val="nil"/>
              <w:left w:val="nil"/>
              <w:bottom w:val="nil"/>
              <w:right w:val="nil"/>
            </w:tcBorders>
            <w:shd w:val="clear" w:color="auto" w:fill="auto"/>
            <w:noWrap/>
            <w:vAlign w:val="bottom"/>
            <w:hideMark/>
          </w:tcPr>
          <w:p w14:paraId="453CB13E" w14:textId="77777777" w:rsidR="00BD7167" w:rsidRPr="00630043" w:rsidRDefault="00BD7167" w:rsidP="00BD7167">
            <w:pPr>
              <w:overflowPunct/>
              <w:autoSpaceDE/>
              <w:autoSpaceDN/>
              <w:adjustRightInd/>
              <w:spacing w:line="240" w:lineRule="auto"/>
              <w:jc w:val="right"/>
              <w:textAlignment w:val="auto"/>
              <w:rPr>
                <w:rFonts w:ascii="Arial" w:hAnsi="Arial" w:cs="Arial"/>
                <w:color w:val="000000"/>
                <w:sz w:val="16"/>
                <w:szCs w:val="16"/>
              </w:rPr>
            </w:pPr>
            <w:r w:rsidRPr="00630043">
              <w:rPr>
                <w:rFonts w:ascii="Arial" w:hAnsi="Arial" w:cs="Arial"/>
                <w:color w:val="000000"/>
                <w:sz w:val="16"/>
                <w:szCs w:val="16"/>
              </w:rPr>
              <w:t>62.44</w:t>
            </w:r>
          </w:p>
        </w:tc>
        <w:tc>
          <w:tcPr>
            <w:tcW w:w="354" w:type="dxa"/>
            <w:tcBorders>
              <w:top w:val="nil"/>
              <w:left w:val="nil"/>
              <w:bottom w:val="nil"/>
              <w:right w:val="nil"/>
            </w:tcBorders>
            <w:shd w:val="clear" w:color="auto" w:fill="auto"/>
            <w:noWrap/>
            <w:vAlign w:val="bottom"/>
            <w:hideMark/>
          </w:tcPr>
          <w:p w14:paraId="446874E2"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w:t>
            </w:r>
          </w:p>
        </w:tc>
        <w:tc>
          <w:tcPr>
            <w:tcW w:w="739" w:type="dxa"/>
            <w:tcBorders>
              <w:top w:val="nil"/>
              <w:left w:val="nil"/>
              <w:bottom w:val="nil"/>
              <w:right w:val="nil"/>
            </w:tcBorders>
            <w:shd w:val="clear" w:color="auto" w:fill="auto"/>
            <w:noWrap/>
            <w:vAlign w:val="bottom"/>
            <w:hideMark/>
          </w:tcPr>
          <w:p w14:paraId="7658E860"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15.36</w:t>
            </w:r>
          </w:p>
        </w:tc>
        <w:tc>
          <w:tcPr>
            <w:tcW w:w="612" w:type="dxa"/>
            <w:tcBorders>
              <w:top w:val="nil"/>
              <w:left w:val="nil"/>
              <w:bottom w:val="nil"/>
              <w:right w:val="nil"/>
            </w:tcBorders>
            <w:shd w:val="clear" w:color="auto" w:fill="auto"/>
            <w:noWrap/>
            <w:vAlign w:val="bottom"/>
            <w:hideMark/>
          </w:tcPr>
          <w:p w14:paraId="4BD7A8C1"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B66FCC">
              <w:rPr>
                <w:rFonts w:ascii="Arial" w:hAnsi="Arial" w:cs="Arial"/>
                <w:noProof/>
                <w:color w:val="000000"/>
                <w:sz w:val="16"/>
                <w:szCs w:val="16"/>
                <w:lang w:val="cs-CZ"/>
              </w:rPr>
              <mc:AlternateContent>
                <mc:Choice Requires="wps">
                  <w:drawing>
                    <wp:anchor distT="0" distB="0" distL="114300" distR="114300" simplePos="0" relativeHeight="251665408" behindDoc="0" locked="0" layoutInCell="1" allowOverlap="1" wp14:anchorId="7EFE77F1" wp14:editId="034C455A">
                      <wp:simplePos x="0" y="0"/>
                      <wp:positionH relativeFrom="column">
                        <wp:posOffset>161925</wp:posOffset>
                      </wp:positionH>
                      <wp:positionV relativeFrom="paragraph">
                        <wp:posOffset>9525</wp:posOffset>
                      </wp:positionV>
                      <wp:extent cx="0" cy="171450"/>
                      <wp:effectExtent l="0" t="0" r="0" b="0"/>
                      <wp:wrapNone/>
                      <wp:docPr id="194" name="Textové pole 194"/>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3E86791D" id="Textové pole 194" o:spid="_x0000_s1026" type="#_x0000_t202" style="position:absolute;margin-left:12.75pt;margin-top:.75pt;width:0;height:13.5pt;z-index:25166540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" filled="f" stroked="f">
                      <v:textbox style="mso-fit-shape-to-text:t" inset="0,0,0,0"/>
                    </v:shape>
                  </w:pict>
                </mc:Fallback>
              </mc:AlternateContent>
            </w:r>
            <w:r w:rsidRPr="00B66FCC">
              <w:rPr>
                <w:rFonts w:ascii="Arial" w:hAnsi="Arial" w:cs="Arial"/>
                <w:noProof/>
                <w:color w:val="000000"/>
                <w:sz w:val="16"/>
                <w:szCs w:val="16"/>
                <w:lang w:val="cs-CZ"/>
              </w:rPr>
              <mc:AlternateContent>
                <mc:Choice Requires="wps">
                  <w:drawing>
                    <wp:anchor distT="0" distB="0" distL="114300" distR="114300" simplePos="0" relativeHeight="251710464" behindDoc="0" locked="0" layoutInCell="1" allowOverlap="1" wp14:anchorId="200D3748" wp14:editId="360E97BB">
                      <wp:simplePos x="0" y="0"/>
                      <wp:positionH relativeFrom="column">
                        <wp:posOffset>161925</wp:posOffset>
                      </wp:positionH>
                      <wp:positionV relativeFrom="paragraph">
                        <wp:posOffset>9525</wp:posOffset>
                      </wp:positionV>
                      <wp:extent cx="0" cy="171450"/>
                      <wp:effectExtent l="0" t="0" r="0" b="0"/>
                      <wp:wrapNone/>
                      <wp:docPr id="193" name="Textové pole 193"/>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3EE11C7D" id="Textové pole 193" o:spid="_x0000_s1026" type="#_x0000_t202" style="position:absolute;margin-left:12.75pt;margin-top:.75pt;width:0;height:13.5pt;z-index:25171046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" filled="f" stroked="f">
                      <v:textbox style="mso-fit-shape-to-text:t" inset="0,0,0,0"/>
                    </v:shape>
                  </w:pict>
                </mc:Fallback>
              </mc:AlternateContent>
            </w:r>
            <w:r w:rsidRPr="00630043">
              <w:rPr>
                <w:rFonts w:ascii="Arial" w:hAnsi="Arial" w:cs="Arial"/>
                <w:color w:val="000000"/>
                <w:sz w:val="16"/>
                <w:szCs w:val="16"/>
              </w:rPr>
              <w:t>mmHg</w:t>
            </w:r>
          </w:p>
        </w:tc>
        <w:tc>
          <w:tcPr>
            <w:tcW w:w="536" w:type="dxa"/>
            <w:tcBorders>
              <w:top w:val="nil"/>
              <w:left w:val="nil"/>
              <w:bottom w:val="nil"/>
              <w:right w:val="nil"/>
            </w:tcBorders>
            <w:shd w:val="clear" w:color="auto" w:fill="auto"/>
            <w:noWrap/>
            <w:vAlign w:val="bottom"/>
            <w:hideMark/>
          </w:tcPr>
          <w:p w14:paraId="2B71D3F3"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2"/>
                <w:szCs w:val="22"/>
              </w:rPr>
            </w:pPr>
            <w:r w:rsidRPr="00B66FCC">
              <w:rPr>
                <w:rFonts w:ascii="Calibri" w:hAnsi="Calibri" w:cs="Calibri"/>
                <w:noProof/>
                <w:color w:val="000000"/>
                <w:sz w:val="22"/>
                <w:szCs w:val="22"/>
                <w:lang w:val="cs-CZ"/>
              </w:rPr>
              <mc:AlternateContent>
                <mc:Choice Requires="wps">
                  <w:drawing>
                    <wp:anchor distT="0" distB="0" distL="114300" distR="114300" simplePos="0" relativeHeight="251697152" behindDoc="0" locked="0" layoutInCell="1" allowOverlap="1" wp14:anchorId="68DFB1DB" wp14:editId="68B6FEFD">
                      <wp:simplePos x="0" y="0"/>
                      <wp:positionH relativeFrom="column">
                        <wp:posOffset>161925</wp:posOffset>
                      </wp:positionH>
                      <wp:positionV relativeFrom="paragraph">
                        <wp:posOffset>9525</wp:posOffset>
                      </wp:positionV>
                      <wp:extent cx="0" cy="171450"/>
                      <wp:effectExtent l="0" t="0" r="0" b="0"/>
                      <wp:wrapNone/>
                      <wp:docPr id="192" name="Textové pole 192"/>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5A218597" id="Textové pole 192" o:spid="_x0000_s1026" type="#_x0000_t202" style="position:absolute;margin-left:12.75pt;margin-top:.75pt;width:0;height:13.5pt;z-index:25169715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" filled="f" stroked="f">
                      <v:textbox style="mso-fit-shape-to-text:t" inset="0,0,0,0"/>
                    </v:shape>
                  </w:pict>
                </mc:Fallback>
              </mc:AlternateContent>
            </w:r>
          </w:p>
        </w:tc>
        <w:tc>
          <w:tcPr>
            <w:tcW w:w="190" w:type="dxa"/>
            <w:tcBorders>
              <w:top w:val="nil"/>
              <w:left w:val="nil"/>
              <w:bottom w:val="nil"/>
              <w:right w:val="nil"/>
            </w:tcBorders>
            <w:shd w:val="clear" w:color="auto" w:fill="auto"/>
            <w:noWrap/>
            <w:vAlign w:val="bottom"/>
            <w:hideMark/>
          </w:tcPr>
          <w:p w14:paraId="48DCD0F7"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2"/>
                <w:szCs w:val="22"/>
              </w:rPr>
            </w:pPr>
          </w:p>
        </w:tc>
        <w:tc>
          <w:tcPr>
            <w:tcW w:w="1174" w:type="dxa"/>
            <w:tcBorders>
              <w:top w:val="nil"/>
              <w:left w:val="nil"/>
              <w:bottom w:val="nil"/>
              <w:right w:val="nil"/>
            </w:tcBorders>
            <w:shd w:val="clear" w:color="auto" w:fill="auto"/>
            <w:noWrap/>
            <w:vAlign w:val="bottom"/>
            <w:hideMark/>
          </w:tcPr>
          <w:p w14:paraId="5A497CB4" w14:textId="77777777" w:rsidR="00BD7167" w:rsidRPr="00630043" w:rsidRDefault="00BD7167" w:rsidP="00BD7167">
            <w:pPr>
              <w:overflowPunct/>
              <w:autoSpaceDE/>
              <w:autoSpaceDN/>
              <w:adjustRightInd/>
              <w:spacing w:line="240" w:lineRule="auto"/>
              <w:jc w:val="right"/>
              <w:textAlignment w:val="auto"/>
              <w:rPr>
                <w:rFonts w:ascii="Arial" w:hAnsi="Arial" w:cs="Arial"/>
                <w:color w:val="000000"/>
                <w:sz w:val="16"/>
                <w:szCs w:val="16"/>
              </w:rPr>
            </w:pPr>
            <w:r w:rsidRPr="00B66FCC">
              <w:rPr>
                <w:rFonts w:ascii="Arial" w:hAnsi="Arial" w:cs="Arial"/>
                <w:noProof/>
                <w:color w:val="000000"/>
                <w:sz w:val="16"/>
                <w:szCs w:val="16"/>
                <w:lang w:val="cs-CZ"/>
              </w:rPr>
              <mc:AlternateContent>
                <mc:Choice Requires="wps">
                  <w:drawing>
                    <wp:anchor distT="0" distB="0" distL="114300" distR="114300" simplePos="0" relativeHeight="251683840" behindDoc="0" locked="0" layoutInCell="1" allowOverlap="1" wp14:anchorId="4F612758" wp14:editId="5D2F4956">
                      <wp:simplePos x="0" y="0"/>
                      <wp:positionH relativeFrom="column">
                        <wp:posOffset>19050</wp:posOffset>
                      </wp:positionH>
                      <wp:positionV relativeFrom="paragraph">
                        <wp:posOffset>9525</wp:posOffset>
                      </wp:positionV>
                      <wp:extent cx="0" cy="171450"/>
                      <wp:effectExtent l="0" t="0" r="0" b="0"/>
                      <wp:wrapNone/>
                      <wp:docPr id="127" name="Textové pole 127"/>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6E247539" id="Textové pole 127" o:spid="_x0000_s1026" type="#_x0000_t202" style="position:absolute;margin-left:1.5pt;margin-top:.75pt;width:0;height:13.5pt;z-index:25168384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" filled="f" stroked="f">
                      <v:textbox style="mso-fit-shape-to-text:t" inset="0,0,0,0"/>
                    </v:shape>
                  </w:pict>
                </mc:Fallback>
              </mc:AlternateContent>
            </w:r>
            <w:r w:rsidRPr="00630043">
              <w:rPr>
                <w:rFonts w:ascii="Arial" w:hAnsi="Arial" w:cs="Arial"/>
                <w:color w:val="000000"/>
                <w:sz w:val="16"/>
                <w:szCs w:val="16"/>
              </w:rPr>
              <w:t>3.90</w:t>
            </w:r>
          </w:p>
        </w:tc>
        <w:tc>
          <w:tcPr>
            <w:tcW w:w="332" w:type="dxa"/>
            <w:tcBorders>
              <w:top w:val="nil"/>
              <w:left w:val="nil"/>
              <w:bottom w:val="nil"/>
              <w:right w:val="nil"/>
            </w:tcBorders>
            <w:shd w:val="clear" w:color="auto" w:fill="auto"/>
            <w:noWrap/>
            <w:vAlign w:val="bottom"/>
            <w:hideMark/>
          </w:tcPr>
          <w:p w14:paraId="5041F196"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B66FCC">
              <w:rPr>
                <w:rFonts w:ascii="Arial" w:hAnsi="Arial" w:cs="Arial"/>
                <w:noProof/>
                <w:color w:val="000000"/>
                <w:sz w:val="16"/>
                <w:szCs w:val="16"/>
                <w:lang w:val="cs-CZ"/>
              </w:rPr>
              <mc:AlternateContent>
                <mc:Choice Requires="wps">
                  <w:drawing>
                    <wp:anchor distT="0" distB="0" distL="114300" distR="114300" simplePos="0" relativeHeight="251666432" behindDoc="0" locked="0" layoutInCell="1" allowOverlap="1" wp14:anchorId="7A1D576F" wp14:editId="52B02C71">
                      <wp:simplePos x="0" y="0"/>
                      <wp:positionH relativeFrom="column">
                        <wp:posOffset>9525</wp:posOffset>
                      </wp:positionH>
                      <wp:positionV relativeFrom="paragraph">
                        <wp:posOffset>9525</wp:posOffset>
                      </wp:positionV>
                      <wp:extent cx="0" cy="171450"/>
                      <wp:effectExtent l="0" t="0" r="0" b="0"/>
                      <wp:wrapNone/>
                      <wp:docPr id="126" name="Textové pole 126"/>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41CF0B42" id="Textové pole 126" o:spid="_x0000_s1026" type="#_x0000_t202" style="position:absolute;margin-left:.75pt;margin-top:.75pt;width:0;height:13.5pt;z-index:25166643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" filled="f" stroked="f">
                      <v:textbox style="mso-fit-shape-to-text:t" inset="0,0,0,0"/>
                    </v:shape>
                  </w:pict>
                </mc:Fallback>
              </mc:AlternateContent>
            </w:r>
            <w:r w:rsidRPr="00B66FCC">
              <w:rPr>
                <w:rFonts w:ascii="Arial" w:hAnsi="Arial" w:cs="Arial"/>
                <w:noProof/>
                <w:color w:val="000000"/>
                <w:sz w:val="16"/>
                <w:szCs w:val="16"/>
                <w:lang w:val="cs-CZ"/>
              </w:rPr>
              <mc:AlternateContent>
                <mc:Choice Requires="wps">
                  <w:drawing>
                    <wp:anchor distT="0" distB="0" distL="114300" distR="114300" simplePos="0" relativeHeight="251667456" behindDoc="0" locked="0" layoutInCell="1" allowOverlap="1" wp14:anchorId="4BA5D347" wp14:editId="33A717AC">
                      <wp:simplePos x="0" y="0"/>
                      <wp:positionH relativeFrom="column">
                        <wp:posOffset>9525</wp:posOffset>
                      </wp:positionH>
                      <wp:positionV relativeFrom="paragraph">
                        <wp:posOffset>9525</wp:posOffset>
                      </wp:positionV>
                      <wp:extent cx="0" cy="171450"/>
                      <wp:effectExtent l="0" t="0" r="0" b="0"/>
                      <wp:wrapNone/>
                      <wp:docPr id="125" name="Textové pole 125"/>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6FB52C0E" id="Textové pole 125" o:spid="_x0000_s1026" type="#_x0000_t202" style="position:absolute;margin-left:.75pt;margin-top:.75pt;width:0;height:13.5pt;z-index:25166745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" filled="f" stroked="f">
                      <v:textbox style="mso-fit-shape-to-text:t" inset="0,0,0,0"/>
                    </v:shape>
                  </w:pict>
                </mc:Fallback>
              </mc:AlternateContent>
            </w:r>
            <w:r w:rsidRPr="00B66FCC">
              <w:rPr>
                <w:rFonts w:ascii="Arial" w:hAnsi="Arial" w:cs="Arial"/>
                <w:noProof/>
                <w:color w:val="000000"/>
                <w:sz w:val="16"/>
                <w:szCs w:val="16"/>
                <w:lang w:val="cs-CZ"/>
              </w:rPr>
              <mc:AlternateContent>
                <mc:Choice Requires="wps">
                  <w:drawing>
                    <wp:anchor distT="0" distB="0" distL="114300" distR="114300" simplePos="0" relativeHeight="251680768" behindDoc="0" locked="0" layoutInCell="1" allowOverlap="1" wp14:anchorId="2C43E2E6" wp14:editId="43645AFC">
                      <wp:simplePos x="0" y="0"/>
                      <wp:positionH relativeFrom="column">
                        <wp:posOffset>9525</wp:posOffset>
                      </wp:positionH>
                      <wp:positionV relativeFrom="paragraph">
                        <wp:posOffset>9525</wp:posOffset>
                      </wp:positionV>
                      <wp:extent cx="0" cy="171450"/>
                      <wp:effectExtent l="0" t="0" r="0" b="0"/>
                      <wp:wrapNone/>
                      <wp:docPr id="124" name="Textové pole 124"/>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2CBA08C3" id="Textové pole 124" o:spid="_x0000_s1026" type="#_x0000_t202" style="position:absolute;margin-left:.75pt;margin-top:.75pt;width:0;height:13.5pt;z-index:25168076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" filled="f" stroked="f">
                      <v:textbox style="mso-fit-shape-to-text:t" inset="0,0,0,0"/>
                    </v:shape>
                  </w:pict>
                </mc:Fallback>
              </mc:AlternateContent>
            </w:r>
            <w:r w:rsidRPr="00B66FCC">
              <w:rPr>
                <w:rFonts w:ascii="Arial" w:hAnsi="Arial" w:cs="Arial"/>
                <w:noProof/>
                <w:color w:val="000000"/>
                <w:sz w:val="16"/>
                <w:szCs w:val="16"/>
                <w:lang w:val="cs-CZ"/>
              </w:rPr>
              <mc:AlternateContent>
                <mc:Choice Requires="wps">
                  <w:drawing>
                    <wp:anchor distT="0" distB="0" distL="114300" distR="114300" simplePos="0" relativeHeight="251681792" behindDoc="0" locked="0" layoutInCell="1" allowOverlap="1" wp14:anchorId="7C034FAF" wp14:editId="2614DA1F">
                      <wp:simplePos x="0" y="0"/>
                      <wp:positionH relativeFrom="column">
                        <wp:posOffset>9525</wp:posOffset>
                      </wp:positionH>
                      <wp:positionV relativeFrom="paragraph">
                        <wp:posOffset>9525</wp:posOffset>
                      </wp:positionV>
                      <wp:extent cx="0" cy="171450"/>
                      <wp:effectExtent l="0" t="0" r="0" b="0"/>
                      <wp:wrapNone/>
                      <wp:docPr id="123" name="Textové pole 123"/>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45E8FC6A" id="Textové pole 123" o:spid="_x0000_s1026" type="#_x0000_t202" style="position:absolute;margin-left:.75pt;margin-top:.75pt;width:0;height:13.5pt;z-index:25168179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" filled="f" stroked="f">
                      <v:textbox style="mso-fit-shape-to-text:t" inset="0,0,0,0"/>
                    </v:shape>
                  </w:pict>
                </mc:Fallback>
              </mc:AlternateContent>
            </w:r>
            <w:r w:rsidRPr="00B66FCC">
              <w:rPr>
                <w:rFonts w:ascii="Arial" w:hAnsi="Arial" w:cs="Arial"/>
                <w:noProof/>
                <w:color w:val="000000"/>
                <w:sz w:val="16"/>
                <w:szCs w:val="16"/>
                <w:lang w:val="cs-CZ"/>
              </w:rPr>
              <mc:AlternateContent>
                <mc:Choice Requires="wps">
                  <w:drawing>
                    <wp:anchor distT="0" distB="0" distL="114300" distR="114300" simplePos="0" relativeHeight="251682816" behindDoc="0" locked="0" layoutInCell="1" allowOverlap="1" wp14:anchorId="0900A052" wp14:editId="78132115">
                      <wp:simplePos x="0" y="0"/>
                      <wp:positionH relativeFrom="column">
                        <wp:posOffset>9525</wp:posOffset>
                      </wp:positionH>
                      <wp:positionV relativeFrom="paragraph">
                        <wp:posOffset>9525</wp:posOffset>
                      </wp:positionV>
                      <wp:extent cx="0" cy="171450"/>
                      <wp:effectExtent l="0" t="0" r="0" b="0"/>
                      <wp:wrapNone/>
                      <wp:docPr id="122" name="Textové pole 122"/>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7D2D6133" id="Textové pole 122" o:spid="_x0000_s1026" type="#_x0000_t202" style="position:absolute;margin-left:.75pt;margin-top:.75pt;width:0;height:13.5pt;z-index:25168281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" filled="f" stroked="f">
                      <v:textbox style="mso-fit-shape-to-text:t" inset="0,0,0,0"/>
                    </v:shape>
                  </w:pict>
                </mc:Fallback>
              </mc:AlternateContent>
            </w:r>
            <w:r w:rsidRPr="00630043">
              <w:rPr>
                <w:rFonts w:ascii="Arial" w:hAnsi="Arial" w:cs="Arial"/>
                <w:color w:val="000000"/>
                <w:sz w:val="16"/>
                <w:szCs w:val="16"/>
              </w:rPr>
              <w:t>+/-</w:t>
            </w:r>
          </w:p>
        </w:tc>
        <w:tc>
          <w:tcPr>
            <w:tcW w:w="541" w:type="dxa"/>
            <w:tcBorders>
              <w:top w:val="nil"/>
              <w:left w:val="nil"/>
              <w:bottom w:val="nil"/>
              <w:right w:val="nil"/>
            </w:tcBorders>
            <w:shd w:val="clear" w:color="auto" w:fill="auto"/>
            <w:noWrap/>
            <w:vAlign w:val="bottom"/>
            <w:hideMark/>
          </w:tcPr>
          <w:p w14:paraId="0CDDEC6D"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1.30</w:t>
            </w:r>
          </w:p>
        </w:tc>
        <w:tc>
          <w:tcPr>
            <w:tcW w:w="633" w:type="dxa"/>
            <w:tcBorders>
              <w:top w:val="nil"/>
              <w:left w:val="nil"/>
              <w:bottom w:val="nil"/>
              <w:right w:val="nil"/>
            </w:tcBorders>
            <w:shd w:val="clear" w:color="auto" w:fill="auto"/>
            <w:noWrap/>
            <w:vAlign w:val="bottom"/>
            <w:hideMark/>
          </w:tcPr>
          <w:p w14:paraId="38C3B869"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mmHg</w:t>
            </w:r>
          </w:p>
        </w:tc>
        <w:tc>
          <w:tcPr>
            <w:tcW w:w="460" w:type="dxa"/>
            <w:tcBorders>
              <w:top w:val="nil"/>
              <w:left w:val="nil"/>
              <w:bottom w:val="nil"/>
              <w:right w:val="nil"/>
            </w:tcBorders>
            <w:shd w:val="clear" w:color="auto" w:fill="auto"/>
            <w:noWrap/>
            <w:vAlign w:val="bottom"/>
            <w:hideMark/>
          </w:tcPr>
          <w:p w14:paraId="4786716E"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6.24</w:t>
            </w:r>
          </w:p>
        </w:tc>
      </w:tr>
      <w:tr w:rsidR="00BD7167" w:rsidRPr="00630043" w14:paraId="20113339" w14:textId="77777777" w:rsidTr="00BD7167">
        <w:trPr>
          <w:trHeight w:val="300"/>
        </w:trPr>
        <w:tc>
          <w:tcPr>
            <w:tcW w:w="1296" w:type="dxa"/>
            <w:tcBorders>
              <w:top w:val="nil"/>
              <w:left w:val="nil"/>
              <w:bottom w:val="nil"/>
              <w:right w:val="nil"/>
            </w:tcBorders>
            <w:shd w:val="clear" w:color="auto" w:fill="auto"/>
            <w:noWrap/>
            <w:vAlign w:val="bottom"/>
            <w:hideMark/>
          </w:tcPr>
          <w:p w14:paraId="093EFAB5"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MBP</w:t>
            </w:r>
          </w:p>
        </w:tc>
        <w:tc>
          <w:tcPr>
            <w:tcW w:w="903" w:type="dxa"/>
            <w:tcBorders>
              <w:top w:val="nil"/>
              <w:left w:val="nil"/>
              <w:bottom w:val="nil"/>
              <w:right w:val="nil"/>
            </w:tcBorders>
            <w:shd w:val="clear" w:color="auto" w:fill="auto"/>
            <w:noWrap/>
            <w:vAlign w:val="bottom"/>
            <w:hideMark/>
          </w:tcPr>
          <w:p w14:paraId="5024AAD9" w14:textId="77777777" w:rsidR="00BD7167" w:rsidRPr="00630043" w:rsidRDefault="00BD7167" w:rsidP="00BD7167">
            <w:pPr>
              <w:overflowPunct/>
              <w:autoSpaceDE/>
              <w:autoSpaceDN/>
              <w:adjustRightInd/>
              <w:spacing w:line="240" w:lineRule="auto"/>
              <w:jc w:val="right"/>
              <w:textAlignment w:val="auto"/>
              <w:rPr>
                <w:rFonts w:ascii="Arial" w:hAnsi="Arial" w:cs="Arial"/>
                <w:color w:val="000000"/>
                <w:sz w:val="16"/>
                <w:szCs w:val="16"/>
              </w:rPr>
            </w:pPr>
            <w:r w:rsidRPr="00630043">
              <w:rPr>
                <w:rFonts w:ascii="Arial" w:hAnsi="Arial" w:cs="Arial"/>
                <w:color w:val="000000"/>
                <w:sz w:val="16"/>
                <w:szCs w:val="16"/>
              </w:rPr>
              <w:t>94.21</w:t>
            </w:r>
          </w:p>
        </w:tc>
        <w:tc>
          <w:tcPr>
            <w:tcW w:w="354" w:type="dxa"/>
            <w:tcBorders>
              <w:top w:val="nil"/>
              <w:left w:val="nil"/>
              <w:bottom w:val="nil"/>
              <w:right w:val="nil"/>
            </w:tcBorders>
            <w:shd w:val="clear" w:color="auto" w:fill="auto"/>
            <w:noWrap/>
            <w:vAlign w:val="bottom"/>
            <w:hideMark/>
          </w:tcPr>
          <w:p w14:paraId="29BB3068"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w:t>
            </w:r>
          </w:p>
        </w:tc>
        <w:tc>
          <w:tcPr>
            <w:tcW w:w="739" w:type="dxa"/>
            <w:tcBorders>
              <w:top w:val="nil"/>
              <w:left w:val="nil"/>
              <w:bottom w:val="nil"/>
              <w:right w:val="nil"/>
            </w:tcBorders>
            <w:shd w:val="clear" w:color="auto" w:fill="auto"/>
            <w:noWrap/>
            <w:vAlign w:val="bottom"/>
            <w:hideMark/>
          </w:tcPr>
          <w:p w14:paraId="0D3CDD00"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25.70</w:t>
            </w:r>
          </w:p>
        </w:tc>
        <w:tc>
          <w:tcPr>
            <w:tcW w:w="612" w:type="dxa"/>
            <w:tcBorders>
              <w:top w:val="nil"/>
              <w:left w:val="nil"/>
              <w:bottom w:val="nil"/>
              <w:right w:val="nil"/>
            </w:tcBorders>
            <w:shd w:val="clear" w:color="auto" w:fill="auto"/>
            <w:noWrap/>
            <w:vAlign w:val="bottom"/>
            <w:hideMark/>
          </w:tcPr>
          <w:p w14:paraId="72F70CF5"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B66FCC">
              <w:rPr>
                <w:rFonts w:ascii="Arial" w:hAnsi="Arial" w:cs="Arial"/>
                <w:noProof/>
                <w:color w:val="000000"/>
                <w:sz w:val="16"/>
                <w:szCs w:val="16"/>
                <w:lang w:val="cs-CZ"/>
              </w:rPr>
              <mc:AlternateContent>
                <mc:Choice Requires="wps">
                  <w:drawing>
                    <wp:anchor distT="0" distB="0" distL="114300" distR="114300" simplePos="0" relativeHeight="251668480" behindDoc="0" locked="0" layoutInCell="1" allowOverlap="1" wp14:anchorId="10E924C8" wp14:editId="5B34D3C3">
                      <wp:simplePos x="0" y="0"/>
                      <wp:positionH relativeFrom="column">
                        <wp:posOffset>161925</wp:posOffset>
                      </wp:positionH>
                      <wp:positionV relativeFrom="paragraph">
                        <wp:posOffset>9525</wp:posOffset>
                      </wp:positionV>
                      <wp:extent cx="0" cy="171450"/>
                      <wp:effectExtent l="0" t="0" r="0" b="0"/>
                      <wp:wrapNone/>
                      <wp:docPr id="121" name="Textové pole 121"/>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52F24AAF" id="Textové pole 121" o:spid="_x0000_s1026" type="#_x0000_t202" style="position:absolute;margin-left:12.75pt;margin-top:.75pt;width:0;height:13.5pt;z-index:25166848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" filled="f" stroked="f">
                      <v:textbox style="mso-fit-shape-to-text:t" inset="0,0,0,0"/>
                    </v:shape>
                  </w:pict>
                </mc:Fallback>
              </mc:AlternateContent>
            </w:r>
            <w:r w:rsidRPr="00B66FCC">
              <w:rPr>
                <w:rFonts w:ascii="Arial" w:hAnsi="Arial" w:cs="Arial"/>
                <w:noProof/>
                <w:color w:val="000000"/>
                <w:sz w:val="16"/>
                <w:szCs w:val="16"/>
                <w:lang w:val="cs-CZ"/>
              </w:rPr>
              <mc:AlternateContent>
                <mc:Choice Requires="wps">
                  <w:drawing>
                    <wp:anchor distT="0" distB="0" distL="114300" distR="114300" simplePos="0" relativeHeight="251711488" behindDoc="0" locked="0" layoutInCell="1" allowOverlap="1" wp14:anchorId="14ACC825" wp14:editId="4386E0EC">
                      <wp:simplePos x="0" y="0"/>
                      <wp:positionH relativeFrom="column">
                        <wp:posOffset>161925</wp:posOffset>
                      </wp:positionH>
                      <wp:positionV relativeFrom="paragraph">
                        <wp:posOffset>19050</wp:posOffset>
                      </wp:positionV>
                      <wp:extent cx="0" cy="171450"/>
                      <wp:effectExtent l="0" t="0" r="0" b="0"/>
                      <wp:wrapNone/>
                      <wp:docPr id="120" name="Textové pole 120"/>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72F7FD59" id="Textové pole 120" o:spid="_x0000_s1026" type="#_x0000_t202" style="position:absolute;margin-left:12.75pt;margin-top:1.5pt;width:0;height:13.5pt;z-index:25171148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" filled="f" stroked="f">
                      <v:textbox style="mso-fit-shape-to-text:t" inset="0,0,0,0"/>
                    </v:shape>
                  </w:pict>
                </mc:Fallback>
              </mc:AlternateContent>
            </w:r>
            <w:r w:rsidRPr="00630043">
              <w:rPr>
                <w:rFonts w:ascii="Arial" w:hAnsi="Arial" w:cs="Arial"/>
                <w:color w:val="000000"/>
                <w:sz w:val="16"/>
                <w:szCs w:val="16"/>
              </w:rPr>
              <w:t>mmHg</w:t>
            </w:r>
          </w:p>
        </w:tc>
        <w:tc>
          <w:tcPr>
            <w:tcW w:w="536" w:type="dxa"/>
            <w:tcBorders>
              <w:top w:val="nil"/>
              <w:left w:val="nil"/>
              <w:bottom w:val="nil"/>
              <w:right w:val="nil"/>
            </w:tcBorders>
            <w:shd w:val="clear" w:color="auto" w:fill="auto"/>
            <w:noWrap/>
            <w:vAlign w:val="bottom"/>
            <w:hideMark/>
          </w:tcPr>
          <w:p w14:paraId="0AB9098B"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2"/>
                <w:szCs w:val="22"/>
              </w:rPr>
            </w:pPr>
            <w:r w:rsidRPr="00B66FCC">
              <w:rPr>
                <w:rFonts w:ascii="Calibri" w:hAnsi="Calibri" w:cs="Calibri"/>
                <w:noProof/>
                <w:color w:val="000000"/>
                <w:sz w:val="22"/>
                <w:szCs w:val="22"/>
                <w:lang w:val="cs-CZ"/>
              </w:rPr>
              <mc:AlternateContent>
                <mc:Choice Requires="wps">
                  <w:drawing>
                    <wp:anchor distT="0" distB="0" distL="114300" distR="114300" simplePos="0" relativeHeight="251698176" behindDoc="0" locked="0" layoutInCell="1" allowOverlap="1" wp14:anchorId="286FA164" wp14:editId="5D8F4322">
                      <wp:simplePos x="0" y="0"/>
                      <wp:positionH relativeFrom="column">
                        <wp:posOffset>161925</wp:posOffset>
                      </wp:positionH>
                      <wp:positionV relativeFrom="paragraph">
                        <wp:posOffset>19050</wp:posOffset>
                      </wp:positionV>
                      <wp:extent cx="0" cy="171450"/>
                      <wp:effectExtent l="0" t="0" r="0" b="0"/>
                      <wp:wrapNone/>
                      <wp:docPr id="119" name="Textové pole 119"/>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3A3F5DAD" id="Textové pole 119" o:spid="_x0000_s1026" type="#_x0000_t202" style="position:absolute;margin-left:12.75pt;margin-top:1.5pt;width:0;height:13.5pt;z-index:25169817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" filled="f" stroked="f">
                      <v:textbox style="mso-fit-shape-to-text:t" inset="0,0,0,0"/>
                    </v:shape>
                  </w:pict>
                </mc:Fallback>
              </mc:AlternateContent>
            </w:r>
          </w:p>
        </w:tc>
        <w:tc>
          <w:tcPr>
            <w:tcW w:w="190" w:type="dxa"/>
            <w:tcBorders>
              <w:top w:val="nil"/>
              <w:left w:val="nil"/>
              <w:bottom w:val="nil"/>
              <w:right w:val="nil"/>
            </w:tcBorders>
            <w:shd w:val="clear" w:color="auto" w:fill="auto"/>
            <w:noWrap/>
            <w:vAlign w:val="bottom"/>
            <w:hideMark/>
          </w:tcPr>
          <w:p w14:paraId="77AFDAC1"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2"/>
                <w:szCs w:val="22"/>
              </w:rPr>
            </w:pPr>
          </w:p>
        </w:tc>
        <w:tc>
          <w:tcPr>
            <w:tcW w:w="1174" w:type="dxa"/>
            <w:tcBorders>
              <w:top w:val="nil"/>
              <w:left w:val="nil"/>
              <w:bottom w:val="nil"/>
              <w:right w:val="nil"/>
            </w:tcBorders>
            <w:shd w:val="clear" w:color="auto" w:fill="auto"/>
            <w:noWrap/>
            <w:vAlign w:val="bottom"/>
            <w:hideMark/>
          </w:tcPr>
          <w:p w14:paraId="30682656" w14:textId="77777777" w:rsidR="00BD7167" w:rsidRPr="00630043" w:rsidRDefault="00BD7167" w:rsidP="00BD7167">
            <w:pPr>
              <w:overflowPunct/>
              <w:autoSpaceDE/>
              <w:autoSpaceDN/>
              <w:adjustRightInd/>
              <w:spacing w:line="240" w:lineRule="auto"/>
              <w:jc w:val="right"/>
              <w:textAlignment w:val="auto"/>
              <w:rPr>
                <w:rFonts w:ascii="Arial" w:hAnsi="Arial" w:cs="Arial"/>
                <w:color w:val="000000"/>
                <w:sz w:val="16"/>
                <w:szCs w:val="16"/>
              </w:rPr>
            </w:pPr>
            <w:r w:rsidRPr="00B66FCC">
              <w:rPr>
                <w:rFonts w:ascii="Arial" w:hAnsi="Arial" w:cs="Arial"/>
                <w:noProof/>
                <w:color w:val="000000"/>
                <w:sz w:val="16"/>
                <w:szCs w:val="16"/>
                <w:lang w:val="cs-CZ"/>
              </w:rPr>
              <mc:AlternateContent>
                <mc:Choice Requires="wps">
                  <w:drawing>
                    <wp:anchor distT="0" distB="0" distL="114300" distR="114300" simplePos="0" relativeHeight="251684864" behindDoc="0" locked="0" layoutInCell="1" allowOverlap="1" wp14:anchorId="5C0F45F8" wp14:editId="50FC1408">
                      <wp:simplePos x="0" y="0"/>
                      <wp:positionH relativeFrom="column">
                        <wp:posOffset>19050</wp:posOffset>
                      </wp:positionH>
                      <wp:positionV relativeFrom="paragraph">
                        <wp:posOffset>19050</wp:posOffset>
                      </wp:positionV>
                      <wp:extent cx="0" cy="171450"/>
                      <wp:effectExtent l="0" t="0" r="0" b="0"/>
                      <wp:wrapNone/>
                      <wp:docPr id="118" name="Textové pole 118"/>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11D2E418" id="Textové pole 118" o:spid="_x0000_s1026" type="#_x0000_t202" style="position:absolute;margin-left:1.5pt;margin-top:1.5pt;width:0;height:13.5pt;z-index:25168486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" filled="f" stroked="f">
                      <v:textbox style="mso-fit-shape-to-text:t" inset="0,0,0,0"/>
                    </v:shape>
                  </w:pict>
                </mc:Fallback>
              </mc:AlternateContent>
            </w:r>
            <w:r w:rsidRPr="00630043">
              <w:rPr>
                <w:rFonts w:ascii="Arial" w:hAnsi="Arial" w:cs="Arial"/>
                <w:color w:val="000000"/>
                <w:sz w:val="16"/>
                <w:szCs w:val="16"/>
              </w:rPr>
              <w:t>4.09</w:t>
            </w:r>
          </w:p>
        </w:tc>
        <w:tc>
          <w:tcPr>
            <w:tcW w:w="332" w:type="dxa"/>
            <w:tcBorders>
              <w:top w:val="nil"/>
              <w:left w:val="nil"/>
              <w:bottom w:val="nil"/>
              <w:right w:val="nil"/>
            </w:tcBorders>
            <w:shd w:val="clear" w:color="auto" w:fill="auto"/>
            <w:noWrap/>
            <w:vAlign w:val="bottom"/>
            <w:hideMark/>
          </w:tcPr>
          <w:p w14:paraId="26936D69"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w:t>
            </w:r>
          </w:p>
        </w:tc>
        <w:tc>
          <w:tcPr>
            <w:tcW w:w="541" w:type="dxa"/>
            <w:tcBorders>
              <w:top w:val="nil"/>
              <w:left w:val="nil"/>
              <w:bottom w:val="nil"/>
              <w:right w:val="nil"/>
            </w:tcBorders>
            <w:shd w:val="clear" w:color="auto" w:fill="auto"/>
            <w:noWrap/>
            <w:vAlign w:val="bottom"/>
            <w:hideMark/>
          </w:tcPr>
          <w:p w14:paraId="00D92985"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1.45</w:t>
            </w:r>
          </w:p>
        </w:tc>
        <w:tc>
          <w:tcPr>
            <w:tcW w:w="633" w:type="dxa"/>
            <w:tcBorders>
              <w:top w:val="nil"/>
              <w:left w:val="nil"/>
              <w:bottom w:val="nil"/>
              <w:right w:val="nil"/>
            </w:tcBorders>
            <w:shd w:val="clear" w:color="auto" w:fill="auto"/>
            <w:noWrap/>
            <w:vAlign w:val="bottom"/>
            <w:hideMark/>
          </w:tcPr>
          <w:p w14:paraId="261A74A9"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mmHg</w:t>
            </w:r>
          </w:p>
        </w:tc>
        <w:tc>
          <w:tcPr>
            <w:tcW w:w="460" w:type="dxa"/>
            <w:tcBorders>
              <w:top w:val="nil"/>
              <w:left w:val="nil"/>
              <w:bottom w:val="nil"/>
              <w:right w:val="nil"/>
            </w:tcBorders>
            <w:shd w:val="clear" w:color="auto" w:fill="auto"/>
            <w:noWrap/>
            <w:vAlign w:val="bottom"/>
            <w:hideMark/>
          </w:tcPr>
          <w:p w14:paraId="5FFA4AB7"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4.34</w:t>
            </w:r>
          </w:p>
        </w:tc>
      </w:tr>
      <w:tr w:rsidR="00BD7167" w:rsidRPr="00630043" w14:paraId="6CEEF5F6" w14:textId="77777777" w:rsidTr="00BD7167">
        <w:trPr>
          <w:trHeight w:val="300"/>
        </w:trPr>
        <w:tc>
          <w:tcPr>
            <w:tcW w:w="1296" w:type="dxa"/>
            <w:tcBorders>
              <w:top w:val="nil"/>
              <w:left w:val="nil"/>
              <w:bottom w:val="nil"/>
              <w:right w:val="nil"/>
            </w:tcBorders>
            <w:shd w:val="clear" w:color="auto" w:fill="auto"/>
            <w:noWrap/>
            <w:vAlign w:val="bottom"/>
            <w:hideMark/>
          </w:tcPr>
          <w:p w14:paraId="4EE6E0AE"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R-SBP</w:t>
            </w:r>
          </w:p>
        </w:tc>
        <w:tc>
          <w:tcPr>
            <w:tcW w:w="903" w:type="dxa"/>
            <w:tcBorders>
              <w:top w:val="nil"/>
              <w:left w:val="nil"/>
              <w:bottom w:val="nil"/>
              <w:right w:val="nil"/>
            </w:tcBorders>
            <w:shd w:val="clear" w:color="auto" w:fill="auto"/>
            <w:noWrap/>
            <w:vAlign w:val="bottom"/>
            <w:hideMark/>
          </w:tcPr>
          <w:p w14:paraId="0A465E49" w14:textId="77777777" w:rsidR="00BD7167" w:rsidRPr="00630043" w:rsidRDefault="00BD7167" w:rsidP="00BD7167">
            <w:pPr>
              <w:overflowPunct/>
              <w:autoSpaceDE/>
              <w:autoSpaceDN/>
              <w:adjustRightInd/>
              <w:spacing w:line="240" w:lineRule="auto"/>
              <w:jc w:val="right"/>
              <w:textAlignment w:val="auto"/>
              <w:rPr>
                <w:rFonts w:ascii="Arial" w:hAnsi="Arial" w:cs="Arial"/>
                <w:color w:val="000000"/>
                <w:sz w:val="16"/>
                <w:szCs w:val="16"/>
              </w:rPr>
            </w:pPr>
            <w:r w:rsidRPr="00630043">
              <w:rPr>
                <w:rFonts w:ascii="Arial" w:hAnsi="Arial" w:cs="Arial"/>
                <w:color w:val="000000"/>
                <w:sz w:val="16"/>
                <w:szCs w:val="16"/>
              </w:rPr>
              <w:t>279.6</w:t>
            </w:r>
          </w:p>
        </w:tc>
        <w:tc>
          <w:tcPr>
            <w:tcW w:w="354" w:type="dxa"/>
            <w:tcBorders>
              <w:top w:val="nil"/>
              <w:left w:val="nil"/>
              <w:bottom w:val="nil"/>
              <w:right w:val="nil"/>
            </w:tcBorders>
            <w:shd w:val="clear" w:color="auto" w:fill="auto"/>
            <w:noWrap/>
            <w:vAlign w:val="bottom"/>
            <w:hideMark/>
          </w:tcPr>
          <w:p w14:paraId="489BDFA6"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w:t>
            </w:r>
          </w:p>
        </w:tc>
        <w:tc>
          <w:tcPr>
            <w:tcW w:w="739" w:type="dxa"/>
            <w:tcBorders>
              <w:top w:val="nil"/>
              <w:left w:val="nil"/>
              <w:bottom w:val="nil"/>
              <w:right w:val="nil"/>
            </w:tcBorders>
            <w:shd w:val="clear" w:color="auto" w:fill="auto"/>
            <w:noWrap/>
            <w:vAlign w:val="bottom"/>
            <w:hideMark/>
          </w:tcPr>
          <w:p w14:paraId="1EDFC7F0"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18.1</w:t>
            </w:r>
          </w:p>
        </w:tc>
        <w:tc>
          <w:tcPr>
            <w:tcW w:w="612" w:type="dxa"/>
            <w:tcBorders>
              <w:top w:val="nil"/>
              <w:left w:val="nil"/>
              <w:bottom w:val="nil"/>
              <w:right w:val="nil"/>
            </w:tcBorders>
            <w:shd w:val="clear" w:color="auto" w:fill="auto"/>
            <w:noWrap/>
            <w:vAlign w:val="bottom"/>
            <w:hideMark/>
          </w:tcPr>
          <w:p w14:paraId="0A05F37E"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B66FCC">
              <w:rPr>
                <w:rFonts w:ascii="Arial" w:hAnsi="Arial" w:cs="Arial"/>
                <w:noProof/>
                <w:color w:val="000000"/>
                <w:sz w:val="16"/>
                <w:szCs w:val="16"/>
                <w:lang w:val="cs-CZ"/>
              </w:rPr>
              <mc:AlternateContent>
                <mc:Choice Requires="wps">
                  <w:drawing>
                    <wp:anchor distT="0" distB="0" distL="114300" distR="114300" simplePos="0" relativeHeight="251669504" behindDoc="0" locked="0" layoutInCell="1" allowOverlap="1" wp14:anchorId="7199680C" wp14:editId="253978D7">
                      <wp:simplePos x="0" y="0"/>
                      <wp:positionH relativeFrom="column">
                        <wp:posOffset>161925</wp:posOffset>
                      </wp:positionH>
                      <wp:positionV relativeFrom="paragraph">
                        <wp:posOffset>9525</wp:posOffset>
                      </wp:positionV>
                      <wp:extent cx="0" cy="171450"/>
                      <wp:effectExtent l="0" t="0" r="0" b="0"/>
                      <wp:wrapNone/>
                      <wp:docPr id="104" name="Textové pole 104"/>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1400563B" id="Textové pole 104" o:spid="_x0000_s1026" type="#_x0000_t202" style="position:absolute;margin-left:12.75pt;margin-top:.75pt;width:0;height:13.5pt;z-index:25166950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" filled="f" stroked="f">
                      <v:textbox style="mso-fit-shape-to-text:t" inset="0,0,0,0"/>
                    </v:shape>
                  </w:pict>
                </mc:Fallback>
              </mc:AlternateContent>
            </w:r>
            <w:r w:rsidRPr="00B66FCC">
              <w:rPr>
                <w:rFonts w:ascii="Arial" w:hAnsi="Arial" w:cs="Arial"/>
                <w:noProof/>
                <w:color w:val="000000"/>
                <w:sz w:val="16"/>
                <w:szCs w:val="16"/>
                <w:lang w:val="cs-CZ"/>
              </w:rPr>
              <mc:AlternateContent>
                <mc:Choice Requires="wps">
                  <w:drawing>
                    <wp:anchor distT="0" distB="0" distL="114300" distR="114300" simplePos="0" relativeHeight="251712512" behindDoc="0" locked="0" layoutInCell="1" allowOverlap="1" wp14:anchorId="28DD99E9" wp14:editId="58665643">
                      <wp:simplePos x="0" y="0"/>
                      <wp:positionH relativeFrom="column">
                        <wp:posOffset>161925</wp:posOffset>
                      </wp:positionH>
                      <wp:positionV relativeFrom="paragraph">
                        <wp:posOffset>19050</wp:posOffset>
                      </wp:positionV>
                      <wp:extent cx="0" cy="171450"/>
                      <wp:effectExtent l="0" t="0" r="0" b="0"/>
                      <wp:wrapNone/>
                      <wp:docPr id="103" name="Textové pole 103"/>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426EB46E" id="Textové pole 103" o:spid="_x0000_s1026" type="#_x0000_t202" style="position:absolute;margin-left:12.75pt;margin-top:1.5pt;width:0;height:13.5pt;z-index:25171251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" filled="f" stroked="f">
                      <v:textbox style="mso-fit-shape-to-text:t" inset="0,0,0,0"/>
                    </v:shape>
                  </w:pict>
                </mc:Fallback>
              </mc:AlternateContent>
            </w:r>
            <w:r w:rsidRPr="00630043">
              <w:rPr>
                <w:rFonts w:ascii="Arial" w:hAnsi="Arial" w:cs="Arial"/>
                <w:color w:val="000000"/>
                <w:sz w:val="16"/>
                <w:szCs w:val="16"/>
              </w:rPr>
              <w:t>ms</w:t>
            </w:r>
          </w:p>
        </w:tc>
        <w:tc>
          <w:tcPr>
            <w:tcW w:w="536" w:type="dxa"/>
            <w:tcBorders>
              <w:top w:val="nil"/>
              <w:left w:val="nil"/>
              <w:bottom w:val="nil"/>
              <w:right w:val="nil"/>
            </w:tcBorders>
            <w:shd w:val="clear" w:color="auto" w:fill="auto"/>
            <w:noWrap/>
            <w:vAlign w:val="bottom"/>
            <w:hideMark/>
          </w:tcPr>
          <w:p w14:paraId="215AF02F"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2"/>
                <w:szCs w:val="22"/>
              </w:rPr>
            </w:pPr>
            <w:r w:rsidRPr="00B66FCC">
              <w:rPr>
                <w:rFonts w:ascii="Calibri" w:hAnsi="Calibri" w:cs="Calibri"/>
                <w:noProof/>
                <w:color w:val="000000"/>
                <w:sz w:val="22"/>
                <w:szCs w:val="22"/>
                <w:lang w:val="cs-CZ"/>
              </w:rPr>
              <mc:AlternateContent>
                <mc:Choice Requires="wps">
                  <w:drawing>
                    <wp:anchor distT="0" distB="0" distL="114300" distR="114300" simplePos="0" relativeHeight="251699200" behindDoc="0" locked="0" layoutInCell="1" allowOverlap="1" wp14:anchorId="69082147" wp14:editId="77F191EE">
                      <wp:simplePos x="0" y="0"/>
                      <wp:positionH relativeFrom="column">
                        <wp:posOffset>161925</wp:posOffset>
                      </wp:positionH>
                      <wp:positionV relativeFrom="paragraph">
                        <wp:posOffset>19050</wp:posOffset>
                      </wp:positionV>
                      <wp:extent cx="0" cy="171450"/>
                      <wp:effectExtent l="0" t="0" r="0" b="0"/>
                      <wp:wrapNone/>
                      <wp:docPr id="102" name="Textové pole 102"/>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54ECEBE5" id="Textové pole 102" o:spid="_x0000_s1026" type="#_x0000_t202" style="position:absolute;margin-left:12.75pt;margin-top:1.5pt;width:0;height:13.5pt;z-index:25169920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" filled="f" stroked="f">
                      <v:textbox style="mso-fit-shape-to-text:t" inset="0,0,0,0"/>
                    </v:shape>
                  </w:pict>
                </mc:Fallback>
              </mc:AlternateContent>
            </w:r>
          </w:p>
        </w:tc>
        <w:tc>
          <w:tcPr>
            <w:tcW w:w="190" w:type="dxa"/>
            <w:tcBorders>
              <w:top w:val="nil"/>
              <w:left w:val="nil"/>
              <w:bottom w:val="nil"/>
              <w:right w:val="nil"/>
            </w:tcBorders>
            <w:shd w:val="clear" w:color="auto" w:fill="auto"/>
            <w:noWrap/>
            <w:vAlign w:val="bottom"/>
            <w:hideMark/>
          </w:tcPr>
          <w:p w14:paraId="38BCF286"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2"/>
                <w:szCs w:val="22"/>
              </w:rPr>
            </w:pPr>
          </w:p>
        </w:tc>
        <w:tc>
          <w:tcPr>
            <w:tcW w:w="1174" w:type="dxa"/>
            <w:tcBorders>
              <w:top w:val="nil"/>
              <w:left w:val="nil"/>
              <w:bottom w:val="nil"/>
              <w:right w:val="nil"/>
            </w:tcBorders>
            <w:shd w:val="clear" w:color="auto" w:fill="auto"/>
            <w:noWrap/>
            <w:vAlign w:val="bottom"/>
            <w:hideMark/>
          </w:tcPr>
          <w:p w14:paraId="43B0C20A" w14:textId="77777777" w:rsidR="00BD7167" w:rsidRPr="00630043" w:rsidRDefault="00BD7167" w:rsidP="00BD7167">
            <w:pPr>
              <w:overflowPunct/>
              <w:autoSpaceDE/>
              <w:autoSpaceDN/>
              <w:adjustRightInd/>
              <w:spacing w:line="240" w:lineRule="auto"/>
              <w:jc w:val="right"/>
              <w:textAlignment w:val="auto"/>
              <w:rPr>
                <w:rFonts w:ascii="Arial" w:hAnsi="Arial" w:cs="Arial"/>
                <w:color w:val="000000"/>
                <w:sz w:val="16"/>
                <w:szCs w:val="16"/>
              </w:rPr>
            </w:pPr>
            <w:r w:rsidRPr="00B66FCC">
              <w:rPr>
                <w:rFonts w:ascii="Arial" w:hAnsi="Arial" w:cs="Arial"/>
                <w:noProof/>
                <w:color w:val="000000"/>
                <w:sz w:val="16"/>
                <w:szCs w:val="16"/>
                <w:lang w:val="cs-CZ"/>
              </w:rPr>
              <mc:AlternateContent>
                <mc:Choice Requires="wps">
                  <w:drawing>
                    <wp:anchor distT="0" distB="0" distL="114300" distR="114300" simplePos="0" relativeHeight="251685888" behindDoc="0" locked="0" layoutInCell="1" allowOverlap="1" wp14:anchorId="0978624F" wp14:editId="6A601423">
                      <wp:simplePos x="0" y="0"/>
                      <wp:positionH relativeFrom="column">
                        <wp:posOffset>19050</wp:posOffset>
                      </wp:positionH>
                      <wp:positionV relativeFrom="paragraph">
                        <wp:posOffset>19050</wp:posOffset>
                      </wp:positionV>
                      <wp:extent cx="0" cy="171450"/>
                      <wp:effectExtent l="0" t="0" r="0" b="0"/>
                      <wp:wrapNone/>
                      <wp:docPr id="101" name="Textové pole 101"/>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03442BD9" id="Textové pole 101" o:spid="_x0000_s1026" type="#_x0000_t202" style="position:absolute;margin-left:1.5pt;margin-top:1.5pt;width:0;height:13.5pt;z-index:25168588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" filled="f" stroked="f">
                      <v:textbox style="mso-fit-shape-to-text:t" inset="0,0,0,0"/>
                    </v:shape>
                  </w:pict>
                </mc:Fallback>
              </mc:AlternateContent>
            </w:r>
            <w:r w:rsidRPr="00630043">
              <w:rPr>
                <w:rFonts w:ascii="Arial" w:hAnsi="Arial" w:cs="Arial"/>
                <w:color w:val="000000"/>
                <w:sz w:val="16"/>
                <w:szCs w:val="16"/>
              </w:rPr>
              <w:t>5.4</w:t>
            </w:r>
          </w:p>
        </w:tc>
        <w:tc>
          <w:tcPr>
            <w:tcW w:w="332" w:type="dxa"/>
            <w:tcBorders>
              <w:top w:val="nil"/>
              <w:left w:val="nil"/>
              <w:bottom w:val="nil"/>
              <w:right w:val="nil"/>
            </w:tcBorders>
            <w:shd w:val="clear" w:color="auto" w:fill="auto"/>
            <w:noWrap/>
            <w:vAlign w:val="bottom"/>
            <w:hideMark/>
          </w:tcPr>
          <w:p w14:paraId="6F10DEC9"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w:t>
            </w:r>
          </w:p>
        </w:tc>
        <w:tc>
          <w:tcPr>
            <w:tcW w:w="541" w:type="dxa"/>
            <w:tcBorders>
              <w:top w:val="nil"/>
              <w:left w:val="nil"/>
              <w:bottom w:val="nil"/>
              <w:right w:val="nil"/>
            </w:tcBorders>
            <w:shd w:val="clear" w:color="auto" w:fill="auto"/>
            <w:noWrap/>
            <w:vAlign w:val="bottom"/>
            <w:hideMark/>
          </w:tcPr>
          <w:p w14:paraId="753FA719"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1.6</w:t>
            </w:r>
          </w:p>
        </w:tc>
        <w:tc>
          <w:tcPr>
            <w:tcW w:w="633" w:type="dxa"/>
            <w:tcBorders>
              <w:top w:val="nil"/>
              <w:left w:val="nil"/>
              <w:bottom w:val="nil"/>
              <w:right w:val="nil"/>
            </w:tcBorders>
            <w:shd w:val="clear" w:color="auto" w:fill="auto"/>
            <w:noWrap/>
            <w:vAlign w:val="bottom"/>
            <w:hideMark/>
          </w:tcPr>
          <w:p w14:paraId="25FA6172"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ms</w:t>
            </w:r>
          </w:p>
        </w:tc>
        <w:tc>
          <w:tcPr>
            <w:tcW w:w="460" w:type="dxa"/>
            <w:tcBorders>
              <w:top w:val="nil"/>
              <w:left w:val="nil"/>
              <w:bottom w:val="nil"/>
              <w:right w:val="nil"/>
            </w:tcBorders>
            <w:shd w:val="clear" w:color="auto" w:fill="auto"/>
            <w:noWrap/>
            <w:vAlign w:val="bottom"/>
            <w:hideMark/>
          </w:tcPr>
          <w:p w14:paraId="11791388"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1.94</w:t>
            </w:r>
          </w:p>
        </w:tc>
      </w:tr>
      <w:tr w:rsidR="00BD7167" w:rsidRPr="00630043" w14:paraId="578E14BE" w14:textId="77777777" w:rsidTr="00BD7167">
        <w:trPr>
          <w:trHeight w:val="300"/>
        </w:trPr>
        <w:tc>
          <w:tcPr>
            <w:tcW w:w="1296" w:type="dxa"/>
            <w:tcBorders>
              <w:top w:val="nil"/>
              <w:left w:val="nil"/>
              <w:bottom w:val="nil"/>
              <w:right w:val="nil"/>
            </w:tcBorders>
            <w:shd w:val="clear" w:color="auto" w:fill="auto"/>
            <w:noWrap/>
            <w:vAlign w:val="bottom"/>
            <w:hideMark/>
          </w:tcPr>
          <w:p w14:paraId="265EC8FE"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R-DBP</w:t>
            </w:r>
          </w:p>
        </w:tc>
        <w:tc>
          <w:tcPr>
            <w:tcW w:w="903" w:type="dxa"/>
            <w:tcBorders>
              <w:top w:val="nil"/>
              <w:left w:val="nil"/>
              <w:bottom w:val="nil"/>
              <w:right w:val="nil"/>
            </w:tcBorders>
            <w:shd w:val="clear" w:color="auto" w:fill="auto"/>
            <w:noWrap/>
            <w:vAlign w:val="bottom"/>
            <w:hideMark/>
          </w:tcPr>
          <w:p w14:paraId="1D517E09" w14:textId="77777777" w:rsidR="00BD7167" w:rsidRPr="00630043" w:rsidRDefault="00BD7167" w:rsidP="00BD7167">
            <w:pPr>
              <w:overflowPunct/>
              <w:autoSpaceDE/>
              <w:autoSpaceDN/>
              <w:adjustRightInd/>
              <w:spacing w:line="240" w:lineRule="auto"/>
              <w:jc w:val="right"/>
              <w:textAlignment w:val="auto"/>
              <w:rPr>
                <w:rFonts w:ascii="Arial" w:hAnsi="Arial" w:cs="Arial"/>
                <w:color w:val="000000"/>
                <w:sz w:val="16"/>
                <w:szCs w:val="16"/>
              </w:rPr>
            </w:pPr>
            <w:r w:rsidRPr="00630043">
              <w:rPr>
                <w:rFonts w:ascii="Arial" w:hAnsi="Arial" w:cs="Arial"/>
                <w:color w:val="000000"/>
                <w:sz w:val="16"/>
                <w:szCs w:val="16"/>
              </w:rPr>
              <w:t>171.3</w:t>
            </w:r>
          </w:p>
        </w:tc>
        <w:tc>
          <w:tcPr>
            <w:tcW w:w="354" w:type="dxa"/>
            <w:tcBorders>
              <w:top w:val="nil"/>
              <w:left w:val="nil"/>
              <w:bottom w:val="nil"/>
              <w:right w:val="nil"/>
            </w:tcBorders>
            <w:shd w:val="clear" w:color="auto" w:fill="auto"/>
            <w:noWrap/>
            <w:vAlign w:val="bottom"/>
            <w:hideMark/>
          </w:tcPr>
          <w:p w14:paraId="5A5CD6DD"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w:t>
            </w:r>
          </w:p>
        </w:tc>
        <w:tc>
          <w:tcPr>
            <w:tcW w:w="739" w:type="dxa"/>
            <w:tcBorders>
              <w:top w:val="nil"/>
              <w:left w:val="nil"/>
              <w:bottom w:val="nil"/>
              <w:right w:val="nil"/>
            </w:tcBorders>
            <w:shd w:val="clear" w:color="auto" w:fill="auto"/>
            <w:noWrap/>
            <w:vAlign w:val="bottom"/>
            <w:hideMark/>
          </w:tcPr>
          <w:p w14:paraId="36ABD3F2"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15.4</w:t>
            </w:r>
          </w:p>
        </w:tc>
        <w:tc>
          <w:tcPr>
            <w:tcW w:w="612" w:type="dxa"/>
            <w:tcBorders>
              <w:top w:val="nil"/>
              <w:left w:val="nil"/>
              <w:bottom w:val="nil"/>
              <w:right w:val="nil"/>
            </w:tcBorders>
            <w:shd w:val="clear" w:color="auto" w:fill="auto"/>
            <w:noWrap/>
            <w:vAlign w:val="bottom"/>
            <w:hideMark/>
          </w:tcPr>
          <w:p w14:paraId="78EEC7D2"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B66FCC">
              <w:rPr>
                <w:rFonts w:ascii="Arial" w:hAnsi="Arial" w:cs="Arial"/>
                <w:noProof/>
                <w:color w:val="000000"/>
                <w:sz w:val="16"/>
                <w:szCs w:val="16"/>
                <w:lang w:val="cs-CZ"/>
              </w:rPr>
              <mc:AlternateContent>
                <mc:Choice Requires="wps">
                  <w:drawing>
                    <wp:anchor distT="0" distB="0" distL="114300" distR="114300" simplePos="0" relativeHeight="251670528" behindDoc="0" locked="0" layoutInCell="1" allowOverlap="1" wp14:anchorId="02F17FB3" wp14:editId="05BCA89C">
                      <wp:simplePos x="0" y="0"/>
                      <wp:positionH relativeFrom="column">
                        <wp:posOffset>161925</wp:posOffset>
                      </wp:positionH>
                      <wp:positionV relativeFrom="paragraph">
                        <wp:posOffset>9525</wp:posOffset>
                      </wp:positionV>
                      <wp:extent cx="0" cy="171450"/>
                      <wp:effectExtent l="0" t="0" r="0" b="0"/>
                      <wp:wrapNone/>
                      <wp:docPr id="100" name="Textové pole 100"/>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4672DA3C" id="Textové pole 100" o:spid="_x0000_s1026" type="#_x0000_t202" style="position:absolute;margin-left:12.75pt;margin-top:.75pt;width:0;height:13.5pt;z-index:25167052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" filled="f" stroked="f">
                      <v:textbox style="mso-fit-shape-to-text:t" inset="0,0,0,0"/>
                    </v:shape>
                  </w:pict>
                </mc:Fallback>
              </mc:AlternateContent>
            </w:r>
            <w:r w:rsidRPr="00B66FCC">
              <w:rPr>
                <w:rFonts w:ascii="Arial" w:hAnsi="Arial" w:cs="Arial"/>
                <w:noProof/>
                <w:color w:val="000000"/>
                <w:sz w:val="16"/>
                <w:szCs w:val="16"/>
                <w:lang w:val="cs-CZ"/>
              </w:rPr>
              <mc:AlternateContent>
                <mc:Choice Requires="wps">
                  <w:drawing>
                    <wp:anchor distT="0" distB="0" distL="114300" distR="114300" simplePos="0" relativeHeight="251671552" behindDoc="0" locked="0" layoutInCell="1" allowOverlap="1" wp14:anchorId="319D0D17" wp14:editId="710C0076">
                      <wp:simplePos x="0" y="0"/>
                      <wp:positionH relativeFrom="column">
                        <wp:posOffset>161925</wp:posOffset>
                      </wp:positionH>
                      <wp:positionV relativeFrom="paragraph">
                        <wp:posOffset>9525</wp:posOffset>
                      </wp:positionV>
                      <wp:extent cx="0" cy="171450"/>
                      <wp:effectExtent l="0" t="0" r="0" b="0"/>
                      <wp:wrapNone/>
                      <wp:docPr id="99" name="Textové pole 99"/>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704E6166" id="Textové pole 99" o:spid="_x0000_s1026" type="#_x0000_t202" style="position:absolute;margin-left:12.75pt;margin-top:.75pt;width:0;height:13.5pt;z-index:25167155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" filled="f" stroked="f">
                      <v:textbox style="mso-fit-shape-to-text:t" inset="0,0,0,0"/>
                    </v:shape>
                  </w:pict>
                </mc:Fallback>
              </mc:AlternateContent>
            </w:r>
            <w:r w:rsidRPr="00B66FCC">
              <w:rPr>
                <w:rFonts w:ascii="Arial" w:hAnsi="Arial" w:cs="Arial"/>
                <w:noProof/>
                <w:color w:val="000000"/>
                <w:sz w:val="16"/>
                <w:szCs w:val="16"/>
                <w:lang w:val="cs-CZ"/>
              </w:rPr>
              <mc:AlternateContent>
                <mc:Choice Requires="wps">
                  <w:drawing>
                    <wp:anchor distT="0" distB="0" distL="114300" distR="114300" simplePos="0" relativeHeight="251713536" behindDoc="0" locked="0" layoutInCell="1" allowOverlap="1" wp14:anchorId="747AAD02" wp14:editId="214C0ACF">
                      <wp:simplePos x="0" y="0"/>
                      <wp:positionH relativeFrom="column">
                        <wp:posOffset>161925</wp:posOffset>
                      </wp:positionH>
                      <wp:positionV relativeFrom="paragraph">
                        <wp:posOffset>19050</wp:posOffset>
                      </wp:positionV>
                      <wp:extent cx="0" cy="171450"/>
                      <wp:effectExtent l="0" t="0" r="0" b="0"/>
                      <wp:wrapNone/>
                      <wp:docPr id="96" name="Textové pole 96"/>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667D23A0" id="Textové pole 96" o:spid="_x0000_s1026" type="#_x0000_t202" style="position:absolute;margin-left:12.75pt;margin-top:1.5pt;width:0;height:13.5pt;z-index:25171353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" filled="f" stroked="f">
                      <v:textbox style="mso-fit-shape-to-text:t" inset="0,0,0,0"/>
                    </v:shape>
                  </w:pict>
                </mc:Fallback>
              </mc:AlternateContent>
            </w:r>
            <w:r w:rsidRPr="00B66FCC">
              <w:rPr>
                <w:rFonts w:ascii="Arial" w:hAnsi="Arial" w:cs="Arial"/>
                <w:noProof/>
                <w:color w:val="000000"/>
                <w:sz w:val="16"/>
                <w:szCs w:val="16"/>
                <w:lang w:val="cs-CZ"/>
              </w:rPr>
              <mc:AlternateContent>
                <mc:Choice Requires="wps">
                  <w:drawing>
                    <wp:anchor distT="0" distB="0" distL="114300" distR="114300" simplePos="0" relativeHeight="251714560" behindDoc="0" locked="0" layoutInCell="1" allowOverlap="1" wp14:anchorId="7D475C05" wp14:editId="35A22E31">
                      <wp:simplePos x="0" y="0"/>
                      <wp:positionH relativeFrom="column">
                        <wp:posOffset>161925</wp:posOffset>
                      </wp:positionH>
                      <wp:positionV relativeFrom="paragraph">
                        <wp:posOffset>19050</wp:posOffset>
                      </wp:positionV>
                      <wp:extent cx="0" cy="171450"/>
                      <wp:effectExtent l="0" t="0" r="0" b="0"/>
                      <wp:wrapNone/>
                      <wp:docPr id="95" name="Textové pole 95"/>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2350B35F" id="Textové pole 95" o:spid="_x0000_s1026" type="#_x0000_t202" style="position:absolute;margin-left:12.75pt;margin-top:1.5pt;width:0;height:13.5pt;z-index:25171456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" filled="f" stroked="f">
                      <v:textbox style="mso-fit-shape-to-text:t" inset="0,0,0,0"/>
                    </v:shape>
                  </w:pict>
                </mc:Fallback>
              </mc:AlternateContent>
            </w:r>
            <w:r w:rsidRPr="00630043">
              <w:rPr>
                <w:rFonts w:ascii="Arial" w:hAnsi="Arial" w:cs="Arial"/>
                <w:color w:val="000000"/>
                <w:sz w:val="16"/>
                <w:szCs w:val="16"/>
              </w:rPr>
              <w:t>ms</w:t>
            </w:r>
          </w:p>
        </w:tc>
        <w:tc>
          <w:tcPr>
            <w:tcW w:w="536" w:type="dxa"/>
            <w:tcBorders>
              <w:top w:val="nil"/>
              <w:left w:val="nil"/>
              <w:bottom w:val="nil"/>
              <w:right w:val="nil"/>
            </w:tcBorders>
            <w:shd w:val="clear" w:color="auto" w:fill="auto"/>
            <w:noWrap/>
            <w:vAlign w:val="bottom"/>
            <w:hideMark/>
          </w:tcPr>
          <w:p w14:paraId="7B74CC7B"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2"/>
                <w:szCs w:val="22"/>
              </w:rPr>
            </w:pPr>
            <w:r w:rsidRPr="00B66FCC">
              <w:rPr>
                <w:rFonts w:ascii="Calibri" w:hAnsi="Calibri" w:cs="Calibri"/>
                <w:noProof/>
                <w:color w:val="000000"/>
                <w:sz w:val="22"/>
                <w:szCs w:val="22"/>
                <w:lang w:val="cs-CZ"/>
              </w:rPr>
              <mc:AlternateContent>
                <mc:Choice Requires="wps">
                  <w:drawing>
                    <wp:anchor distT="0" distB="0" distL="114300" distR="114300" simplePos="0" relativeHeight="251700224" behindDoc="0" locked="0" layoutInCell="1" allowOverlap="1" wp14:anchorId="29D2E9BD" wp14:editId="1B5DCCA2">
                      <wp:simplePos x="0" y="0"/>
                      <wp:positionH relativeFrom="column">
                        <wp:posOffset>161925</wp:posOffset>
                      </wp:positionH>
                      <wp:positionV relativeFrom="paragraph">
                        <wp:posOffset>19050</wp:posOffset>
                      </wp:positionV>
                      <wp:extent cx="0" cy="171450"/>
                      <wp:effectExtent l="0" t="0" r="0" b="0"/>
                      <wp:wrapNone/>
                      <wp:docPr id="511" name="Textové pole 511"/>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7196B6AC" id="Textové pole 511" o:spid="_x0000_s1026" type="#_x0000_t202" style="position:absolute;margin-left:12.75pt;margin-top:1.5pt;width:0;height:13.5pt;z-index:25170022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" filled="f" stroked="f">
                      <v:textbox style="mso-fit-shape-to-text:t" inset="0,0,0,0"/>
                    </v:shape>
                  </w:pict>
                </mc:Fallback>
              </mc:AlternateContent>
            </w:r>
            <w:r w:rsidRPr="00B66FCC">
              <w:rPr>
                <w:rFonts w:ascii="Calibri" w:hAnsi="Calibri" w:cs="Calibri"/>
                <w:noProof/>
                <w:color w:val="000000"/>
                <w:sz w:val="22"/>
                <w:szCs w:val="22"/>
                <w:lang w:val="cs-CZ"/>
              </w:rPr>
              <mc:AlternateContent>
                <mc:Choice Requires="wps">
                  <w:drawing>
                    <wp:anchor distT="0" distB="0" distL="114300" distR="114300" simplePos="0" relativeHeight="251701248" behindDoc="0" locked="0" layoutInCell="1" allowOverlap="1" wp14:anchorId="78801593" wp14:editId="64C8A77B">
                      <wp:simplePos x="0" y="0"/>
                      <wp:positionH relativeFrom="column">
                        <wp:posOffset>161925</wp:posOffset>
                      </wp:positionH>
                      <wp:positionV relativeFrom="paragraph">
                        <wp:posOffset>19050</wp:posOffset>
                      </wp:positionV>
                      <wp:extent cx="0" cy="171450"/>
                      <wp:effectExtent l="0" t="0" r="0" b="0"/>
                      <wp:wrapNone/>
                      <wp:docPr id="510" name="Textové pole 510"/>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05165A64" id="Textové pole 510" o:spid="_x0000_s1026" type="#_x0000_t202" style="position:absolute;margin-left:12.75pt;margin-top:1.5pt;width:0;height:13.5pt;z-index:25170124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" filled="f" stroked="f">
                      <v:textbox style="mso-fit-shape-to-text:t" inset="0,0,0,0"/>
                    </v:shape>
                  </w:pict>
                </mc:Fallback>
              </mc:AlternateContent>
            </w:r>
          </w:p>
        </w:tc>
        <w:tc>
          <w:tcPr>
            <w:tcW w:w="190" w:type="dxa"/>
            <w:tcBorders>
              <w:top w:val="nil"/>
              <w:left w:val="nil"/>
              <w:bottom w:val="nil"/>
              <w:right w:val="nil"/>
            </w:tcBorders>
            <w:shd w:val="clear" w:color="auto" w:fill="auto"/>
            <w:noWrap/>
            <w:vAlign w:val="bottom"/>
            <w:hideMark/>
          </w:tcPr>
          <w:p w14:paraId="4AD57B00"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2"/>
                <w:szCs w:val="22"/>
              </w:rPr>
            </w:pPr>
          </w:p>
        </w:tc>
        <w:tc>
          <w:tcPr>
            <w:tcW w:w="1174" w:type="dxa"/>
            <w:tcBorders>
              <w:top w:val="nil"/>
              <w:left w:val="nil"/>
              <w:bottom w:val="nil"/>
              <w:right w:val="nil"/>
            </w:tcBorders>
            <w:shd w:val="clear" w:color="auto" w:fill="auto"/>
            <w:noWrap/>
            <w:vAlign w:val="bottom"/>
            <w:hideMark/>
          </w:tcPr>
          <w:p w14:paraId="7ADC93A0" w14:textId="77777777" w:rsidR="00BD7167" w:rsidRPr="00630043" w:rsidRDefault="00BD7167" w:rsidP="00BD7167">
            <w:pPr>
              <w:overflowPunct/>
              <w:autoSpaceDE/>
              <w:autoSpaceDN/>
              <w:adjustRightInd/>
              <w:spacing w:line="240" w:lineRule="auto"/>
              <w:jc w:val="right"/>
              <w:textAlignment w:val="auto"/>
              <w:rPr>
                <w:rFonts w:ascii="Arial" w:hAnsi="Arial" w:cs="Arial"/>
                <w:color w:val="000000"/>
                <w:sz w:val="16"/>
                <w:szCs w:val="16"/>
              </w:rPr>
            </w:pPr>
            <w:r w:rsidRPr="00B66FCC">
              <w:rPr>
                <w:rFonts w:ascii="Arial" w:hAnsi="Arial" w:cs="Arial"/>
                <w:noProof/>
                <w:color w:val="000000"/>
                <w:sz w:val="16"/>
                <w:szCs w:val="16"/>
                <w:lang w:val="cs-CZ"/>
              </w:rPr>
              <mc:AlternateContent>
                <mc:Choice Requires="wps">
                  <w:drawing>
                    <wp:anchor distT="0" distB="0" distL="114300" distR="114300" simplePos="0" relativeHeight="251686912" behindDoc="0" locked="0" layoutInCell="1" allowOverlap="1" wp14:anchorId="00CDF5ED" wp14:editId="78602936">
                      <wp:simplePos x="0" y="0"/>
                      <wp:positionH relativeFrom="column">
                        <wp:posOffset>19050</wp:posOffset>
                      </wp:positionH>
                      <wp:positionV relativeFrom="paragraph">
                        <wp:posOffset>19050</wp:posOffset>
                      </wp:positionV>
                      <wp:extent cx="0" cy="171450"/>
                      <wp:effectExtent l="0" t="0" r="0" b="0"/>
                      <wp:wrapNone/>
                      <wp:docPr id="509" name="Textové pole 509"/>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55E1A245" id="Textové pole 509" o:spid="_x0000_s1026" type="#_x0000_t202" style="position:absolute;margin-left:1.5pt;margin-top:1.5pt;width:0;height:13.5pt;z-index:25168691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" filled="f" stroked="f">
                      <v:textbox style="mso-fit-shape-to-text:t" inset="0,0,0,0"/>
                    </v:shape>
                  </w:pict>
                </mc:Fallback>
              </mc:AlternateContent>
            </w:r>
            <w:r w:rsidRPr="00B66FCC">
              <w:rPr>
                <w:rFonts w:ascii="Arial" w:hAnsi="Arial" w:cs="Arial"/>
                <w:noProof/>
                <w:color w:val="000000"/>
                <w:sz w:val="16"/>
                <w:szCs w:val="16"/>
                <w:lang w:val="cs-CZ"/>
              </w:rPr>
              <mc:AlternateContent>
                <mc:Choice Requires="wps">
                  <w:drawing>
                    <wp:anchor distT="0" distB="0" distL="114300" distR="114300" simplePos="0" relativeHeight="251687936" behindDoc="0" locked="0" layoutInCell="1" allowOverlap="1" wp14:anchorId="1C19EB97" wp14:editId="296FBF52">
                      <wp:simplePos x="0" y="0"/>
                      <wp:positionH relativeFrom="column">
                        <wp:posOffset>19050</wp:posOffset>
                      </wp:positionH>
                      <wp:positionV relativeFrom="paragraph">
                        <wp:posOffset>19050</wp:posOffset>
                      </wp:positionV>
                      <wp:extent cx="0" cy="171450"/>
                      <wp:effectExtent l="0" t="0" r="0" b="0"/>
                      <wp:wrapNone/>
                      <wp:docPr id="508" name="Textové pole 508"/>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699F61E1" id="Textové pole 508" o:spid="_x0000_s1026" type="#_x0000_t202" style="position:absolute;margin-left:1.5pt;margin-top:1.5pt;width:0;height:13.5pt;z-index:25168793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" filled="f" stroked="f">
                      <v:textbox style="mso-fit-shape-to-text:t" inset="0,0,0,0"/>
                    </v:shape>
                  </w:pict>
                </mc:Fallback>
              </mc:AlternateContent>
            </w:r>
            <w:r w:rsidRPr="00630043">
              <w:rPr>
                <w:rFonts w:ascii="Arial" w:hAnsi="Arial" w:cs="Arial"/>
                <w:color w:val="000000"/>
                <w:sz w:val="16"/>
                <w:szCs w:val="16"/>
              </w:rPr>
              <w:t>5.2</w:t>
            </w:r>
          </w:p>
        </w:tc>
        <w:tc>
          <w:tcPr>
            <w:tcW w:w="332" w:type="dxa"/>
            <w:tcBorders>
              <w:top w:val="nil"/>
              <w:left w:val="nil"/>
              <w:bottom w:val="nil"/>
              <w:right w:val="nil"/>
            </w:tcBorders>
            <w:shd w:val="clear" w:color="auto" w:fill="auto"/>
            <w:noWrap/>
            <w:vAlign w:val="bottom"/>
            <w:hideMark/>
          </w:tcPr>
          <w:p w14:paraId="7B185F27"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w:t>
            </w:r>
          </w:p>
        </w:tc>
        <w:tc>
          <w:tcPr>
            <w:tcW w:w="541" w:type="dxa"/>
            <w:tcBorders>
              <w:top w:val="nil"/>
              <w:left w:val="nil"/>
              <w:bottom w:val="nil"/>
              <w:right w:val="nil"/>
            </w:tcBorders>
            <w:shd w:val="clear" w:color="auto" w:fill="auto"/>
            <w:noWrap/>
            <w:vAlign w:val="bottom"/>
            <w:hideMark/>
          </w:tcPr>
          <w:p w14:paraId="71074916"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1.5</w:t>
            </w:r>
          </w:p>
        </w:tc>
        <w:tc>
          <w:tcPr>
            <w:tcW w:w="633" w:type="dxa"/>
            <w:tcBorders>
              <w:top w:val="nil"/>
              <w:left w:val="nil"/>
              <w:bottom w:val="nil"/>
              <w:right w:val="nil"/>
            </w:tcBorders>
            <w:shd w:val="clear" w:color="auto" w:fill="auto"/>
            <w:noWrap/>
            <w:vAlign w:val="bottom"/>
            <w:hideMark/>
          </w:tcPr>
          <w:p w14:paraId="3F8BBCD0"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ms</w:t>
            </w:r>
          </w:p>
        </w:tc>
        <w:tc>
          <w:tcPr>
            <w:tcW w:w="460" w:type="dxa"/>
            <w:tcBorders>
              <w:top w:val="nil"/>
              <w:left w:val="nil"/>
              <w:bottom w:val="nil"/>
              <w:right w:val="nil"/>
            </w:tcBorders>
            <w:shd w:val="clear" w:color="auto" w:fill="auto"/>
            <w:noWrap/>
            <w:vAlign w:val="bottom"/>
            <w:hideMark/>
          </w:tcPr>
          <w:p w14:paraId="6ED76016"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3.02</w:t>
            </w:r>
          </w:p>
        </w:tc>
      </w:tr>
      <w:tr w:rsidR="00BD7167" w:rsidRPr="00630043" w14:paraId="401EF1E8" w14:textId="77777777" w:rsidTr="00BD7167">
        <w:trPr>
          <w:trHeight w:val="300"/>
        </w:trPr>
        <w:tc>
          <w:tcPr>
            <w:tcW w:w="1296" w:type="dxa"/>
            <w:tcBorders>
              <w:top w:val="single" w:sz="4" w:space="0" w:color="auto"/>
              <w:left w:val="nil"/>
              <w:bottom w:val="nil"/>
              <w:right w:val="nil"/>
            </w:tcBorders>
            <w:shd w:val="clear" w:color="auto" w:fill="auto"/>
            <w:noWrap/>
            <w:vAlign w:val="bottom"/>
            <w:hideMark/>
          </w:tcPr>
          <w:p w14:paraId="00BE9478"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R-S1</w:t>
            </w:r>
          </w:p>
        </w:tc>
        <w:tc>
          <w:tcPr>
            <w:tcW w:w="903" w:type="dxa"/>
            <w:tcBorders>
              <w:top w:val="single" w:sz="4" w:space="0" w:color="auto"/>
              <w:left w:val="nil"/>
              <w:bottom w:val="nil"/>
              <w:right w:val="nil"/>
            </w:tcBorders>
            <w:shd w:val="clear" w:color="auto" w:fill="auto"/>
            <w:noWrap/>
            <w:vAlign w:val="bottom"/>
            <w:hideMark/>
          </w:tcPr>
          <w:p w14:paraId="2A527219" w14:textId="77777777" w:rsidR="00BD7167" w:rsidRPr="00630043" w:rsidRDefault="00BD7167" w:rsidP="00BD7167">
            <w:pPr>
              <w:overflowPunct/>
              <w:autoSpaceDE/>
              <w:autoSpaceDN/>
              <w:adjustRightInd/>
              <w:spacing w:line="240" w:lineRule="auto"/>
              <w:jc w:val="right"/>
              <w:textAlignment w:val="auto"/>
              <w:rPr>
                <w:rFonts w:ascii="Arial" w:hAnsi="Arial" w:cs="Arial"/>
                <w:color w:val="000000"/>
                <w:sz w:val="16"/>
                <w:szCs w:val="16"/>
              </w:rPr>
            </w:pPr>
            <w:r w:rsidRPr="00630043">
              <w:rPr>
                <w:rFonts w:ascii="Arial" w:hAnsi="Arial" w:cs="Arial"/>
                <w:color w:val="000000"/>
                <w:sz w:val="16"/>
                <w:szCs w:val="16"/>
              </w:rPr>
              <w:t>76.4</w:t>
            </w:r>
          </w:p>
        </w:tc>
        <w:tc>
          <w:tcPr>
            <w:tcW w:w="354" w:type="dxa"/>
            <w:tcBorders>
              <w:top w:val="single" w:sz="4" w:space="0" w:color="auto"/>
              <w:left w:val="nil"/>
              <w:bottom w:val="nil"/>
              <w:right w:val="nil"/>
            </w:tcBorders>
            <w:shd w:val="clear" w:color="auto" w:fill="auto"/>
            <w:noWrap/>
            <w:vAlign w:val="bottom"/>
            <w:hideMark/>
          </w:tcPr>
          <w:p w14:paraId="37EFECE5"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w:t>
            </w:r>
          </w:p>
        </w:tc>
        <w:tc>
          <w:tcPr>
            <w:tcW w:w="739" w:type="dxa"/>
            <w:tcBorders>
              <w:top w:val="single" w:sz="4" w:space="0" w:color="auto"/>
              <w:left w:val="nil"/>
              <w:bottom w:val="nil"/>
              <w:right w:val="nil"/>
            </w:tcBorders>
            <w:shd w:val="clear" w:color="auto" w:fill="auto"/>
            <w:noWrap/>
            <w:vAlign w:val="bottom"/>
            <w:hideMark/>
          </w:tcPr>
          <w:p w14:paraId="0A5FDAEF"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20.7</w:t>
            </w:r>
          </w:p>
        </w:tc>
        <w:tc>
          <w:tcPr>
            <w:tcW w:w="612" w:type="dxa"/>
            <w:tcBorders>
              <w:top w:val="single" w:sz="4" w:space="0" w:color="auto"/>
              <w:left w:val="nil"/>
              <w:bottom w:val="nil"/>
              <w:right w:val="nil"/>
            </w:tcBorders>
            <w:shd w:val="clear" w:color="auto" w:fill="auto"/>
            <w:noWrap/>
            <w:vAlign w:val="bottom"/>
            <w:hideMark/>
          </w:tcPr>
          <w:p w14:paraId="1A5EB46E"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B66FCC">
              <w:rPr>
                <w:rFonts w:ascii="Arial" w:hAnsi="Arial" w:cs="Arial"/>
                <w:noProof/>
                <w:color w:val="000000"/>
                <w:sz w:val="16"/>
                <w:szCs w:val="16"/>
                <w:lang w:val="cs-CZ"/>
              </w:rPr>
              <mc:AlternateContent>
                <mc:Choice Requires="wps">
                  <w:drawing>
                    <wp:anchor distT="0" distB="0" distL="114300" distR="114300" simplePos="0" relativeHeight="251672576" behindDoc="0" locked="0" layoutInCell="1" allowOverlap="1" wp14:anchorId="3F0B80DC" wp14:editId="375B4A1E">
                      <wp:simplePos x="0" y="0"/>
                      <wp:positionH relativeFrom="column">
                        <wp:posOffset>161925</wp:posOffset>
                      </wp:positionH>
                      <wp:positionV relativeFrom="paragraph">
                        <wp:posOffset>9525</wp:posOffset>
                      </wp:positionV>
                      <wp:extent cx="0" cy="171450"/>
                      <wp:effectExtent l="0" t="0" r="0" b="0"/>
                      <wp:wrapNone/>
                      <wp:docPr id="507" name="Textové pole 507"/>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755AE3CA" id="Textové pole 507" o:spid="_x0000_s1026" type="#_x0000_t202" style="position:absolute;margin-left:12.75pt;margin-top:.75pt;width:0;height:13.5pt;z-index:25167257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" filled="f" stroked="f">
                      <v:textbox style="mso-fit-shape-to-text:t" inset="0,0,0,0"/>
                    </v:shape>
                  </w:pict>
                </mc:Fallback>
              </mc:AlternateContent>
            </w:r>
            <w:r w:rsidRPr="00B66FCC">
              <w:rPr>
                <w:rFonts w:ascii="Arial" w:hAnsi="Arial" w:cs="Arial"/>
                <w:noProof/>
                <w:color w:val="000000"/>
                <w:sz w:val="16"/>
                <w:szCs w:val="16"/>
                <w:lang w:val="cs-CZ"/>
              </w:rPr>
              <mc:AlternateContent>
                <mc:Choice Requires="wps">
                  <w:drawing>
                    <wp:anchor distT="0" distB="0" distL="114300" distR="114300" simplePos="0" relativeHeight="251673600" behindDoc="0" locked="0" layoutInCell="1" allowOverlap="1" wp14:anchorId="443744B4" wp14:editId="17538522">
                      <wp:simplePos x="0" y="0"/>
                      <wp:positionH relativeFrom="column">
                        <wp:posOffset>161925</wp:posOffset>
                      </wp:positionH>
                      <wp:positionV relativeFrom="paragraph">
                        <wp:posOffset>9525</wp:posOffset>
                      </wp:positionV>
                      <wp:extent cx="0" cy="171450"/>
                      <wp:effectExtent l="0" t="0" r="0" b="0"/>
                      <wp:wrapNone/>
                      <wp:docPr id="506" name="Textové pole 506"/>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317B7276" id="Textové pole 506" o:spid="_x0000_s1026" type="#_x0000_t202" style="position:absolute;margin-left:12.75pt;margin-top:.75pt;width:0;height:13.5pt;z-index:25167360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" filled="f" stroked="f">
                      <v:textbox style="mso-fit-shape-to-text:t" inset="0,0,0,0"/>
                    </v:shape>
                  </w:pict>
                </mc:Fallback>
              </mc:AlternateContent>
            </w:r>
            <w:r w:rsidRPr="00B66FCC">
              <w:rPr>
                <w:rFonts w:ascii="Arial" w:hAnsi="Arial" w:cs="Arial"/>
                <w:noProof/>
                <w:color w:val="000000"/>
                <w:sz w:val="16"/>
                <w:szCs w:val="16"/>
                <w:lang w:val="cs-CZ"/>
              </w:rPr>
              <mc:AlternateContent>
                <mc:Choice Requires="wps">
                  <w:drawing>
                    <wp:anchor distT="0" distB="0" distL="114300" distR="114300" simplePos="0" relativeHeight="251715584" behindDoc="0" locked="0" layoutInCell="1" allowOverlap="1" wp14:anchorId="7A2737B9" wp14:editId="4D91B442">
                      <wp:simplePos x="0" y="0"/>
                      <wp:positionH relativeFrom="column">
                        <wp:posOffset>161925</wp:posOffset>
                      </wp:positionH>
                      <wp:positionV relativeFrom="paragraph">
                        <wp:posOffset>19050</wp:posOffset>
                      </wp:positionV>
                      <wp:extent cx="0" cy="171450"/>
                      <wp:effectExtent l="0" t="0" r="0" b="0"/>
                      <wp:wrapNone/>
                      <wp:docPr id="505" name="Textové pole 505"/>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069B3085" id="Textové pole 505" o:spid="_x0000_s1026" type="#_x0000_t202" style="position:absolute;margin-left:12.75pt;margin-top:1.5pt;width:0;height:13.5pt;z-index:25171558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" filled="f" stroked="f">
                      <v:textbox style="mso-fit-shape-to-text:t" inset="0,0,0,0"/>
                    </v:shape>
                  </w:pict>
                </mc:Fallback>
              </mc:AlternateContent>
            </w:r>
            <w:r w:rsidRPr="00B66FCC">
              <w:rPr>
                <w:rFonts w:ascii="Arial" w:hAnsi="Arial" w:cs="Arial"/>
                <w:noProof/>
                <w:color w:val="000000"/>
                <w:sz w:val="16"/>
                <w:szCs w:val="16"/>
                <w:lang w:val="cs-CZ"/>
              </w:rPr>
              <mc:AlternateContent>
                <mc:Choice Requires="wps">
                  <w:drawing>
                    <wp:anchor distT="0" distB="0" distL="114300" distR="114300" simplePos="0" relativeHeight="251716608" behindDoc="0" locked="0" layoutInCell="1" allowOverlap="1" wp14:anchorId="69BD3226" wp14:editId="1A39C468">
                      <wp:simplePos x="0" y="0"/>
                      <wp:positionH relativeFrom="column">
                        <wp:posOffset>161925</wp:posOffset>
                      </wp:positionH>
                      <wp:positionV relativeFrom="paragraph">
                        <wp:posOffset>19050</wp:posOffset>
                      </wp:positionV>
                      <wp:extent cx="0" cy="171450"/>
                      <wp:effectExtent l="0" t="0" r="0" b="0"/>
                      <wp:wrapNone/>
                      <wp:docPr id="504" name="Textové pole 504"/>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5A3CC73C" id="Textové pole 504" o:spid="_x0000_s1026" type="#_x0000_t202" style="position:absolute;margin-left:12.75pt;margin-top:1.5pt;width:0;height:13.5pt;z-index:25171660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" filled="f" stroked="f">
                      <v:textbox style="mso-fit-shape-to-text:t" inset="0,0,0,0"/>
                    </v:shape>
                  </w:pict>
                </mc:Fallback>
              </mc:AlternateContent>
            </w:r>
            <w:r w:rsidRPr="00630043">
              <w:rPr>
                <w:rFonts w:ascii="Arial" w:hAnsi="Arial" w:cs="Arial"/>
                <w:color w:val="000000"/>
                <w:sz w:val="16"/>
                <w:szCs w:val="16"/>
              </w:rPr>
              <w:t>ms</w:t>
            </w:r>
          </w:p>
        </w:tc>
        <w:tc>
          <w:tcPr>
            <w:tcW w:w="536" w:type="dxa"/>
            <w:tcBorders>
              <w:top w:val="single" w:sz="4" w:space="0" w:color="auto"/>
              <w:left w:val="nil"/>
              <w:bottom w:val="nil"/>
              <w:right w:val="nil"/>
            </w:tcBorders>
            <w:shd w:val="clear" w:color="auto" w:fill="auto"/>
            <w:noWrap/>
            <w:vAlign w:val="bottom"/>
            <w:hideMark/>
          </w:tcPr>
          <w:p w14:paraId="3E3C9CE1"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2"/>
                <w:szCs w:val="22"/>
              </w:rPr>
            </w:pPr>
            <w:r w:rsidRPr="00B66FCC">
              <w:rPr>
                <w:rFonts w:ascii="Calibri" w:hAnsi="Calibri" w:cs="Calibri"/>
                <w:noProof/>
                <w:color w:val="000000"/>
                <w:sz w:val="22"/>
                <w:szCs w:val="22"/>
                <w:lang w:val="cs-CZ"/>
              </w:rPr>
              <mc:AlternateContent>
                <mc:Choice Requires="wps">
                  <w:drawing>
                    <wp:anchor distT="0" distB="0" distL="114300" distR="114300" simplePos="0" relativeHeight="251702272" behindDoc="0" locked="0" layoutInCell="1" allowOverlap="1" wp14:anchorId="35309323" wp14:editId="238978E3">
                      <wp:simplePos x="0" y="0"/>
                      <wp:positionH relativeFrom="column">
                        <wp:posOffset>161925</wp:posOffset>
                      </wp:positionH>
                      <wp:positionV relativeFrom="paragraph">
                        <wp:posOffset>19050</wp:posOffset>
                      </wp:positionV>
                      <wp:extent cx="0" cy="171450"/>
                      <wp:effectExtent l="0" t="0" r="0" b="0"/>
                      <wp:wrapNone/>
                      <wp:docPr id="503" name="Textové pole 503"/>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2CEFBF11" id="Textové pole 503" o:spid="_x0000_s1026" type="#_x0000_t202" style="position:absolute;margin-left:12.75pt;margin-top:1.5pt;width:0;height:13.5pt;z-index:25170227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" filled="f" stroked="f">
                      <v:textbox style="mso-fit-shape-to-text:t" inset="0,0,0,0"/>
                    </v:shape>
                  </w:pict>
                </mc:Fallback>
              </mc:AlternateContent>
            </w:r>
            <w:r w:rsidRPr="00B66FCC">
              <w:rPr>
                <w:rFonts w:ascii="Calibri" w:hAnsi="Calibri" w:cs="Calibri"/>
                <w:noProof/>
                <w:color w:val="000000"/>
                <w:sz w:val="22"/>
                <w:szCs w:val="22"/>
                <w:lang w:val="cs-CZ"/>
              </w:rPr>
              <mc:AlternateContent>
                <mc:Choice Requires="wps">
                  <w:drawing>
                    <wp:anchor distT="0" distB="0" distL="114300" distR="114300" simplePos="0" relativeHeight="251703296" behindDoc="0" locked="0" layoutInCell="1" allowOverlap="1" wp14:anchorId="6BEF67C4" wp14:editId="5A6CB919">
                      <wp:simplePos x="0" y="0"/>
                      <wp:positionH relativeFrom="column">
                        <wp:posOffset>161925</wp:posOffset>
                      </wp:positionH>
                      <wp:positionV relativeFrom="paragraph">
                        <wp:posOffset>19050</wp:posOffset>
                      </wp:positionV>
                      <wp:extent cx="0" cy="171450"/>
                      <wp:effectExtent l="0" t="0" r="0" b="0"/>
                      <wp:wrapNone/>
                      <wp:docPr id="502" name="Textové pole 502"/>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1272321A" id="Textové pole 502" o:spid="_x0000_s1026" type="#_x0000_t202" style="position:absolute;margin-left:12.75pt;margin-top:1.5pt;width:0;height:13.5pt;z-index:25170329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" filled="f" stroked="f">
                      <v:textbox style="mso-fit-shape-to-text:t" inset="0,0,0,0"/>
                    </v:shape>
                  </w:pict>
                </mc:Fallback>
              </mc:AlternateContent>
            </w:r>
            <w:r w:rsidRPr="00630043">
              <w:rPr>
                <w:rFonts w:ascii="Calibri" w:hAnsi="Calibri" w:cs="Calibri"/>
                <w:color w:val="000000"/>
                <w:sz w:val="22"/>
                <w:szCs w:val="22"/>
              </w:rPr>
              <w:t> </w:t>
            </w:r>
          </w:p>
        </w:tc>
        <w:tc>
          <w:tcPr>
            <w:tcW w:w="190" w:type="dxa"/>
            <w:tcBorders>
              <w:top w:val="single" w:sz="4" w:space="0" w:color="auto"/>
              <w:left w:val="nil"/>
              <w:bottom w:val="nil"/>
              <w:right w:val="nil"/>
            </w:tcBorders>
            <w:shd w:val="clear" w:color="auto" w:fill="auto"/>
            <w:noWrap/>
            <w:vAlign w:val="bottom"/>
            <w:hideMark/>
          </w:tcPr>
          <w:p w14:paraId="365B3111"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2"/>
                <w:szCs w:val="22"/>
              </w:rPr>
            </w:pPr>
            <w:r w:rsidRPr="00630043">
              <w:rPr>
                <w:rFonts w:ascii="Calibri" w:hAnsi="Calibri" w:cs="Calibri"/>
                <w:color w:val="000000"/>
                <w:sz w:val="22"/>
                <w:szCs w:val="22"/>
              </w:rPr>
              <w:t> </w:t>
            </w:r>
          </w:p>
        </w:tc>
        <w:tc>
          <w:tcPr>
            <w:tcW w:w="1174" w:type="dxa"/>
            <w:tcBorders>
              <w:top w:val="single" w:sz="4" w:space="0" w:color="auto"/>
              <w:left w:val="nil"/>
              <w:bottom w:val="nil"/>
              <w:right w:val="nil"/>
            </w:tcBorders>
            <w:shd w:val="clear" w:color="auto" w:fill="auto"/>
            <w:noWrap/>
            <w:vAlign w:val="bottom"/>
            <w:hideMark/>
          </w:tcPr>
          <w:p w14:paraId="63761E08" w14:textId="77777777" w:rsidR="00BD7167" w:rsidRPr="00630043" w:rsidRDefault="00BD7167" w:rsidP="00BD7167">
            <w:pPr>
              <w:overflowPunct/>
              <w:autoSpaceDE/>
              <w:autoSpaceDN/>
              <w:adjustRightInd/>
              <w:spacing w:line="240" w:lineRule="auto"/>
              <w:jc w:val="right"/>
              <w:textAlignment w:val="auto"/>
              <w:rPr>
                <w:rFonts w:ascii="Arial" w:hAnsi="Arial" w:cs="Arial"/>
                <w:color w:val="000000"/>
                <w:sz w:val="16"/>
                <w:szCs w:val="16"/>
              </w:rPr>
            </w:pPr>
            <w:r w:rsidRPr="00B66FCC">
              <w:rPr>
                <w:rFonts w:ascii="Arial" w:hAnsi="Arial" w:cs="Arial"/>
                <w:noProof/>
                <w:color w:val="000000"/>
                <w:sz w:val="16"/>
                <w:szCs w:val="16"/>
                <w:lang w:val="cs-CZ"/>
              </w:rPr>
              <mc:AlternateContent>
                <mc:Choice Requires="wps">
                  <w:drawing>
                    <wp:anchor distT="0" distB="0" distL="114300" distR="114300" simplePos="0" relativeHeight="251688960" behindDoc="0" locked="0" layoutInCell="1" allowOverlap="1" wp14:anchorId="1805C755" wp14:editId="30BCB3CA">
                      <wp:simplePos x="0" y="0"/>
                      <wp:positionH relativeFrom="column">
                        <wp:posOffset>19050</wp:posOffset>
                      </wp:positionH>
                      <wp:positionV relativeFrom="paragraph">
                        <wp:posOffset>19050</wp:posOffset>
                      </wp:positionV>
                      <wp:extent cx="0" cy="171450"/>
                      <wp:effectExtent l="0" t="0" r="0" b="0"/>
                      <wp:wrapNone/>
                      <wp:docPr id="501" name="Textové pole 501"/>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6DC3FF1A" id="Textové pole 501" o:spid="_x0000_s1026" type="#_x0000_t202" style="position:absolute;margin-left:1.5pt;margin-top:1.5pt;width:0;height:13.5pt;z-index:25168896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" filled="f" stroked="f">
                      <v:textbox style="mso-fit-shape-to-text:t" inset="0,0,0,0"/>
                    </v:shape>
                  </w:pict>
                </mc:Fallback>
              </mc:AlternateContent>
            </w:r>
            <w:r w:rsidRPr="00B66FCC">
              <w:rPr>
                <w:rFonts w:ascii="Arial" w:hAnsi="Arial" w:cs="Arial"/>
                <w:noProof/>
                <w:color w:val="000000"/>
                <w:sz w:val="16"/>
                <w:szCs w:val="16"/>
                <w:lang w:val="cs-CZ"/>
              </w:rPr>
              <mc:AlternateContent>
                <mc:Choice Requires="wps">
                  <w:drawing>
                    <wp:anchor distT="0" distB="0" distL="114300" distR="114300" simplePos="0" relativeHeight="251689984" behindDoc="0" locked="0" layoutInCell="1" allowOverlap="1" wp14:anchorId="524A10CB" wp14:editId="7E730F5D">
                      <wp:simplePos x="0" y="0"/>
                      <wp:positionH relativeFrom="column">
                        <wp:posOffset>19050</wp:posOffset>
                      </wp:positionH>
                      <wp:positionV relativeFrom="paragraph">
                        <wp:posOffset>19050</wp:posOffset>
                      </wp:positionV>
                      <wp:extent cx="0" cy="171450"/>
                      <wp:effectExtent l="0" t="0" r="0" b="0"/>
                      <wp:wrapNone/>
                      <wp:docPr id="500" name="Textové pole 500"/>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6CFC9105" id="Textové pole 500" o:spid="_x0000_s1026" type="#_x0000_t202" style="position:absolute;margin-left:1.5pt;margin-top:1.5pt;width:0;height:13.5pt;z-index:25168998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" filled="f" stroked="f">
                      <v:textbox style="mso-fit-shape-to-text:t" inset="0,0,0,0"/>
                    </v:shape>
                  </w:pict>
                </mc:Fallback>
              </mc:AlternateContent>
            </w:r>
            <w:r w:rsidRPr="00630043">
              <w:rPr>
                <w:rFonts w:ascii="Arial" w:hAnsi="Arial" w:cs="Arial"/>
                <w:color w:val="000000"/>
                <w:sz w:val="16"/>
                <w:szCs w:val="16"/>
              </w:rPr>
              <w:t>11.2</w:t>
            </w:r>
          </w:p>
        </w:tc>
        <w:tc>
          <w:tcPr>
            <w:tcW w:w="332" w:type="dxa"/>
            <w:tcBorders>
              <w:top w:val="single" w:sz="4" w:space="0" w:color="auto"/>
              <w:left w:val="nil"/>
              <w:bottom w:val="nil"/>
              <w:right w:val="nil"/>
            </w:tcBorders>
            <w:shd w:val="clear" w:color="auto" w:fill="auto"/>
            <w:noWrap/>
            <w:vAlign w:val="bottom"/>
            <w:hideMark/>
          </w:tcPr>
          <w:p w14:paraId="456B1656"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w:t>
            </w:r>
          </w:p>
        </w:tc>
        <w:tc>
          <w:tcPr>
            <w:tcW w:w="541" w:type="dxa"/>
            <w:tcBorders>
              <w:top w:val="single" w:sz="4" w:space="0" w:color="auto"/>
              <w:left w:val="nil"/>
              <w:bottom w:val="nil"/>
              <w:right w:val="nil"/>
            </w:tcBorders>
            <w:shd w:val="clear" w:color="auto" w:fill="auto"/>
            <w:noWrap/>
            <w:vAlign w:val="bottom"/>
            <w:hideMark/>
          </w:tcPr>
          <w:p w14:paraId="3844BDA1"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10.1</w:t>
            </w:r>
          </w:p>
        </w:tc>
        <w:tc>
          <w:tcPr>
            <w:tcW w:w="633" w:type="dxa"/>
            <w:tcBorders>
              <w:top w:val="single" w:sz="4" w:space="0" w:color="auto"/>
              <w:left w:val="nil"/>
              <w:bottom w:val="nil"/>
              <w:right w:val="nil"/>
            </w:tcBorders>
            <w:shd w:val="clear" w:color="auto" w:fill="auto"/>
            <w:noWrap/>
            <w:vAlign w:val="bottom"/>
            <w:hideMark/>
          </w:tcPr>
          <w:p w14:paraId="402BA1E7"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ms</w:t>
            </w:r>
          </w:p>
        </w:tc>
        <w:tc>
          <w:tcPr>
            <w:tcW w:w="460" w:type="dxa"/>
            <w:tcBorders>
              <w:top w:val="single" w:sz="4" w:space="0" w:color="auto"/>
              <w:left w:val="nil"/>
              <w:bottom w:val="nil"/>
              <w:right w:val="nil"/>
            </w:tcBorders>
            <w:shd w:val="clear" w:color="auto" w:fill="auto"/>
            <w:noWrap/>
            <w:vAlign w:val="bottom"/>
            <w:hideMark/>
          </w:tcPr>
          <w:p w14:paraId="64EF01A5"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14.7</w:t>
            </w:r>
          </w:p>
        </w:tc>
      </w:tr>
      <w:tr w:rsidR="00BD7167" w:rsidRPr="00630043" w14:paraId="355D4EE1" w14:textId="77777777" w:rsidTr="00BD7167">
        <w:trPr>
          <w:trHeight w:val="300"/>
        </w:trPr>
        <w:tc>
          <w:tcPr>
            <w:tcW w:w="1296" w:type="dxa"/>
            <w:tcBorders>
              <w:top w:val="nil"/>
              <w:left w:val="nil"/>
              <w:bottom w:val="nil"/>
              <w:right w:val="nil"/>
            </w:tcBorders>
            <w:shd w:val="clear" w:color="auto" w:fill="auto"/>
            <w:noWrap/>
            <w:vAlign w:val="bottom"/>
            <w:hideMark/>
          </w:tcPr>
          <w:p w14:paraId="7E331862"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R-S2</w:t>
            </w:r>
          </w:p>
        </w:tc>
        <w:tc>
          <w:tcPr>
            <w:tcW w:w="903" w:type="dxa"/>
            <w:tcBorders>
              <w:top w:val="nil"/>
              <w:left w:val="nil"/>
              <w:bottom w:val="nil"/>
              <w:right w:val="nil"/>
            </w:tcBorders>
            <w:shd w:val="clear" w:color="auto" w:fill="auto"/>
            <w:noWrap/>
            <w:vAlign w:val="bottom"/>
            <w:hideMark/>
          </w:tcPr>
          <w:p w14:paraId="093B7645" w14:textId="77777777" w:rsidR="00BD7167" w:rsidRPr="00630043" w:rsidRDefault="00BD7167" w:rsidP="00BD7167">
            <w:pPr>
              <w:overflowPunct/>
              <w:autoSpaceDE/>
              <w:autoSpaceDN/>
              <w:adjustRightInd/>
              <w:spacing w:line="240" w:lineRule="auto"/>
              <w:jc w:val="right"/>
              <w:textAlignment w:val="auto"/>
              <w:rPr>
                <w:rFonts w:ascii="Arial" w:hAnsi="Arial" w:cs="Arial"/>
                <w:color w:val="000000"/>
                <w:sz w:val="16"/>
                <w:szCs w:val="16"/>
              </w:rPr>
            </w:pPr>
            <w:r w:rsidRPr="00630043">
              <w:rPr>
                <w:rFonts w:ascii="Arial" w:hAnsi="Arial" w:cs="Arial"/>
                <w:color w:val="000000"/>
                <w:sz w:val="16"/>
                <w:szCs w:val="16"/>
              </w:rPr>
              <w:t>395.8</w:t>
            </w:r>
          </w:p>
        </w:tc>
        <w:tc>
          <w:tcPr>
            <w:tcW w:w="354" w:type="dxa"/>
            <w:tcBorders>
              <w:top w:val="nil"/>
              <w:left w:val="nil"/>
              <w:bottom w:val="nil"/>
              <w:right w:val="nil"/>
            </w:tcBorders>
            <w:shd w:val="clear" w:color="auto" w:fill="auto"/>
            <w:noWrap/>
            <w:vAlign w:val="bottom"/>
            <w:hideMark/>
          </w:tcPr>
          <w:p w14:paraId="4934E28C"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w:t>
            </w:r>
          </w:p>
        </w:tc>
        <w:tc>
          <w:tcPr>
            <w:tcW w:w="739" w:type="dxa"/>
            <w:tcBorders>
              <w:top w:val="nil"/>
              <w:left w:val="nil"/>
              <w:bottom w:val="nil"/>
              <w:right w:val="nil"/>
            </w:tcBorders>
            <w:shd w:val="clear" w:color="auto" w:fill="auto"/>
            <w:noWrap/>
            <w:vAlign w:val="bottom"/>
            <w:hideMark/>
          </w:tcPr>
          <w:p w14:paraId="0CE3F884"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26.8</w:t>
            </w:r>
          </w:p>
        </w:tc>
        <w:tc>
          <w:tcPr>
            <w:tcW w:w="612" w:type="dxa"/>
            <w:tcBorders>
              <w:top w:val="nil"/>
              <w:left w:val="nil"/>
              <w:bottom w:val="nil"/>
              <w:right w:val="nil"/>
            </w:tcBorders>
            <w:shd w:val="clear" w:color="auto" w:fill="auto"/>
            <w:noWrap/>
            <w:vAlign w:val="bottom"/>
            <w:hideMark/>
          </w:tcPr>
          <w:p w14:paraId="20C1A9C2"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B66FCC">
              <w:rPr>
                <w:rFonts w:ascii="Arial" w:hAnsi="Arial" w:cs="Arial"/>
                <w:noProof/>
                <w:color w:val="000000"/>
                <w:sz w:val="16"/>
                <w:szCs w:val="16"/>
                <w:lang w:val="cs-CZ"/>
              </w:rPr>
              <mc:AlternateContent>
                <mc:Choice Requires="wps">
                  <w:drawing>
                    <wp:anchor distT="0" distB="0" distL="114300" distR="114300" simplePos="0" relativeHeight="251674624" behindDoc="0" locked="0" layoutInCell="1" allowOverlap="1" wp14:anchorId="1F2157E7" wp14:editId="5D35E8CC">
                      <wp:simplePos x="0" y="0"/>
                      <wp:positionH relativeFrom="column">
                        <wp:posOffset>161925</wp:posOffset>
                      </wp:positionH>
                      <wp:positionV relativeFrom="paragraph">
                        <wp:posOffset>9525</wp:posOffset>
                      </wp:positionV>
                      <wp:extent cx="0" cy="171450"/>
                      <wp:effectExtent l="0" t="0" r="0" b="0"/>
                      <wp:wrapNone/>
                      <wp:docPr id="499" name="Textové pole 499"/>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7F05DCB7" id="Textové pole 499" o:spid="_x0000_s1026" type="#_x0000_t202" style="position:absolute;margin-left:12.75pt;margin-top:.75pt;width:0;height:13.5pt;z-index:25167462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" filled="f" stroked="f">
                      <v:textbox style="mso-fit-shape-to-text:t" inset="0,0,0,0"/>
                    </v:shape>
                  </w:pict>
                </mc:Fallback>
              </mc:AlternateContent>
            </w:r>
            <w:r w:rsidRPr="00B66FCC">
              <w:rPr>
                <w:rFonts w:ascii="Arial" w:hAnsi="Arial" w:cs="Arial"/>
                <w:noProof/>
                <w:color w:val="000000"/>
                <w:sz w:val="16"/>
                <w:szCs w:val="16"/>
                <w:lang w:val="cs-CZ"/>
              </w:rPr>
              <mc:AlternateContent>
                <mc:Choice Requires="wps">
                  <w:drawing>
                    <wp:anchor distT="0" distB="0" distL="114300" distR="114300" simplePos="0" relativeHeight="251675648" behindDoc="0" locked="0" layoutInCell="1" allowOverlap="1" wp14:anchorId="7830B691" wp14:editId="7FD8DE6B">
                      <wp:simplePos x="0" y="0"/>
                      <wp:positionH relativeFrom="column">
                        <wp:posOffset>161925</wp:posOffset>
                      </wp:positionH>
                      <wp:positionV relativeFrom="paragraph">
                        <wp:posOffset>9525</wp:posOffset>
                      </wp:positionV>
                      <wp:extent cx="0" cy="171450"/>
                      <wp:effectExtent l="0" t="0" r="0" b="0"/>
                      <wp:wrapNone/>
                      <wp:docPr id="498" name="Textové pole 498"/>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610EF82E" id="Textové pole 498" o:spid="_x0000_s1026" type="#_x0000_t202" style="position:absolute;margin-left:12.75pt;margin-top:.75pt;width:0;height:13.5pt;z-index:25167564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" filled="f" stroked="f">
                      <v:textbox style="mso-fit-shape-to-text:t" inset="0,0,0,0"/>
                    </v:shape>
                  </w:pict>
                </mc:Fallback>
              </mc:AlternateContent>
            </w:r>
            <w:r w:rsidRPr="00B66FCC">
              <w:rPr>
                <w:rFonts w:ascii="Arial" w:hAnsi="Arial" w:cs="Arial"/>
                <w:noProof/>
                <w:color w:val="000000"/>
                <w:sz w:val="16"/>
                <w:szCs w:val="16"/>
                <w:lang w:val="cs-CZ"/>
              </w:rPr>
              <mc:AlternateContent>
                <mc:Choice Requires="wps">
                  <w:drawing>
                    <wp:anchor distT="0" distB="0" distL="114300" distR="114300" simplePos="0" relativeHeight="251717632" behindDoc="0" locked="0" layoutInCell="1" allowOverlap="1" wp14:anchorId="3DD9B7EA" wp14:editId="64716E63">
                      <wp:simplePos x="0" y="0"/>
                      <wp:positionH relativeFrom="column">
                        <wp:posOffset>161925</wp:posOffset>
                      </wp:positionH>
                      <wp:positionV relativeFrom="paragraph">
                        <wp:posOffset>19050</wp:posOffset>
                      </wp:positionV>
                      <wp:extent cx="0" cy="171450"/>
                      <wp:effectExtent l="0" t="0" r="0" b="0"/>
                      <wp:wrapNone/>
                      <wp:docPr id="494" name="Textové pole 494"/>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1EF3C4FB" id="Textové pole 494" o:spid="_x0000_s1026" type="#_x0000_t202" style="position:absolute;margin-left:12.75pt;margin-top:1.5pt;width:0;height:13.5pt;z-index:25171763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" filled="f" stroked="f">
                      <v:textbox style="mso-fit-shape-to-text:t" inset="0,0,0,0"/>
                    </v:shape>
                  </w:pict>
                </mc:Fallback>
              </mc:AlternateContent>
            </w:r>
            <w:r w:rsidRPr="00B66FCC">
              <w:rPr>
                <w:rFonts w:ascii="Arial" w:hAnsi="Arial" w:cs="Arial"/>
                <w:noProof/>
                <w:color w:val="000000"/>
                <w:sz w:val="16"/>
                <w:szCs w:val="16"/>
                <w:lang w:val="cs-CZ"/>
              </w:rPr>
              <mc:AlternateContent>
                <mc:Choice Requires="wps">
                  <w:drawing>
                    <wp:anchor distT="0" distB="0" distL="114300" distR="114300" simplePos="0" relativeHeight="251718656" behindDoc="0" locked="0" layoutInCell="1" allowOverlap="1" wp14:anchorId="6EA4B8C2" wp14:editId="4050E0CA">
                      <wp:simplePos x="0" y="0"/>
                      <wp:positionH relativeFrom="column">
                        <wp:posOffset>161925</wp:posOffset>
                      </wp:positionH>
                      <wp:positionV relativeFrom="paragraph">
                        <wp:posOffset>19050</wp:posOffset>
                      </wp:positionV>
                      <wp:extent cx="0" cy="171450"/>
                      <wp:effectExtent l="0" t="0" r="0" b="0"/>
                      <wp:wrapNone/>
                      <wp:docPr id="493" name="Textové pole 493"/>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10F3A24C" id="Textové pole 493" o:spid="_x0000_s1026" type="#_x0000_t202" style="position:absolute;margin-left:12.75pt;margin-top:1.5pt;width:0;height:13.5pt;z-index:25171865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" filled="f" stroked="f">
                      <v:textbox style="mso-fit-shape-to-text:t" inset="0,0,0,0"/>
                    </v:shape>
                  </w:pict>
                </mc:Fallback>
              </mc:AlternateContent>
            </w:r>
            <w:r w:rsidRPr="00630043">
              <w:rPr>
                <w:rFonts w:ascii="Arial" w:hAnsi="Arial" w:cs="Arial"/>
                <w:color w:val="000000"/>
                <w:sz w:val="16"/>
                <w:szCs w:val="16"/>
              </w:rPr>
              <w:t>ms</w:t>
            </w:r>
          </w:p>
        </w:tc>
        <w:tc>
          <w:tcPr>
            <w:tcW w:w="536" w:type="dxa"/>
            <w:tcBorders>
              <w:top w:val="nil"/>
              <w:left w:val="nil"/>
              <w:bottom w:val="nil"/>
              <w:right w:val="nil"/>
            </w:tcBorders>
            <w:shd w:val="clear" w:color="auto" w:fill="auto"/>
            <w:noWrap/>
            <w:vAlign w:val="bottom"/>
            <w:hideMark/>
          </w:tcPr>
          <w:p w14:paraId="409A4E18"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2"/>
                <w:szCs w:val="22"/>
              </w:rPr>
            </w:pPr>
            <w:r w:rsidRPr="00B66FCC">
              <w:rPr>
                <w:rFonts w:ascii="Calibri" w:hAnsi="Calibri" w:cs="Calibri"/>
                <w:noProof/>
                <w:color w:val="000000"/>
                <w:sz w:val="22"/>
                <w:szCs w:val="22"/>
                <w:lang w:val="cs-CZ"/>
              </w:rPr>
              <mc:AlternateContent>
                <mc:Choice Requires="wps">
                  <w:drawing>
                    <wp:anchor distT="0" distB="0" distL="114300" distR="114300" simplePos="0" relativeHeight="251704320" behindDoc="0" locked="0" layoutInCell="1" allowOverlap="1" wp14:anchorId="79CC7807" wp14:editId="34258BCC">
                      <wp:simplePos x="0" y="0"/>
                      <wp:positionH relativeFrom="column">
                        <wp:posOffset>161925</wp:posOffset>
                      </wp:positionH>
                      <wp:positionV relativeFrom="paragraph">
                        <wp:posOffset>19050</wp:posOffset>
                      </wp:positionV>
                      <wp:extent cx="0" cy="171450"/>
                      <wp:effectExtent l="0" t="0" r="0" b="0"/>
                      <wp:wrapNone/>
                      <wp:docPr id="492" name="Textové pole 492"/>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767CB037" id="Textové pole 492" o:spid="_x0000_s1026" type="#_x0000_t202" style="position:absolute;margin-left:12.75pt;margin-top:1.5pt;width:0;height:13.5pt;z-index:25170432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" filled="f" stroked="f">
                      <v:textbox style="mso-fit-shape-to-text:t" inset="0,0,0,0"/>
                    </v:shape>
                  </w:pict>
                </mc:Fallback>
              </mc:AlternateContent>
            </w:r>
            <w:r w:rsidRPr="00B66FCC">
              <w:rPr>
                <w:rFonts w:ascii="Calibri" w:hAnsi="Calibri" w:cs="Calibri"/>
                <w:noProof/>
                <w:color w:val="000000"/>
                <w:sz w:val="22"/>
                <w:szCs w:val="22"/>
                <w:lang w:val="cs-CZ"/>
              </w:rPr>
              <mc:AlternateContent>
                <mc:Choice Requires="wps">
                  <w:drawing>
                    <wp:anchor distT="0" distB="0" distL="114300" distR="114300" simplePos="0" relativeHeight="251705344" behindDoc="0" locked="0" layoutInCell="1" allowOverlap="1" wp14:anchorId="1F70D047" wp14:editId="45F2EBFD">
                      <wp:simplePos x="0" y="0"/>
                      <wp:positionH relativeFrom="column">
                        <wp:posOffset>161925</wp:posOffset>
                      </wp:positionH>
                      <wp:positionV relativeFrom="paragraph">
                        <wp:posOffset>19050</wp:posOffset>
                      </wp:positionV>
                      <wp:extent cx="0" cy="171450"/>
                      <wp:effectExtent l="0" t="0" r="0" b="0"/>
                      <wp:wrapNone/>
                      <wp:docPr id="491" name="Textové pole 491"/>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38234936" id="Textové pole 491" o:spid="_x0000_s1026" type="#_x0000_t202" style="position:absolute;margin-left:12.75pt;margin-top:1.5pt;width:0;height:13.5pt;z-index:25170534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" filled="f" stroked="f">
                      <v:textbox style="mso-fit-shape-to-text:t" inset="0,0,0,0"/>
                    </v:shape>
                  </w:pict>
                </mc:Fallback>
              </mc:AlternateContent>
            </w:r>
          </w:p>
        </w:tc>
        <w:tc>
          <w:tcPr>
            <w:tcW w:w="190" w:type="dxa"/>
            <w:tcBorders>
              <w:top w:val="nil"/>
              <w:left w:val="nil"/>
              <w:bottom w:val="nil"/>
              <w:right w:val="nil"/>
            </w:tcBorders>
            <w:shd w:val="clear" w:color="auto" w:fill="auto"/>
            <w:noWrap/>
            <w:vAlign w:val="bottom"/>
            <w:hideMark/>
          </w:tcPr>
          <w:p w14:paraId="7AB2C7A8"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2"/>
                <w:szCs w:val="22"/>
              </w:rPr>
            </w:pPr>
          </w:p>
        </w:tc>
        <w:tc>
          <w:tcPr>
            <w:tcW w:w="1174" w:type="dxa"/>
            <w:tcBorders>
              <w:top w:val="nil"/>
              <w:left w:val="nil"/>
              <w:bottom w:val="nil"/>
              <w:right w:val="nil"/>
            </w:tcBorders>
            <w:shd w:val="clear" w:color="auto" w:fill="auto"/>
            <w:noWrap/>
            <w:vAlign w:val="bottom"/>
            <w:hideMark/>
          </w:tcPr>
          <w:p w14:paraId="37A2692C" w14:textId="77777777" w:rsidR="00BD7167" w:rsidRPr="00630043" w:rsidRDefault="00BD7167" w:rsidP="00BD7167">
            <w:pPr>
              <w:overflowPunct/>
              <w:autoSpaceDE/>
              <w:autoSpaceDN/>
              <w:adjustRightInd/>
              <w:spacing w:line="240" w:lineRule="auto"/>
              <w:jc w:val="right"/>
              <w:textAlignment w:val="auto"/>
              <w:rPr>
                <w:rFonts w:ascii="Arial" w:hAnsi="Arial" w:cs="Arial"/>
                <w:color w:val="000000"/>
                <w:sz w:val="16"/>
                <w:szCs w:val="16"/>
              </w:rPr>
            </w:pPr>
            <w:r w:rsidRPr="00B66FCC">
              <w:rPr>
                <w:rFonts w:ascii="Arial" w:hAnsi="Arial" w:cs="Arial"/>
                <w:noProof/>
                <w:color w:val="000000"/>
                <w:sz w:val="16"/>
                <w:szCs w:val="16"/>
                <w:lang w:val="cs-CZ"/>
              </w:rPr>
              <mc:AlternateContent>
                <mc:Choice Requires="wps">
                  <w:drawing>
                    <wp:anchor distT="0" distB="0" distL="114300" distR="114300" simplePos="0" relativeHeight="251691008" behindDoc="0" locked="0" layoutInCell="1" allowOverlap="1" wp14:anchorId="13542B98" wp14:editId="1F19222A">
                      <wp:simplePos x="0" y="0"/>
                      <wp:positionH relativeFrom="column">
                        <wp:posOffset>19050</wp:posOffset>
                      </wp:positionH>
                      <wp:positionV relativeFrom="paragraph">
                        <wp:posOffset>19050</wp:posOffset>
                      </wp:positionV>
                      <wp:extent cx="0" cy="171450"/>
                      <wp:effectExtent l="0" t="0" r="0" b="0"/>
                      <wp:wrapNone/>
                      <wp:docPr id="490" name="Textové pole 490"/>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7DA72D2B" id="Textové pole 490" o:spid="_x0000_s1026" type="#_x0000_t202" style="position:absolute;margin-left:1.5pt;margin-top:1.5pt;width:0;height:13.5pt;z-index:25169100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" filled="f" stroked="f">
                      <v:textbox style="mso-fit-shape-to-text:t" inset="0,0,0,0"/>
                    </v:shape>
                  </w:pict>
                </mc:Fallback>
              </mc:AlternateContent>
            </w:r>
            <w:r w:rsidRPr="00B66FCC">
              <w:rPr>
                <w:rFonts w:ascii="Arial" w:hAnsi="Arial" w:cs="Arial"/>
                <w:noProof/>
                <w:color w:val="000000"/>
                <w:sz w:val="16"/>
                <w:szCs w:val="16"/>
                <w:lang w:val="cs-CZ"/>
              </w:rPr>
              <mc:AlternateContent>
                <mc:Choice Requires="wps">
                  <w:drawing>
                    <wp:anchor distT="0" distB="0" distL="114300" distR="114300" simplePos="0" relativeHeight="251692032" behindDoc="0" locked="0" layoutInCell="1" allowOverlap="1" wp14:anchorId="224064B9" wp14:editId="1B64E147">
                      <wp:simplePos x="0" y="0"/>
                      <wp:positionH relativeFrom="column">
                        <wp:posOffset>19050</wp:posOffset>
                      </wp:positionH>
                      <wp:positionV relativeFrom="paragraph">
                        <wp:posOffset>19050</wp:posOffset>
                      </wp:positionV>
                      <wp:extent cx="0" cy="171450"/>
                      <wp:effectExtent l="0" t="0" r="0" b="0"/>
                      <wp:wrapNone/>
                      <wp:docPr id="489" name="Textové pole 489"/>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5EE81BC9" id="Textové pole 489" o:spid="_x0000_s1026" type="#_x0000_t202" style="position:absolute;margin-left:1.5pt;margin-top:1.5pt;width:0;height:13.5pt;z-index:25169203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" filled="f" stroked="f">
                      <v:textbox style="mso-fit-shape-to-text:t" inset="0,0,0,0"/>
                    </v:shape>
                  </w:pict>
                </mc:Fallback>
              </mc:AlternateContent>
            </w:r>
            <w:r w:rsidRPr="00630043">
              <w:rPr>
                <w:rFonts w:ascii="Arial" w:hAnsi="Arial" w:cs="Arial"/>
                <w:color w:val="000000"/>
                <w:sz w:val="16"/>
                <w:szCs w:val="16"/>
              </w:rPr>
              <w:t>21.4</w:t>
            </w:r>
          </w:p>
        </w:tc>
        <w:tc>
          <w:tcPr>
            <w:tcW w:w="332" w:type="dxa"/>
            <w:tcBorders>
              <w:top w:val="nil"/>
              <w:left w:val="nil"/>
              <w:bottom w:val="nil"/>
              <w:right w:val="nil"/>
            </w:tcBorders>
            <w:shd w:val="clear" w:color="auto" w:fill="auto"/>
            <w:noWrap/>
            <w:vAlign w:val="bottom"/>
            <w:hideMark/>
          </w:tcPr>
          <w:p w14:paraId="6CA9A19C"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w:t>
            </w:r>
          </w:p>
        </w:tc>
        <w:tc>
          <w:tcPr>
            <w:tcW w:w="541" w:type="dxa"/>
            <w:tcBorders>
              <w:top w:val="nil"/>
              <w:left w:val="nil"/>
              <w:bottom w:val="nil"/>
              <w:right w:val="nil"/>
            </w:tcBorders>
            <w:shd w:val="clear" w:color="auto" w:fill="auto"/>
            <w:noWrap/>
            <w:vAlign w:val="bottom"/>
            <w:hideMark/>
          </w:tcPr>
          <w:p w14:paraId="42A9DBB4"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21.2</w:t>
            </w:r>
          </w:p>
        </w:tc>
        <w:tc>
          <w:tcPr>
            <w:tcW w:w="633" w:type="dxa"/>
            <w:tcBorders>
              <w:top w:val="nil"/>
              <w:left w:val="nil"/>
              <w:bottom w:val="nil"/>
              <w:right w:val="nil"/>
            </w:tcBorders>
            <w:shd w:val="clear" w:color="auto" w:fill="auto"/>
            <w:noWrap/>
            <w:vAlign w:val="bottom"/>
            <w:hideMark/>
          </w:tcPr>
          <w:p w14:paraId="095E4FF3"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ms</w:t>
            </w:r>
          </w:p>
        </w:tc>
        <w:tc>
          <w:tcPr>
            <w:tcW w:w="460" w:type="dxa"/>
            <w:tcBorders>
              <w:top w:val="nil"/>
              <w:left w:val="nil"/>
              <w:bottom w:val="nil"/>
              <w:right w:val="nil"/>
            </w:tcBorders>
            <w:shd w:val="clear" w:color="auto" w:fill="auto"/>
            <w:noWrap/>
            <w:vAlign w:val="bottom"/>
            <w:hideMark/>
          </w:tcPr>
          <w:p w14:paraId="022DE2AA"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5.41</w:t>
            </w:r>
          </w:p>
        </w:tc>
      </w:tr>
      <w:tr w:rsidR="00BD7167" w:rsidRPr="00630043" w14:paraId="2C5DD285" w14:textId="77777777" w:rsidTr="00BD7167">
        <w:trPr>
          <w:trHeight w:val="300"/>
        </w:trPr>
        <w:tc>
          <w:tcPr>
            <w:tcW w:w="1296" w:type="dxa"/>
            <w:tcBorders>
              <w:top w:val="nil"/>
              <w:left w:val="nil"/>
              <w:bottom w:val="single" w:sz="4" w:space="0" w:color="auto"/>
              <w:right w:val="nil"/>
            </w:tcBorders>
            <w:shd w:val="clear" w:color="auto" w:fill="auto"/>
            <w:noWrap/>
            <w:vAlign w:val="bottom"/>
            <w:hideMark/>
          </w:tcPr>
          <w:p w14:paraId="57A7CD47"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S1-S2</w:t>
            </w:r>
          </w:p>
        </w:tc>
        <w:tc>
          <w:tcPr>
            <w:tcW w:w="903" w:type="dxa"/>
            <w:tcBorders>
              <w:top w:val="nil"/>
              <w:left w:val="nil"/>
              <w:bottom w:val="single" w:sz="4" w:space="0" w:color="auto"/>
              <w:right w:val="nil"/>
            </w:tcBorders>
            <w:shd w:val="clear" w:color="auto" w:fill="auto"/>
            <w:noWrap/>
            <w:vAlign w:val="bottom"/>
            <w:hideMark/>
          </w:tcPr>
          <w:p w14:paraId="5B7B0ED5" w14:textId="77777777" w:rsidR="00BD7167" w:rsidRPr="00630043" w:rsidRDefault="00BD7167" w:rsidP="00BD7167">
            <w:pPr>
              <w:overflowPunct/>
              <w:autoSpaceDE/>
              <w:autoSpaceDN/>
              <w:adjustRightInd/>
              <w:spacing w:line="240" w:lineRule="auto"/>
              <w:jc w:val="right"/>
              <w:textAlignment w:val="auto"/>
              <w:rPr>
                <w:rFonts w:ascii="Arial" w:hAnsi="Arial" w:cs="Arial"/>
                <w:color w:val="000000"/>
                <w:sz w:val="16"/>
                <w:szCs w:val="16"/>
              </w:rPr>
            </w:pPr>
            <w:r w:rsidRPr="00630043">
              <w:rPr>
                <w:rFonts w:ascii="Arial" w:hAnsi="Arial" w:cs="Arial"/>
                <w:color w:val="000000"/>
                <w:sz w:val="16"/>
                <w:szCs w:val="16"/>
              </w:rPr>
              <w:t>319.3</w:t>
            </w:r>
          </w:p>
        </w:tc>
        <w:tc>
          <w:tcPr>
            <w:tcW w:w="354" w:type="dxa"/>
            <w:tcBorders>
              <w:top w:val="nil"/>
              <w:left w:val="nil"/>
              <w:bottom w:val="single" w:sz="4" w:space="0" w:color="auto"/>
              <w:right w:val="nil"/>
            </w:tcBorders>
            <w:shd w:val="clear" w:color="auto" w:fill="auto"/>
            <w:noWrap/>
            <w:vAlign w:val="bottom"/>
            <w:hideMark/>
          </w:tcPr>
          <w:p w14:paraId="1AF4ECC1"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w:t>
            </w:r>
          </w:p>
        </w:tc>
        <w:tc>
          <w:tcPr>
            <w:tcW w:w="739" w:type="dxa"/>
            <w:tcBorders>
              <w:top w:val="nil"/>
              <w:left w:val="nil"/>
              <w:bottom w:val="single" w:sz="4" w:space="0" w:color="auto"/>
              <w:right w:val="nil"/>
            </w:tcBorders>
            <w:shd w:val="clear" w:color="auto" w:fill="auto"/>
            <w:noWrap/>
            <w:vAlign w:val="bottom"/>
            <w:hideMark/>
          </w:tcPr>
          <w:p w14:paraId="412B66C1"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31.1</w:t>
            </w:r>
          </w:p>
        </w:tc>
        <w:tc>
          <w:tcPr>
            <w:tcW w:w="612" w:type="dxa"/>
            <w:tcBorders>
              <w:top w:val="nil"/>
              <w:left w:val="nil"/>
              <w:bottom w:val="single" w:sz="4" w:space="0" w:color="auto"/>
              <w:right w:val="nil"/>
            </w:tcBorders>
            <w:shd w:val="clear" w:color="auto" w:fill="auto"/>
            <w:noWrap/>
            <w:vAlign w:val="bottom"/>
            <w:hideMark/>
          </w:tcPr>
          <w:p w14:paraId="3911CE42"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B66FCC">
              <w:rPr>
                <w:rFonts w:ascii="Arial" w:hAnsi="Arial" w:cs="Arial"/>
                <w:noProof/>
                <w:color w:val="000000"/>
                <w:sz w:val="16"/>
                <w:szCs w:val="16"/>
                <w:lang w:val="cs-CZ"/>
              </w:rPr>
              <mc:AlternateContent>
                <mc:Choice Requires="wps">
                  <w:drawing>
                    <wp:anchor distT="0" distB="0" distL="114300" distR="114300" simplePos="0" relativeHeight="251676672" behindDoc="0" locked="0" layoutInCell="1" allowOverlap="1" wp14:anchorId="082332FE" wp14:editId="4967F7B7">
                      <wp:simplePos x="0" y="0"/>
                      <wp:positionH relativeFrom="column">
                        <wp:posOffset>161925</wp:posOffset>
                      </wp:positionH>
                      <wp:positionV relativeFrom="paragraph">
                        <wp:posOffset>9525</wp:posOffset>
                      </wp:positionV>
                      <wp:extent cx="0" cy="171450"/>
                      <wp:effectExtent l="0" t="0" r="0" b="0"/>
                      <wp:wrapNone/>
                      <wp:docPr id="488" name="Textové pole 488"/>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33B4D145" id="Textové pole 488" o:spid="_x0000_s1026" type="#_x0000_t202" style="position:absolute;margin-left:12.75pt;margin-top:.75pt;width:0;height:13.5pt;z-index:25167667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" filled="f" stroked="f">
                      <v:textbox style="mso-fit-shape-to-text:t" inset="0,0,0,0"/>
                    </v:shape>
                  </w:pict>
                </mc:Fallback>
              </mc:AlternateContent>
            </w:r>
            <w:r w:rsidRPr="00B66FCC">
              <w:rPr>
                <w:rFonts w:ascii="Arial" w:hAnsi="Arial" w:cs="Arial"/>
                <w:noProof/>
                <w:color w:val="000000"/>
                <w:sz w:val="16"/>
                <w:szCs w:val="16"/>
                <w:lang w:val="cs-CZ"/>
              </w:rPr>
              <mc:AlternateContent>
                <mc:Choice Requires="wps">
                  <w:drawing>
                    <wp:anchor distT="0" distB="0" distL="114300" distR="114300" simplePos="0" relativeHeight="251677696" behindDoc="0" locked="0" layoutInCell="1" allowOverlap="1" wp14:anchorId="3496FF39" wp14:editId="1FC9FC16">
                      <wp:simplePos x="0" y="0"/>
                      <wp:positionH relativeFrom="column">
                        <wp:posOffset>161925</wp:posOffset>
                      </wp:positionH>
                      <wp:positionV relativeFrom="paragraph">
                        <wp:posOffset>9525</wp:posOffset>
                      </wp:positionV>
                      <wp:extent cx="0" cy="171450"/>
                      <wp:effectExtent l="0" t="0" r="0" b="0"/>
                      <wp:wrapNone/>
                      <wp:docPr id="487" name="Textové pole 487"/>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23BEFD19" id="Textové pole 487" o:spid="_x0000_s1026" type="#_x0000_t202" style="position:absolute;margin-left:12.75pt;margin-top:.75pt;width:0;height:13.5pt;z-index:25167769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" filled="f" stroked="f">
                      <v:textbox style="mso-fit-shape-to-text:t" inset="0,0,0,0"/>
                    </v:shape>
                  </w:pict>
                </mc:Fallback>
              </mc:AlternateContent>
            </w:r>
            <w:r w:rsidRPr="00B66FCC">
              <w:rPr>
                <w:rFonts w:ascii="Arial" w:hAnsi="Arial" w:cs="Arial"/>
                <w:noProof/>
                <w:color w:val="000000"/>
                <w:sz w:val="16"/>
                <w:szCs w:val="16"/>
                <w:lang w:val="cs-CZ"/>
              </w:rPr>
              <mc:AlternateContent>
                <mc:Choice Requires="wps">
                  <w:drawing>
                    <wp:anchor distT="0" distB="0" distL="114300" distR="114300" simplePos="0" relativeHeight="251719680" behindDoc="0" locked="0" layoutInCell="1" allowOverlap="1" wp14:anchorId="22D88B52" wp14:editId="68658C86">
                      <wp:simplePos x="0" y="0"/>
                      <wp:positionH relativeFrom="column">
                        <wp:posOffset>161925</wp:posOffset>
                      </wp:positionH>
                      <wp:positionV relativeFrom="paragraph">
                        <wp:posOffset>19050</wp:posOffset>
                      </wp:positionV>
                      <wp:extent cx="0" cy="171450"/>
                      <wp:effectExtent l="0" t="0" r="0" b="0"/>
                      <wp:wrapNone/>
                      <wp:docPr id="486" name="Textové pole 486"/>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6D553D10" id="Textové pole 486" o:spid="_x0000_s1026" type="#_x0000_t202" style="position:absolute;margin-left:12.75pt;margin-top:1.5pt;width:0;height:13.5pt;z-index:25171968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" filled="f" stroked="f">
                      <v:textbox style="mso-fit-shape-to-text:t" inset="0,0,0,0"/>
                    </v:shape>
                  </w:pict>
                </mc:Fallback>
              </mc:AlternateContent>
            </w:r>
            <w:r w:rsidRPr="00B66FCC">
              <w:rPr>
                <w:rFonts w:ascii="Arial" w:hAnsi="Arial" w:cs="Arial"/>
                <w:noProof/>
                <w:color w:val="000000"/>
                <w:sz w:val="16"/>
                <w:szCs w:val="16"/>
                <w:lang w:val="cs-CZ"/>
              </w:rPr>
              <mc:AlternateContent>
                <mc:Choice Requires="wps">
                  <w:drawing>
                    <wp:anchor distT="0" distB="0" distL="114300" distR="114300" simplePos="0" relativeHeight="251720704" behindDoc="0" locked="0" layoutInCell="1" allowOverlap="1" wp14:anchorId="1ACCD250" wp14:editId="3EAD148A">
                      <wp:simplePos x="0" y="0"/>
                      <wp:positionH relativeFrom="column">
                        <wp:posOffset>161925</wp:posOffset>
                      </wp:positionH>
                      <wp:positionV relativeFrom="paragraph">
                        <wp:posOffset>19050</wp:posOffset>
                      </wp:positionV>
                      <wp:extent cx="0" cy="171450"/>
                      <wp:effectExtent l="0" t="0" r="0" b="0"/>
                      <wp:wrapNone/>
                      <wp:docPr id="485" name="Textové pole 485"/>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6948AF90" id="Textové pole 485" o:spid="_x0000_s1026" type="#_x0000_t202" style="position:absolute;margin-left:12.75pt;margin-top:1.5pt;width:0;height:13.5pt;z-index:25172070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" filled="f" stroked="f">
                      <v:textbox style="mso-fit-shape-to-text:t" inset="0,0,0,0"/>
                    </v:shape>
                  </w:pict>
                </mc:Fallback>
              </mc:AlternateContent>
            </w:r>
            <w:r w:rsidRPr="00630043">
              <w:rPr>
                <w:rFonts w:ascii="Arial" w:hAnsi="Arial" w:cs="Arial"/>
                <w:color w:val="000000"/>
                <w:sz w:val="16"/>
                <w:szCs w:val="16"/>
              </w:rPr>
              <w:t>ms</w:t>
            </w:r>
          </w:p>
        </w:tc>
        <w:tc>
          <w:tcPr>
            <w:tcW w:w="536" w:type="dxa"/>
            <w:tcBorders>
              <w:top w:val="nil"/>
              <w:left w:val="nil"/>
              <w:bottom w:val="single" w:sz="4" w:space="0" w:color="auto"/>
              <w:right w:val="nil"/>
            </w:tcBorders>
            <w:shd w:val="clear" w:color="auto" w:fill="auto"/>
            <w:noWrap/>
            <w:vAlign w:val="bottom"/>
            <w:hideMark/>
          </w:tcPr>
          <w:p w14:paraId="7B229323"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2"/>
                <w:szCs w:val="22"/>
              </w:rPr>
            </w:pPr>
            <w:r w:rsidRPr="00B66FCC">
              <w:rPr>
                <w:rFonts w:ascii="Calibri" w:hAnsi="Calibri" w:cs="Calibri"/>
                <w:noProof/>
                <w:color w:val="000000"/>
                <w:sz w:val="22"/>
                <w:szCs w:val="22"/>
                <w:lang w:val="cs-CZ"/>
              </w:rPr>
              <mc:AlternateContent>
                <mc:Choice Requires="wps">
                  <w:drawing>
                    <wp:anchor distT="0" distB="0" distL="114300" distR="114300" simplePos="0" relativeHeight="251706368" behindDoc="0" locked="0" layoutInCell="1" allowOverlap="1" wp14:anchorId="10F9C4EF" wp14:editId="5904AD49">
                      <wp:simplePos x="0" y="0"/>
                      <wp:positionH relativeFrom="column">
                        <wp:posOffset>161925</wp:posOffset>
                      </wp:positionH>
                      <wp:positionV relativeFrom="paragraph">
                        <wp:posOffset>19050</wp:posOffset>
                      </wp:positionV>
                      <wp:extent cx="0" cy="171450"/>
                      <wp:effectExtent l="0" t="0" r="0" b="0"/>
                      <wp:wrapNone/>
                      <wp:docPr id="484" name="Textové pole 484"/>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35ABA341" id="Textové pole 484" o:spid="_x0000_s1026" type="#_x0000_t202" style="position:absolute;margin-left:12.75pt;margin-top:1.5pt;width:0;height:13.5pt;z-index:25170636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" filled="f" stroked="f">
                      <v:textbox style="mso-fit-shape-to-text:t" inset="0,0,0,0"/>
                    </v:shape>
                  </w:pict>
                </mc:Fallback>
              </mc:AlternateContent>
            </w:r>
            <w:r w:rsidRPr="00B66FCC">
              <w:rPr>
                <w:rFonts w:ascii="Calibri" w:hAnsi="Calibri" w:cs="Calibri"/>
                <w:noProof/>
                <w:color w:val="000000"/>
                <w:sz w:val="22"/>
                <w:szCs w:val="22"/>
                <w:lang w:val="cs-CZ"/>
              </w:rPr>
              <mc:AlternateContent>
                <mc:Choice Requires="wps">
                  <w:drawing>
                    <wp:anchor distT="0" distB="0" distL="114300" distR="114300" simplePos="0" relativeHeight="251707392" behindDoc="0" locked="0" layoutInCell="1" allowOverlap="1" wp14:anchorId="2378A6A8" wp14:editId="669E4C67">
                      <wp:simplePos x="0" y="0"/>
                      <wp:positionH relativeFrom="column">
                        <wp:posOffset>161925</wp:posOffset>
                      </wp:positionH>
                      <wp:positionV relativeFrom="paragraph">
                        <wp:posOffset>19050</wp:posOffset>
                      </wp:positionV>
                      <wp:extent cx="0" cy="171450"/>
                      <wp:effectExtent l="0" t="0" r="0" b="0"/>
                      <wp:wrapNone/>
                      <wp:docPr id="483" name="Textové pole 483"/>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602C1929" id="Textové pole 483" o:spid="_x0000_s1026" type="#_x0000_t202" style="position:absolute;margin-left:12.75pt;margin-top:1.5pt;width:0;height:13.5pt;z-index:25170739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" filled="f" stroked="f">
                      <v:textbox style="mso-fit-shape-to-text:t" inset="0,0,0,0"/>
                    </v:shape>
                  </w:pict>
                </mc:Fallback>
              </mc:AlternateContent>
            </w:r>
            <w:r w:rsidRPr="00630043">
              <w:rPr>
                <w:rFonts w:ascii="Calibri" w:hAnsi="Calibri" w:cs="Calibri"/>
                <w:color w:val="000000"/>
                <w:sz w:val="22"/>
                <w:szCs w:val="22"/>
              </w:rPr>
              <w:t> </w:t>
            </w:r>
          </w:p>
        </w:tc>
        <w:tc>
          <w:tcPr>
            <w:tcW w:w="190" w:type="dxa"/>
            <w:tcBorders>
              <w:top w:val="nil"/>
              <w:left w:val="nil"/>
              <w:bottom w:val="single" w:sz="4" w:space="0" w:color="auto"/>
              <w:right w:val="nil"/>
            </w:tcBorders>
            <w:shd w:val="clear" w:color="auto" w:fill="auto"/>
            <w:noWrap/>
            <w:vAlign w:val="bottom"/>
            <w:hideMark/>
          </w:tcPr>
          <w:p w14:paraId="7873ABC2"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2"/>
                <w:szCs w:val="22"/>
              </w:rPr>
            </w:pPr>
            <w:r w:rsidRPr="00630043">
              <w:rPr>
                <w:rFonts w:ascii="Calibri" w:hAnsi="Calibri" w:cs="Calibri"/>
                <w:color w:val="000000"/>
                <w:sz w:val="22"/>
                <w:szCs w:val="22"/>
              </w:rPr>
              <w:t> </w:t>
            </w:r>
          </w:p>
        </w:tc>
        <w:tc>
          <w:tcPr>
            <w:tcW w:w="1174" w:type="dxa"/>
            <w:tcBorders>
              <w:top w:val="nil"/>
              <w:left w:val="nil"/>
              <w:bottom w:val="single" w:sz="4" w:space="0" w:color="auto"/>
              <w:right w:val="nil"/>
            </w:tcBorders>
            <w:shd w:val="clear" w:color="auto" w:fill="auto"/>
            <w:noWrap/>
            <w:vAlign w:val="bottom"/>
            <w:hideMark/>
          </w:tcPr>
          <w:p w14:paraId="08913009" w14:textId="77777777" w:rsidR="00BD7167" w:rsidRPr="00630043" w:rsidRDefault="00BD7167" w:rsidP="00BD7167">
            <w:pPr>
              <w:overflowPunct/>
              <w:autoSpaceDE/>
              <w:autoSpaceDN/>
              <w:adjustRightInd/>
              <w:spacing w:line="240" w:lineRule="auto"/>
              <w:jc w:val="right"/>
              <w:textAlignment w:val="auto"/>
              <w:rPr>
                <w:rFonts w:ascii="Arial" w:hAnsi="Arial" w:cs="Arial"/>
                <w:color w:val="000000"/>
                <w:sz w:val="16"/>
                <w:szCs w:val="16"/>
              </w:rPr>
            </w:pPr>
            <w:r w:rsidRPr="00B66FCC">
              <w:rPr>
                <w:rFonts w:ascii="Arial" w:hAnsi="Arial" w:cs="Arial"/>
                <w:noProof/>
                <w:color w:val="000000"/>
                <w:sz w:val="16"/>
                <w:szCs w:val="16"/>
                <w:lang w:val="cs-CZ"/>
              </w:rPr>
              <mc:AlternateContent>
                <mc:Choice Requires="wps">
                  <w:drawing>
                    <wp:anchor distT="0" distB="0" distL="114300" distR="114300" simplePos="0" relativeHeight="251693056" behindDoc="0" locked="0" layoutInCell="1" allowOverlap="1" wp14:anchorId="61E5EF4C" wp14:editId="4D1A1551">
                      <wp:simplePos x="0" y="0"/>
                      <wp:positionH relativeFrom="column">
                        <wp:posOffset>19050</wp:posOffset>
                      </wp:positionH>
                      <wp:positionV relativeFrom="paragraph">
                        <wp:posOffset>19050</wp:posOffset>
                      </wp:positionV>
                      <wp:extent cx="0" cy="171450"/>
                      <wp:effectExtent l="0" t="0" r="0" b="0"/>
                      <wp:wrapNone/>
                      <wp:docPr id="482" name="Textové pole 482"/>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6647747F" id="Textové pole 482" o:spid="_x0000_s1026" type="#_x0000_t202" style="position:absolute;margin-left:1.5pt;margin-top:1.5pt;width:0;height:13.5pt;z-index:25169305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" filled="f" stroked="f">
                      <v:textbox style="mso-fit-shape-to-text:t" inset="0,0,0,0"/>
                    </v:shape>
                  </w:pict>
                </mc:Fallback>
              </mc:AlternateContent>
            </w:r>
            <w:r w:rsidRPr="00B66FCC">
              <w:rPr>
                <w:rFonts w:ascii="Arial" w:hAnsi="Arial" w:cs="Arial"/>
                <w:noProof/>
                <w:color w:val="000000"/>
                <w:sz w:val="16"/>
                <w:szCs w:val="16"/>
                <w:lang w:val="cs-CZ"/>
              </w:rPr>
              <mc:AlternateContent>
                <mc:Choice Requires="wps">
                  <w:drawing>
                    <wp:anchor distT="0" distB="0" distL="114300" distR="114300" simplePos="0" relativeHeight="251694080" behindDoc="0" locked="0" layoutInCell="1" allowOverlap="1" wp14:anchorId="7CB0B50A" wp14:editId="221E4110">
                      <wp:simplePos x="0" y="0"/>
                      <wp:positionH relativeFrom="column">
                        <wp:posOffset>19050</wp:posOffset>
                      </wp:positionH>
                      <wp:positionV relativeFrom="paragraph">
                        <wp:posOffset>19050</wp:posOffset>
                      </wp:positionV>
                      <wp:extent cx="0" cy="171450"/>
                      <wp:effectExtent l="0" t="0" r="0" b="0"/>
                      <wp:wrapNone/>
                      <wp:docPr id="481" name="Textové pole 481"/>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7B938E19" id="Textové pole 481" o:spid="_x0000_s1026" type="#_x0000_t202" style="position:absolute;margin-left:1.5pt;margin-top:1.5pt;width:0;height:13.5pt;z-index:25169408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" filled="f" stroked="f">
                      <v:textbox style="mso-fit-shape-to-text:t" inset="0,0,0,0"/>
                    </v:shape>
                  </w:pict>
                </mc:Fallback>
              </mc:AlternateContent>
            </w:r>
            <w:r w:rsidRPr="00630043">
              <w:rPr>
                <w:rFonts w:ascii="Arial" w:hAnsi="Arial" w:cs="Arial"/>
                <w:color w:val="000000"/>
                <w:sz w:val="16"/>
                <w:szCs w:val="16"/>
              </w:rPr>
              <w:t>23.0</w:t>
            </w:r>
          </w:p>
        </w:tc>
        <w:tc>
          <w:tcPr>
            <w:tcW w:w="332" w:type="dxa"/>
            <w:tcBorders>
              <w:top w:val="nil"/>
              <w:left w:val="nil"/>
              <w:bottom w:val="single" w:sz="4" w:space="0" w:color="auto"/>
              <w:right w:val="nil"/>
            </w:tcBorders>
            <w:shd w:val="clear" w:color="auto" w:fill="auto"/>
            <w:noWrap/>
            <w:vAlign w:val="bottom"/>
            <w:hideMark/>
          </w:tcPr>
          <w:p w14:paraId="44EC74CE"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w:t>
            </w:r>
          </w:p>
        </w:tc>
        <w:tc>
          <w:tcPr>
            <w:tcW w:w="541" w:type="dxa"/>
            <w:tcBorders>
              <w:top w:val="nil"/>
              <w:left w:val="nil"/>
              <w:bottom w:val="single" w:sz="4" w:space="0" w:color="auto"/>
              <w:right w:val="nil"/>
            </w:tcBorders>
            <w:shd w:val="clear" w:color="auto" w:fill="auto"/>
            <w:noWrap/>
            <w:vAlign w:val="bottom"/>
            <w:hideMark/>
          </w:tcPr>
          <w:p w14:paraId="3E49CAC4"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18.5</w:t>
            </w:r>
          </w:p>
        </w:tc>
        <w:tc>
          <w:tcPr>
            <w:tcW w:w="633" w:type="dxa"/>
            <w:tcBorders>
              <w:top w:val="nil"/>
              <w:left w:val="nil"/>
              <w:bottom w:val="single" w:sz="4" w:space="0" w:color="auto"/>
              <w:right w:val="nil"/>
            </w:tcBorders>
            <w:shd w:val="clear" w:color="auto" w:fill="auto"/>
            <w:noWrap/>
            <w:vAlign w:val="bottom"/>
            <w:hideMark/>
          </w:tcPr>
          <w:p w14:paraId="2FF4A96E"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ms</w:t>
            </w:r>
          </w:p>
        </w:tc>
        <w:tc>
          <w:tcPr>
            <w:tcW w:w="460" w:type="dxa"/>
            <w:tcBorders>
              <w:top w:val="nil"/>
              <w:left w:val="nil"/>
              <w:bottom w:val="single" w:sz="4" w:space="0" w:color="auto"/>
              <w:right w:val="nil"/>
            </w:tcBorders>
            <w:shd w:val="clear" w:color="auto" w:fill="auto"/>
            <w:noWrap/>
            <w:vAlign w:val="bottom"/>
            <w:hideMark/>
          </w:tcPr>
          <w:p w14:paraId="5814ADD6"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7.2</w:t>
            </w:r>
          </w:p>
        </w:tc>
      </w:tr>
      <w:tr w:rsidR="00BD7167" w:rsidRPr="00630043" w14:paraId="6B6042D0" w14:textId="77777777" w:rsidTr="00BD7167">
        <w:trPr>
          <w:trHeight w:val="300"/>
        </w:trPr>
        <w:tc>
          <w:tcPr>
            <w:tcW w:w="1296" w:type="dxa"/>
            <w:tcBorders>
              <w:top w:val="nil"/>
              <w:left w:val="nil"/>
              <w:bottom w:val="single" w:sz="4" w:space="0" w:color="auto"/>
              <w:right w:val="nil"/>
            </w:tcBorders>
            <w:shd w:val="clear" w:color="auto" w:fill="auto"/>
            <w:noWrap/>
            <w:vAlign w:val="bottom"/>
            <w:hideMark/>
          </w:tcPr>
          <w:p w14:paraId="266201BF"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RR</w:t>
            </w:r>
          </w:p>
        </w:tc>
        <w:tc>
          <w:tcPr>
            <w:tcW w:w="903" w:type="dxa"/>
            <w:tcBorders>
              <w:top w:val="nil"/>
              <w:left w:val="nil"/>
              <w:bottom w:val="single" w:sz="4" w:space="0" w:color="auto"/>
              <w:right w:val="nil"/>
            </w:tcBorders>
            <w:shd w:val="clear" w:color="auto" w:fill="auto"/>
            <w:noWrap/>
            <w:vAlign w:val="bottom"/>
            <w:hideMark/>
          </w:tcPr>
          <w:p w14:paraId="18E9D687" w14:textId="77777777" w:rsidR="00BD7167" w:rsidRPr="00630043" w:rsidRDefault="00BD7167" w:rsidP="00BD7167">
            <w:pPr>
              <w:overflowPunct/>
              <w:autoSpaceDE/>
              <w:autoSpaceDN/>
              <w:adjustRightInd/>
              <w:spacing w:line="240" w:lineRule="auto"/>
              <w:jc w:val="right"/>
              <w:textAlignment w:val="auto"/>
              <w:rPr>
                <w:rFonts w:ascii="Arial" w:hAnsi="Arial" w:cs="Arial"/>
                <w:color w:val="000000"/>
                <w:sz w:val="16"/>
                <w:szCs w:val="16"/>
              </w:rPr>
            </w:pPr>
            <w:r w:rsidRPr="00630043">
              <w:rPr>
                <w:rFonts w:ascii="Arial" w:hAnsi="Arial" w:cs="Arial"/>
                <w:color w:val="000000"/>
                <w:sz w:val="16"/>
                <w:szCs w:val="16"/>
              </w:rPr>
              <w:t>941.9</w:t>
            </w:r>
          </w:p>
        </w:tc>
        <w:tc>
          <w:tcPr>
            <w:tcW w:w="354" w:type="dxa"/>
            <w:tcBorders>
              <w:top w:val="nil"/>
              <w:left w:val="nil"/>
              <w:bottom w:val="single" w:sz="4" w:space="0" w:color="auto"/>
              <w:right w:val="nil"/>
            </w:tcBorders>
            <w:shd w:val="clear" w:color="auto" w:fill="auto"/>
            <w:noWrap/>
            <w:vAlign w:val="bottom"/>
            <w:hideMark/>
          </w:tcPr>
          <w:p w14:paraId="5DD7C039"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w:t>
            </w:r>
          </w:p>
        </w:tc>
        <w:tc>
          <w:tcPr>
            <w:tcW w:w="739" w:type="dxa"/>
            <w:tcBorders>
              <w:top w:val="nil"/>
              <w:left w:val="nil"/>
              <w:bottom w:val="single" w:sz="4" w:space="0" w:color="auto"/>
              <w:right w:val="nil"/>
            </w:tcBorders>
            <w:shd w:val="clear" w:color="auto" w:fill="auto"/>
            <w:noWrap/>
            <w:vAlign w:val="bottom"/>
            <w:hideMark/>
          </w:tcPr>
          <w:p w14:paraId="38F639FA"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121.3</w:t>
            </w:r>
          </w:p>
        </w:tc>
        <w:tc>
          <w:tcPr>
            <w:tcW w:w="612" w:type="dxa"/>
            <w:tcBorders>
              <w:top w:val="nil"/>
              <w:left w:val="nil"/>
              <w:bottom w:val="single" w:sz="4" w:space="0" w:color="auto"/>
              <w:right w:val="nil"/>
            </w:tcBorders>
            <w:shd w:val="clear" w:color="auto" w:fill="auto"/>
            <w:noWrap/>
            <w:vAlign w:val="bottom"/>
            <w:hideMark/>
          </w:tcPr>
          <w:p w14:paraId="591AFB8B"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B66FCC">
              <w:rPr>
                <w:rFonts w:ascii="Arial" w:hAnsi="Arial" w:cs="Arial"/>
                <w:noProof/>
                <w:color w:val="000000"/>
                <w:sz w:val="16"/>
                <w:szCs w:val="16"/>
                <w:lang w:val="cs-CZ"/>
              </w:rPr>
              <mc:AlternateContent>
                <mc:Choice Requires="wps">
                  <w:drawing>
                    <wp:anchor distT="0" distB="0" distL="114300" distR="114300" simplePos="0" relativeHeight="251678720" behindDoc="0" locked="0" layoutInCell="1" allowOverlap="1" wp14:anchorId="7DB2C32C" wp14:editId="4DF6704F">
                      <wp:simplePos x="0" y="0"/>
                      <wp:positionH relativeFrom="column">
                        <wp:posOffset>161925</wp:posOffset>
                      </wp:positionH>
                      <wp:positionV relativeFrom="paragraph">
                        <wp:posOffset>9525</wp:posOffset>
                      </wp:positionV>
                      <wp:extent cx="0" cy="171450"/>
                      <wp:effectExtent l="0" t="0" r="0" b="0"/>
                      <wp:wrapNone/>
                      <wp:docPr id="480" name="Textové pole 480"/>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1686A388" id="Textové pole 480" o:spid="_x0000_s1026" type="#_x0000_t202" style="position:absolute;margin-left:12.75pt;margin-top:.75pt;width:0;height:13.5pt;z-index:25167872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" filled="f" stroked="f">
                      <v:textbox style="mso-fit-shape-to-text:t" inset="0,0,0,0"/>
                    </v:shape>
                  </w:pict>
                </mc:Fallback>
              </mc:AlternateContent>
            </w:r>
            <w:r w:rsidRPr="00B66FCC">
              <w:rPr>
                <w:rFonts w:ascii="Arial" w:hAnsi="Arial" w:cs="Arial"/>
                <w:noProof/>
                <w:color w:val="000000"/>
                <w:sz w:val="16"/>
                <w:szCs w:val="16"/>
                <w:lang w:val="cs-CZ"/>
              </w:rPr>
              <mc:AlternateContent>
                <mc:Choice Requires="wps">
                  <w:drawing>
                    <wp:anchor distT="0" distB="0" distL="114300" distR="114300" simplePos="0" relativeHeight="251679744" behindDoc="0" locked="0" layoutInCell="1" allowOverlap="1" wp14:anchorId="023F7453" wp14:editId="575E3DA9">
                      <wp:simplePos x="0" y="0"/>
                      <wp:positionH relativeFrom="column">
                        <wp:posOffset>161925</wp:posOffset>
                      </wp:positionH>
                      <wp:positionV relativeFrom="paragraph">
                        <wp:posOffset>9525</wp:posOffset>
                      </wp:positionV>
                      <wp:extent cx="0" cy="171450"/>
                      <wp:effectExtent l="0" t="0" r="0" b="0"/>
                      <wp:wrapNone/>
                      <wp:docPr id="479" name="Textové pole 479"/>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1FDE7DD2" id="Textové pole 479" o:spid="_x0000_s1026" type="#_x0000_t202" style="position:absolute;margin-left:12.75pt;margin-top:.75pt;width:0;height:13.5pt;z-index:25167974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" filled="f" stroked="f">
                      <v:textbox style="mso-fit-shape-to-text:t" inset="0,0,0,0"/>
                    </v:shape>
                  </w:pict>
                </mc:Fallback>
              </mc:AlternateContent>
            </w:r>
            <w:r w:rsidRPr="00B66FCC">
              <w:rPr>
                <w:rFonts w:ascii="Arial" w:hAnsi="Arial" w:cs="Arial"/>
                <w:noProof/>
                <w:color w:val="000000"/>
                <w:sz w:val="16"/>
                <w:szCs w:val="16"/>
                <w:lang w:val="cs-CZ"/>
              </w:rPr>
              <mc:AlternateContent>
                <mc:Choice Requires="wps">
                  <w:drawing>
                    <wp:anchor distT="0" distB="0" distL="114300" distR="114300" simplePos="0" relativeHeight="251721728" behindDoc="0" locked="0" layoutInCell="1" allowOverlap="1" wp14:anchorId="55706E5D" wp14:editId="5546BAD4">
                      <wp:simplePos x="0" y="0"/>
                      <wp:positionH relativeFrom="column">
                        <wp:posOffset>161925</wp:posOffset>
                      </wp:positionH>
                      <wp:positionV relativeFrom="paragraph">
                        <wp:posOffset>19050</wp:posOffset>
                      </wp:positionV>
                      <wp:extent cx="0" cy="171450"/>
                      <wp:effectExtent l="0" t="0" r="0" b="0"/>
                      <wp:wrapNone/>
                      <wp:docPr id="478" name="Textové pole 478"/>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7BF22907" id="Textové pole 478" o:spid="_x0000_s1026" type="#_x0000_t202" style="position:absolute;margin-left:12.75pt;margin-top:1.5pt;width:0;height:13.5pt;z-index:25172172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" filled="f" stroked="f">
                      <v:textbox style="mso-fit-shape-to-text:t" inset="0,0,0,0"/>
                    </v:shape>
                  </w:pict>
                </mc:Fallback>
              </mc:AlternateContent>
            </w:r>
            <w:r w:rsidRPr="00B66FCC">
              <w:rPr>
                <w:rFonts w:ascii="Arial" w:hAnsi="Arial" w:cs="Arial"/>
                <w:noProof/>
                <w:color w:val="000000"/>
                <w:sz w:val="16"/>
                <w:szCs w:val="16"/>
                <w:lang w:val="cs-CZ"/>
              </w:rPr>
              <mc:AlternateContent>
                <mc:Choice Requires="wps">
                  <w:drawing>
                    <wp:anchor distT="0" distB="0" distL="114300" distR="114300" simplePos="0" relativeHeight="251722752" behindDoc="0" locked="0" layoutInCell="1" allowOverlap="1" wp14:anchorId="157A3714" wp14:editId="0C9FA880">
                      <wp:simplePos x="0" y="0"/>
                      <wp:positionH relativeFrom="column">
                        <wp:posOffset>161925</wp:posOffset>
                      </wp:positionH>
                      <wp:positionV relativeFrom="paragraph">
                        <wp:posOffset>19050</wp:posOffset>
                      </wp:positionV>
                      <wp:extent cx="0" cy="171450"/>
                      <wp:effectExtent l="0" t="0" r="0" b="0"/>
                      <wp:wrapNone/>
                      <wp:docPr id="477" name="Textové pole 477"/>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417AD100" id="Textové pole 477" o:spid="_x0000_s1026" type="#_x0000_t202" style="position:absolute;margin-left:12.75pt;margin-top:1.5pt;width:0;height:13.5pt;z-index:25172275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" filled="f" stroked="f">
                      <v:textbox style="mso-fit-shape-to-text:t" inset="0,0,0,0"/>
                    </v:shape>
                  </w:pict>
                </mc:Fallback>
              </mc:AlternateContent>
            </w:r>
            <w:r w:rsidRPr="00630043">
              <w:rPr>
                <w:rFonts w:ascii="Arial" w:hAnsi="Arial" w:cs="Arial"/>
                <w:color w:val="000000"/>
                <w:sz w:val="16"/>
                <w:szCs w:val="16"/>
              </w:rPr>
              <w:t>ms</w:t>
            </w:r>
          </w:p>
        </w:tc>
        <w:tc>
          <w:tcPr>
            <w:tcW w:w="536" w:type="dxa"/>
            <w:tcBorders>
              <w:top w:val="nil"/>
              <w:left w:val="nil"/>
              <w:bottom w:val="single" w:sz="4" w:space="0" w:color="auto"/>
              <w:right w:val="nil"/>
            </w:tcBorders>
            <w:shd w:val="clear" w:color="auto" w:fill="auto"/>
            <w:noWrap/>
            <w:vAlign w:val="bottom"/>
            <w:hideMark/>
          </w:tcPr>
          <w:p w14:paraId="7B30E786"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2"/>
                <w:szCs w:val="22"/>
              </w:rPr>
            </w:pPr>
            <w:r w:rsidRPr="00B66FCC">
              <w:rPr>
                <w:rFonts w:ascii="Calibri" w:hAnsi="Calibri" w:cs="Calibri"/>
                <w:noProof/>
                <w:color w:val="000000"/>
                <w:sz w:val="22"/>
                <w:szCs w:val="22"/>
                <w:lang w:val="cs-CZ"/>
              </w:rPr>
              <mc:AlternateContent>
                <mc:Choice Requires="wps">
                  <w:drawing>
                    <wp:anchor distT="0" distB="0" distL="114300" distR="114300" simplePos="0" relativeHeight="251708416" behindDoc="0" locked="0" layoutInCell="1" allowOverlap="1" wp14:anchorId="640FECBF" wp14:editId="51FA48B5">
                      <wp:simplePos x="0" y="0"/>
                      <wp:positionH relativeFrom="column">
                        <wp:posOffset>161925</wp:posOffset>
                      </wp:positionH>
                      <wp:positionV relativeFrom="paragraph">
                        <wp:posOffset>19050</wp:posOffset>
                      </wp:positionV>
                      <wp:extent cx="0" cy="171450"/>
                      <wp:effectExtent l="0" t="0" r="0" b="0"/>
                      <wp:wrapNone/>
                      <wp:docPr id="476" name="Textové pole 476"/>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0422C807" id="Textové pole 476" o:spid="_x0000_s1026" type="#_x0000_t202" style="position:absolute;margin-left:12.75pt;margin-top:1.5pt;width:0;height:13.5pt;z-index:25170841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" filled="f" stroked="f">
                      <v:textbox style="mso-fit-shape-to-text:t" inset="0,0,0,0"/>
                    </v:shape>
                  </w:pict>
                </mc:Fallback>
              </mc:AlternateContent>
            </w:r>
            <w:r w:rsidRPr="00B66FCC">
              <w:rPr>
                <w:rFonts w:ascii="Calibri" w:hAnsi="Calibri" w:cs="Calibri"/>
                <w:noProof/>
                <w:color w:val="000000"/>
                <w:sz w:val="22"/>
                <w:szCs w:val="22"/>
                <w:lang w:val="cs-CZ"/>
              </w:rPr>
              <mc:AlternateContent>
                <mc:Choice Requires="wps">
                  <w:drawing>
                    <wp:anchor distT="0" distB="0" distL="114300" distR="114300" simplePos="0" relativeHeight="251709440" behindDoc="0" locked="0" layoutInCell="1" allowOverlap="1" wp14:anchorId="09C4221F" wp14:editId="445DB4FC">
                      <wp:simplePos x="0" y="0"/>
                      <wp:positionH relativeFrom="column">
                        <wp:posOffset>161925</wp:posOffset>
                      </wp:positionH>
                      <wp:positionV relativeFrom="paragraph">
                        <wp:posOffset>19050</wp:posOffset>
                      </wp:positionV>
                      <wp:extent cx="0" cy="171450"/>
                      <wp:effectExtent l="0" t="0" r="0" b="0"/>
                      <wp:wrapNone/>
                      <wp:docPr id="475" name="Textové pole 475"/>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586AF9F4" id="Textové pole 475" o:spid="_x0000_s1026" type="#_x0000_t202" style="position:absolute;margin-left:12.75pt;margin-top:1.5pt;width:0;height:13.5pt;z-index:25170944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" filled="f" stroked="f">
                      <v:textbox style="mso-fit-shape-to-text:t" inset="0,0,0,0"/>
                    </v:shape>
                  </w:pict>
                </mc:Fallback>
              </mc:AlternateContent>
            </w:r>
            <w:r w:rsidRPr="00630043">
              <w:rPr>
                <w:rFonts w:ascii="Calibri" w:hAnsi="Calibri" w:cs="Calibri"/>
                <w:color w:val="000000"/>
                <w:sz w:val="22"/>
                <w:szCs w:val="22"/>
              </w:rPr>
              <w:t> </w:t>
            </w:r>
          </w:p>
        </w:tc>
        <w:tc>
          <w:tcPr>
            <w:tcW w:w="190" w:type="dxa"/>
            <w:tcBorders>
              <w:top w:val="nil"/>
              <w:left w:val="nil"/>
              <w:bottom w:val="single" w:sz="4" w:space="0" w:color="auto"/>
              <w:right w:val="nil"/>
            </w:tcBorders>
            <w:shd w:val="clear" w:color="auto" w:fill="auto"/>
            <w:noWrap/>
            <w:vAlign w:val="bottom"/>
            <w:hideMark/>
          </w:tcPr>
          <w:p w14:paraId="1E2EEC54"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2"/>
                <w:szCs w:val="22"/>
              </w:rPr>
            </w:pPr>
            <w:r w:rsidRPr="00630043">
              <w:rPr>
                <w:rFonts w:ascii="Calibri" w:hAnsi="Calibri" w:cs="Calibri"/>
                <w:color w:val="000000"/>
                <w:sz w:val="22"/>
                <w:szCs w:val="22"/>
              </w:rPr>
              <w:t> </w:t>
            </w:r>
          </w:p>
        </w:tc>
        <w:tc>
          <w:tcPr>
            <w:tcW w:w="1174" w:type="dxa"/>
            <w:tcBorders>
              <w:top w:val="nil"/>
              <w:left w:val="nil"/>
              <w:bottom w:val="single" w:sz="4" w:space="0" w:color="auto"/>
              <w:right w:val="nil"/>
            </w:tcBorders>
            <w:shd w:val="clear" w:color="auto" w:fill="auto"/>
            <w:noWrap/>
            <w:vAlign w:val="bottom"/>
            <w:hideMark/>
          </w:tcPr>
          <w:p w14:paraId="092D14AE" w14:textId="77777777" w:rsidR="00BD7167" w:rsidRPr="00630043" w:rsidRDefault="00BD7167" w:rsidP="00BD7167">
            <w:pPr>
              <w:overflowPunct/>
              <w:autoSpaceDE/>
              <w:autoSpaceDN/>
              <w:adjustRightInd/>
              <w:spacing w:line="240" w:lineRule="auto"/>
              <w:jc w:val="right"/>
              <w:textAlignment w:val="auto"/>
              <w:rPr>
                <w:rFonts w:ascii="Arial" w:hAnsi="Arial" w:cs="Arial"/>
                <w:color w:val="000000"/>
                <w:sz w:val="16"/>
                <w:szCs w:val="16"/>
              </w:rPr>
            </w:pPr>
            <w:r w:rsidRPr="00B66FCC">
              <w:rPr>
                <w:rFonts w:ascii="Arial" w:hAnsi="Arial" w:cs="Arial"/>
                <w:noProof/>
                <w:color w:val="000000"/>
                <w:sz w:val="16"/>
                <w:szCs w:val="16"/>
                <w:lang w:val="cs-CZ"/>
              </w:rPr>
              <mc:AlternateContent>
                <mc:Choice Requires="wps">
                  <w:drawing>
                    <wp:anchor distT="0" distB="0" distL="114300" distR="114300" simplePos="0" relativeHeight="251695104" behindDoc="0" locked="0" layoutInCell="1" allowOverlap="1" wp14:anchorId="59F50A73" wp14:editId="289ED4FD">
                      <wp:simplePos x="0" y="0"/>
                      <wp:positionH relativeFrom="column">
                        <wp:posOffset>19050</wp:posOffset>
                      </wp:positionH>
                      <wp:positionV relativeFrom="paragraph">
                        <wp:posOffset>19050</wp:posOffset>
                      </wp:positionV>
                      <wp:extent cx="0" cy="171450"/>
                      <wp:effectExtent l="0" t="0" r="0" b="0"/>
                      <wp:wrapNone/>
                      <wp:docPr id="474" name="Textové pole 474"/>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1B35FE69" id="Textové pole 474" o:spid="_x0000_s1026" type="#_x0000_t202" style="position:absolute;margin-left:1.5pt;margin-top:1.5pt;width:0;height:13.5pt;z-index:25169510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" filled="f" stroked="f">
                      <v:textbox style="mso-fit-shape-to-text:t" inset="0,0,0,0"/>
                    </v:shape>
                  </w:pict>
                </mc:Fallback>
              </mc:AlternateContent>
            </w:r>
            <w:r w:rsidRPr="00B66FCC">
              <w:rPr>
                <w:rFonts w:ascii="Arial" w:hAnsi="Arial" w:cs="Arial"/>
                <w:noProof/>
                <w:color w:val="000000"/>
                <w:sz w:val="16"/>
                <w:szCs w:val="16"/>
                <w:lang w:val="cs-CZ"/>
              </w:rPr>
              <mc:AlternateContent>
                <mc:Choice Requires="wps">
                  <w:drawing>
                    <wp:anchor distT="0" distB="0" distL="114300" distR="114300" simplePos="0" relativeHeight="251696128" behindDoc="0" locked="0" layoutInCell="1" allowOverlap="1" wp14:anchorId="705DC75F" wp14:editId="58B68311">
                      <wp:simplePos x="0" y="0"/>
                      <wp:positionH relativeFrom="column">
                        <wp:posOffset>19050</wp:posOffset>
                      </wp:positionH>
                      <wp:positionV relativeFrom="paragraph">
                        <wp:posOffset>19050</wp:posOffset>
                      </wp:positionV>
                      <wp:extent cx="0" cy="171450"/>
                      <wp:effectExtent l="0" t="0" r="0" b="0"/>
                      <wp:wrapNone/>
                      <wp:docPr id="473" name="Textové pole 473"/>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3E3094D0" id="Textové pole 473" o:spid="_x0000_s1026" type="#_x0000_t202" style="position:absolute;margin-left:1.5pt;margin-top:1.5pt;width:0;height:13.5pt;z-index:25169612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" filled="f" stroked="f">
                      <v:textbox style="mso-fit-shape-to-text:t" inset="0,0,0,0"/>
                    </v:shape>
                  </w:pict>
                </mc:Fallback>
              </mc:AlternateContent>
            </w:r>
            <w:r w:rsidRPr="00630043">
              <w:rPr>
                <w:rFonts w:ascii="Arial" w:hAnsi="Arial" w:cs="Arial"/>
                <w:color w:val="000000"/>
                <w:sz w:val="16"/>
                <w:szCs w:val="16"/>
              </w:rPr>
              <w:t>90.3</w:t>
            </w:r>
          </w:p>
        </w:tc>
        <w:tc>
          <w:tcPr>
            <w:tcW w:w="332" w:type="dxa"/>
            <w:tcBorders>
              <w:top w:val="nil"/>
              <w:left w:val="nil"/>
              <w:bottom w:val="single" w:sz="4" w:space="0" w:color="auto"/>
              <w:right w:val="nil"/>
            </w:tcBorders>
            <w:shd w:val="clear" w:color="auto" w:fill="auto"/>
            <w:noWrap/>
            <w:vAlign w:val="bottom"/>
            <w:hideMark/>
          </w:tcPr>
          <w:p w14:paraId="217F1999"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w:t>
            </w:r>
          </w:p>
        </w:tc>
        <w:tc>
          <w:tcPr>
            <w:tcW w:w="541" w:type="dxa"/>
            <w:tcBorders>
              <w:top w:val="nil"/>
              <w:left w:val="nil"/>
              <w:bottom w:val="single" w:sz="4" w:space="0" w:color="auto"/>
              <w:right w:val="nil"/>
            </w:tcBorders>
            <w:shd w:val="clear" w:color="auto" w:fill="auto"/>
            <w:noWrap/>
            <w:vAlign w:val="bottom"/>
            <w:hideMark/>
          </w:tcPr>
          <w:p w14:paraId="2405D9E0"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36.1</w:t>
            </w:r>
          </w:p>
        </w:tc>
        <w:tc>
          <w:tcPr>
            <w:tcW w:w="633" w:type="dxa"/>
            <w:tcBorders>
              <w:top w:val="nil"/>
              <w:left w:val="nil"/>
              <w:bottom w:val="single" w:sz="4" w:space="0" w:color="auto"/>
              <w:right w:val="nil"/>
            </w:tcBorders>
            <w:shd w:val="clear" w:color="auto" w:fill="auto"/>
            <w:noWrap/>
            <w:vAlign w:val="bottom"/>
            <w:hideMark/>
          </w:tcPr>
          <w:p w14:paraId="0F84314E"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ms</w:t>
            </w:r>
          </w:p>
        </w:tc>
        <w:tc>
          <w:tcPr>
            <w:tcW w:w="460" w:type="dxa"/>
            <w:tcBorders>
              <w:top w:val="nil"/>
              <w:left w:val="nil"/>
              <w:bottom w:val="single" w:sz="4" w:space="0" w:color="auto"/>
              <w:right w:val="nil"/>
            </w:tcBorders>
            <w:shd w:val="clear" w:color="auto" w:fill="auto"/>
            <w:noWrap/>
            <w:vAlign w:val="bottom"/>
            <w:hideMark/>
          </w:tcPr>
          <w:p w14:paraId="5D644963"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9.59</w:t>
            </w:r>
          </w:p>
        </w:tc>
      </w:tr>
    </w:tbl>
    <w:p w14:paraId="66F01C52" w14:textId="77777777" w:rsidR="00BD7167" w:rsidRPr="00630043" w:rsidRDefault="00BD7167" w:rsidP="00BD7167">
      <w:pPr>
        <w:pStyle w:val="Popis"/>
        <w:spacing w:before="240"/>
        <w:rPr>
          <w:vanish/>
          <w:lang w:val="sk-SK"/>
          <w:specVanish/>
        </w:rPr>
      </w:pPr>
      <w:bookmarkStart w:id="235" w:name="_Toc509997483"/>
      <w:bookmarkStart w:id="236" w:name="_Toc510268072"/>
      <w:bookmarkStart w:id="237" w:name="_Ref509742072"/>
      <w:bookmarkStart w:id="238" w:name="_Toc513584977"/>
      <w:bookmarkStart w:id="239" w:name="_Toc516835711"/>
      <w:r w:rsidRPr="00630043">
        <w:rPr>
          <w:lang w:val="sk-SK"/>
        </w:rPr>
        <w:t xml:space="preserve">Tabuľka </w:t>
      </w:r>
      <w:r w:rsidRPr="00B66FCC">
        <w:rPr>
          <w:lang w:val="sk-SK"/>
        </w:rPr>
        <w:fldChar w:fldCharType="begin"/>
      </w:r>
      <w:r w:rsidRPr="00630043">
        <w:rPr>
          <w:lang w:val="sk-SK"/>
        </w:rPr>
        <w:instrText xml:space="preserve"> SEQ Tabuľka \* ARABIC </w:instrText>
      </w:r>
      <w:r w:rsidRPr="00B66FCC">
        <w:rPr>
          <w:lang w:val="sk-SK"/>
        </w:rPr>
        <w:fldChar w:fldCharType="separate"/>
      </w:r>
      <w:r w:rsidR="00A37FEB">
        <w:rPr>
          <w:noProof/>
          <w:lang w:val="sk-SK"/>
        </w:rPr>
        <w:t>14</w:t>
      </w:r>
      <w:bookmarkEnd w:id="235"/>
      <w:bookmarkEnd w:id="236"/>
      <w:r w:rsidRPr="00B66FCC">
        <w:rPr>
          <w:lang w:val="sk-SK"/>
        </w:rPr>
        <w:fldChar w:fldCharType="end"/>
      </w:r>
      <w:bookmarkEnd w:id="237"/>
      <w:r w:rsidRPr="00630043">
        <w:rPr>
          <w:lang w:val="sk-SK"/>
        </w:rPr>
        <w:t xml:space="preserve">: </w:t>
      </w:r>
      <w:r>
        <w:rPr>
          <w:lang w:val="sk-SK"/>
        </w:rPr>
        <w:t>P</w:t>
      </w:r>
      <w:r w:rsidRPr="00630043">
        <w:rPr>
          <w:lang w:val="sk-SK"/>
        </w:rPr>
        <w:t>riemerné hodnoty a výchylky hemodynamických parametrov</w:t>
      </w:r>
      <w:bookmarkEnd w:id="238"/>
      <w:bookmarkEnd w:id="239"/>
    </w:p>
    <w:p w14:paraId="247B723F" w14:textId="5B9D32F0" w:rsidR="00BD7167" w:rsidRPr="00630043" w:rsidRDefault="00BD7167" w:rsidP="00BD7167">
      <w:pPr>
        <w:pStyle w:val="Popis"/>
        <w:rPr>
          <w:lang w:val="sk-SK"/>
        </w:rPr>
      </w:pPr>
      <w:r w:rsidRPr="00630043">
        <w:rPr>
          <w:lang w:val="sk-SK"/>
        </w:rPr>
        <w:t xml:space="preserve"> pre 30 dobrovoľníkov. Stĺpec Hodnota parametra: z priemerných hodnôt parametrov počas merania ako definuje </w:t>
      </w:r>
      <w:r w:rsidRPr="00B66FCC">
        <w:rPr>
          <w:lang w:val="sk-SK"/>
        </w:rPr>
        <w:fldChar w:fldCharType="begin"/>
      </w:r>
      <w:r w:rsidRPr="00630043">
        <w:rPr>
          <w:lang w:val="sk-SK"/>
        </w:rPr>
        <w:instrText xml:space="preserve"> REF _Ref513892756 \h </w:instrText>
      </w:r>
      <w:r w:rsidRPr="00B66FCC">
        <w:rPr>
          <w:lang w:val="sk-SK"/>
        </w:rPr>
      </w:r>
      <w:r w:rsidRPr="00B66FCC">
        <w:rPr>
          <w:lang w:val="sk-SK"/>
        </w:rPr>
        <w:fldChar w:fldCharType="separate"/>
      </w:r>
      <w:r w:rsidR="00A37FEB" w:rsidRPr="00630043">
        <w:rPr>
          <w:lang w:val="sk-SK"/>
        </w:rPr>
        <w:t xml:space="preserve">Obrázok </w:t>
      </w:r>
      <w:r w:rsidR="00A37FEB">
        <w:rPr>
          <w:noProof/>
          <w:lang w:val="sk-SK"/>
        </w:rPr>
        <w:t>3</w:t>
      </w:r>
      <w:r w:rsidR="00A37FEB">
        <w:rPr>
          <w:lang w:val="sk-SK"/>
        </w:rPr>
        <w:t>.</w:t>
      </w:r>
      <w:r w:rsidR="00A37FEB">
        <w:rPr>
          <w:noProof/>
          <w:lang w:val="sk-SK"/>
        </w:rPr>
        <w:t>14</w:t>
      </w:r>
      <w:r w:rsidRPr="00B66FCC">
        <w:rPr>
          <w:lang w:val="sk-SK"/>
        </w:rPr>
        <w:fldChar w:fldCharType="end"/>
      </w:r>
      <w:r w:rsidRPr="00630043">
        <w:rPr>
          <w:lang w:val="sk-SK"/>
        </w:rPr>
        <w:t xml:space="preserve"> boli spočítané priemerné hodnoty a s</w:t>
      </w:r>
      <w:r w:rsidR="00F06FC0">
        <w:rPr>
          <w:lang w:val="sk-SK"/>
        </w:rPr>
        <w:t>merodajn</w:t>
      </w:r>
      <w:r w:rsidRPr="00630043">
        <w:rPr>
          <w:lang w:val="sk-SK"/>
        </w:rPr>
        <w:t>é o</w:t>
      </w:r>
      <w:r w:rsidR="00F06FC0">
        <w:rPr>
          <w:lang w:val="sk-SK"/>
        </w:rPr>
        <w:t>dchýlk</w:t>
      </w:r>
      <w:r w:rsidRPr="00630043">
        <w:rPr>
          <w:lang w:val="sk-SK"/>
        </w:rPr>
        <w:t xml:space="preserve">y pre 30 dobrovoľníkov (mean +- std). Stĺpec výchylka parametra počas merania: z výchyliek parametrov počas merania ako definuje </w:t>
      </w:r>
      <w:r w:rsidRPr="00B66FCC">
        <w:rPr>
          <w:lang w:val="sk-SK"/>
        </w:rPr>
        <w:fldChar w:fldCharType="begin"/>
      </w:r>
      <w:r w:rsidRPr="00630043">
        <w:rPr>
          <w:lang w:val="sk-SK"/>
        </w:rPr>
        <w:instrText xml:space="preserve"> REF _Ref513892756 \h </w:instrText>
      </w:r>
      <w:r w:rsidRPr="00B66FCC">
        <w:rPr>
          <w:lang w:val="sk-SK"/>
        </w:rPr>
      </w:r>
      <w:r w:rsidRPr="00B66FCC">
        <w:rPr>
          <w:lang w:val="sk-SK"/>
        </w:rPr>
        <w:fldChar w:fldCharType="separate"/>
      </w:r>
      <w:r w:rsidR="00A37FEB" w:rsidRPr="00630043">
        <w:rPr>
          <w:lang w:val="sk-SK"/>
        </w:rPr>
        <w:t xml:space="preserve">Obrázok </w:t>
      </w:r>
      <w:r w:rsidR="00A37FEB">
        <w:rPr>
          <w:noProof/>
          <w:lang w:val="sk-SK"/>
        </w:rPr>
        <w:t>3</w:t>
      </w:r>
      <w:r w:rsidR="00A37FEB">
        <w:rPr>
          <w:lang w:val="sk-SK"/>
        </w:rPr>
        <w:t>.</w:t>
      </w:r>
      <w:r w:rsidR="00A37FEB">
        <w:rPr>
          <w:noProof/>
          <w:lang w:val="sk-SK"/>
        </w:rPr>
        <w:t>14</w:t>
      </w:r>
      <w:r w:rsidRPr="00B66FCC">
        <w:rPr>
          <w:lang w:val="sk-SK"/>
        </w:rPr>
        <w:fldChar w:fldCharType="end"/>
      </w:r>
      <w:r w:rsidRPr="00630043">
        <w:rPr>
          <w:lang w:val="sk-SK"/>
        </w:rPr>
        <w:t xml:space="preserve"> boli spočítané priemerné hodnoty a s</w:t>
      </w:r>
      <w:r w:rsidR="00F06FC0">
        <w:rPr>
          <w:lang w:val="sk-SK"/>
        </w:rPr>
        <w:t>merodajn</w:t>
      </w:r>
      <w:r w:rsidRPr="00630043">
        <w:rPr>
          <w:lang w:val="sk-SK"/>
        </w:rPr>
        <w:t>é o</w:t>
      </w:r>
      <w:r w:rsidR="00F06FC0">
        <w:rPr>
          <w:lang w:val="sk-SK"/>
        </w:rPr>
        <w:t>dchýlk</w:t>
      </w:r>
      <w:r w:rsidRPr="00630043">
        <w:rPr>
          <w:lang w:val="sk-SK"/>
        </w:rPr>
        <w:t>y pre 30 dobrovoľníkov (mean +- std).</w:t>
      </w:r>
    </w:p>
    <w:p w14:paraId="2EDAA96A" w14:textId="77777777" w:rsidR="00BD7167" w:rsidRDefault="00BD7167" w:rsidP="00BD7167">
      <w:pPr>
        <w:pStyle w:val="Popis"/>
        <w:rPr>
          <w:lang w:val="sk-SK"/>
        </w:rPr>
      </w:pPr>
    </w:p>
    <w:p w14:paraId="6F334AB6" w14:textId="77777777" w:rsidR="00D915C9" w:rsidRDefault="00D915C9" w:rsidP="00D915C9">
      <w:pPr>
        <w:rPr>
          <w:lang w:eastAsia="en-US" w:bidi="en-US"/>
        </w:rPr>
      </w:pPr>
    </w:p>
    <w:p w14:paraId="1DC60E2C" w14:textId="77777777" w:rsidR="00D915C9" w:rsidRPr="00D915C9" w:rsidRDefault="00D915C9" w:rsidP="00D915C9">
      <w:pPr>
        <w:rPr>
          <w:lang w:eastAsia="en-US" w:bidi="en-US"/>
        </w:rPr>
      </w:pPr>
    </w:p>
    <w:p w14:paraId="15A208C6" w14:textId="77777777" w:rsidR="00BD7167" w:rsidRPr="00630043" w:rsidRDefault="00BD7167" w:rsidP="00BD7167">
      <w:pPr>
        <w:pStyle w:val="Nadpis4"/>
        <w:rPr>
          <w:lang w:eastAsia="en-US" w:bidi="en-US"/>
        </w:rPr>
      </w:pPr>
      <w:r w:rsidRPr="00630043">
        <w:rPr>
          <w:lang w:eastAsia="en-US" w:bidi="en-US"/>
        </w:rPr>
        <w:lastRenderedPageBreak/>
        <w:t>Arteriálny krvný tlak: BP</w:t>
      </w:r>
    </w:p>
    <w:p w14:paraId="04374F6D" w14:textId="77777777" w:rsidR="00BD7167" w:rsidRPr="00630043" w:rsidRDefault="00BD7167" w:rsidP="00BD7167">
      <w:pPr>
        <w:rPr>
          <w:lang w:eastAsia="en-US" w:bidi="en-US"/>
        </w:rPr>
      </w:pPr>
    </w:p>
    <w:p w14:paraId="58EEC49D" w14:textId="250C282A" w:rsidR="00BD7167" w:rsidRPr="00630043" w:rsidRDefault="00BD7167" w:rsidP="00BD7167">
      <w:r w:rsidRPr="00630043">
        <w:rPr>
          <w:lang w:eastAsia="en-US" w:bidi="en-US"/>
        </w:rPr>
        <w:t>Krv</w:t>
      </w:r>
      <w:r w:rsidR="00362C05">
        <w:rPr>
          <w:lang w:eastAsia="en-US" w:bidi="en-US"/>
        </w:rPr>
        <w:t>n</w:t>
      </w:r>
      <w:r w:rsidRPr="00630043">
        <w:rPr>
          <w:lang w:eastAsia="en-US" w:bidi="en-US"/>
        </w:rPr>
        <w:t>ý tlak vysoko koreluje s respiráciou. Časové posuny medzi parametrami SBP, SBP, PP a MBP a respiráciou sa líšia len nevýrazne a</w:t>
      </w:r>
      <w:r w:rsidR="00D915C9">
        <w:rPr>
          <w:lang w:eastAsia="en-US" w:bidi="en-US"/>
        </w:rPr>
        <w:t> pohybujú sa v rozmedzí 0,8-2,9</w:t>
      </w:r>
      <w:r w:rsidRPr="00630043">
        <w:rPr>
          <w:lang w:eastAsia="en-US" w:bidi="en-US"/>
        </w:rPr>
        <w:t>s. Výsledky ukazujú nárast SBP</w:t>
      </w:r>
      <w:r w:rsidR="00362C05">
        <w:rPr>
          <w:lang w:eastAsia="en-US" w:bidi="en-US"/>
        </w:rPr>
        <w:t xml:space="preserve"> ako reakciu na nádych. Paramet</w:t>
      </w:r>
      <w:r w:rsidRPr="00630043">
        <w:rPr>
          <w:lang w:eastAsia="en-US" w:bidi="en-US"/>
        </w:rPr>
        <w:t>r</w:t>
      </w:r>
      <w:r w:rsidR="00362C05">
        <w:rPr>
          <w:lang w:eastAsia="en-US" w:bidi="en-US"/>
        </w:rPr>
        <w:t>e</w:t>
      </w:r>
      <w:r w:rsidRPr="00630043">
        <w:rPr>
          <w:lang w:eastAsia="en-US" w:bidi="en-US"/>
        </w:rPr>
        <w:t xml:space="preserve"> R-SBP a R-DBP takisto silno korelujú s respiráciou opačnou reakciou a s fázovým posuvom 2,3 a 2,8s. Nádych spôsobuje zvýšenie krvného tlaku a zároveň skracuje vzdialenosť R-SBP a R-DBP. Zaujímavý je pohľad na fázový posun PP, ktorý dosahuje hodnotu 2,9s, čo je rovnaký fázový posun ako rýchlosť pulznej vlny - PVW medzi hruďou a rukou, alebo hruďou a nohou. PP fázový posun je takisto podobný s posuvmi parametra toku krvi: </w:t>
      </w:r>
      <m:oMath>
        <m:r>
          <w:rPr>
            <w:rFonts w:ascii="Cambria Math" w:hAnsi="Cambria Math"/>
          </w:rPr>
          <m:t>-d</m:t>
        </m:r>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(t</m:t>
        </m:r>
        <m:f>
          <m:fPr>
            <m:type m:val="lin"/>
            <m:ctrlPr>
              <w:rPr>
                <w:rFonts w:ascii="Cambria Math" w:hAnsi="Cambria Math"/>
                <w:i/>
              </w:rPr>
            </m:ctrlPr>
          </m:fPr>
          <m:num>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den>
        </m:f>
      </m:oMath>
      <w:r w:rsidRPr="00630043">
        <w:t>.</w:t>
      </w:r>
    </w:p>
    <w:p w14:paraId="5AF9A7D4" w14:textId="395E7D0C" w:rsidR="00BD7167" w:rsidRPr="00630043" w:rsidRDefault="009076DD" w:rsidP="00BD7167">
      <w:pPr>
        <w:pStyle w:val="Nadpis3"/>
      </w:pPr>
      <w:bookmarkStart w:id="240" w:name="_Toc517604970"/>
      <w:r>
        <w:t>Srdcov</w:t>
      </w:r>
      <w:r w:rsidR="00BD7167" w:rsidRPr="00630043">
        <w:t>é zvuky</w:t>
      </w:r>
      <w:bookmarkEnd w:id="240"/>
    </w:p>
    <w:p w14:paraId="36A86654" w14:textId="77777777" w:rsidR="00BD7167" w:rsidRPr="00630043" w:rsidRDefault="00BD7167" w:rsidP="00BD7167"/>
    <w:p w14:paraId="756A7715" w14:textId="77777777" w:rsidR="00BD7167" w:rsidRPr="00630043" w:rsidRDefault="00BD7167" w:rsidP="00BD7167">
      <w:r w:rsidRPr="00630043">
        <w:t>Fázový posun parametra R-S1 s respiráciou je 4,8s. R-S2 a S1-S2 majú fázový posun 2,4s. Behom nádychy sa interval R-S1 skracuje okamžite a interval R-S2 a S1-S2 sa predlžujú s oneskorením 2,4s. Skracovanie vzdialenosti R-S1 korešponduje so skracovaním vzdialenosti R-SBP.</w:t>
      </w:r>
    </w:p>
    <w:p w14:paraId="69F1D200" w14:textId="77777777" w:rsidR="00BD7167" w:rsidRPr="00630043" w:rsidRDefault="00BD7167" w:rsidP="00BD7167">
      <w:pPr>
        <w:pStyle w:val="Nadpis3"/>
      </w:pPr>
      <w:bookmarkStart w:id="241" w:name="_Toc517604971"/>
      <w:r w:rsidRPr="00630043">
        <w:t>RR intervaly</w:t>
      </w:r>
      <w:bookmarkEnd w:id="241"/>
    </w:p>
    <w:p w14:paraId="7D124794" w14:textId="77777777" w:rsidR="00BD7167" w:rsidRPr="00630043" w:rsidRDefault="00BD7167" w:rsidP="00BD7167"/>
    <w:p w14:paraId="4150E317" w14:textId="5E6D8C47" w:rsidR="00BD7167" w:rsidRPr="00630043" w:rsidRDefault="00BD7167" w:rsidP="00BD7167">
      <w:r w:rsidRPr="00630043">
        <w:t xml:space="preserve">RR intervaly silno korelujú s respiráciou s časovým posuvom 3,2s. Podľa literatúry je u zdravých ľudí posun reakcie RR intervalov na SBP 1,5-2s </w:t>
      </w:r>
      <w:r w:rsidRPr="00B66FCC">
        <w:fldChar w:fldCharType="begin">
          <w:fldData xml:space="preserve">PEVuZE5vdGU+PENpdGU+PEF1dGhvcj5IYWxhbWVrPC9BdXRob3I+PFllYXI+MjAwMzwvWWVhcj48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</w:fldData>
        </w:fldChar>
      </w:r>
      <w:r w:rsidR="00284C6A">
        <w:instrText xml:space="preserve"> ADDIN EN.CITE </w:instrText>
      </w:r>
      <w:r w:rsidR="00284C6A">
        <w:fldChar w:fldCharType="begin">
          <w:fldData xml:space="preserve">PEVuZE5vdGU+PENpdGU+PEF1dGhvcj5IYWxhbWVrPC9BdXRob3I+PFllYXI+MjAwMzwvWWVhcj48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</w:fldData>
        </w:fldChar>
      </w:r>
      <w:r w:rsidR="00284C6A">
        <w:instrText xml:space="preserve"> ADDIN EN.CITE.DATA </w:instrText>
      </w:r>
      <w:r w:rsidR="00284C6A">
        <w:fldChar w:fldCharType="end"/>
      </w:r>
      <w:r w:rsidRPr="00B66FCC">
        <w:fldChar w:fldCharType="separate"/>
      </w:r>
      <w:r>
        <w:rPr>
          <w:noProof/>
        </w:rPr>
        <w:t>[71]</w:t>
      </w:r>
      <w:r w:rsidRPr="00B66FCC">
        <w:fldChar w:fldCharType="end"/>
      </w:r>
      <w:r w:rsidRPr="00630043">
        <w:t>. V tejto práci bol pozorovaný posun medzi respiráciou a RR intervalmi 2 s a posun ďalších 1,2 s k predĺženiu RR intervalov (predĺženie RR intervalu = zníženie tepu).</w:t>
      </w:r>
    </w:p>
    <w:p w14:paraId="36F13764" w14:textId="77777777" w:rsidR="00BD7167" w:rsidRDefault="00BD7167" w:rsidP="00BD7167">
      <w:pPr>
        <w:pStyle w:val="Nadpis3"/>
      </w:pPr>
      <w:bookmarkStart w:id="242" w:name="_Toc517604972"/>
      <w:r w:rsidRPr="00B66FCC">
        <w:t>Diskusia</w:t>
      </w:r>
      <w:bookmarkEnd w:id="242"/>
    </w:p>
    <w:p w14:paraId="2BAB6266" w14:textId="77777777" w:rsidR="00D915C9" w:rsidRPr="00D915C9" w:rsidRDefault="00D915C9" w:rsidP="00D915C9"/>
    <w:p w14:paraId="5EE6C720" w14:textId="3E29C5DD" w:rsidR="00BD7167" w:rsidRDefault="00BD7167" w:rsidP="00BD7167">
      <w:r w:rsidRPr="00630043">
        <w:t xml:space="preserve">V prezentovanej štúdií bola uvedená nová metóda pre simultánne stanovenie toku </w:t>
      </w:r>
      <w:r w:rsidR="00362C05" w:rsidRPr="00630043">
        <w:t>krvi</w:t>
      </w:r>
      <w:r w:rsidRPr="00630043">
        <w:t xml:space="preserve"> a distribúcie </w:t>
      </w:r>
      <w:r w:rsidR="00362C05" w:rsidRPr="00630043">
        <w:t>krvi</w:t>
      </w:r>
      <w:r w:rsidRPr="00630043">
        <w:t xml:space="preserve"> v rôznych častiach tela použitím paralelného kontinuálneho merania bioimpedancie spolu s neinvazívnym meraním krvného tlaku, </w:t>
      </w:r>
      <w:r w:rsidR="009076DD">
        <w:t>srdcov</w:t>
      </w:r>
      <w:r w:rsidRPr="00630043">
        <w:t xml:space="preserve">ými zvukmi a EKG ako reakcia na hlboké a spontánne dýchanie. Bolo zistené, že táto metóda je citlivá na detekciu vzájomných vzťahov medzi niekoľkými vzájomne odlišnými hemodynamickými </w:t>
      </w:r>
      <w:r w:rsidRPr="00630043">
        <w:lastRenderedPageBreak/>
        <w:t>parametrami počas hlbokého dýchania. Bola meraná sila väzby medzi parametrami ale aj vzájomný oneskorenie reakcie parametrov na dýchanie. Naopak žiaden štatisticky významný vzťah nebol detekovaný pri spontánnom dýchaní</w:t>
      </w:r>
      <w:r w:rsidR="00AA122D">
        <w:t xml:space="preserve"> </w:t>
      </w:r>
      <w:r w:rsidR="00AA122D">
        <w:fldChar w:fldCharType="begin"/>
      </w:r>
      <w:r w:rsidR="00284C6A">
        <w:instrText xml:space="preserve"> ADDIN EN.CITE &lt;EndNote&gt;&lt;Cite&gt;&lt;Author&gt;Peter Langer&lt;/Author&gt;&lt;Year&gt;2018&lt;/Year&gt;&lt;RecNum&gt;0&lt;/RecNum&gt;&lt;IDText&gt;Respiratory-induced hemodynamic changes measured by whole-body multichannel impedance plethysmography &lt;/IDText&gt;&lt;DisplayText&gt;[72]&lt;/DisplayText&gt;&lt;record&gt;&lt;isbn&gt;0862-8408&lt;/isbn&gt;&lt;titles&gt;&lt;title&gt;&lt;style face="bold" font="default" size="100%"&gt;Respiratory-induced hemodynamic changes measured by whole-body multichannel impedance plethysmography &lt;/style&gt;&lt;/title&gt;&lt;secondary-title&gt;Physiological Research&lt;/secondary-title&gt;&lt;/titles&gt;&lt;contributors&gt;&lt;authors&gt;&lt;author&gt;Peter Langer, Pavel Jurák, Vlastimil Vondra, Josef Halámek, Michal Mešťaník, Ingrid Tonhajzerová, Ivo Viščor, Ladislav Soukup, Magdaléna Matejkova, Eva Závodná, Pavel Leinveber&lt;/author&gt;&lt;/authors&gt;&lt;/contributors&gt;&lt;added-date format="utc"&gt;1529062904&lt;/added-date&gt;&lt;ref-type name="Journal Article"&gt;17&lt;/ref-type&gt;&lt;dates&gt;&lt;year&gt;2018&lt;/year&gt;&lt;/dates&gt;&lt;rec-number&gt;115&lt;/rec-number&gt;&lt;last-updated-date format="utc"&gt;1529062950&lt;/last-updated-date&gt;&lt;/record&gt;&lt;/Cite&gt;&lt;/EndNote&gt;</w:instrText>
      </w:r>
      <w:r w:rsidR="00AA122D">
        <w:fldChar w:fldCharType="separate"/>
      </w:r>
      <w:r w:rsidR="00AA122D">
        <w:rPr>
          <w:noProof/>
        </w:rPr>
        <w:t>[72]</w:t>
      </w:r>
      <w:r w:rsidR="00AA122D">
        <w:fldChar w:fldCharType="end"/>
      </w:r>
      <w:r w:rsidRPr="00630043">
        <w:t xml:space="preserve">. </w:t>
      </w:r>
    </w:p>
    <w:p w14:paraId="68EABE64" w14:textId="77777777" w:rsidR="00D915C9" w:rsidRPr="00B66FCC" w:rsidRDefault="00D915C9" w:rsidP="00BD7167"/>
    <w:p w14:paraId="5672019F" w14:textId="12083B37" w:rsidR="00BD7167" w:rsidRPr="00B66FCC" w:rsidRDefault="00BD7167" w:rsidP="00BD7167">
      <w:r w:rsidRPr="00630043">
        <w:t>Vzájomný vzťah medzi kardiovaskulárnym a dýchacím systémom je komplexný. Zvlášť mechanický efekt dýchania vrátane zmien v tlaku v respiračnom systéme predstavuje silný faktor ovplyvňujúci funkciu kardiovaskulárneho systému. Tlak v hrudníku je ovplyvnený fázou dýchania. Na konci nádychu je vnútro hrudný tlak -2.5</w:t>
      </w:r>
      <w:r w:rsidRPr="00B66FCC">
        <w:t xml:space="preserve"> </w:t>
      </w:r>
      <w:r w:rsidRPr="00630043">
        <w:t>mmHg</w:t>
      </w:r>
      <w:r w:rsidR="00181F02">
        <w:t xml:space="preserve"> </w:t>
      </w:r>
      <w:r w:rsidRPr="00630043">
        <w:t xml:space="preserve">a na vrchole nádychu je tlak -6 mmHg relatívne k atmosférickému tlaku </w:t>
      </w:r>
      <w:r w:rsidRPr="00B66FCC">
        <w:fldChar w:fldCharType="begin"/>
      </w:r>
      <w:r w:rsidR="00284C6A">
        <w:instrText xml:space="preserve"> ADDIN EN.CITE &lt;EndNote&gt;&lt;Cite&gt;&lt;Author&gt;Barrett&lt;/Author&gt;&lt;Year&gt;2012&lt;/Year&gt;&lt;RecNum&gt;0&lt;/RecNum&gt;&lt;IDText&gt;Ganong&amp;apos;s review of medical physiology&lt;/IDText&gt;&lt;DisplayText&gt;[69]&lt;/DisplayText&gt;&lt;record&gt;&lt;isbn&gt;9780071780032 0071780033 9781259009624 1259009629&lt;/isbn&gt;&lt;titles&gt;&lt;title&gt;Ganong&amp;apos;s review of medical physiology&lt;/title&gt;&lt;/titles&gt;&lt;contributors&gt;&lt;authors&gt;&lt;author&gt;Barrett, Kim E.&lt;/author&gt;&lt;author&gt;Ganong, William F.&lt;/author&gt;&lt;/authors&gt;&lt;/contributors&gt;&lt;added-date format="utc"&gt;1521994576&lt;/added-date&gt;&lt;pub-location&gt;New York; London&lt;/pub-location&gt;&lt;ref-type name="Book"&gt;6&lt;/ref-type&gt;&lt;dates&gt;&lt;year&gt;2012&lt;/year&gt;&lt;/dates&gt;&lt;rec-number&gt;63&lt;/rec-number&gt;&lt;publisher&gt;McGraw-Hill Medical ; McGraw-Hill [distributor]&lt;/publisher&gt;&lt;last-updated-date format="utc"&gt;1521994576&lt;/last-updated-date&gt;&lt;accession-num&gt;779244271&lt;/accession-num&gt;&lt;/record&gt;&lt;/Cite&gt;&lt;/EndNote&gt;</w:instrText>
      </w:r>
      <w:r w:rsidRPr="00B66FCC">
        <w:fldChar w:fldCharType="separate"/>
      </w:r>
      <w:r>
        <w:rPr>
          <w:noProof/>
        </w:rPr>
        <w:t>[69]</w:t>
      </w:r>
      <w:r w:rsidRPr="00B66FCC">
        <w:fldChar w:fldCharType="end"/>
      </w:r>
      <w:r w:rsidRPr="00630043">
        <w:t>. Táto situácia je ale odlišná pri hlbokom dýchaní. Predĺžený nádych spôsobuje pokles vnútro hrudného tlaku až na -30 mmHg relatívne k </w:t>
      </w:r>
      <w:r w:rsidR="00362C05" w:rsidRPr="00630043">
        <w:t>atmosférickému</w:t>
      </w:r>
      <w:r w:rsidRPr="00630043">
        <w:t xml:space="preserve"> tlaku.</w:t>
      </w:r>
      <w:r w:rsidR="00181F02">
        <w:t xml:space="preserve"> </w:t>
      </w:r>
      <w:r w:rsidRPr="00630043">
        <w:t>Tieto zmeny silno ovplyvňujú hemodynamické parametre ako žilný návrat, plnenie srdca, srdcový výdaj a arteriálny krvný tlak, ktorý rastie a </w:t>
      </w:r>
      <w:r w:rsidR="00362C05" w:rsidRPr="00630043">
        <w:t>klesá</w:t>
      </w:r>
      <w:r w:rsidRPr="00630043">
        <w:t xml:space="preserve"> o 4 až 6 mmHg počas spontánneho dýchania a až o 20 mmHg počas hlbokého dýchania </w:t>
      </w:r>
      <w:r w:rsidR="00362C05" w:rsidRPr="00630043">
        <w:t>v rámci</w:t>
      </w:r>
      <w:r w:rsidRPr="00630043">
        <w:t xml:space="preserve"> jedného respiračného cyklu </w:t>
      </w:r>
      <w:r w:rsidRPr="00B66FCC">
        <w:fldChar w:fldCharType="begin"/>
      </w:r>
      <w:r w:rsidR="00284C6A">
        <w:instrText xml:space="preserve"> ADDIN EN.CITE &lt;EndNote&gt;&lt;Cite&gt;&lt;Author&gt;Hall&lt;/Author&gt;&lt;Year&gt;2011&lt;/Year&gt;&lt;RecNum&gt;0&lt;/RecNum&gt;&lt;IDText&gt;Guyton and Hall textbook of medical physiology&lt;/IDText&gt;&lt;DisplayText&gt;[69, 70]&lt;/DisplayText&gt;&lt;record&gt;&lt;isbn&gt;9781416045748 1416045740 9780808924005 0808924001&lt;/isbn&gt;&lt;titles&gt;&lt;title&gt;Guyton and Hall textbook of medical physiology&lt;/title&gt;&lt;/titles&gt;&lt;contributors&gt;&lt;authors&gt;&lt;author&gt;Hall, John E.&lt;/author&gt;&lt;author&gt;Guyton, Arthur C.&lt;/author&gt;&lt;/authors&gt;&lt;/contributors&gt;&lt;added-date format="utc"&gt;1521994743&lt;/added-date&gt;&lt;ref-type name="Book"&gt;6&lt;/ref-type&gt;&lt;dates&gt;&lt;year&gt;2011&lt;/year&gt;&lt;/dates&gt;&lt;rec-number&gt;64&lt;/rec-number&gt;&lt;last-updated-date format="utc"&gt;1521994743&lt;/last-updated-date&gt;&lt;accession-num&gt;434319356&lt;/accession-num&gt;&lt;/record&gt;&lt;/Cite&gt;&lt;Cite&gt;&lt;Author&gt;Barrett&lt;/Author&gt;&lt;Year&gt;2012&lt;/Year&gt;&lt;RecNum&gt;0&lt;/RecNum&gt;&lt;IDText&gt;Ganong&amp;apos;s review of medical physiology&lt;/IDText&gt;&lt;record&gt;&lt;isbn&gt;9780071780032 0071780033 9781259009624 1259009629&lt;/isbn&gt;&lt;titles&gt;&lt;title&gt;Ganong&amp;apos;s review of medical physiology&lt;/title&gt;&lt;/titles&gt;&lt;contributors&gt;&lt;authors&gt;&lt;author&gt;Barrett, Kim E.&lt;/author&gt;&lt;author&gt;Ganong, William F.&lt;/author&gt;&lt;/authors&gt;&lt;/contributors&gt;&lt;added-date format="utc"&gt;1521994576&lt;/added-date&gt;&lt;pub-location&gt;New York; London&lt;/pub-location&gt;&lt;ref-type name="Book"&gt;6&lt;/ref-type&gt;&lt;dates&gt;&lt;year&gt;2012&lt;/year&gt;&lt;/dates&gt;&lt;rec-number&gt;63&lt;/rec-number&gt;&lt;publisher&gt;McGraw-Hill Medical ; McGraw-Hill [distributor]&lt;/publisher&gt;&lt;last-updated-date format="utc"&gt;1521994576&lt;/last-updated-date&gt;&lt;accession-num&gt;779244271&lt;/accession-num&gt;&lt;/record&gt;&lt;/Cite&gt;&lt;/EndNote&gt;</w:instrText>
      </w:r>
      <w:r w:rsidRPr="00B66FCC">
        <w:fldChar w:fldCharType="separate"/>
      </w:r>
      <w:r>
        <w:rPr>
          <w:noProof/>
        </w:rPr>
        <w:t>[69, 70]</w:t>
      </w:r>
      <w:r w:rsidRPr="00B66FCC">
        <w:fldChar w:fldCharType="end"/>
      </w:r>
      <w:r w:rsidRPr="00630043">
        <w:t xml:space="preserve">. Druhým dôležitým mechanizmom ktorý by mohol ovplyvňovať pozorované hemodynamické zmeny je baroreflexná regulácia. Baroreflex predstavuje </w:t>
      </w:r>
      <w:r w:rsidR="00362C05" w:rsidRPr="00630043">
        <w:t>najdôležitejší</w:t>
      </w:r>
      <w:r w:rsidRPr="00630043">
        <w:t xml:space="preserve"> regulačný mechanizmus pre krátkodobú kardiovaskulárnu homeostázu interakciou nervového systému ktorý reguluje srdcovú frekvenciu a krvný tlak. V prípade nárastu arteriálneho krvného tlaku, dôjde k stimulácií baroreceptorov v karotíde a aorte čo má za následok depresorický reflex - pokles arteriálneho krvného tlaku</w:t>
      </w:r>
      <w:r w:rsidRPr="00B66FCC">
        <w:t xml:space="preserve"> a</w:t>
      </w:r>
      <w:r w:rsidRPr="00630043">
        <w:t xml:space="preserve"> bradykardickú reakciu -predlženie RR intervalov. Táto reakcia je sprostredkovaná </w:t>
      </w:r>
      <w:r w:rsidR="00362C05">
        <w:t>stimuláciou kardioinhi</w:t>
      </w:r>
      <w:r w:rsidRPr="00630043">
        <w:t>bičného a depresorického centra v predĺženej mieche a Varolovom moste</w:t>
      </w:r>
      <w:r w:rsidR="00D915C9">
        <w:t xml:space="preserve"> </w:t>
      </w:r>
      <w:r w:rsidRPr="00B66FCC">
        <w:fldChar w:fldCharType="begin"/>
      </w:r>
      <w:r w:rsidR="00284C6A">
        <w:instrText xml:space="preserve"> ADDIN EN.CITE &lt;EndNote&gt;&lt;Cite&gt;&lt;Author&gt;Hall&lt;/Author&gt;&lt;Year&gt;2011&lt;/Year&gt;&lt;RecNum&gt;0&lt;/RecNum&gt;&lt;IDText&gt;Guyton and Hall textbook of medical physiology&lt;/IDText&gt;&lt;DisplayText&gt;[70]&lt;/DisplayText&gt;&lt;record&gt;&lt;isbn&gt;9781416045748 1416045740 9780808924005 0808924001&lt;/isbn&gt;&lt;titles&gt;&lt;title&gt;Guyton and Hall textbook of medical physiology&lt;/title&gt;&lt;/titles&gt;&lt;contributors&gt;&lt;authors&gt;&lt;author&gt;Hall, John E.&lt;/author&gt;&lt;author&gt;Guyton, Arthur C.&lt;/author&gt;&lt;/authors&gt;&lt;/contributors&gt;&lt;added-date format="utc"&gt;1521994743&lt;/added-date&gt;&lt;ref-type name="Book"&gt;6&lt;/ref-type&gt;&lt;dates&gt;&lt;year&gt;2011&lt;/year&gt;&lt;/dates&gt;&lt;rec-number&gt;64&lt;/rec-number&gt;&lt;last-updated-date format="utc"&gt;1521994743&lt;/last-updated-date&gt;&lt;accession-num&gt;434319356&lt;/accession-num&gt;&lt;/record&gt;&lt;/Cite&gt;&lt;/EndNote&gt;</w:instrText>
      </w:r>
      <w:r w:rsidRPr="00B66FCC">
        <w:fldChar w:fldCharType="separate"/>
      </w:r>
      <w:r>
        <w:rPr>
          <w:noProof/>
        </w:rPr>
        <w:t>[70]</w:t>
      </w:r>
      <w:r w:rsidRPr="00B66FCC">
        <w:fldChar w:fldCharType="end"/>
      </w:r>
      <w:r w:rsidRPr="00630043">
        <w:t xml:space="preserve">. </w:t>
      </w:r>
      <w:r w:rsidR="00362C05" w:rsidRPr="00630043">
        <w:t>Môžem</w:t>
      </w:r>
      <w:r w:rsidR="00D915C9">
        <w:t>e</w:t>
      </w:r>
      <w:r w:rsidRPr="00630043">
        <w:t xml:space="preserve"> predpokladať, že mechanické zmeny arteriálnej steny v dôsledku zmien arteriálneho krvného tlaku spolu s efektom nervovej kontroly arteriálnej vazokonstrikcie môžu predstavovať jeden mechanizmus prispievajúcom k časovým oneskoreniam reakcie rôznych kardiovaskulárnych parametrov na komplexný efekt hlbokého dýchania. Inými slovami, dýchanie, arteriálny krvný tlak, srdcová frekvencia, „kardiorespiračná funkcia“</w:t>
      </w:r>
      <w:r w:rsidRPr="00B66FCC">
        <w:t>,</w:t>
      </w:r>
      <w:r w:rsidR="00181F02">
        <w:t xml:space="preserve"> </w:t>
      </w:r>
      <w:r w:rsidRPr="00B66FCC">
        <w:t>predstavujú</w:t>
      </w:r>
      <w:r w:rsidRPr="00630043">
        <w:t xml:space="preserve"> silný fyziologický vplyv, ktorý sa výrazne prejavuje pri dychovej frekvencií 10 sekúnd s očakávaným maximálnym ziskom baroreflexu </w:t>
      </w:r>
      <w:r w:rsidRPr="00B66FCC">
        <w:fldChar w:fldCharType="begin">
          <w:fldData xml:space="preserve">PEVuZE5vdGU+PENpdGU+PEF1dGhvcj5IYWxhbWVrPC9BdXRob3I+PFllYXI+MjAwMzwvWWVhcj48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==
</w:fldData>
        </w:fldChar>
      </w:r>
      <w:r w:rsidR="00284C6A">
        <w:instrText xml:space="preserve"> ADDIN EN.CITE </w:instrText>
      </w:r>
      <w:r w:rsidR="00284C6A">
        <w:fldChar w:fldCharType="begin">
          <w:fldData xml:space="preserve">PEVuZE5vdGU+PENpdGU+PEF1dGhvcj5IYWxhbWVrPC9BdXRob3I+PFllYXI+MjAwMzwvWWVhcj48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==
</w:fldData>
        </w:fldChar>
      </w:r>
      <w:r w:rsidR="00284C6A">
        <w:instrText xml:space="preserve"> ADDIN EN.CITE.DATA </w:instrText>
      </w:r>
      <w:r w:rsidR="00284C6A">
        <w:fldChar w:fldCharType="end"/>
      </w:r>
      <w:r w:rsidRPr="00B66FCC">
        <w:fldChar w:fldCharType="separate"/>
      </w:r>
      <w:r w:rsidR="00AA122D">
        <w:rPr>
          <w:noProof/>
        </w:rPr>
        <w:t>[71, 72]</w:t>
      </w:r>
      <w:r w:rsidRPr="00B66FCC">
        <w:fldChar w:fldCharType="end"/>
      </w:r>
      <w:r w:rsidRPr="00630043">
        <w:t xml:space="preserve">. </w:t>
      </w:r>
    </w:p>
    <w:p w14:paraId="6EB51949" w14:textId="1C1EAD01" w:rsidR="00BD7167" w:rsidRDefault="00BD7167" w:rsidP="00BD7167">
      <w:r w:rsidRPr="00630043">
        <w:lastRenderedPageBreak/>
        <w:t xml:space="preserve">Viac ako pol storočia sa vedci snažia popísať hemodynamické zmeny počas dýchania, výsledkom sú však rozporuplné závery. Všeobecne sa predpokladá že nádych je spojený so zvýšením žilného návratu ako dôsledok poklesu vnútro hrudného tlaku </w:t>
      </w:r>
      <w:r w:rsidRPr="00B66FCC">
        <w:fldChar w:fldCharType="begin"/>
      </w:r>
      <w:r w:rsidR="00284C6A">
        <w:instrText xml:space="preserve"> ADDIN EN.CITE &lt;EndNote&gt;&lt;Cite&gt;&lt;Author&gt;Willeput&lt;/Author&gt;&lt;Year&gt;1984&lt;/Year&gt;&lt;RecNum&gt;0&lt;/RecNum&gt;&lt;IDText&gt;BREATHING AFFECTS VENOUS RETURN FROM LEGS IN HUMANS&lt;/IDText&gt;&lt;DisplayText&gt;[73]&lt;/DisplayText&gt;&lt;record&gt;&lt;keywords&gt;&lt;keyword&gt;Physiology&lt;/keyword&gt;&lt;keyword&gt;Sport Sciences&lt;/keyword&gt;&lt;/keywords&gt;&lt;urls&gt;&lt;related-urls&gt;&lt;url&gt;&amp;lt;Go to ISI&amp;gt;://WOS:A1984TP34700003&lt;/url&gt;&lt;/related-urls&gt;&lt;/urls&gt;&lt;isbn&gt;8750-7587&lt;/isbn&gt;&lt;work-type&gt;Article&lt;/work-type&gt;&lt;titles&gt;&lt;title&gt;BREATHING AFFECTS VENOUS RETURN FROM LEGS IN HUMANS&lt;/title&gt;&lt;secondary-title&gt;Journal of Applied Physiology&lt;/secondary-title&gt;&lt;alt-title&gt;J. Appl. Physiol.&lt;/alt-title&gt;&lt;/titles&gt;&lt;pages&gt;971-976&lt;/pages&gt;&lt;number&gt;4&lt;/number&gt;&lt;contributors&gt;&lt;authors&gt;&lt;author&gt;Willeput, R.&lt;/author&gt;&lt;author&gt;Rondeux, C.&lt;/author&gt;&lt;author&gt;Detroyer, A.&lt;/author&gt;&lt;/authors&gt;&lt;/contributors&gt;&lt;language&gt;English&lt;/language&gt;&lt;added-date format="utc"&gt;1528868334&lt;/added-date&gt;&lt;ref-type name="Journal Article"&gt;17&lt;/ref-type&gt;&lt;auth-address&gt;ERASME UNIV HOSP,BRUSSELS SCH MED,RESP RES UNIT,B-1070 BRUSSELS,BELGIUM. ERASME UNIV HOSP,BRUSSELS SCH MED,CHEST SERV,B-1070 BRUSSELS,BELGIUM.&lt;/auth-address&gt;&lt;dates&gt;&lt;year&gt;1984&lt;/year&gt;&lt;/dates&gt;&lt;rec-number&gt;110&lt;/rec-number&gt;&lt;last-updated-date format="utc"&gt;1528868334&lt;/last-updated-date&gt;&lt;accession-num&gt;WOS:A1984TP34700003&lt;/accession-num&gt;&lt;volume&gt;57&lt;/volume&gt;&lt;/record&gt;&lt;/Cite&gt;&lt;/EndNote&gt;</w:instrText>
      </w:r>
      <w:r w:rsidRPr="00B66FCC">
        <w:fldChar w:fldCharType="separate"/>
      </w:r>
      <w:r w:rsidR="00AA122D">
        <w:rPr>
          <w:noProof/>
        </w:rPr>
        <w:t>[73]</w:t>
      </w:r>
      <w:r w:rsidRPr="00B66FCC">
        <w:fldChar w:fldCharType="end"/>
      </w:r>
      <w:r w:rsidRPr="00630043">
        <w:t>, a to sa ďalej premietne do zmeny tepového objemu vďaka Franks-Starlingovmu zákonu. Vo všeobecnosti pokles strednej Z</w:t>
      </w:r>
      <w:r w:rsidRPr="00630043">
        <w:rPr>
          <w:vertAlign w:val="subscript"/>
        </w:rPr>
        <w:t xml:space="preserve">0 </w:t>
      </w:r>
      <w:r w:rsidRPr="00630043">
        <w:t xml:space="preserve">by mal súvisieť s poklesom objemu </w:t>
      </w:r>
      <w:r w:rsidR="00362C05" w:rsidRPr="00630043">
        <w:t>krvi</w:t>
      </w:r>
      <w:r w:rsidRPr="00630043">
        <w:t xml:space="preserve"> v žilách. V prípade hrudníka je však tento parameter tiež ovplyvnený inými zmenami, ktoré by mohli </w:t>
      </w:r>
      <w:r w:rsidR="00362C05" w:rsidRPr="00630043">
        <w:t>spôsobiť</w:t>
      </w:r>
      <w:r w:rsidRPr="00630043">
        <w:t xml:space="preserve"> zvýšený objem </w:t>
      </w:r>
      <w:r w:rsidR="00362C05" w:rsidRPr="00630043">
        <w:t>krvi</w:t>
      </w:r>
      <w:r w:rsidRPr="00630043">
        <w:t xml:space="preserve"> vo veľkých žilách hrudníka – hrudníková impedancia je paralelnou kombináciou impedancie všetkých tkanív a </w:t>
      </w:r>
      <w:r w:rsidR="00362C05" w:rsidRPr="00630043">
        <w:t>krvi</w:t>
      </w:r>
      <w:r w:rsidRPr="00630043">
        <w:t xml:space="preserve">. Pozícia orgánov a ich objem sa mierne menia počas dýchania a hrudníková impedancia je preto ovplyvnená aj týmto fenoménom ďaleko viac ako na iných častiach tela. Tepový objem je lineárne závislý na S1S2 a </w:t>
      </w:r>
      <m:oMath>
        <m:r>
          <w:rPr>
            <w:rFonts w:ascii="Cambria Math" w:hAnsi="Cambria Math"/>
          </w:rPr>
          <m:t>-d</m:t>
        </m:r>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(t</m:t>
        </m:r>
        <m:f>
          <m:fPr>
            <m:type m:val="lin"/>
            <m:ctrlPr>
              <w:rPr>
                <w:rFonts w:ascii="Cambria Math" w:hAnsi="Cambria Math"/>
                <w:i/>
              </w:rPr>
            </m:ctrlPr>
          </m:fPr>
          <m:num>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den>
        </m:f>
      </m:oMath>
      <w:r w:rsidRPr="00630043">
        <w:t xml:space="preserve">. Na hrudi </w:t>
      </w:r>
      <m:oMath>
        <m:r>
          <w:rPr>
            <w:rFonts w:ascii="Cambria Math" w:hAnsi="Cambria Math"/>
          </w:rPr>
          <m:t>-d</m:t>
        </m:r>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(t</m:t>
        </m:r>
        <m:f>
          <m:fPr>
            <m:type m:val="lin"/>
            <m:ctrlPr>
              <w:rPr>
                <w:rFonts w:ascii="Cambria Math" w:hAnsi="Cambria Math"/>
                <w:i/>
              </w:rPr>
            </m:ctrlPr>
          </m:fPr>
          <m:num>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den>
        </m:f>
      </m:oMath>
      <w:r w:rsidRPr="00630043">
        <w:t xml:space="preserve"> rastie behom nádychu s oneskorením 1-2 s a S1S2 rastie s oneskorením 2-2,5 s, čo indikuje nárast tepového objemu približne 2 s po začiatku nádychu. Tento posun korešponduje s fluktuáciami v arteriálnom krvnom tlaku a RR intervaloch. Navyše bolo zistené, že behom nádychu vzrástol objem </w:t>
      </w:r>
      <w:r w:rsidR="00362C05" w:rsidRPr="00630043">
        <w:t>krvi</w:t>
      </w:r>
      <w:r w:rsidRPr="00630043">
        <w:t xml:space="preserve"> v končatinách a krku a to s vysokou koreláciou k fáze nádychu. Tok </w:t>
      </w:r>
      <w:r w:rsidR="00362C05" w:rsidRPr="00630043">
        <w:t>krvi</w:t>
      </w:r>
      <w:r w:rsidRPr="00630043">
        <w:t xml:space="preserve"> v karotídach vzrástol s oneskorením 4 s po začiatku nádychu. V dolných končatinách </w:t>
      </w:r>
      <w:r w:rsidR="00D915C9" w:rsidRPr="00630043">
        <w:t>narastá</w:t>
      </w:r>
      <w:r w:rsidRPr="00630043">
        <w:t xml:space="preserve"> objem </w:t>
      </w:r>
      <w:r w:rsidR="00362C05" w:rsidRPr="00630043">
        <w:t>krvi</w:t>
      </w:r>
      <w:r w:rsidRPr="00630043">
        <w:t xml:space="preserve"> s nádychom bez oneskorenia a významne vzrastie zrýchlenie </w:t>
      </w:r>
      <w:r w:rsidR="00362C05" w:rsidRPr="00630043">
        <w:t>krvi</w:t>
      </w:r>
      <w:r w:rsidRPr="00630043">
        <w:t xml:space="preserve"> (</w:t>
      </w:r>
      <m:oMath>
        <m:r>
          <w:rPr>
            <w:rFonts w:ascii="Cambria Math" w:hAnsi="Cambria Math"/>
          </w:rPr>
          <m:t>-d</m:t>
        </m:r>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(t</m:t>
        </m:r>
        <m:f>
          <m:fPr>
            <m:type m:val="lin"/>
            <m:ctrlPr>
              <w:rPr>
                <w:rFonts w:ascii="Cambria Math" w:hAnsi="Cambria Math"/>
                <w:i/>
              </w:rPr>
            </m:ctrlPr>
          </m:fPr>
          <m:num>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r>
              <w:rPr>
                <w:rFonts w:ascii="Cambria Math" w:hAnsi="Cambria Math"/>
              </w:rPr>
              <m:t>)</m:t>
            </m:r>
          </m:den>
        </m:f>
      </m:oMath>
      <w:r w:rsidRPr="00630043">
        <w:t xml:space="preserve"> s oneskorením v priemere 3,5 s. Tieto zistenia korešpondujú s prácou </w:t>
      </w:r>
      <w:r w:rsidRPr="00B66FCC">
        <w:fldChar w:fldCharType="begin"/>
      </w:r>
      <w:r w:rsidR="00284C6A">
        <w:instrText xml:space="preserve"> ADDIN EN.CITE &lt;EndNote&gt;&lt;Cite&gt;&lt;Author&gt;Willeput&lt;/Author&gt;&lt;Year&gt;1984&lt;/Year&gt;&lt;RecNum&gt;0&lt;/RecNum&gt;&lt;IDText&gt;BREATHING AFFECTS VENOUS RETURN FROM LEGS IN HUMANS&lt;/IDText&gt;&lt;DisplayText&gt;[73]&lt;/DisplayText&gt;&lt;record&gt;&lt;keywords&gt;&lt;keyword&gt;Physiology&lt;/keyword&gt;&lt;keyword&gt;Sport Sciences&lt;/keyword&gt;&lt;/keywords&gt;&lt;urls&gt;&lt;related-urls&gt;&lt;url&gt;&amp;lt;Go to ISI&amp;gt;://WOS:A1984TP34700003&lt;/url&gt;&lt;/related-urls&gt;&lt;/urls&gt;&lt;isbn&gt;8750-7587&lt;/isbn&gt;&lt;work-type&gt;Article&lt;/work-type&gt;&lt;titles&gt;&lt;title&gt;BREATHING AFFECTS VENOUS RETURN FROM LEGS IN HUMANS&lt;/title&gt;&lt;secondary-title&gt;Journal of Applied Physiology&lt;/secondary-title&gt;&lt;alt-title&gt;J. Appl. Physiol.&lt;/alt-title&gt;&lt;/titles&gt;&lt;pages&gt;971-976&lt;/pages&gt;&lt;number&gt;4&lt;/number&gt;&lt;contributors&gt;&lt;authors&gt;&lt;author&gt;Willeput, R.&lt;/author&gt;&lt;author&gt;Rondeux, C.&lt;/author&gt;&lt;author&gt;Detroyer, A.&lt;/author&gt;&lt;/authors&gt;&lt;/contributors&gt;&lt;language&gt;English&lt;/language&gt;&lt;added-date format="utc"&gt;1528868334&lt;/added-date&gt;&lt;ref-type name="Journal Article"&gt;17&lt;/ref-type&gt;&lt;auth-address&gt;ERASME UNIV HOSP,BRUSSELS SCH MED,RESP RES UNIT,B-1070 BRUSSELS,BELGIUM. ERASME UNIV HOSP,BRUSSELS SCH MED,CHEST SERV,B-1070 BRUSSELS,BELGIUM.&lt;/auth-address&gt;&lt;dates&gt;&lt;year&gt;1984&lt;/year&gt;&lt;/dates&gt;&lt;rec-number&gt;110&lt;/rec-number&gt;&lt;last-updated-date format="utc"&gt;1528868334&lt;/last-updated-date&gt;&lt;accession-num&gt;WOS:A1984TP34700003&lt;/accession-num&gt;&lt;volume&gt;57&lt;/volume&gt;&lt;/record&gt;&lt;/Cite&gt;&lt;/EndNote&gt;</w:instrText>
      </w:r>
      <w:r w:rsidRPr="00B66FCC">
        <w:fldChar w:fldCharType="separate"/>
      </w:r>
      <w:r w:rsidR="00AA122D">
        <w:rPr>
          <w:noProof/>
        </w:rPr>
        <w:t>[73]</w:t>
      </w:r>
      <w:r w:rsidRPr="00B66FCC">
        <w:fldChar w:fldCharType="end"/>
      </w:r>
      <w:r w:rsidRPr="00630043">
        <w:t>,</w:t>
      </w:r>
      <w:r w:rsidRPr="00B66FCC">
        <w:t xml:space="preserve"> kde</w:t>
      </w:r>
      <w:r w:rsidRPr="00630043">
        <w:t xml:space="preserve"> zistil</w:t>
      </w:r>
      <w:r w:rsidRPr="00B66FCC">
        <w:t>i</w:t>
      </w:r>
      <w:r w:rsidRPr="00630043">
        <w:t xml:space="preserve"> rozdielnu reakciu u ľudí na typ dýchania: pri nádychu hrudným košom sa zrýchli tok </w:t>
      </w:r>
      <w:r w:rsidR="00D915C9" w:rsidRPr="00630043">
        <w:t>krvi</w:t>
      </w:r>
      <w:r w:rsidRPr="00630043">
        <w:t xml:space="preserve"> v</w:t>
      </w:r>
      <w:r w:rsidRPr="00B66FCC">
        <w:t> </w:t>
      </w:r>
      <w:r w:rsidRPr="00630043">
        <w:t>steh</w:t>
      </w:r>
      <w:r w:rsidRPr="00B66FCC">
        <w:t>ennej žile</w:t>
      </w:r>
      <w:r w:rsidRPr="00630043">
        <w:t xml:space="preserve">, naopak pri dýchaní bránicou sa tok </w:t>
      </w:r>
      <w:r w:rsidR="00362C05" w:rsidRPr="00630043">
        <w:t>krvi</w:t>
      </w:r>
      <w:r w:rsidRPr="00630043">
        <w:t xml:space="preserve"> v stehne </w:t>
      </w:r>
      <w:r w:rsidR="00B4600C" w:rsidRPr="00630043">
        <w:t>spomalí</w:t>
      </w:r>
      <w:r w:rsidRPr="00630043">
        <w:t>. Toto by mohlo byť vysvetlené rozdielmi v t</w:t>
      </w:r>
      <w:r w:rsidR="00B4600C">
        <w:t>l</w:t>
      </w:r>
      <w:r w:rsidRPr="00630043">
        <w:t>akových zmenách v</w:t>
      </w:r>
      <w:r w:rsidR="00D915C9">
        <w:t> </w:t>
      </w:r>
      <w:r w:rsidRPr="00630043">
        <w:t>brušnej</w:t>
      </w:r>
      <w:r w:rsidR="00D915C9">
        <w:t xml:space="preserve"> dutine</w:t>
      </w:r>
      <w:r w:rsidR="00181F02">
        <w:t xml:space="preserve"> </w:t>
      </w:r>
      <w:r w:rsidRPr="00B66FCC">
        <w:fldChar w:fldCharType="begin"/>
      </w:r>
      <w:r w:rsidR="00284C6A">
        <w:instrText xml:space="preserve"> ADDIN EN.CITE &lt;EndNote&gt;&lt;Cite&gt;&lt;Author&gt;Willeput&lt;/Author&gt;&lt;Year&gt;1984&lt;/Year&gt;&lt;RecNum&gt;0&lt;/RecNum&gt;&lt;IDText&gt;BREATHING AFFECTS VENOUS RETURN FROM LEGS IN HUMANS&lt;/IDText&gt;&lt;DisplayText&gt;[73]&lt;/DisplayText&gt;&lt;record&gt;&lt;keywords&gt;&lt;keyword&gt;Physiology&lt;/keyword&gt;&lt;keyword&gt;Sport Sciences&lt;/keyword&gt;&lt;/keywords&gt;&lt;urls&gt;&lt;related-urls&gt;&lt;url&gt;&amp;lt;Go to ISI&amp;gt;://WOS:A1984TP34700003&lt;/url&gt;&lt;/related-urls&gt;&lt;/urls&gt;&lt;isbn&gt;8750-7587&lt;/isbn&gt;&lt;work-type&gt;Article&lt;/work-type&gt;&lt;titles&gt;&lt;title&gt;BREATHING AFFECTS VENOUS RETURN FROM LEGS IN HUMANS&lt;/title&gt;&lt;secondary-title&gt;Journal of Applied Physiology&lt;/secondary-title&gt;&lt;alt-title&gt;J. Appl. Physiol.&lt;/alt-title&gt;&lt;/titles&gt;&lt;pages&gt;971-976&lt;/pages&gt;&lt;number&gt;4&lt;/number&gt;&lt;contributors&gt;&lt;authors&gt;&lt;author&gt;Willeput, R.&lt;/author&gt;&lt;author&gt;Rondeux, C.&lt;/author&gt;&lt;author&gt;Detroyer, A.&lt;/author&gt;&lt;/authors&gt;&lt;/contributors&gt;&lt;language&gt;English&lt;/language&gt;&lt;added-date format="utc"&gt;1528868334&lt;/added-date&gt;&lt;ref-type name="Journal Article"&gt;17&lt;/ref-type&gt;&lt;auth-address&gt;ERASME UNIV HOSP,BRUSSELS SCH MED,RESP RES UNIT,B-1070 BRUSSELS,BELGIUM. ERASME UNIV HOSP,BRUSSELS SCH MED,CHEST SERV,B-1070 BRUSSELS,BELGIUM.&lt;/auth-address&gt;&lt;dates&gt;&lt;year&gt;1984&lt;/year&gt;&lt;/dates&gt;&lt;rec-number&gt;110&lt;/rec-number&gt;&lt;last-updated-date format="utc"&gt;1528868334&lt;/last-updated-date&gt;&lt;accession-num&gt;WOS:A1984TP34700003&lt;/accession-num&gt;&lt;volume&gt;57&lt;/volume&gt;&lt;/record&gt;&lt;/Cite&gt;&lt;/EndNote&gt;</w:instrText>
      </w:r>
      <w:r w:rsidRPr="00B66FCC">
        <w:fldChar w:fldCharType="separate"/>
      </w:r>
      <w:r w:rsidR="00AA122D">
        <w:rPr>
          <w:noProof/>
        </w:rPr>
        <w:t>[73]</w:t>
      </w:r>
      <w:r w:rsidRPr="00B66FCC">
        <w:fldChar w:fldCharType="end"/>
      </w:r>
      <w:r w:rsidRPr="00630043">
        <w:t xml:space="preserve">. </w:t>
      </w:r>
      <w:r w:rsidRPr="00B66FCC">
        <w:t>M</w:t>
      </w:r>
      <w:r w:rsidRPr="00630043">
        <w:t>erani</w:t>
      </w:r>
      <w:r w:rsidRPr="00B66FCC">
        <w:t>e</w:t>
      </w:r>
      <w:r w:rsidRPr="00630043">
        <w:t xml:space="preserve"> PVW reflektuje tuhosť artérií</w:t>
      </w:r>
      <w:r w:rsidR="00D915C9">
        <w:t>.</w:t>
      </w:r>
      <w:r w:rsidRPr="00B66FCC">
        <w:t xml:space="preserve"> Výsledky</w:t>
      </w:r>
      <w:r w:rsidRPr="00630043">
        <w:t xml:space="preserve"> ukazujú, že maximálna respiráciou vyvolaná zmena arteriálnej elasticity je sústredená v aorte. PVW korelácia s respiráciou je detekovaná iba na miesta úzko spojené s hrudníkom. PVW zmeny v nohách nekorelujú s respiráciou. Absolútne hodnoty PVW rastú v smere od hrudníka k perifériám. Tieto zistenia pravdepodobne odrážajú morfologické a funkčné rozdiely medzi centrálnymi elastickými a periférnymi svalovými artériami. Steny elastických artérií sú charakterizované väčšou elasticitou, ktorá im umožňuje plniť zásobníkovú funkciu a preto sa u nich vyskytujú </w:t>
      </w:r>
      <w:r w:rsidR="00362C05" w:rsidRPr="00630043">
        <w:t>väčšie</w:t>
      </w:r>
      <w:r w:rsidRPr="00630043">
        <w:t xml:space="preserve"> zmeny v napätí a následne PVW ako reakcia na zmeny v tepovom objeme. Naopak svalové </w:t>
      </w:r>
      <w:r w:rsidRPr="00630043">
        <w:lastRenderedPageBreak/>
        <w:t xml:space="preserve">artérie sú tuhšie a hrajú dôležitú rolu pri regulácií toku </w:t>
      </w:r>
      <w:r w:rsidR="00B4600C" w:rsidRPr="00630043">
        <w:t>krvi</w:t>
      </w:r>
      <w:r w:rsidRPr="00630043">
        <w:t xml:space="preserve"> v </w:t>
      </w:r>
      <w:r w:rsidR="00B4600C" w:rsidRPr="00630043">
        <w:t>rôznych</w:t>
      </w:r>
      <w:r w:rsidRPr="00630043">
        <w:t xml:space="preserve"> tkanivách vďaka vazokontrakcií a vazodiletácií </w:t>
      </w:r>
      <w:r w:rsidRPr="00B66FCC">
        <w:fldChar w:fldCharType="begin"/>
      </w:r>
      <w:r w:rsidR="00284C6A">
        <w:instrText xml:space="preserve"> ADDIN EN.CITE &lt;EndNote&gt;&lt;Cite&gt;&lt;Author&gt;Bradley&lt;/Author&gt;&lt;Year&gt;2015&lt;/Year&gt;&lt;RecNum&gt;0&lt;/RecNum&gt;&lt;IDText&gt;Arterial Stiffness&lt;/IDText&gt;&lt;DisplayText&gt;[74]&lt;/DisplayText&gt;&lt;record&gt;&lt;isbn&gt;978-3-319-24842-4&lt;/isbn&gt;&lt;titles&gt;&lt;title&gt;Arterial Stiffness&lt;/title&gt;&lt;/titles&gt;&lt;contributors&gt;&lt;authors&gt;&lt;author&gt;Bradley S. Fleenor  Adam J. Berrones&lt;/author&gt;&lt;/authors&gt;&lt;/contributors&gt;&lt;added-date format="utc"&gt;1528954400&lt;/added-date&gt;&lt;ref-type name="Book"&gt;6&lt;/ref-type&gt;&lt;dates&gt;&lt;year&gt;2015&lt;/year&gt;&lt;/dates&gt;&lt;rec-number&gt;112&lt;/rec-number&gt;&lt;publisher&gt;Springer, Cham&lt;/publisher&gt;&lt;last-updated-date format="utc"&gt;1528954464&lt;/last-updated-date&gt;&lt;/record&gt;&lt;/Cite&gt;&lt;/EndNote&gt;</w:instrText>
      </w:r>
      <w:r w:rsidRPr="00B66FCC">
        <w:fldChar w:fldCharType="separate"/>
      </w:r>
      <w:r w:rsidR="00AA122D">
        <w:rPr>
          <w:noProof/>
        </w:rPr>
        <w:t>[74]</w:t>
      </w:r>
      <w:r w:rsidRPr="00B66FCC">
        <w:fldChar w:fldCharType="end"/>
      </w:r>
      <w:r w:rsidRPr="00630043">
        <w:t xml:space="preserve">. </w:t>
      </w:r>
    </w:p>
    <w:p w14:paraId="5FDFC1E6" w14:textId="77777777" w:rsidR="00D915C9" w:rsidRPr="00630043" w:rsidRDefault="00D915C9" w:rsidP="00BD7167"/>
    <w:p w14:paraId="3497EE45" w14:textId="2F7BBA26" w:rsidR="00BD7167" w:rsidRPr="00630043" w:rsidRDefault="00BD7167" w:rsidP="00BD7167">
      <w:r w:rsidRPr="00630043">
        <w:t xml:space="preserve">Niekoľko mechanizmov môže vplývať na zistenia tejto štúdie a mali by </w:t>
      </w:r>
      <w:r w:rsidRPr="00B66FCC">
        <w:t xml:space="preserve">byť </w:t>
      </w:r>
      <w:r w:rsidRPr="00630043">
        <w:t xml:space="preserve">zvážené opatrne pri interpretácií. Napríklad svalová </w:t>
      </w:r>
      <w:r w:rsidRPr="00B66FCC">
        <w:t>auto</w:t>
      </w:r>
      <w:r w:rsidRPr="00630043">
        <w:t>regulácia je založená na schopnosti jednotlivých ciev odolať napnutiu pri zv</w:t>
      </w:r>
      <w:r w:rsidRPr="00B66FCC">
        <w:t>ýšenom arteriálnom tlaku a</w:t>
      </w:r>
      <w:r w:rsidRPr="00630043">
        <w:t xml:space="preserve"> </w:t>
      </w:r>
      <w:r w:rsidRPr="00B66FCC">
        <w:t>metabolická autoregulácia plní</w:t>
      </w:r>
      <w:r w:rsidRPr="00630043">
        <w:t xml:space="preserve"> </w:t>
      </w:r>
      <w:r w:rsidRPr="00B66FCC">
        <w:t>dôležitú ú</w:t>
      </w:r>
      <w:r w:rsidRPr="00630043">
        <w:t xml:space="preserve">lohu </w:t>
      </w:r>
      <w:r w:rsidRPr="00B66FCC">
        <w:t xml:space="preserve">pri zvýšenej metabolickej aktivite alebo nedostatku kyslíku </w:t>
      </w:r>
      <w:r w:rsidRPr="00B66FCC">
        <w:fldChar w:fldCharType="begin"/>
      </w:r>
      <w:r w:rsidR="00284C6A">
        <w:instrText xml:space="preserve"> ADDIN EN.CITE &lt;EndNote&gt;&lt;Cite&gt;&lt;Author&gt;Starc&lt;/Author&gt;&lt;Year&gt;2004&lt;/Year&gt;&lt;RecNum&gt;0&lt;/RecNum&gt;&lt;IDText&gt;Effects of Myogenic and Metabolic Mechanisms on the Autoregulation of Blood Flow Through Muscle Tissue: A Mathematical Model Study&lt;/IDText&gt;&lt;DisplayText&gt;[75]&lt;/DisplayText&gt;&lt;record&gt;&lt;dates&gt;&lt;pub-dates&gt;&lt;date&gt;March 01&lt;/date&gt;&lt;/pub-dates&gt;&lt;year&gt;2004&lt;/year&gt;&lt;/dates&gt;&lt;urls&gt;&lt;related-urls&gt;&lt;url&gt;https://doi.org/10.1023/B:CARE.0000025125.31454.92&lt;/url&gt;&lt;/related-urls&gt;&lt;/urls&gt;&lt;isbn&gt;1573-6806&lt;/isbn&gt;&lt;work-type&gt;journal article&lt;/work-type&gt;&lt;titles&gt;&lt;title&gt;Effects of Myogenic and Metabolic Mechanisms on the Autoregulation of Blood Flow Through Muscle Tissue: A Mathematical Model Study&lt;/title&gt;&lt;secondary-title&gt;Cardiovascular Engineering: An International Journal&lt;/secondary-title&gt;&lt;/titles&gt;&lt;pages&gt;81-88&lt;/pages&gt;&lt;number&gt;1&lt;/number&gt;&lt;contributors&gt;&lt;authors&gt;&lt;author&gt;Starc, Vito&lt;/author&gt;&lt;/authors&gt;&lt;/contributors&gt;&lt;added-date format="utc"&gt;1528953850&lt;/added-date&gt;&lt;ref-type name="Journal Article"&gt;17&lt;/ref-type&gt;&lt;rec-number&gt;111&lt;/rec-number&gt;&lt;last-updated-date format="utc"&gt;1528953850&lt;/last-updated-date&gt;&lt;label&gt;Starc2004&lt;/label&gt;&lt;electronic-resource-num&gt;10.1023/b:care.0000025125.31454.92&lt;/electronic-resource-num&gt;&lt;volume&gt;4&lt;/volume&gt;&lt;/record&gt;&lt;/Cite&gt;&lt;/EndNote&gt;</w:instrText>
      </w:r>
      <w:r w:rsidRPr="00B66FCC">
        <w:fldChar w:fldCharType="separate"/>
      </w:r>
      <w:r w:rsidR="00AA122D">
        <w:rPr>
          <w:noProof/>
        </w:rPr>
        <w:t>[75]</w:t>
      </w:r>
      <w:r w:rsidRPr="00B66FCC">
        <w:fldChar w:fldCharType="end"/>
      </w:r>
      <w:r w:rsidRPr="00B66FCC">
        <w:t xml:space="preserve">. Navyše endotel predstavuje aktívne endokrinné tkanivo schopné </w:t>
      </w:r>
      <w:r w:rsidR="00B4600C" w:rsidRPr="00B66FCC">
        <w:t>uvoľniť</w:t>
      </w:r>
      <w:r w:rsidRPr="00B66FCC">
        <w:t xml:space="preserve"> vazoaktívne látky ako endothelin (vazokonstrikcia), alebo oxid dusnatý (vazodiletácia) ktorá </w:t>
      </w:r>
      <w:r w:rsidR="00B4600C" w:rsidRPr="00B66FCC">
        <w:t>môže</w:t>
      </w:r>
      <w:r w:rsidRPr="00B66FCC">
        <w:t xml:space="preserve"> tiež ovplyvňovať hemodynamickú aktivitu </w:t>
      </w:r>
      <w:r w:rsidRPr="00B66FCC">
        <w:fldChar w:fldCharType="begin"/>
      </w:r>
      <w:r w:rsidR="00284C6A">
        <w:instrText xml:space="preserve"> ADDIN EN.CITE &lt;EndNote&gt;&lt;Cite&gt;&lt;Author&gt;Bradley&lt;/Author&gt;&lt;Year&gt;2015&lt;/Year&gt;&lt;RecNum&gt;0&lt;/RecNum&gt;&lt;IDText&gt;Arterial Stiffness&lt;/IDText&gt;&lt;DisplayText&gt;[74]&lt;/DisplayText&gt;&lt;record&gt;&lt;isbn&gt;978-3-319-24842-4&lt;/isbn&gt;&lt;titles&gt;&lt;title&gt;Arterial Stiffness&lt;/title&gt;&lt;/titles&gt;&lt;contributors&gt;&lt;authors&gt;&lt;author&gt;Bradley S. Fleenor  Adam J. Berrones&lt;/author&gt;&lt;/authors&gt;&lt;/contributors&gt;&lt;added-date format="utc"&gt;1528954400&lt;/added-date&gt;&lt;ref-type name="Book"&gt;6&lt;/ref-type&gt;&lt;dates&gt;&lt;year&gt;2015&lt;/year&gt;&lt;/dates&gt;&lt;rec-number&gt;112&lt;/rec-number&gt;&lt;publisher&gt;Springer, Cham&lt;/publisher&gt;&lt;last-updated-date format="utc"&gt;1528954464&lt;/last-updated-date&gt;&lt;/record&gt;&lt;/Cite&gt;&lt;/EndNote&gt;</w:instrText>
      </w:r>
      <w:r w:rsidRPr="00B66FCC">
        <w:fldChar w:fldCharType="separate"/>
      </w:r>
      <w:r w:rsidR="00AA122D">
        <w:rPr>
          <w:noProof/>
        </w:rPr>
        <w:t>[74]</w:t>
      </w:r>
      <w:r w:rsidRPr="00B66FCC">
        <w:fldChar w:fldCharType="end"/>
      </w:r>
      <w:r w:rsidRPr="00B66FCC">
        <w:t xml:space="preserve">. </w:t>
      </w:r>
      <w:r w:rsidR="00B4600C" w:rsidRPr="00B66FCC">
        <w:t>Mechanizmy</w:t>
      </w:r>
      <w:r w:rsidRPr="00B66FCC">
        <w:t xml:space="preserve"> </w:t>
      </w:r>
      <w:r w:rsidR="00B4600C" w:rsidRPr="00B66FCC">
        <w:t>spomenuté</w:t>
      </w:r>
      <w:r w:rsidRPr="00B66FCC">
        <w:t xml:space="preserve"> vyššie sú aktívne simultánne a reagujú s odlišným oneskorením na excitáciu a s odlišnou silou. Bolo by preto zavádzajúce ich </w:t>
      </w:r>
      <w:r w:rsidR="00B4600C" w:rsidRPr="00B66FCC">
        <w:t>oddeľovať</w:t>
      </w:r>
      <w:r w:rsidRPr="00B66FCC">
        <w:t xml:space="preserve"> a diskutovať individuálne. Toto </w:t>
      </w:r>
      <w:r w:rsidR="00B4600C" w:rsidRPr="00B66FCC">
        <w:t>môže</w:t>
      </w:r>
      <w:r w:rsidRPr="00B66FCC">
        <w:t xml:space="preserve"> takisto vysvetliť nedostatok významnej korelácie medzi vyšetrenými hemodynamickými parametrami a respiráciou počas spontánneho dýchania, kedy vnútro hrudníkové tlakové zmeny a kardiovaskulárna regulácia sú menej výrazné a </w:t>
      </w:r>
      <w:r w:rsidR="00B4600C" w:rsidRPr="00B66FCC">
        <w:t>centrálne</w:t>
      </w:r>
      <w:r w:rsidRPr="00B66FCC">
        <w:t xml:space="preserve"> a periférne </w:t>
      </w:r>
      <w:r w:rsidR="00B4600C" w:rsidRPr="00B66FCC">
        <w:t>mechanizmy</w:t>
      </w:r>
      <w:r w:rsidRPr="00B66FCC">
        <w:t xml:space="preserve"> </w:t>
      </w:r>
      <w:r w:rsidR="00B4600C" w:rsidRPr="00B66FCC">
        <w:t>môžu</w:t>
      </w:r>
      <w:r w:rsidRPr="00B66FCC">
        <w:t xml:space="preserve"> prevážiť zmeny vyvolané respiráciou</w:t>
      </w:r>
      <w:r w:rsidR="00AA122D">
        <w:t xml:space="preserve"> </w:t>
      </w:r>
      <w:r w:rsidR="00AA122D">
        <w:fldChar w:fldCharType="begin"/>
      </w:r>
      <w:r w:rsidR="00284C6A">
        <w:instrText xml:space="preserve"> ADDIN EN.CITE &lt;EndNote&gt;&lt;Cite&gt;&lt;Author&gt;Peter Langer&lt;/Author&gt;&lt;Year&gt;2018&lt;/Year&gt;&lt;RecNum&gt;0&lt;/RecNum&gt;&lt;IDText&gt;Respiratory-induced hemodynamic changes measured by whole-body multichannel impedance plethysmography &lt;/IDText&gt;&lt;DisplayText&gt;[72]&lt;/DisplayText&gt;&lt;record&gt;&lt;isbn&gt;0862-8408&lt;/isbn&gt;&lt;titles&gt;&lt;title&gt;&lt;style face="bold" font="default" size="100%"&gt;Respiratory-induced hemodynamic changes measured by whole-body multichannel impedance plethysmography &lt;/style&gt;&lt;/title&gt;&lt;secondary-title&gt;Physiological Research&lt;/secondary-title&gt;&lt;/titles&gt;&lt;contributors&gt;&lt;authors&gt;&lt;author&gt;Peter Langer, Pavel Jurák, Vlastimil Vondra, Josef Halámek, Michal Mešťaník, Ingrid Tonhajzerová, Ivo Viščor, Ladislav Soukup, Magdaléna Matejkova, Eva Závodná, Pavel Leinveber&lt;/author&gt;&lt;/authors&gt;&lt;/contributors&gt;&lt;added-date format="utc"&gt;1529062904&lt;/added-date&gt;&lt;ref-type name="Journal Article"&gt;17&lt;/ref-type&gt;&lt;dates&gt;&lt;year&gt;2018&lt;/year&gt;&lt;/dates&gt;&lt;rec-number&gt;115&lt;/rec-number&gt;&lt;last-updated-date format="utc"&gt;1529062950&lt;/last-updated-date&gt;&lt;/record&gt;&lt;/Cite&gt;&lt;/EndNote&gt;</w:instrText>
      </w:r>
      <w:r w:rsidR="00AA122D">
        <w:fldChar w:fldCharType="separate"/>
      </w:r>
      <w:r w:rsidR="00AA122D">
        <w:rPr>
          <w:noProof/>
        </w:rPr>
        <w:t>[72]</w:t>
      </w:r>
      <w:r w:rsidR="00AA122D">
        <w:fldChar w:fldCharType="end"/>
      </w:r>
      <w:r w:rsidRPr="00B66FCC">
        <w:t xml:space="preserve">. </w:t>
      </w:r>
    </w:p>
    <w:p w14:paraId="6B5FE817" w14:textId="77777777" w:rsidR="00BD7167" w:rsidRDefault="00BD7167" w:rsidP="00BD7167">
      <w:pPr>
        <w:pStyle w:val="Nadpis3"/>
      </w:pPr>
      <w:bookmarkStart w:id="243" w:name="_Toc517604973"/>
      <w:r w:rsidRPr="00B66FCC">
        <w:t>Limitácie</w:t>
      </w:r>
      <w:bookmarkEnd w:id="243"/>
    </w:p>
    <w:p w14:paraId="193E782E" w14:textId="77777777" w:rsidR="001E7A31" w:rsidRPr="001E7A31" w:rsidRDefault="001E7A31" w:rsidP="001E7A31"/>
    <w:p w14:paraId="5957A487" w14:textId="13638CA7" w:rsidR="00BD7167" w:rsidRPr="00630043" w:rsidRDefault="00BD7167" w:rsidP="00BD7167">
      <w:r w:rsidRPr="00630043">
        <w:t xml:space="preserve">Typ dýchania ovplyvňuje aktivitu obehového systému. Pri dýchaní prevažne bránicou zvýšený tlak v brušnej dutine priškrtí žili, čo má za následok zníženie žilného návratu, </w:t>
      </w:r>
      <w:r w:rsidR="00B4600C">
        <w:t>pričom</w:t>
      </w:r>
      <w:r w:rsidRPr="00630043">
        <w:t xml:space="preserve"> počas dýchania hrudným košom sa žilný návrat zvýši </w:t>
      </w:r>
      <w:r w:rsidRPr="00B66FCC">
        <w:fldChar w:fldCharType="begin"/>
      </w:r>
      <w:r w:rsidR="00284C6A">
        <w:instrText xml:space="preserve"> ADDIN EN.CITE &lt;EndNote&gt;&lt;Cite&gt;&lt;Author&gt;Willeput&lt;/Author&gt;&lt;Year&gt;1984&lt;/Year&gt;&lt;RecNum&gt;0&lt;/RecNum&gt;&lt;IDText&gt;BREATHING AFFECTS VENOUS RETURN FROM LEGS IN HUMANS&lt;/IDText&gt;&lt;DisplayText&gt;[73]&lt;/DisplayText&gt;&lt;record&gt;&lt;keywords&gt;&lt;keyword&gt;Physiology&lt;/keyword&gt;&lt;keyword&gt;Sport Sciences&lt;/keyword&gt;&lt;/keywords&gt;&lt;urls&gt;&lt;related-urls&gt;&lt;url&gt;&amp;lt;Go to ISI&amp;gt;://WOS:A1984TP34700003&lt;/url&gt;&lt;/related-urls&gt;&lt;/urls&gt;&lt;isbn&gt;8750-7587&lt;/isbn&gt;&lt;work-type&gt;Article&lt;/work-type&gt;&lt;titles&gt;&lt;title&gt;BREATHING AFFECTS VENOUS RETURN FROM LEGS IN HUMANS&lt;/title&gt;&lt;secondary-title&gt;Journal of Applied Physiology&lt;/secondary-title&gt;&lt;alt-title&gt;J. Appl. Physiol.&lt;/alt-title&gt;&lt;/titles&gt;&lt;pages&gt;971-976&lt;/pages&gt;&lt;number&gt;4&lt;/number&gt;&lt;contributors&gt;&lt;authors&gt;&lt;author&gt;Willeput, R.&lt;/author&gt;&lt;author&gt;Rondeux, C.&lt;/author&gt;&lt;author&gt;Detroyer, A.&lt;/author&gt;&lt;/authors&gt;&lt;/contributors&gt;&lt;language&gt;English&lt;/language&gt;&lt;added-date format="utc"&gt;1528868334&lt;/added-date&gt;&lt;ref-type name="Journal Article"&gt;17&lt;/ref-type&gt;&lt;auth-address&gt;ERASME UNIV HOSP,BRUSSELS SCH MED,RESP RES UNIT,B-1070 BRUSSELS,BELGIUM. ERASME UNIV HOSP,BRUSSELS SCH MED,CHEST SERV,B-1070 BRUSSELS,BELGIUM.&lt;/auth-address&gt;&lt;dates&gt;&lt;year&gt;1984&lt;/year&gt;&lt;/dates&gt;&lt;rec-number&gt;110&lt;/rec-number&gt;&lt;last-updated-date format="utc"&gt;1528868334&lt;/last-updated-date&gt;&lt;accession-num&gt;WOS:A1984TP34700003&lt;/accession-num&gt;&lt;volume&gt;57&lt;/volume&gt;&lt;/record&gt;&lt;/Cite&gt;&lt;/EndNote&gt;</w:instrText>
      </w:r>
      <w:r w:rsidRPr="00B66FCC">
        <w:fldChar w:fldCharType="separate"/>
      </w:r>
      <w:r w:rsidR="00AA122D">
        <w:rPr>
          <w:noProof/>
        </w:rPr>
        <w:t>[73]</w:t>
      </w:r>
      <w:r w:rsidRPr="00B66FCC">
        <w:fldChar w:fldCharType="end"/>
      </w:r>
      <w:r w:rsidRPr="00630043">
        <w:t xml:space="preserve">. Dýchanie bránicou kombinuje dva faktory, podtlak v hrudníku a zvýšenie tlaku v brušnej dutine </w:t>
      </w:r>
      <w:r w:rsidRPr="00B66FCC">
        <w:fldChar w:fldCharType="begin"/>
      </w:r>
      <w:r w:rsidR="00284C6A">
        <w:instrText xml:space="preserve"> ADDIN EN.CITE &lt;EndNote&gt;&lt;Cite&gt;&lt;Author&gt;Willeput&lt;/Author&gt;&lt;Year&gt;1984&lt;/Year&gt;&lt;RecNum&gt;0&lt;/RecNum&gt;&lt;IDText&gt;BREATHING AFFECTS VENOUS RETURN FROM LEGS IN HUMANS&lt;/IDText&gt;&lt;DisplayText&gt;[73]&lt;/DisplayText&gt;&lt;record&gt;&lt;keywords&gt;&lt;keyword&gt;Physiology&lt;/keyword&gt;&lt;keyword&gt;Sport Sciences&lt;/keyword&gt;&lt;/keywords&gt;&lt;urls&gt;&lt;related-urls&gt;&lt;url&gt;&amp;lt;Go to ISI&amp;gt;://WOS:A1984TP34700003&lt;/url&gt;&lt;/related-urls&gt;&lt;/urls&gt;&lt;isbn&gt;8750-7587&lt;/isbn&gt;&lt;work-type&gt;Article&lt;/work-type&gt;&lt;titles&gt;&lt;title&gt;BREATHING AFFECTS VENOUS RETURN FROM LEGS IN HUMANS&lt;/title&gt;&lt;secondary-title&gt;Journal of Applied Physiology&lt;/secondary-title&gt;&lt;alt-title&gt;J. Appl. Physiol.&lt;/alt-title&gt;&lt;/titles&gt;&lt;pages&gt;971-976&lt;/pages&gt;&lt;number&gt;4&lt;/number&gt;&lt;contributors&gt;&lt;authors&gt;&lt;author&gt;Willeput, R.&lt;/author&gt;&lt;author&gt;Rondeux, C.&lt;/author&gt;&lt;author&gt;Detroyer, A.&lt;/author&gt;&lt;/authors&gt;&lt;/contributors&gt;&lt;language&gt;English&lt;/language&gt;&lt;added-date format="utc"&gt;1528868334&lt;/added-date&gt;&lt;ref-type name="Journal Article"&gt;17&lt;/ref-type&gt;&lt;auth-address&gt;ERASME UNIV HOSP,BRUSSELS SCH MED,RESP RES UNIT,B-1070 BRUSSELS,BELGIUM. ERASME UNIV HOSP,BRUSSELS SCH MED,CHEST SERV,B-1070 BRUSSELS,BELGIUM.&lt;/auth-address&gt;&lt;dates&gt;&lt;year&gt;1984&lt;/year&gt;&lt;/dates&gt;&lt;rec-number&gt;110&lt;/rec-number&gt;&lt;last-updated-date format="utc"&gt;1528868334&lt;/last-updated-date&gt;&lt;accession-num&gt;WOS:A1984TP34700003&lt;/accession-num&gt;&lt;volume&gt;57&lt;/volume&gt;&lt;/record&gt;&lt;/Cite&gt;&lt;/EndNote&gt;</w:instrText>
      </w:r>
      <w:r w:rsidRPr="00B66FCC">
        <w:fldChar w:fldCharType="separate"/>
      </w:r>
      <w:r w:rsidR="00AA122D">
        <w:rPr>
          <w:noProof/>
        </w:rPr>
        <w:t>[73]</w:t>
      </w:r>
      <w:r w:rsidRPr="00B66FCC">
        <w:fldChar w:fldCharType="end"/>
      </w:r>
      <w:r w:rsidRPr="00630043">
        <w:t xml:space="preserve">. V našej štúdií boli subjekty inštruované aby dýchali hrudným košom. Potenciálnou limitáciou tejto štúdie je tiež aplikácia tejto novej metódy na relatívne malej skupine mladých zdravých ľudí. Aplikácia metódy na väčšiu skupinu by mohla priniesť presnejšie výsledky. Metódu je takisto potrebné overiť na subjektoch s rôznym vekom a pri rôznych fyziologických a patologických podmienkach. </w:t>
      </w:r>
      <w:r w:rsidR="008C6240">
        <w:t>Limitácia tejto metódy je aj v nutnosti prítomnosti excitácie kardiovaskulárneho systému hlbokým dýchaním</w:t>
      </w:r>
      <w:r w:rsidR="00284C6A">
        <w:t xml:space="preserve"> </w:t>
      </w:r>
      <w:r w:rsidR="00284C6A">
        <w:fldChar w:fldCharType="begin"/>
      </w:r>
      <w:r w:rsidR="00284C6A">
        <w:instrText xml:space="preserve"> ADDIN EN.CITE &lt;EndNote&gt;&lt;Cite&gt;&lt;Author&gt;Peter Langer&lt;/Author&gt;&lt;Year&gt;2018&lt;/Year&gt;&lt;RecNum&gt;0&lt;/RecNum&gt;&lt;IDText&gt;Respiratory-induced hemodynamic changes measured by whole-body multichannel impedance plethysmography &lt;/IDText&gt;&lt;DisplayText&gt;[72]&lt;/DisplayText&gt;&lt;record&gt;&lt;isbn&gt;0862-8408&lt;/isbn&gt;&lt;titles&gt;&lt;title&gt;&lt;style face="bold" font="default" size="100%"&gt;Respiratory-induced hemodynamic changes measured by whole-body multichannel impedance plethysmography &lt;/style&gt;&lt;/title&gt;&lt;secondary-title&gt;Physiological Research&lt;/secondary-title&gt;&lt;/titles&gt;&lt;contributors&gt;&lt;authors&gt;&lt;author&gt;Peter Langer, Pavel Jurák, Vlastimil Vondra, Josef Halámek, Michal Mešťaník, Ingrid Tonhajzerová, Ivo Viščor, Ladislav Soukup, Magdaléna Matejkova, Eva Závodná, Pavel Leinveber&lt;/author&gt;&lt;/authors&gt;&lt;/contributors&gt;&lt;added-date format="utc"&gt;1529062904&lt;/added-date&gt;&lt;ref-type name="Journal Article"&gt;17&lt;/ref-type&gt;&lt;dates&gt;&lt;year&gt;2018&lt;/year&gt;&lt;/dates&gt;&lt;rec-number&gt;115&lt;/rec-number&gt;&lt;last-updated-date format="utc"&gt;1529062950&lt;/last-updated-date&gt;&lt;/record&gt;&lt;/Cite&gt;&lt;/EndNote&gt;</w:instrText>
      </w:r>
      <w:r w:rsidR="00284C6A">
        <w:fldChar w:fldCharType="separate"/>
      </w:r>
      <w:r w:rsidR="00284C6A">
        <w:rPr>
          <w:noProof/>
        </w:rPr>
        <w:t>[72]</w:t>
      </w:r>
      <w:r w:rsidR="00284C6A">
        <w:fldChar w:fldCharType="end"/>
      </w:r>
      <w:r w:rsidR="008C6240">
        <w:t>.</w:t>
      </w:r>
    </w:p>
    <w:p w14:paraId="124FB7B9" w14:textId="77777777" w:rsidR="00BD7167" w:rsidRPr="00630043" w:rsidRDefault="00BD7167" w:rsidP="00BD7167"/>
    <w:p w14:paraId="1747DE2B" w14:textId="77777777" w:rsidR="00BD7167" w:rsidRPr="00630043" w:rsidRDefault="00BD7167" w:rsidP="00BD7167">
      <w:pPr>
        <w:pStyle w:val="Nadpis2"/>
      </w:pPr>
      <w:bookmarkStart w:id="244" w:name="_Toc517604974"/>
      <w:r w:rsidRPr="00630043">
        <w:lastRenderedPageBreak/>
        <w:t>Počítanie SV u subjektov po transplantácií srdca</w:t>
      </w:r>
      <w:bookmarkEnd w:id="244"/>
    </w:p>
    <w:p w14:paraId="3B22E6AC" w14:textId="77777777" w:rsidR="00BD7167" w:rsidRPr="00630043" w:rsidRDefault="00BD7167" w:rsidP="00BD7167">
      <w:pPr>
        <w:tabs>
          <w:tab w:val="left" w:pos="7140"/>
        </w:tabs>
      </w:pPr>
      <w:r w:rsidRPr="00630043">
        <w:t xml:space="preserve">V tejto štúdii bolo hodnotených 20 pacientov po transplantácií srdca. Na rozdiel od predošlých kapitol, kde sme spracovávali dáta od mladých zdravých ľudí sa tu jedná o ľudí starších a s transplantovaných srdcom. Meranie bolo vykonané v klimatizovanej miestnosti s teplotou 22 stupňov C. Charakteristiky meraných ľudí uvádza </w:t>
      </w:r>
      <w:r w:rsidRPr="00B66FCC">
        <w:fldChar w:fldCharType="begin"/>
      </w:r>
      <w:r w:rsidRPr="00630043">
        <w:instrText xml:space="preserve"> REF _Ref513967043 \h </w:instrText>
      </w:r>
      <w:r w:rsidRPr="00B66FCC">
        <w:fldChar w:fldCharType="separate"/>
      </w:r>
      <w:r w:rsidR="00A37FEB" w:rsidRPr="00B66FCC">
        <w:t xml:space="preserve">Tabuľka </w:t>
      </w:r>
      <w:r w:rsidR="00A37FEB">
        <w:rPr>
          <w:noProof/>
        </w:rPr>
        <w:t>15</w:t>
      </w:r>
      <w:r w:rsidRPr="00B66FCC">
        <w:fldChar w:fldCharType="end"/>
      </w:r>
    </w:p>
    <w:p w14:paraId="7DF6B043" w14:textId="77777777" w:rsidR="00BD7167" w:rsidRPr="00630043" w:rsidRDefault="00BD7167" w:rsidP="00BD7167"/>
    <w:tbl>
      <w:tblPr>
        <w:tblW w:w="5160" w:type="dxa"/>
        <w:jc w:val="center"/>
        <w:tblCellMar>
          <w:left w:w="70" w:type="dxa"/>
          <w:right w:w="70" w:type="dxa"/>
        </w:tblCellMar>
        <w:tblLook w:val="04A0" w:firstRow="1" w:lastRow="0" w:firstColumn="1" w:lastColumn="0" w:noHBand="0" w:noVBand="1"/>
      </w:tblPr>
      <w:tblGrid>
        <w:gridCol w:w="2540"/>
        <w:gridCol w:w="2620"/>
      </w:tblGrid>
      <w:tr w:rsidR="00BD7167" w:rsidRPr="00630043" w14:paraId="20B684CC" w14:textId="77777777" w:rsidTr="00BD7167">
        <w:trPr>
          <w:trHeight w:val="435"/>
          <w:jc w:val="center"/>
        </w:trPr>
        <w:tc>
          <w:tcPr>
            <w:tcW w:w="2540" w:type="dxa"/>
            <w:tcBorders>
              <w:top w:val="nil"/>
              <w:left w:val="nil"/>
              <w:bottom w:val="nil"/>
              <w:right w:val="nil"/>
            </w:tcBorders>
            <w:shd w:val="clear" w:color="auto" w:fill="auto"/>
            <w:noWrap/>
            <w:vAlign w:val="bottom"/>
            <w:hideMark/>
          </w:tcPr>
          <w:p w14:paraId="7BD505B4" w14:textId="77777777" w:rsidR="00BD7167" w:rsidRPr="00630043" w:rsidRDefault="00BD7167" w:rsidP="00BD7167">
            <w:pPr>
              <w:overflowPunct/>
              <w:autoSpaceDE/>
              <w:autoSpaceDN/>
              <w:adjustRightInd/>
              <w:spacing w:line="240" w:lineRule="auto"/>
              <w:textAlignment w:val="auto"/>
              <w:rPr>
                <w:color w:val="000000"/>
                <w:szCs w:val="24"/>
              </w:rPr>
            </w:pPr>
            <w:r w:rsidRPr="00630043">
              <w:rPr>
                <w:color w:val="000000"/>
                <w:szCs w:val="24"/>
              </w:rPr>
              <w:t>Vek (roky)</w:t>
            </w:r>
            <w:r w:rsidRPr="00630043">
              <w:rPr>
                <w:rFonts w:ascii="Calibri" w:hAnsi="Calibri" w:cs="Calibri"/>
                <w:color w:val="000000"/>
                <w:szCs w:val="24"/>
              </w:rPr>
              <w:t xml:space="preserve"> </w:t>
            </w:r>
          </w:p>
        </w:tc>
        <w:tc>
          <w:tcPr>
            <w:tcW w:w="2620" w:type="dxa"/>
            <w:tcBorders>
              <w:top w:val="nil"/>
              <w:left w:val="nil"/>
              <w:bottom w:val="nil"/>
              <w:right w:val="nil"/>
            </w:tcBorders>
            <w:shd w:val="clear" w:color="auto" w:fill="auto"/>
            <w:noWrap/>
            <w:vAlign w:val="center"/>
            <w:hideMark/>
          </w:tcPr>
          <w:p w14:paraId="3648C4E6" w14:textId="77777777" w:rsidR="00BD7167" w:rsidRPr="00630043" w:rsidRDefault="00BD7167" w:rsidP="00BD7167">
            <w:pPr>
              <w:overflowPunct/>
              <w:autoSpaceDE/>
              <w:autoSpaceDN/>
              <w:adjustRightInd/>
              <w:spacing w:line="240" w:lineRule="auto"/>
              <w:jc w:val="right"/>
              <w:textAlignment w:val="auto"/>
              <w:rPr>
                <w:color w:val="000000"/>
                <w:szCs w:val="24"/>
              </w:rPr>
            </w:pPr>
            <w:r w:rsidRPr="00630043">
              <w:rPr>
                <w:color w:val="000000"/>
                <w:szCs w:val="24"/>
              </w:rPr>
              <w:t>56 ± 8.5</w:t>
            </w:r>
          </w:p>
        </w:tc>
      </w:tr>
      <w:tr w:rsidR="00BD7167" w:rsidRPr="00630043" w14:paraId="25D13CF4" w14:textId="77777777" w:rsidTr="00BD7167">
        <w:trPr>
          <w:trHeight w:val="435"/>
          <w:jc w:val="center"/>
        </w:trPr>
        <w:tc>
          <w:tcPr>
            <w:tcW w:w="2540" w:type="dxa"/>
            <w:tcBorders>
              <w:top w:val="nil"/>
              <w:left w:val="nil"/>
              <w:bottom w:val="nil"/>
              <w:right w:val="nil"/>
            </w:tcBorders>
            <w:shd w:val="clear" w:color="auto" w:fill="auto"/>
            <w:noWrap/>
            <w:vAlign w:val="center"/>
            <w:hideMark/>
          </w:tcPr>
          <w:p w14:paraId="15114667" w14:textId="77777777" w:rsidR="00BD7167" w:rsidRPr="00630043" w:rsidRDefault="00BD7167" w:rsidP="00BD7167">
            <w:pPr>
              <w:overflowPunct/>
              <w:autoSpaceDE/>
              <w:autoSpaceDN/>
              <w:adjustRightInd/>
              <w:spacing w:line="240" w:lineRule="auto"/>
              <w:textAlignment w:val="auto"/>
              <w:rPr>
                <w:color w:val="000000"/>
                <w:szCs w:val="24"/>
              </w:rPr>
            </w:pPr>
            <w:r w:rsidRPr="00630043">
              <w:rPr>
                <w:color w:val="000000"/>
                <w:szCs w:val="24"/>
              </w:rPr>
              <w:t>Muži / Ženy (n)</w:t>
            </w:r>
            <w:r w:rsidRPr="00630043">
              <w:rPr>
                <w:rFonts w:ascii="Calibri" w:hAnsi="Calibri" w:cs="Calibri"/>
                <w:color w:val="000000"/>
                <w:szCs w:val="24"/>
              </w:rPr>
              <w:t xml:space="preserve"> </w:t>
            </w:r>
          </w:p>
        </w:tc>
        <w:tc>
          <w:tcPr>
            <w:tcW w:w="2620" w:type="dxa"/>
            <w:tcBorders>
              <w:top w:val="nil"/>
              <w:left w:val="nil"/>
              <w:bottom w:val="nil"/>
              <w:right w:val="nil"/>
            </w:tcBorders>
            <w:shd w:val="clear" w:color="auto" w:fill="auto"/>
            <w:noWrap/>
            <w:vAlign w:val="center"/>
            <w:hideMark/>
          </w:tcPr>
          <w:p w14:paraId="52C68B0C" w14:textId="7ECA5FE6" w:rsidR="00BD7167" w:rsidRPr="00630043" w:rsidRDefault="00BD7167" w:rsidP="00BD7167">
            <w:pPr>
              <w:overflowPunct/>
              <w:autoSpaceDE/>
              <w:autoSpaceDN/>
              <w:adjustRightInd/>
              <w:spacing w:line="240" w:lineRule="auto"/>
              <w:jc w:val="right"/>
              <w:textAlignment w:val="auto"/>
              <w:rPr>
                <w:rFonts w:ascii="Calibri" w:hAnsi="Calibri" w:cs="Calibri"/>
                <w:color w:val="000000"/>
                <w:szCs w:val="24"/>
              </w:rPr>
            </w:pPr>
            <w:r w:rsidRPr="00630043">
              <w:rPr>
                <w:rFonts w:ascii="Calibri" w:hAnsi="Calibri" w:cs="Calibri"/>
                <w:color w:val="000000"/>
                <w:szCs w:val="24"/>
              </w:rPr>
              <w:t>17 / 3</w:t>
            </w:r>
            <w:r w:rsidR="00181F02">
              <w:rPr>
                <w:rFonts w:ascii="Calibri" w:hAnsi="Calibri" w:cs="Calibri"/>
                <w:color w:val="000000"/>
                <w:szCs w:val="24"/>
              </w:rPr>
              <w:t xml:space="preserve"> </w:t>
            </w:r>
          </w:p>
        </w:tc>
      </w:tr>
      <w:tr w:rsidR="00BD7167" w:rsidRPr="00630043" w14:paraId="1ADB1DE0" w14:textId="77777777" w:rsidTr="00BD7167">
        <w:trPr>
          <w:trHeight w:val="435"/>
          <w:jc w:val="center"/>
        </w:trPr>
        <w:tc>
          <w:tcPr>
            <w:tcW w:w="2540" w:type="dxa"/>
            <w:tcBorders>
              <w:top w:val="nil"/>
              <w:left w:val="nil"/>
              <w:bottom w:val="nil"/>
              <w:right w:val="nil"/>
            </w:tcBorders>
            <w:shd w:val="clear" w:color="auto" w:fill="auto"/>
            <w:vAlign w:val="center"/>
            <w:hideMark/>
          </w:tcPr>
          <w:p w14:paraId="671C1E33" w14:textId="77777777" w:rsidR="00BD7167" w:rsidRPr="00630043" w:rsidRDefault="00BD7167" w:rsidP="00BD7167">
            <w:pPr>
              <w:overflowPunct/>
              <w:autoSpaceDE/>
              <w:autoSpaceDN/>
              <w:adjustRightInd/>
              <w:spacing w:line="240" w:lineRule="auto"/>
              <w:textAlignment w:val="auto"/>
              <w:rPr>
                <w:color w:val="000000"/>
                <w:szCs w:val="24"/>
              </w:rPr>
            </w:pPr>
            <w:r w:rsidRPr="00630043">
              <w:rPr>
                <w:color w:val="000000"/>
                <w:szCs w:val="24"/>
              </w:rPr>
              <w:t>Vysoký krvný tlak (%)</w:t>
            </w:r>
            <w:r w:rsidRPr="00630043">
              <w:rPr>
                <w:rFonts w:ascii="Calibri" w:hAnsi="Calibri" w:cs="Calibri"/>
                <w:color w:val="000000"/>
                <w:szCs w:val="24"/>
              </w:rPr>
              <w:t xml:space="preserve"> </w:t>
            </w:r>
          </w:p>
        </w:tc>
        <w:tc>
          <w:tcPr>
            <w:tcW w:w="2620" w:type="dxa"/>
            <w:tcBorders>
              <w:top w:val="nil"/>
              <w:left w:val="nil"/>
              <w:bottom w:val="nil"/>
              <w:right w:val="nil"/>
            </w:tcBorders>
            <w:shd w:val="clear" w:color="auto" w:fill="auto"/>
            <w:vAlign w:val="center"/>
            <w:hideMark/>
          </w:tcPr>
          <w:p w14:paraId="3CBF8842" w14:textId="77777777" w:rsidR="00BD7167" w:rsidRPr="00630043" w:rsidRDefault="00BD7167" w:rsidP="00BD7167">
            <w:pPr>
              <w:overflowPunct/>
              <w:autoSpaceDE/>
              <w:autoSpaceDN/>
              <w:adjustRightInd/>
              <w:spacing w:line="240" w:lineRule="auto"/>
              <w:ind w:firstLineChars="100" w:firstLine="240"/>
              <w:jc w:val="right"/>
              <w:textAlignment w:val="auto"/>
              <w:rPr>
                <w:rFonts w:ascii="Calibri" w:hAnsi="Calibri" w:cs="Calibri"/>
                <w:color w:val="000000"/>
                <w:szCs w:val="24"/>
              </w:rPr>
            </w:pPr>
            <w:r w:rsidRPr="00630043">
              <w:rPr>
                <w:rFonts w:ascii="Calibri" w:hAnsi="Calibri" w:cs="Calibri"/>
                <w:color w:val="000000"/>
                <w:szCs w:val="24"/>
              </w:rPr>
              <w:t xml:space="preserve">33 </w:t>
            </w:r>
          </w:p>
        </w:tc>
      </w:tr>
      <w:tr w:rsidR="00BD7167" w:rsidRPr="00630043" w14:paraId="2BAA0B31" w14:textId="77777777" w:rsidTr="00BD7167">
        <w:trPr>
          <w:trHeight w:val="435"/>
          <w:jc w:val="center"/>
        </w:trPr>
        <w:tc>
          <w:tcPr>
            <w:tcW w:w="2540" w:type="dxa"/>
            <w:tcBorders>
              <w:top w:val="nil"/>
              <w:left w:val="nil"/>
              <w:bottom w:val="nil"/>
              <w:right w:val="nil"/>
            </w:tcBorders>
            <w:shd w:val="clear" w:color="auto" w:fill="auto"/>
            <w:vAlign w:val="center"/>
            <w:hideMark/>
          </w:tcPr>
          <w:p w14:paraId="6315E24E" w14:textId="77777777" w:rsidR="00BD7167" w:rsidRPr="00630043" w:rsidRDefault="00BD7167" w:rsidP="00BD7167">
            <w:pPr>
              <w:overflowPunct/>
              <w:autoSpaceDE/>
              <w:autoSpaceDN/>
              <w:adjustRightInd/>
              <w:spacing w:line="240" w:lineRule="auto"/>
              <w:textAlignment w:val="auto"/>
              <w:rPr>
                <w:color w:val="000000"/>
                <w:szCs w:val="24"/>
              </w:rPr>
            </w:pPr>
            <w:r w:rsidRPr="00630043">
              <w:rPr>
                <w:color w:val="000000"/>
                <w:szCs w:val="24"/>
              </w:rPr>
              <w:t>Diabetes mellitus (%)</w:t>
            </w:r>
            <w:r w:rsidRPr="00630043">
              <w:rPr>
                <w:rFonts w:ascii="Calibri" w:hAnsi="Calibri" w:cs="Calibri"/>
                <w:color w:val="000000"/>
                <w:szCs w:val="24"/>
              </w:rPr>
              <w:t xml:space="preserve"> </w:t>
            </w:r>
          </w:p>
        </w:tc>
        <w:tc>
          <w:tcPr>
            <w:tcW w:w="2620" w:type="dxa"/>
            <w:tcBorders>
              <w:top w:val="nil"/>
              <w:left w:val="nil"/>
              <w:bottom w:val="nil"/>
              <w:right w:val="nil"/>
            </w:tcBorders>
            <w:shd w:val="clear" w:color="auto" w:fill="auto"/>
            <w:vAlign w:val="center"/>
            <w:hideMark/>
          </w:tcPr>
          <w:p w14:paraId="5997B28F" w14:textId="77777777" w:rsidR="00BD7167" w:rsidRPr="00630043" w:rsidRDefault="00BD7167" w:rsidP="00BD7167">
            <w:pPr>
              <w:overflowPunct/>
              <w:autoSpaceDE/>
              <w:autoSpaceDN/>
              <w:adjustRightInd/>
              <w:spacing w:line="240" w:lineRule="auto"/>
              <w:ind w:firstLineChars="100" w:firstLine="240"/>
              <w:jc w:val="right"/>
              <w:textAlignment w:val="auto"/>
              <w:rPr>
                <w:rFonts w:ascii="Calibri" w:hAnsi="Calibri" w:cs="Calibri"/>
                <w:color w:val="000000"/>
                <w:szCs w:val="24"/>
              </w:rPr>
            </w:pPr>
            <w:r w:rsidRPr="00630043">
              <w:rPr>
                <w:rFonts w:ascii="Calibri" w:hAnsi="Calibri" w:cs="Calibri"/>
                <w:color w:val="000000"/>
                <w:szCs w:val="24"/>
              </w:rPr>
              <w:t xml:space="preserve">21 </w:t>
            </w:r>
          </w:p>
        </w:tc>
      </w:tr>
      <w:tr w:rsidR="00BD7167" w:rsidRPr="00630043" w14:paraId="14F0F949" w14:textId="77777777" w:rsidTr="00BD7167">
        <w:trPr>
          <w:trHeight w:val="435"/>
          <w:jc w:val="center"/>
        </w:trPr>
        <w:tc>
          <w:tcPr>
            <w:tcW w:w="2540" w:type="dxa"/>
            <w:tcBorders>
              <w:top w:val="nil"/>
              <w:left w:val="nil"/>
              <w:bottom w:val="nil"/>
              <w:right w:val="nil"/>
            </w:tcBorders>
            <w:shd w:val="clear" w:color="auto" w:fill="auto"/>
            <w:vAlign w:val="center"/>
            <w:hideMark/>
          </w:tcPr>
          <w:p w14:paraId="357C1837" w14:textId="77777777" w:rsidR="00BD7167" w:rsidRPr="00630043" w:rsidRDefault="00BD7167" w:rsidP="00BD7167">
            <w:pPr>
              <w:overflowPunct/>
              <w:autoSpaceDE/>
              <w:autoSpaceDN/>
              <w:adjustRightInd/>
              <w:spacing w:line="240" w:lineRule="auto"/>
              <w:textAlignment w:val="auto"/>
              <w:rPr>
                <w:color w:val="000000"/>
                <w:szCs w:val="24"/>
              </w:rPr>
            </w:pPr>
            <w:r w:rsidRPr="00630043">
              <w:rPr>
                <w:color w:val="000000"/>
                <w:szCs w:val="24"/>
              </w:rPr>
              <w:t>BMI (kg/m^2)</w:t>
            </w:r>
            <w:r w:rsidRPr="00630043">
              <w:rPr>
                <w:rFonts w:ascii="Calibri" w:hAnsi="Calibri" w:cs="Calibri"/>
                <w:color w:val="000000"/>
                <w:szCs w:val="24"/>
              </w:rPr>
              <w:t xml:space="preserve"> </w:t>
            </w:r>
          </w:p>
        </w:tc>
        <w:tc>
          <w:tcPr>
            <w:tcW w:w="2620" w:type="dxa"/>
            <w:tcBorders>
              <w:top w:val="nil"/>
              <w:left w:val="nil"/>
              <w:bottom w:val="nil"/>
              <w:right w:val="nil"/>
            </w:tcBorders>
            <w:shd w:val="clear" w:color="auto" w:fill="auto"/>
            <w:vAlign w:val="center"/>
            <w:hideMark/>
          </w:tcPr>
          <w:p w14:paraId="74B9BF68"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Cs w:val="24"/>
              </w:rPr>
            </w:pPr>
            <w:r w:rsidRPr="00630043">
              <w:rPr>
                <w:rFonts w:ascii="Calibri" w:hAnsi="Calibri" w:cs="Calibri"/>
                <w:color w:val="000000"/>
                <w:szCs w:val="24"/>
              </w:rPr>
              <w:t xml:space="preserve">28 ± 3 </w:t>
            </w:r>
          </w:p>
        </w:tc>
      </w:tr>
    </w:tbl>
    <w:p w14:paraId="7B982CC6" w14:textId="77777777" w:rsidR="00BD7167" w:rsidRPr="00630043" w:rsidRDefault="00BD7167" w:rsidP="00BD7167">
      <w:pPr>
        <w:pStyle w:val="Popis"/>
        <w:rPr>
          <w:lang w:val="sk-SK"/>
        </w:rPr>
      </w:pPr>
      <w:bookmarkStart w:id="245" w:name="_Ref513967043"/>
      <w:bookmarkStart w:id="246" w:name="_Toc516835712"/>
      <w:r w:rsidRPr="00B66FCC">
        <w:rPr>
          <w:lang w:val="sk-SK"/>
        </w:rPr>
        <w:t xml:space="preserve">Tabuľka </w:t>
      </w:r>
      <w:r w:rsidRPr="00B66FCC">
        <w:rPr>
          <w:lang w:val="sk-SK"/>
        </w:rPr>
        <w:fldChar w:fldCharType="begin"/>
      </w:r>
      <w:r w:rsidRPr="00B66FCC">
        <w:rPr>
          <w:lang w:val="sk-SK"/>
        </w:rPr>
        <w:instrText xml:space="preserve"> SEQ Tabuľka \* ARABIC </w:instrText>
      </w:r>
      <w:r w:rsidRPr="00B66FCC">
        <w:rPr>
          <w:lang w:val="sk-SK"/>
        </w:rPr>
        <w:fldChar w:fldCharType="separate"/>
      </w:r>
      <w:r w:rsidR="00A37FEB">
        <w:rPr>
          <w:noProof/>
          <w:lang w:val="sk-SK"/>
        </w:rPr>
        <w:t>15</w:t>
      </w:r>
      <w:r w:rsidRPr="00B66FCC">
        <w:rPr>
          <w:lang w:val="sk-SK"/>
        </w:rPr>
        <w:fldChar w:fldCharType="end"/>
      </w:r>
      <w:bookmarkEnd w:id="245"/>
      <w:r w:rsidRPr="00B66FCC">
        <w:rPr>
          <w:lang w:val="sk-SK"/>
        </w:rPr>
        <w:t xml:space="preserve">: Charakteristiky meraných </w:t>
      </w:r>
      <w:r w:rsidRPr="00630043">
        <w:rPr>
          <w:lang w:val="sk-SK"/>
        </w:rPr>
        <w:t>ľudí po transplantácii srdca.</w:t>
      </w:r>
      <w:bookmarkEnd w:id="246"/>
    </w:p>
    <w:p w14:paraId="17FA9E2B" w14:textId="77777777" w:rsidR="00BD7167" w:rsidRPr="00630043" w:rsidRDefault="00BD7167" w:rsidP="00BD7167">
      <w:pPr>
        <w:tabs>
          <w:tab w:val="left" w:pos="7140"/>
        </w:tabs>
      </w:pPr>
    </w:p>
    <w:p w14:paraId="0492A361" w14:textId="77777777" w:rsidR="00BD7167" w:rsidRPr="00630043" w:rsidRDefault="00BD7167" w:rsidP="00BD7167">
      <w:pPr>
        <w:tabs>
          <w:tab w:val="left" w:pos="7140"/>
        </w:tabs>
      </w:pPr>
      <w:r w:rsidRPr="00630043">
        <w:t>Merané signály :</w:t>
      </w:r>
    </w:p>
    <w:p w14:paraId="089265DB" w14:textId="40EFCCAF" w:rsidR="00BD7167" w:rsidRPr="00630043" w:rsidRDefault="00BD7167" w:rsidP="00BD7167">
      <w:pPr>
        <w:pStyle w:val="Odsekzoznamu"/>
        <w:numPr>
          <w:ilvl w:val="0"/>
          <w:numId w:val="37"/>
        </w:numPr>
      </w:pPr>
      <w:r w:rsidRPr="00630043">
        <w:t>Bioimpedancia nameraná multikanálovým bioim</w:t>
      </w:r>
      <w:r w:rsidR="00B4600C">
        <w:t>p</w:t>
      </w:r>
      <w:r w:rsidRPr="00630043">
        <w:t xml:space="preserve">edančným monitoru (MBM; ISIBRNO MPM 14.1, Institute of Scientific Instruments, Brno, Czech Republic) </w:t>
      </w:r>
      <w:r w:rsidRPr="00B66FCC">
        <w:fldChar w:fldCharType="begin">
          <w:fldData xml:space="preserve">PEVuZE5vdGU+PENpdGU+PEF1dGhvcj5Wb25kcmE8L0F1dGhvcj48WWVhcj4yMDE2PC9ZZWFyPjxS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==
</w:fldData>
        </w:fldChar>
      </w:r>
      <w:r w:rsidR="00284C6A">
        <w:instrText xml:space="preserve"> ADDIN EN.CITE </w:instrText>
      </w:r>
      <w:r w:rsidR="00284C6A">
        <w:fldChar w:fldCharType="begin">
          <w:fldData xml:space="preserve">PEVuZE5vdGU+PENpdGU+PEF1dGhvcj5Wb25kcmE8L0F1dGhvcj48WWVhcj4yMDE2PC9ZZWFyPjxS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==
</w:fldData>
        </w:fldChar>
      </w:r>
      <w:r w:rsidR="00284C6A">
        <w:instrText xml:space="preserve"> ADDIN EN.CITE.DATA </w:instrText>
      </w:r>
      <w:r w:rsidR="00284C6A">
        <w:fldChar w:fldCharType="end"/>
      </w:r>
      <w:r w:rsidRPr="00B66FCC">
        <w:fldChar w:fldCharType="separate"/>
      </w:r>
      <w:r>
        <w:rPr>
          <w:noProof/>
        </w:rPr>
        <w:t>[7]</w:t>
      </w:r>
      <w:r w:rsidRPr="00B66FCC">
        <w:fldChar w:fldCharType="end"/>
      </w:r>
      <w:r w:rsidRPr="00630043">
        <w:t>.</w:t>
      </w:r>
    </w:p>
    <w:p w14:paraId="735A3D13" w14:textId="77777777" w:rsidR="00BD7167" w:rsidRPr="00630043" w:rsidRDefault="00BD7167" w:rsidP="00BD7167">
      <w:pPr>
        <w:pStyle w:val="Odsekzoznamu"/>
        <w:numPr>
          <w:ilvl w:val="0"/>
          <w:numId w:val="37"/>
        </w:numPr>
      </w:pPr>
      <w:r w:rsidRPr="00630043">
        <w:t xml:space="preserve">12-zvodové EKG (ECG12, ISI BRNO, Czech Republic), </w:t>
      </w:r>
    </w:p>
    <w:p w14:paraId="67E5FCC8" w14:textId="5D6752CE" w:rsidR="00BD7167" w:rsidRPr="00630043" w:rsidRDefault="00BD7167" w:rsidP="00BD7167">
      <w:pPr>
        <w:pStyle w:val="Odsekzoznamu"/>
        <w:numPr>
          <w:ilvl w:val="0"/>
          <w:numId w:val="37"/>
        </w:numPr>
      </w:pPr>
      <w:r w:rsidRPr="00630043">
        <w:t xml:space="preserve">kontinuálny arteriálny </w:t>
      </w:r>
      <w:r w:rsidR="00B4600C" w:rsidRPr="00630043">
        <w:t>krvný</w:t>
      </w:r>
      <w:r w:rsidRPr="00630043">
        <w:t xml:space="preserve"> tlak Penázovou </w:t>
      </w:r>
      <w:r w:rsidR="00B4600C" w:rsidRPr="00630043">
        <w:t>metódou</w:t>
      </w:r>
      <w:r w:rsidR="00181F02">
        <w:t xml:space="preserve"> </w:t>
      </w:r>
      <w:r w:rsidRPr="00630043">
        <w:t xml:space="preserve">(Finapres-2300, Ohmeda Medical, Englewood, Co., USA) </w:t>
      </w:r>
    </w:p>
    <w:p w14:paraId="7D1F80A9" w14:textId="1E068702" w:rsidR="00BD7167" w:rsidRPr="00630043" w:rsidRDefault="009076DD" w:rsidP="00BD7167">
      <w:pPr>
        <w:pStyle w:val="Odsekzoznamu"/>
        <w:numPr>
          <w:ilvl w:val="0"/>
          <w:numId w:val="37"/>
        </w:numPr>
      </w:pPr>
      <w:r>
        <w:t>srdcov</w:t>
      </w:r>
      <w:r w:rsidR="00BD7167" w:rsidRPr="00630043">
        <w:t>é zvuky (PCG 1.0, ISI BRNO, Czech Republic)</w:t>
      </w:r>
    </w:p>
    <w:p w14:paraId="3C97C4D6" w14:textId="77777777" w:rsidR="00BD7167" w:rsidRPr="00630043" w:rsidRDefault="00BD7167" w:rsidP="00BD7167">
      <w:pPr>
        <w:pStyle w:val="Odsekzoznamu"/>
        <w:numPr>
          <w:ilvl w:val="0"/>
          <w:numId w:val="37"/>
        </w:numPr>
      </w:pPr>
      <w:r w:rsidRPr="00630043">
        <w:t>termodilúčné meranie SV (7F Swan-Ganz thermodilution catheter - model 131HF7, Baxter Healthcare Corporation, Irvine, CA, USA)</w:t>
      </w:r>
    </w:p>
    <w:p w14:paraId="25671FE2" w14:textId="77777777" w:rsidR="00BD7167" w:rsidRPr="00B519B6" w:rsidRDefault="00BD7167" w:rsidP="00BD7167">
      <w:pPr>
        <w:pStyle w:val="Odsekzoznamu"/>
        <w:numPr>
          <w:ilvl w:val="0"/>
          <w:numId w:val="37"/>
        </w:numPr>
      </w:pPr>
      <w:r w:rsidRPr="00B519B6">
        <w:t>Echokardiografiou bol vo vybrané momenty zmeraný tepový objem</w:t>
      </w:r>
    </w:p>
    <w:p w14:paraId="003EE84A" w14:textId="77777777" w:rsidR="00BD7167" w:rsidRPr="00B519B6" w:rsidRDefault="00BD7167" w:rsidP="00BD7167">
      <w:pPr>
        <w:tabs>
          <w:tab w:val="left" w:pos="7140"/>
        </w:tabs>
      </w:pPr>
    </w:p>
    <w:p w14:paraId="0862016E" w14:textId="1CD85317" w:rsidR="00BD7167" w:rsidRDefault="00BD7167" w:rsidP="00BD7167">
      <w:pPr>
        <w:tabs>
          <w:tab w:val="left" w:pos="7140"/>
        </w:tabs>
      </w:pPr>
      <w:r w:rsidRPr="00B519B6">
        <w:t>Meranie echokardiografie bolo</w:t>
      </w:r>
      <w:r w:rsidR="00432891">
        <w:t xml:space="preserve"> koordinované a realizované týmo</w:t>
      </w:r>
      <w:r w:rsidRPr="00B519B6">
        <w:t>m z FNUSA, pod vedením</w:t>
      </w:r>
      <w:r w:rsidR="00181F02">
        <w:t xml:space="preserve"> </w:t>
      </w:r>
      <w:r w:rsidR="001E7A31">
        <w:t>profesorom Meluzínom</w:t>
      </w:r>
      <w:r w:rsidRPr="00B519B6">
        <w:t>. Jeho odbornosť garantuje presnosť v nameraných hodnotách SV z echokardiografie.</w:t>
      </w:r>
      <w:r w:rsidRPr="00630043">
        <w:t xml:space="preserve"> </w:t>
      </w:r>
    </w:p>
    <w:p w14:paraId="0C9547CB" w14:textId="77777777" w:rsidR="001E7A31" w:rsidRDefault="001E7A31" w:rsidP="00BD7167">
      <w:pPr>
        <w:tabs>
          <w:tab w:val="left" w:pos="7140"/>
        </w:tabs>
      </w:pPr>
    </w:p>
    <w:p w14:paraId="55EFEA5F" w14:textId="77777777" w:rsidR="001E7A31" w:rsidRPr="00630043" w:rsidRDefault="001E7A31" w:rsidP="00BD7167">
      <w:pPr>
        <w:tabs>
          <w:tab w:val="left" w:pos="7140"/>
        </w:tabs>
      </w:pPr>
    </w:p>
    <w:p w14:paraId="32DD8253" w14:textId="77777777" w:rsidR="00BD7167" w:rsidRPr="00630043" w:rsidRDefault="00BD7167" w:rsidP="00BD7167">
      <w:pPr>
        <w:pStyle w:val="Nadpis3"/>
      </w:pPr>
      <w:bookmarkStart w:id="247" w:name="_Toc517604975"/>
      <w:r w:rsidRPr="00630043">
        <w:lastRenderedPageBreak/>
        <w:t>Protokol</w:t>
      </w:r>
      <w:bookmarkEnd w:id="247"/>
    </w:p>
    <w:p w14:paraId="76DD7631" w14:textId="77777777" w:rsidR="00BD7167" w:rsidRPr="00630043" w:rsidRDefault="00BD7167" w:rsidP="00BD7167"/>
    <w:p w14:paraId="290C34C5" w14:textId="086D3820" w:rsidR="00BD7167" w:rsidRPr="00630043" w:rsidRDefault="00BD7167" w:rsidP="00BD7167">
      <w:r w:rsidRPr="00630043">
        <w:t>SV</w:t>
      </w:r>
      <w:r w:rsidRPr="00B66FCC">
        <w:t xml:space="preserve"> z bioimpedancie</w:t>
      </w:r>
      <w:r w:rsidRPr="00630043">
        <w:t xml:space="preserve"> bol spočítaný kontinuálne</w:t>
      </w:r>
      <w:r w:rsidRPr="00B66FCC">
        <w:t xml:space="preserve"> </w:t>
      </w:r>
      <w:r w:rsidRPr="00B66FCC">
        <w:fldChar w:fldCharType="begin"/>
      </w:r>
      <w:r w:rsidR="00284C6A">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equations&lt;/IDText&gt;&lt;DisplayText&gt;[3]&lt;/DisplayText&gt;&lt;record&gt;&lt;keywords&gt;&lt;keyword&gt;Impedance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Pr="00B66FCC">
        <w:fldChar w:fldCharType="separate"/>
      </w:r>
      <w:r>
        <w:rPr>
          <w:noProof/>
        </w:rPr>
        <w:t>[3]</w:t>
      </w:r>
      <w:r w:rsidRPr="00B66FCC">
        <w:fldChar w:fldCharType="end"/>
      </w:r>
      <w:r w:rsidRPr="00B66FCC">
        <w:t xml:space="preserve">. Parametre </w:t>
      </w:r>
      <m:oMath>
        <m:r>
          <w:rPr>
            <w:rFonts w:ascii="Cambria Math" w:hAnsi="Cambria Math"/>
          </w:rPr>
          <m:t>-dZ(t</m:t>
        </m:r>
        <m:f>
          <m:fPr>
            <m:type m:val="lin"/>
            <m:ctrlPr>
              <w:rPr>
                <w:rFonts w:ascii="Cambria Math" w:hAnsi="Cambria Math"/>
                <w:i/>
              </w:rPr>
            </m:ctrlPr>
          </m:fPr>
          <m:num>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den>
        </m:f>
      </m:oMath>
      <w:r w:rsidRPr="00B66FCC">
        <w:t xml:space="preserve"> a </w:t>
      </w:r>
      <w:r w:rsidR="00A37FEB">
        <w:t>S1S2</w:t>
      </w:r>
      <w:r w:rsidR="00A37FEB" w:rsidRPr="00630043">
        <w:t xml:space="preserve"> </w:t>
      </w:r>
      <w:r w:rsidRPr="00B66FCC">
        <w:t xml:space="preserve">boli priemerované cez 60, resp. 20 tepov aby sa eliminoval vplyv dýchania, rušenia a pohybov subjektu. Meranie bolo vykonané </w:t>
      </w:r>
      <w:r w:rsidRPr="00630043">
        <w:t>pri týchto podmienkach:</w:t>
      </w:r>
    </w:p>
    <w:p w14:paraId="54512848" w14:textId="77777777" w:rsidR="00BD7167" w:rsidRPr="00630043" w:rsidRDefault="00BD7167" w:rsidP="00BD7167"/>
    <w:p w14:paraId="48832D45" w14:textId="77777777" w:rsidR="00BD7167" w:rsidRPr="00B66FCC" w:rsidRDefault="00BD7167" w:rsidP="00BD7167">
      <w:pPr>
        <w:pStyle w:val="Odsekzoznamu"/>
        <w:numPr>
          <w:ilvl w:val="0"/>
          <w:numId w:val="16"/>
        </w:numPr>
        <w:tabs>
          <w:tab w:val="left" w:pos="7140"/>
        </w:tabs>
      </w:pPr>
      <w:r w:rsidRPr="00630043">
        <w:t>pacient nehybne leží na lôžku a má nohy vodorovne</w:t>
      </w:r>
    </w:p>
    <w:p w14:paraId="6B6C851C" w14:textId="77777777" w:rsidR="00BD7167" w:rsidRPr="00630043" w:rsidRDefault="00BD7167" w:rsidP="00BD7167">
      <w:pPr>
        <w:pStyle w:val="Odsekzoznamu"/>
        <w:numPr>
          <w:ilvl w:val="1"/>
          <w:numId w:val="16"/>
        </w:numPr>
        <w:tabs>
          <w:tab w:val="left" w:pos="7140"/>
        </w:tabs>
      </w:pPr>
      <w:r w:rsidRPr="00B66FCC">
        <w:t> SV je priemerovaný z 60-tich tepov</w:t>
      </w:r>
    </w:p>
    <w:p w14:paraId="3D3B633B" w14:textId="77777777" w:rsidR="00BD7167" w:rsidRPr="00B66FCC" w:rsidRDefault="00BD7167" w:rsidP="00BD7167">
      <w:pPr>
        <w:pStyle w:val="Odsekzoznamu"/>
        <w:numPr>
          <w:ilvl w:val="0"/>
          <w:numId w:val="14"/>
        </w:numPr>
        <w:tabs>
          <w:tab w:val="left" w:pos="7140"/>
        </w:tabs>
      </w:pPr>
      <w:r w:rsidRPr="00630043">
        <w:t>pacient nehybne leží na lôžku a má zdvihnuté nohy</w:t>
      </w:r>
    </w:p>
    <w:p w14:paraId="2A5AA32E" w14:textId="77777777" w:rsidR="00BD7167" w:rsidRPr="00630043" w:rsidRDefault="00BD7167" w:rsidP="00BD7167">
      <w:pPr>
        <w:pStyle w:val="Odsekzoznamu"/>
        <w:numPr>
          <w:ilvl w:val="1"/>
          <w:numId w:val="14"/>
        </w:numPr>
        <w:tabs>
          <w:tab w:val="left" w:pos="7140"/>
        </w:tabs>
      </w:pPr>
      <w:r w:rsidRPr="00B66FCC">
        <w:t> SV je priemerovaný z 60-tich tepov</w:t>
      </w:r>
    </w:p>
    <w:p w14:paraId="7232DFE5" w14:textId="1D9CD992" w:rsidR="00BD7167" w:rsidRPr="00B66FCC" w:rsidRDefault="00BD7167" w:rsidP="00BD7167">
      <w:pPr>
        <w:pStyle w:val="Odsekzoznamu"/>
        <w:numPr>
          <w:ilvl w:val="0"/>
          <w:numId w:val="14"/>
        </w:numPr>
        <w:tabs>
          <w:tab w:val="left" w:pos="7140"/>
        </w:tabs>
      </w:pPr>
      <w:r w:rsidRPr="00630043">
        <w:t xml:space="preserve">pacient šľape na horizontálnom </w:t>
      </w:r>
      <w:r w:rsidR="00432891">
        <w:t>rotopé</w:t>
      </w:r>
      <w:r w:rsidR="001E7A31">
        <w:t>de s počiatočnou záťažou 25W (</w:t>
      </w:r>
      <w:r w:rsidRPr="00630043">
        <w:t>trvanie záťaže 2 minúty), SV sa meria každých 20 sekúnd</w:t>
      </w:r>
    </w:p>
    <w:p w14:paraId="24C43946" w14:textId="77777777" w:rsidR="00BD7167" w:rsidRPr="00B66FCC" w:rsidRDefault="00BD7167" w:rsidP="00BD7167">
      <w:pPr>
        <w:pStyle w:val="Odsekzoznamu"/>
        <w:numPr>
          <w:ilvl w:val="1"/>
          <w:numId w:val="14"/>
        </w:numPr>
        <w:tabs>
          <w:tab w:val="left" w:pos="7140"/>
        </w:tabs>
      </w:pPr>
      <w:r w:rsidRPr="00B66FCC">
        <w:t> SV je priemerovaný z 20-tich tepov</w:t>
      </w:r>
    </w:p>
    <w:p w14:paraId="16D5E742" w14:textId="2553798D" w:rsidR="00BD7167" w:rsidRPr="00B66FCC" w:rsidRDefault="00BD7167" w:rsidP="00BD7167">
      <w:pPr>
        <w:pStyle w:val="Odsekzoznamu"/>
        <w:numPr>
          <w:ilvl w:val="0"/>
          <w:numId w:val="14"/>
        </w:numPr>
        <w:tabs>
          <w:tab w:val="left" w:pos="7140"/>
        </w:tabs>
      </w:pPr>
      <w:r w:rsidRPr="00B66FCC">
        <w:t xml:space="preserve">záťaž na </w:t>
      </w:r>
      <w:r w:rsidR="00432891">
        <w:t>rotopé</w:t>
      </w:r>
      <w:r w:rsidR="00432891" w:rsidRPr="00630043">
        <w:t xml:space="preserve">de </w:t>
      </w:r>
      <w:r w:rsidRPr="00B66FCC">
        <w:t xml:space="preserve">sa skokovo zvyšuje na 50W (trvanie záťaže 2 minúty), SV sa meria každých 20 sekúnd </w:t>
      </w:r>
    </w:p>
    <w:p w14:paraId="271584A1" w14:textId="77777777" w:rsidR="00BD7167" w:rsidRPr="00B66FCC" w:rsidRDefault="00BD7167" w:rsidP="00BD7167">
      <w:pPr>
        <w:pStyle w:val="Odsekzoznamu"/>
        <w:numPr>
          <w:ilvl w:val="1"/>
          <w:numId w:val="14"/>
        </w:numPr>
        <w:tabs>
          <w:tab w:val="left" w:pos="7140"/>
        </w:tabs>
      </w:pPr>
      <w:r w:rsidRPr="00B66FCC">
        <w:t> SV je priemerovaný z 20-tich tepov</w:t>
      </w:r>
    </w:p>
    <w:p w14:paraId="7F8DCA0F" w14:textId="35915E1E" w:rsidR="00BD7167" w:rsidRPr="00B66FCC" w:rsidRDefault="00BD7167" w:rsidP="00BD7167">
      <w:pPr>
        <w:pStyle w:val="Odsekzoznamu"/>
        <w:numPr>
          <w:ilvl w:val="0"/>
          <w:numId w:val="14"/>
        </w:numPr>
        <w:tabs>
          <w:tab w:val="left" w:pos="7140"/>
        </w:tabs>
      </w:pPr>
      <w:r w:rsidRPr="00B66FCC">
        <w:t xml:space="preserve">záťaž na </w:t>
      </w:r>
      <w:r w:rsidR="00432891">
        <w:t>rotopé</w:t>
      </w:r>
      <w:r w:rsidR="00432891" w:rsidRPr="00630043">
        <w:t xml:space="preserve">de </w:t>
      </w:r>
      <w:r w:rsidR="001E7A31">
        <w:t>sa skokovo zvyšuje na 75W (</w:t>
      </w:r>
      <w:r w:rsidRPr="00B66FCC">
        <w:t xml:space="preserve">trvanie záťaže 2 minúty), SV sa meria každých 20 sekúnd </w:t>
      </w:r>
    </w:p>
    <w:p w14:paraId="7D8D9CC7" w14:textId="77777777" w:rsidR="00BD7167" w:rsidRPr="00B66FCC" w:rsidRDefault="00BD7167" w:rsidP="00BD7167">
      <w:pPr>
        <w:pStyle w:val="Odsekzoznamu"/>
        <w:numPr>
          <w:ilvl w:val="1"/>
          <w:numId w:val="14"/>
        </w:numPr>
        <w:tabs>
          <w:tab w:val="left" w:pos="7140"/>
        </w:tabs>
      </w:pPr>
      <w:r w:rsidRPr="00B66FCC">
        <w:t> SV je priemerovaný z 20-tich tepov</w:t>
      </w:r>
    </w:p>
    <w:p w14:paraId="3CC47DE5" w14:textId="77777777" w:rsidR="00BD7167" w:rsidRPr="00B66FCC" w:rsidRDefault="00BD7167" w:rsidP="00BD7167">
      <w:pPr>
        <w:pStyle w:val="Odsekzoznamu"/>
        <w:numPr>
          <w:ilvl w:val="0"/>
          <w:numId w:val="14"/>
        </w:numPr>
        <w:tabs>
          <w:tab w:val="left" w:pos="7140"/>
        </w:tabs>
      </w:pPr>
      <w:r w:rsidRPr="00630043">
        <w:t>po ukončení záťaže pacient opäť odpočíva na lôžku, SV sa počíta každú minútu (celkovo 7 minút)</w:t>
      </w:r>
    </w:p>
    <w:p w14:paraId="591EA0EB" w14:textId="77777777" w:rsidR="00BD7167" w:rsidRPr="00630043" w:rsidRDefault="00BD7167" w:rsidP="00BD7167">
      <w:pPr>
        <w:pStyle w:val="Odsekzoznamu"/>
        <w:numPr>
          <w:ilvl w:val="1"/>
          <w:numId w:val="14"/>
        </w:numPr>
        <w:tabs>
          <w:tab w:val="left" w:pos="7140"/>
        </w:tabs>
      </w:pPr>
      <w:r w:rsidRPr="00B66FCC">
        <w:t> SV je priemerovaný z 60-tich tepov</w:t>
      </w:r>
    </w:p>
    <w:p w14:paraId="07103256" w14:textId="77777777" w:rsidR="00BD7167" w:rsidRPr="00B66FCC" w:rsidRDefault="00BD7167" w:rsidP="00BD7167"/>
    <w:p w14:paraId="1367D45A" w14:textId="162DA6A4" w:rsidR="00BD7167" w:rsidRPr="00630043" w:rsidRDefault="00BD7167" w:rsidP="00BD7167">
      <w:r w:rsidRPr="00B66FCC">
        <w:t xml:space="preserve">Meranie SV echokardiografiou bolo </w:t>
      </w:r>
      <w:r w:rsidR="00432891" w:rsidRPr="00B66FCC">
        <w:t>vykonané</w:t>
      </w:r>
      <w:r w:rsidRPr="00B66FCC">
        <w:t xml:space="preserve"> 20 sekúnd pre koncom</w:t>
      </w:r>
      <w:r w:rsidRPr="00630043">
        <w:t xml:space="preserve"> každej z týchto fáz. </w:t>
      </w:r>
      <w:r w:rsidRPr="00B66FCC">
        <w:t xml:space="preserve">Meranie SV termodilúciou bolo vykonané na začiatku merania keď pacient ležal nehybne na </w:t>
      </w:r>
      <w:r w:rsidR="00432891" w:rsidRPr="00B66FCC">
        <w:t>lôžku</w:t>
      </w:r>
      <w:r w:rsidRPr="00B66FCC">
        <w:t>. U niektorých pacientov</w:t>
      </w:r>
      <w:r w:rsidR="00432891">
        <w:t xml:space="preserve"> bolo záťažové meranie na rotopé</w:t>
      </w:r>
      <w:r w:rsidRPr="00B66FCC">
        <w:t xml:space="preserve">de ukončené </w:t>
      </w:r>
      <w:r w:rsidR="00432891" w:rsidRPr="00B66FCC">
        <w:t>predčasne</w:t>
      </w:r>
      <w:r w:rsidRPr="00B66FCC">
        <w:t xml:space="preserve"> ak sa u nich vyskytla </w:t>
      </w:r>
      <w:r w:rsidR="00432891" w:rsidRPr="00B66FCC">
        <w:t>dýchavičnosť</w:t>
      </w:r>
      <w:r w:rsidRPr="00B66FCC">
        <w:t xml:space="preserve"> alebo vyčerpanie.</w:t>
      </w:r>
    </w:p>
    <w:p w14:paraId="114A42A3" w14:textId="77777777" w:rsidR="00BD7167" w:rsidRDefault="00BD7167" w:rsidP="00BD7167">
      <w:pPr>
        <w:pStyle w:val="Nadpis2"/>
        <w:numPr>
          <w:ilvl w:val="0"/>
          <w:numId w:val="0"/>
        </w:numPr>
        <w:ind w:left="850"/>
      </w:pPr>
      <w:bookmarkStart w:id="248" w:name="_Toc510268159"/>
    </w:p>
    <w:p w14:paraId="7BA03730" w14:textId="77777777" w:rsidR="001E7A31" w:rsidRPr="001E7A31" w:rsidRDefault="001E7A31" w:rsidP="001E7A31"/>
    <w:p w14:paraId="68EB14B2" w14:textId="7D16BED9" w:rsidR="00BD7167" w:rsidRPr="00630043" w:rsidRDefault="00BD7167" w:rsidP="00883763">
      <w:pPr>
        <w:pStyle w:val="Nadpis3"/>
      </w:pPr>
      <w:bookmarkStart w:id="249" w:name="_Toc517604976"/>
      <w:r w:rsidRPr="00630043">
        <w:lastRenderedPageBreak/>
        <w:t xml:space="preserve">Výpočet </w:t>
      </w:r>
      <w:r w:rsidR="009076DD">
        <w:t>srdcov</w:t>
      </w:r>
      <w:r w:rsidRPr="00630043">
        <w:t>ého výdaja z impedancie krku</w:t>
      </w:r>
      <w:bookmarkEnd w:id="248"/>
      <w:bookmarkEnd w:id="249"/>
    </w:p>
    <w:p w14:paraId="1D85D452" w14:textId="77777777" w:rsidR="00BD7167" w:rsidRPr="00630043" w:rsidRDefault="00BD7167" w:rsidP="00BD7167"/>
    <w:p w14:paraId="322F1798" w14:textId="661A4FD1" w:rsidR="00BD7167" w:rsidRPr="00B519B6" w:rsidRDefault="00BD7167" w:rsidP="00BD7167">
      <w:r w:rsidRPr="00630043">
        <w:t xml:space="preserve">Na meranie </w:t>
      </w:r>
      <w:r w:rsidR="009076DD">
        <w:t>srdcov</w:t>
      </w:r>
      <w:r w:rsidRPr="00630043">
        <w:t xml:space="preserve">ého výdaja sa tradične používa impedancia hrudníka </w:t>
      </w:r>
      <w:r w:rsidRPr="00B66FCC">
        <w:fldChar w:fldCharType="begin"/>
      </w:r>
      <w:r w:rsidR="00284C6A">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equations&lt;/IDText&gt;&lt;DisplayText&gt;[3]&lt;/DisplayText&gt;&lt;record&gt;&lt;keywords&gt;&lt;keyword&gt;Impedance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Pr="00B66FCC">
        <w:fldChar w:fldCharType="separate"/>
      </w:r>
      <w:r>
        <w:rPr>
          <w:noProof/>
        </w:rPr>
        <w:t>[3]</w:t>
      </w:r>
      <w:r w:rsidRPr="00B66FCC">
        <w:fldChar w:fldCharType="end"/>
      </w:r>
      <w:r w:rsidRPr="00630043">
        <w:t xml:space="preserve">. Meranie </w:t>
      </w:r>
      <w:r w:rsidR="009076DD">
        <w:t>srdcov</w:t>
      </w:r>
      <w:r w:rsidRPr="00630043">
        <w:t>ého výdaja pomocou impedanc</w:t>
      </w:r>
      <w:r w:rsidR="00432891">
        <w:t>i</w:t>
      </w:r>
      <w:r w:rsidRPr="00630043">
        <w:t xml:space="preserve">e hrudníka je však ovplyvnené mimo iných aj dýchaním, žilným návratom, aktivitou dýchacích svalov ale aj zmenou geometrie hrudníka. Predstavená bola už aj nová metóda, ktorá používa na odhad </w:t>
      </w:r>
      <w:r w:rsidR="009076DD">
        <w:t>srdcov</w:t>
      </w:r>
      <w:r w:rsidRPr="00630043">
        <w:t xml:space="preserve">ého výdaja impedanciu ruky </w:t>
      </w:r>
      <w:r w:rsidRPr="00B66FCC">
        <w:fldChar w:fldCharType="begin">
          <w:fldData xml:space="preserve">PEVuZE5vdGU+PENpdGU+PEF1dGhvcj5CZXJuc3RlaW48L0F1dGhvcj48WWVhcj4yMDE1PC9ZZWFy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</w:fldData>
        </w:fldChar>
      </w:r>
      <w:r w:rsidR="00284C6A">
        <w:instrText xml:space="preserve"> ADDIN EN.CITE </w:instrText>
      </w:r>
      <w:r w:rsidR="00284C6A">
        <w:fldChar w:fldCharType="begin">
          <w:fldData xml:space="preserve">PEVuZE5vdGU+PENpdGU+PEF1dGhvcj5CZXJuc3RlaW48L0F1dGhvcj48WWVhcj4yMDE1PC9ZZWFy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</w:fldData>
        </w:fldChar>
      </w:r>
      <w:r w:rsidR="00284C6A">
        <w:instrText xml:space="preserve"> ADDIN EN.CITE.DATA </w:instrText>
      </w:r>
      <w:r w:rsidR="00284C6A">
        <w:fldChar w:fldCharType="end"/>
      </w:r>
      <w:r w:rsidRPr="00B66FCC">
        <w:fldChar w:fldCharType="separate"/>
      </w:r>
      <w:r>
        <w:rPr>
          <w:noProof/>
        </w:rPr>
        <w:t>[48]</w:t>
      </w:r>
      <w:r w:rsidRPr="00B66FCC">
        <w:fldChar w:fldCharType="end"/>
      </w:r>
      <w:r w:rsidRPr="00630043">
        <w:t xml:space="preserve">. Vychádza z predpokladu, že impedancia ruky </w:t>
      </w:r>
      <w:r w:rsidR="00432891" w:rsidRPr="00630043">
        <w:t>neje</w:t>
      </w:r>
      <w:r w:rsidRPr="00630043">
        <w:t xml:space="preserve"> </w:t>
      </w:r>
      <w:r w:rsidR="00432891" w:rsidRPr="00630043">
        <w:t>ovplyvnená</w:t>
      </w:r>
      <w:r w:rsidRPr="00630043">
        <w:t xml:space="preserve"> plnením </w:t>
      </w:r>
      <w:r w:rsidR="00432891" w:rsidRPr="00630043">
        <w:t>pľúc</w:t>
      </w:r>
      <w:r w:rsidRPr="00630043">
        <w:t xml:space="preserve"> vzduchom a zmenou geometrie ruky počas dýchania. Bolo ukázané že meranie SV a CO pomocou impedancie ruky je porovnateľné s meraním SV a CO pomocou MRI </w:t>
      </w:r>
      <w:r w:rsidRPr="00B66FCC">
        <w:fldChar w:fldCharType="begin">
          <w:fldData xml:space="preserve">PEVuZE5vdGU+PENpdGU+PEF1dGhvcj5CZXJuc3RlaW48L0F1dGhvcj48WWVhcj4yMDE1PC9ZZWFy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</w:fldData>
        </w:fldChar>
      </w:r>
      <w:r w:rsidR="00284C6A">
        <w:instrText xml:space="preserve"> ADDIN EN.CITE </w:instrText>
      </w:r>
      <w:r w:rsidR="00284C6A">
        <w:fldChar w:fldCharType="begin">
          <w:fldData xml:space="preserve">PEVuZE5vdGU+PENpdGU+PEF1dGhvcj5CZXJuc3RlaW48L0F1dGhvcj48WWVhcj4yMDE1PC9ZZWFy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</w:fldData>
        </w:fldChar>
      </w:r>
      <w:r w:rsidR="00284C6A">
        <w:instrText xml:space="preserve"> ADDIN EN.CITE.DATA </w:instrText>
      </w:r>
      <w:r w:rsidR="00284C6A">
        <w:fldChar w:fldCharType="end"/>
      </w:r>
      <w:r w:rsidRPr="00B66FCC">
        <w:fldChar w:fldCharType="separate"/>
      </w:r>
      <w:r>
        <w:rPr>
          <w:noProof/>
        </w:rPr>
        <w:t>[48]</w:t>
      </w:r>
      <w:r w:rsidRPr="00B66FCC">
        <w:fldChar w:fldCharType="end"/>
      </w:r>
      <w:r w:rsidRPr="00630043">
        <w:t>. Pri štatistickom spracovaní bioimpedančných parametrov</w:t>
      </w:r>
      <w:r w:rsidRPr="00B66FCC">
        <w:t xml:space="preserve"> bolo ukázané</w:t>
      </w:r>
      <w:r w:rsidR="00181F02">
        <w:t xml:space="preserve"> </w:t>
      </w:r>
      <w:r w:rsidRPr="00B66FCC">
        <w:t>(</w:t>
      </w:r>
      <w:r w:rsidRPr="00B66FCC">
        <w:fldChar w:fldCharType="begin"/>
      </w:r>
      <w:r w:rsidRPr="00B66FCC">
        <w:instrText xml:space="preserve"> REF _Ref513900121 \h </w:instrText>
      </w:r>
      <w:r w:rsidRPr="00B66FCC">
        <w:fldChar w:fldCharType="separate"/>
      </w:r>
      <w:r w:rsidR="00A37FEB" w:rsidRPr="00B66FCC">
        <w:t xml:space="preserve">Tabuľka </w:t>
      </w:r>
      <w:r w:rsidR="00A37FEB">
        <w:rPr>
          <w:noProof/>
        </w:rPr>
        <w:t>9</w:t>
      </w:r>
      <w:r w:rsidRPr="00B66FCC">
        <w:fldChar w:fldCharType="end"/>
      </w:r>
      <w:r w:rsidRPr="00B66FCC">
        <w:t xml:space="preserve">) že relatívna zmena parametra </w:t>
      </w:r>
      <m:oMath>
        <m:r>
          <w:rPr>
            <w:rFonts w:ascii="Cambria Math" w:hAnsi="Cambria Math"/>
          </w:rPr>
          <m:t>-dZ(t</m:t>
        </m:r>
        <m:f>
          <m:fPr>
            <m:type m:val="lin"/>
            <m:ctrlPr>
              <w:rPr>
                <w:rFonts w:ascii="Cambria Math" w:hAnsi="Cambria Math"/>
                <w:i/>
              </w:rPr>
            </m:ctrlPr>
          </m:fPr>
          <m:num>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den>
        </m:f>
      </m:oMath>
      <w:r w:rsidRPr="00630043">
        <w:t xml:space="preserve"> </w:t>
      </w:r>
      <w:r w:rsidRPr="00B66FCC">
        <w:t xml:space="preserve">počas spontánneho dýchania na hrudníku (kanál 3) je 8,7%, </w:t>
      </w:r>
      <w:r w:rsidR="00432891">
        <w:t>pričom</w:t>
      </w:r>
      <w:r w:rsidRPr="00B66FCC">
        <w:t xml:space="preserve"> relatívna zmena na krku (kanál 1) je vyššia a to 10,6%. Predpokladáme, </w:t>
      </w:r>
      <w:r w:rsidRPr="00B519B6">
        <w:t xml:space="preserve">že vyššia relatívna zmena znamená vyššiu citlivosť parametra na zmeny v toku </w:t>
      </w:r>
      <w:r w:rsidR="00432891" w:rsidRPr="00B519B6">
        <w:t>krvi</w:t>
      </w:r>
      <w:r w:rsidRPr="00B519B6">
        <w:t xml:space="preserve">. V nasledujúcej štúdii sme si preto pre meranie SV vybrali impedanciu krku. Navyše impedancia krku nie je ovplyvnená zmenami impedancie v dôsledku dýchania a pľúcneho obehu. Zmeny impedancie v priebehu </w:t>
      </w:r>
      <w:r w:rsidR="009076DD" w:rsidRPr="00B519B6">
        <w:t>srdcov</w:t>
      </w:r>
      <w:r w:rsidRPr="00B519B6">
        <w:t xml:space="preserve">ého cyklu by mali byť spôsobené výhradne prúdením krvi. Takisto pripojenie elektród na krk bude pre vyšetrovanú osobu pohodlnejšie ako lepenie elektród na hrudník. Impedančný parameter toku krvi </w:t>
      </w:r>
      <m:oMath>
        <m:rad>
          <m:radPr>
            <m:degHide m:val="1"/>
            <m:ctrlPr>
              <w:rPr>
                <w:rFonts w:ascii="Cambria Math" w:hAnsi="Cambria Math"/>
                <w:i/>
              </w:rPr>
            </m:ctrlPr>
          </m:radPr>
          <m:deg/>
          <m:e>
            <m:f>
              <m:fPr>
                <m:ctrlPr>
                  <w:rPr>
                    <w:rFonts w:ascii="Cambria Math" w:hAnsi="Cambria Math"/>
                    <w:i/>
                  </w:rPr>
                </m:ctrlPr>
              </m:fPr>
              <m:num>
                <m:r>
                  <w:rPr>
                    <w:rFonts w:ascii="Cambria Math" w:hAnsi="Cambria Math"/>
                  </w:rPr>
                  <m:t>-dZ(t</m:t>
                </m:r>
                <m:f>
                  <m:fPr>
                    <m:type m:val="lin"/>
                    <m:ctrlPr>
                      <w:rPr>
                        <w:rFonts w:ascii="Cambria Math" w:hAnsi="Cambria Math"/>
                        <w:i/>
                      </w:rPr>
                    </m:ctrlPr>
                  </m:fPr>
                  <m:num>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den>
                </m:f>
              </m:num>
              <m:den>
                <m:sSub>
                  <m:sSubPr>
                    <m:ctrlPr>
                      <w:rPr>
                        <w:rFonts w:ascii="Cambria Math" w:hAnsi="Cambria Math"/>
                        <w:i/>
                      </w:rPr>
                    </m:ctrlPr>
                  </m:sSubPr>
                  <m:e>
                    <m:r>
                      <w:rPr>
                        <w:rFonts w:ascii="Cambria Math" w:hAnsi="Cambria Math"/>
                      </w:rPr>
                      <m:t>Z</m:t>
                    </m:r>
                  </m:e>
                  <m:sub>
                    <m:r>
                      <w:rPr>
                        <w:rFonts w:ascii="Cambria Math" w:hAnsi="Cambria Math"/>
                      </w:rPr>
                      <m:t>0</m:t>
                    </m:r>
                  </m:sub>
                </m:sSub>
              </m:den>
            </m:f>
          </m:e>
        </m:rad>
      </m:oMath>
      <w:r w:rsidRPr="00B519B6">
        <w:t xml:space="preserve"> z nového Bernst</w:t>
      </w:r>
      <w:r w:rsidR="008D24BE">
        <w:t>e</w:t>
      </w:r>
      <w:r w:rsidRPr="00B519B6">
        <w:t xml:space="preserve">inoveho modelu pre výpočet SV z impedancie dosahuje pre hrudník (kanál 3) priemernú hodnotu 0.28 </w:t>
      </w:r>
      <m:oMath>
        <m:sSup>
          <m:sSupPr>
            <m:ctrlPr>
              <w:rPr>
                <w:rFonts w:ascii="Cambria Math" w:hAnsi="Cambria Math"/>
                <w:i/>
              </w:rPr>
            </m:ctrlPr>
          </m:sSupPr>
          <m:e>
            <m:r>
              <w:rPr>
                <w:rFonts w:ascii="Cambria Math" w:hAnsi="Cambria Math"/>
              </w:rPr>
              <m:t>s</m:t>
            </m:r>
          </m:e>
          <m:sup>
            <m:r>
              <w:rPr>
                <w:rFonts w:ascii="Cambria Math" w:hAnsi="Cambria Math"/>
              </w:rPr>
              <m:t>-1</m:t>
            </m:r>
          </m:sup>
        </m:sSup>
        <m:r>
          <w:rPr>
            <w:rFonts w:ascii="Cambria Math" w:hAnsi="Cambria Math"/>
          </w:rPr>
          <m:t xml:space="preserve"> </m:t>
        </m:r>
      </m:oMath>
      <w:r w:rsidRPr="00B519B6">
        <w:t xml:space="preserve">ako uvádza </w:t>
      </w:r>
      <w:r w:rsidRPr="00B519B6">
        <w:fldChar w:fldCharType="begin"/>
      </w:r>
      <w:r w:rsidRPr="00B519B6">
        <w:instrText xml:space="preserve"> REF _Ref513894977 \h </w:instrText>
      </w:r>
      <w:r w:rsidR="00B519B6">
        <w:instrText xml:space="preserve"> \* MERGEFORMAT </w:instrText>
      </w:r>
      <w:r w:rsidRPr="00B519B6">
        <w:fldChar w:fldCharType="separate"/>
      </w:r>
      <w:r w:rsidR="00A37FEB" w:rsidRPr="00B519B6">
        <w:t xml:space="preserve">Tabuľka </w:t>
      </w:r>
      <w:r w:rsidR="00A37FEB" w:rsidRPr="00B519B6">
        <w:rPr>
          <w:noProof/>
        </w:rPr>
        <w:t>8</w:t>
      </w:r>
      <w:r w:rsidRPr="00B519B6">
        <w:fldChar w:fldCharType="end"/>
      </w:r>
      <w:r w:rsidRPr="00B519B6">
        <w:t>. Podľa rovnice (</w:t>
      </w:r>
      <w:r w:rsidRPr="00B519B6">
        <w:fldChar w:fldCharType="begin"/>
      </w:r>
      <w:r w:rsidRPr="00B519B6">
        <w:instrText xml:space="preserve"> REF Berstain_model_3 \h </w:instrText>
      </w:r>
      <w:r w:rsidR="00B519B6">
        <w:instrText xml:space="preserve"> \* MERGEFORMAT </w:instrText>
      </w:r>
      <w:r w:rsidRPr="00B519B6">
        <w:fldChar w:fldCharType="separate"/>
      </w:r>
      <w:r w:rsidR="00A37FEB" w:rsidRPr="00B519B6">
        <w:rPr>
          <w:noProof/>
          <w:color w:val="000000"/>
        </w:rPr>
        <w:t>37</w:t>
      </w:r>
      <w:r w:rsidRPr="00B519B6">
        <w:fldChar w:fldCharType="end"/>
      </w:r>
      <w:r w:rsidRPr="00B519B6">
        <w:t>) pre Bernst</w:t>
      </w:r>
      <w:r w:rsidR="008D24BE">
        <w:t>e</w:t>
      </w:r>
      <w:r w:rsidRPr="00B519B6">
        <w:t xml:space="preserve">inov model táto priemerná hodnota parametra </w:t>
      </w:r>
      <m:oMath>
        <m:rad>
          <m:radPr>
            <m:degHide m:val="1"/>
            <m:ctrlPr>
              <w:rPr>
                <w:rFonts w:ascii="Cambria Math" w:hAnsi="Cambria Math"/>
                <w:i/>
              </w:rPr>
            </m:ctrlPr>
          </m:radPr>
          <m:deg/>
          <m:e>
            <m:f>
              <m:fPr>
                <m:ctrlPr>
                  <w:rPr>
                    <w:rFonts w:ascii="Cambria Math" w:hAnsi="Cambria Math"/>
                    <w:i/>
                  </w:rPr>
                </m:ctrlPr>
              </m:fPr>
              <m:num>
                <m:r>
                  <w:rPr>
                    <w:rFonts w:ascii="Cambria Math" w:hAnsi="Cambria Math"/>
                  </w:rPr>
                  <m:t>-dZ(t</m:t>
                </m:r>
                <m:f>
                  <m:fPr>
                    <m:type m:val="lin"/>
                    <m:ctrlPr>
                      <w:rPr>
                        <w:rFonts w:ascii="Cambria Math" w:hAnsi="Cambria Math"/>
                        <w:i/>
                      </w:rPr>
                    </m:ctrlPr>
                  </m:fPr>
                  <m:num>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den>
                </m:f>
              </m:num>
              <m:den>
                <m:sSub>
                  <m:sSubPr>
                    <m:ctrlPr>
                      <w:rPr>
                        <w:rFonts w:ascii="Cambria Math" w:hAnsi="Cambria Math"/>
                        <w:i/>
                      </w:rPr>
                    </m:ctrlPr>
                  </m:sSubPr>
                  <m:e>
                    <m:r>
                      <w:rPr>
                        <w:rFonts w:ascii="Cambria Math" w:hAnsi="Cambria Math"/>
                      </w:rPr>
                      <m:t>Z</m:t>
                    </m:r>
                  </m:e>
                  <m:sub>
                    <m:r>
                      <w:rPr>
                        <w:rFonts w:ascii="Cambria Math" w:hAnsi="Cambria Math"/>
                      </w:rPr>
                      <m:t>0</m:t>
                    </m:r>
                  </m:sub>
                </m:sSub>
              </m:den>
            </m:f>
          </m:e>
        </m:rad>
      </m:oMath>
      <w:r w:rsidRPr="00B519B6">
        <w:t xml:space="preserve"> spolu s priemernou dĺžku </w:t>
      </w:r>
      <w:r w:rsidR="00A37FEB" w:rsidRPr="00B519B6">
        <w:t xml:space="preserve">S1S2 </w:t>
      </w:r>
      <w:r w:rsidRPr="00B519B6">
        <w:t xml:space="preserve">intervalu 320ms pre osobu vážiacu 75kg určuje priemernú hodnotu </w:t>
      </w:r>
      <w:r w:rsidR="009076DD" w:rsidRPr="00B519B6">
        <w:t>srdcov</w:t>
      </w:r>
      <w:r w:rsidRPr="00B519B6">
        <w:t xml:space="preserve">ého výdaju 117,6 ml. Táto hodnota je vyššia ako priemerná hodnota SV uvádzaná v literatúre pre zdravú osobu bez fyzickej aktivity, ktorá by mala byť 60-100ml </w:t>
      </w:r>
      <w:r w:rsidRPr="00B519B6">
        <w:fldChar w:fldCharType="begin"/>
      </w:r>
      <w:r w:rsidR="00284C6A" w:rsidRPr="00B519B6">
        <w:instrText xml:space="preserve"> ADDIN EN.CITE &lt;EndNote&gt;&lt;Cite&gt;&lt;Author&gt;Hall&lt;/Author&gt;&lt;Year&gt;2011&lt;/Year&gt;&lt;RecNum&gt;0&lt;/RecNum&gt;&lt;IDText&gt;Guyton and Hall textbook of medical physiology&lt;/IDText&gt;&lt;DisplayText&gt;[70]&lt;/DisplayText&gt;&lt;record&gt;&lt;isbn&gt;9781416045748 1416045740 9780808924005 0808924001&lt;/isbn&gt;&lt;titles&gt;&lt;title&gt;Guyton and Hall textbook of medical physiology&lt;/title&gt;&lt;/titles&gt;&lt;contributors&gt;&lt;authors&gt;&lt;author&gt;Hall, John E.&lt;/author&gt;&lt;author&gt;Guyton, Arthur C.&lt;/author&gt;&lt;/authors&gt;&lt;/contributors&gt;&lt;added-date format="utc"&gt;1521994743&lt;/added-date&gt;&lt;ref-type name="Book"&gt;6&lt;/ref-type&gt;&lt;dates&gt;&lt;year&gt;2011&lt;/year&gt;&lt;/dates&gt;&lt;rec-number&gt;64&lt;/rec-number&gt;&lt;last-updated-date format="utc"&gt;1521994743&lt;/last-updated-date&gt;&lt;accession-num&gt;434319356&lt;/accession-num&gt;&lt;/record&gt;&lt;/Cite&gt;&lt;/EndNote&gt;</w:instrText>
      </w:r>
      <w:r w:rsidRPr="00B519B6">
        <w:fldChar w:fldCharType="separate"/>
      </w:r>
      <w:r w:rsidRPr="00B519B6">
        <w:rPr>
          <w:noProof/>
        </w:rPr>
        <w:t>[70]</w:t>
      </w:r>
      <w:r w:rsidRPr="00B519B6">
        <w:fldChar w:fldCharType="end"/>
      </w:r>
      <w:r w:rsidRPr="00B519B6">
        <w:t xml:space="preserve">. Hodnota parametra </w:t>
      </w:r>
      <m:oMath>
        <m:rad>
          <m:radPr>
            <m:degHide m:val="1"/>
            <m:ctrlPr>
              <w:rPr>
                <w:rFonts w:ascii="Cambria Math" w:hAnsi="Cambria Math"/>
                <w:i/>
              </w:rPr>
            </m:ctrlPr>
          </m:radPr>
          <m:deg/>
          <m:e>
            <m:f>
              <m:fPr>
                <m:ctrlPr>
                  <w:rPr>
                    <w:rFonts w:ascii="Cambria Math" w:hAnsi="Cambria Math"/>
                    <w:i/>
                  </w:rPr>
                </m:ctrlPr>
              </m:fPr>
              <m:num>
                <m:r>
                  <w:rPr>
                    <w:rFonts w:ascii="Cambria Math" w:hAnsi="Cambria Math"/>
                  </w:rPr>
                  <m:t>-dZ(t</m:t>
                </m:r>
                <m:f>
                  <m:fPr>
                    <m:type m:val="lin"/>
                    <m:ctrlPr>
                      <w:rPr>
                        <w:rFonts w:ascii="Cambria Math" w:hAnsi="Cambria Math"/>
                        <w:i/>
                      </w:rPr>
                    </m:ctrlPr>
                  </m:fPr>
                  <m:num>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den>
                </m:f>
              </m:num>
              <m:den>
                <m:sSub>
                  <m:sSubPr>
                    <m:ctrlPr>
                      <w:rPr>
                        <w:rFonts w:ascii="Cambria Math" w:hAnsi="Cambria Math"/>
                        <w:i/>
                      </w:rPr>
                    </m:ctrlPr>
                  </m:sSubPr>
                  <m:e>
                    <m:r>
                      <w:rPr>
                        <w:rFonts w:ascii="Cambria Math" w:hAnsi="Cambria Math"/>
                      </w:rPr>
                      <m:t>Z</m:t>
                    </m:r>
                  </m:e>
                  <m:sub>
                    <m:r>
                      <w:rPr>
                        <w:rFonts w:ascii="Cambria Math" w:hAnsi="Cambria Math"/>
                      </w:rPr>
                      <m:t>0</m:t>
                    </m:r>
                  </m:sub>
                </m:sSub>
              </m:den>
            </m:f>
          </m:e>
        </m:rad>
      </m:oMath>
      <w:r w:rsidRPr="00B519B6">
        <w:t xml:space="preserve"> pre krk (kanál 1) dosahuje priemernú hodnotu 0,18</w:t>
      </w:r>
      <w:r w:rsidR="008C6240" w:rsidRPr="00B519B6">
        <w:t xml:space="preserve"> </w:t>
      </w:r>
      <m:oMath>
        <m:sSup>
          <m:sSupPr>
            <m:ctrlPr>
              <w:rPr>
                <w:rFonts w:ascii="Cambria Math" w:hAnsi="Cambria Math"/>
                <w:i/>
              </w:rPr>
            </m:ctrlPr>
          </m:sSupPr>
          <m:e>
            <m:r>
              <w:rPr>
                <w:rFonts w:ascii="Cambria Math" w:hAnsi="Cambria Math"/>
              </w:rPr>
              <m:t>s</m:t>
            </m:r>
          </m:e>
          <m:sup>
            <m:r>
              <w:rPr>
                <w:rFonts w:ascii="Cambria Math" w:hAnsi="Cambria Math"/>
              </w:rPr>
              <m:t>-1</m:t>
            </m:r>
          </m:sup>
        </m:sSup>
      </m:oMath>
      <w:r w:rsidRPr="00B519B6">
        <w:t>. Výpočet SV z rovnice (</w:t>
      </w:r>
      <w:r w:rsidRPr="00B519B6">
        <w:fldChar w:fldCharType="begin"/>
      </w:r>
      <w:r w:rsidRPr="00B519B6">
        <w:instrText xml:space="preserve"> REF Berstain_model_3 \h </w:instrText>
      </w:r>
      <w:r w:rsidR="00B519B6">
        <w:instrText xml:space="preserve"> \* MERGEFORMAT </w:instrText>
      </w:r>
      <w:r w:rsidRPr="00B519B6">
        <w:fldChar w:fldCharType="separate"/>
      </w:r>
      <w:r w:rsidR="00A37FEB" w:rsidRPr="00B519B6">
        <w:rPr>
          <w:noProof/>
          <w:color w:val="000000"/>
        </w:rPr>
        <w:t>37</w:t>
      </w:r>
      <w:r w:rsidRPr="00B519B6">
        <w:fldChar w:fldCharType="end"/>
      </w:r>
      <w:r w:rsidRPr="00B519B6">
        <w:t xml:space="preserve">) takisto pre osobu vážiacu 75kg a priemernú hodnotu </w:t>
      </w:r>
      <w:r w:rsidR="00A37FEB" w:rsidRPr="00B519B6">
        <w:t xml:space="preserve">S1S2 </w:t>
      </w:r>
      <w:r w:rsidRPr="00B519B6">
        <w:t xml:space="preserve">intervalu 320ms udáva hodnotu 75ml. Táto hodnota je vo fyziologickom intervaly </w:t>
      </w:r>
      <w:r w:rsidRPr="00B519B6">
        <w:lastRenderedPageBreak/>
        <w:t xml:space="preserve">udávanom v literatúre </w:t>
      </w:r>
      <w:r w:rsidRPr="00B519B6">
        <w:fldChar w:fldCharType="begin"/>
      </w:r>
      <w:r w:rsidR="00284C6A" w:rsidRPr="00B519B6">
        <w:instrText xml:space="preserve"> ADDIN EN.CITE &lt;EndNote&gt;&lt;Cite&gt;&lt;Author&gt;Hall&lt;/Author&gt;&lt;Year&gt;2011&lt;/Year&gt;&lt;RecNum&gt;0&lt;/RecNum&gt;&lt;IDText&gt;Guyton and Hall textbook of medical physiology&lt;/IDText&gt;&lt;DisplayText&gt;[70]&lt;/DisplayText&gt;&lt;record&gt;&lt;isbn&gt;9781416045748 1416045740 9780808924005 0808924001&lt;/isbn&gt;&lt;titles&gt;&lt;title&gt;Guyton and Hall textbook of medical physiology&lt;/title&gt;&lt;/titles&gt;&lt;contributors&gt;&lt;authors&gt;&lt;author&gt;Hall, John E.&lt;/author&gt;&lt;author&gt;Guyton, Arthur C.&lt;/author&gt;&lt;/authors&gt;&lt;/contributors&gt;&lt;added-date format="utc"&gt;1521994743&lt;/added-date&gt;&lt;ref-type name="Book"&gt;6&lt;/ref-type&gt;&lt;dates&gt;&lt;year&gt;2011&lt;/year&gt;&lt;/dates&gt;&lt;rec-number&gt;64&lt;/rec-number&gt;&lt;last-updated-date format="utc"&gt;1521994743&lt;/last-updated-date&gt;&lt;accession-num&gt;434319356&lt;/accession-num&gt;&lt;/record&gt;&lt;/Cite&gt;&lt;/EndNote&gt;</w:instrText>
      </w:r>
      <w:r w:rsidRPr="00B519B6">
        <w:fldChar w:fldCharType="separate"/>
      </w:r>
      <w:r w:rsidRPr="00B519B6">
        <w:rPr>
          <w:noProof/>
        </w:rPr>
        <w:t>[70]</w:t>
      </w:r>
      <w:r w:rsidRPr="00B519B6">
        <w:fldChar w:fldCharType="end"/>
      </w:r>
      <w:r w:rsidRPr="00B519B6">
        <w:t>. Navrhnutá nová metóda na stanovenie SV z impedancie krku bola porovnaná s meraním SV pomocou echokardiografie a termodilúcie.</w:t>
      </w:r>
    </w:p>
    <w:p w14:paraId="53A8F8D6" w14:textId="77777777" w:rsidR="00BD7167" w:rsidRPr="00B519B6" w:rsidRDefault="00BD7167" w:rsidP="00BD7167"/>
    <w:p w14:paraId="145F02AF" w14:textId="77777777" w:rsidR="00BD7167" w:rsidRPr="00B519B6" w:rsidRDefault="00BD7167" w:rsidP="00BD7167">
      <w:pPr>
        <w:pStyle w:val="Nadpis3"/>
      </w:pPr>
      <w:bookmarkStart w:id="250" w:name="_Toc510268161"/>
      <w:bookmarkStart w:id="251" w:name="_Toc517604977"/>
      <w:r w:rsidRPr="00B519B6">
        <w:t>Štatistické vyhodnotenie simultánneho merania</w:t>
      </w:r>
      <w:bookmarkEnd w:id="250"/>
      <w:bookmarkEnd w:id="251"/>
    </w:p>
    <w:p w14:paraId="1BF6BE5B" w14:textId="77777777" w:rsidR="00BD7167" w:rsidRPr="00B519B6" w:rsidRDefault="00BD7167" w:rsidP="00BD7167"/>
    <w:p w14:paraId="63F1672C" w14:textId="53A24B86" w:rsidR="00BD7167" w:rsidRPr="00B519B6" w:rsidRDefault="00BD7167" w:rsidP="00BD7167">
      <w:r w:rsidRPr="00B519B6">
        <w:t>Pre štatistické spracovanie boli vybrané simultánne meranie SV echokardiografiou a</w:t>
      </w:r>
      <w:r w:rsidR="00EE587A" w:rsidRPr="00B519B6">
        <w:t xml:space="preserve"> </w:t>
      </w:r>
      <m:oMath>
        <m:sSub>
          <m:sSubPr>
            <m:ctrlPr>
              <w:rPr>
                <w:rFonts w:ascii="Cambria Math" w:hAnsi="Cambria Math"/>
                <w:i/>
              </w:rPr>
            </m:ctrlPr>
          </m:sSubPr>
          <m:e>
            <m:r>
              <w:rPr>
                <w:rFonts w:ascii="Cambria Math" w:hAnsi="Cambria Math"/>
              </w:rPr>
              <m:t>SV</m:t>
            </m:r>
          </m:e>
          <m:sub>
            <m:r>
              <w:rPr>
                <w:rFonts w:ascii="Cambria Math" w:hAnsi="Cambria Math"/>
              </w:rPr>
              <m:t xml:space="preserve">n </m:t>
            </m:r>
          </m:sub>
        </m:sSub>
      </m:oMath>
      <w:r w:rsidRPr="00B519B6">
        <w:t> bioimpedanciou podľa rovnice</w:t>
      </w:r>
      <w:r w:rsidR="00EE587A" w:rsidRPr="00B519B6">
        <w:t xml:space="preserve"> (</w:t>
      </w:r>
      <w:r w:rsidR="00EE587A" w:rsidRPr="00B519B6">
        <w:fldChar w:fldCharType="begin"/>
      </w:r>
      <w:r w:rsidR="00EE587A" w:rsidRPr="00B519B6">
        <w:instrText xml:space="preserve"> REF SV_krk \h </w:instrText>
      </w:r>
      <w:r w:rsidR="00B519B6" w:rsidRPr="00B519B6">
        <w:instrText xml:space="preserve"> \* MERGEFORMAT </w:instrText>
      </w:r>
      <w:r w:rsidR="00EE587A" w:rsidRPr="00B519B6">
        <w:fldChar w:fldCharType="separate"/>
      </w:r>
      <w:r w:rsidR="00EE587A" w:rsidRPr="00B519B6">
        <w:rPr>
          <w:noProof/>
          <w:color w:val="000000"/>
        </w:rPr>
        <w:t>46</w:t>
      </w:r>
      <w:r w:rsidR="00EE587A" w:rsidRPr="00B519B6">
        <w:fldChar w:fldCharType="end"/>
      </w:r>
      <w:r w:rsidR="00EE587A" w:rsidRPr="00B519B6">
        <w:t>)</w:t>
      </w:r>
      <w:r w:rsidRPr="00B519B6">
        <w:t xml:space="preserve"> v dvoch momentoch počas merania:</w:t>
      </w:r>
    </w:p>
    <w:p w14:paraId="3F0FF314" w14:textId="77777777" w:rsidR="00BD7167" w:rsidRPr="00B519B6" w:rsidRDefault="00BD7167" w:rsidP="00BD7167">
      <w:pPr>
        <w:pStyle w:val="Odsekzoznamu"/>
        <w:numPr>
          <w:ilvl w:val="0"/>
          <w:numId w:val="38"/>
        </w:numPr>
      </w:pPr>
      <w:r w:rsidRPr="00B519B6">
        <w:t>pacient nehybne leží na lôžku a má nohy vodorovne</w:t>
      </w:r>
    </w:p>
    <w:p w14:paraId="61ED15EA" w14:textId="643216A3" w:rsidR="00BD7167" w:rsidRPr="00B519B6" w:rsidRDefault="00BD7167" w:rsidP="00B519B6">
      <w:pPr>
        <w:pStyle w:val="Odsekzoznamu"/>
        <w:numPr>
          <w:ilvl w:val="0"/>
          <w:numId w:val="38"/>
        </w:numPr>
      </w:pPr>
      <w:r w:rsidRPr="00B519B6">
        <w:t xml:space="preserve">20 sekúnd pred koncom </w:t>
      </w:r>
      <w:r w:rsidR="00432891" w:rsidRPr="00B519B6">
        <w:t>šliapania</w:t>
      </w:r>
      <w:r w:rsidR="00432891">
        <w:t xml:space="preserve"> vo vodorovnej polohe na rotopé</w:t>
      </w:r>
      <w:r w:rsidRPr="00B519B6">
        <w:t xml:space="preserve">de so záťažou 25W. </w:t>
      </w:r>
    </w:p>
    <w:p w14:paraId="5F6E8F11" w14:textId="77777777" w:rsidR="00BD7167" w:rsidRDefault="00BD7167" w:rsidP="00BD7167"/>
    <w:p w14:paraId="2F736FF2" w14:textId="77777777" w:rsidR="00EE587A" w:rsidRDefault="00EE587A" w:rsidP="00BD7167">
      <w:r>
        <w:t>SV počítaný z impedancie krku vyjadruje rovnica (</w:t>
      </w:r>
      <w:r>
        <w:fldChar w:fldCharType="begin"/>
      </w:r>
      <w:r>
        <w:instrText xml:space="preserve"> REF SV_krk \h </w:instrText>
      </w:r>
      <w:r>
        <w:fldChar w:fldCharType="separate"/>
      </w:r>
      <w:r>
        <w:rPr>
          <w:noProof/>
          <w:color w:val="000000"/>
        </w:rPr>
        <w:t>46</w:t>
      </w:r>
      <w:r>
        <w:fldChar w:fldCharType="end"/>
      </w:r>
      <w:r>
        <w:t>).</w:t>
      </w:r>
    </w:p>
    <w:p w14:paraId="7A9A588C" w14:textId="77777777" w:rsidR="00EE587A" w:rsidRPr="00630043" w:rsidRDefault="00EE587A" w:rsidP="00EE587A"/>
    <w:tbl>
      <w:tblPr>
        <w:tblW w:w="0" w:type="auto"/>
        <w:tblLook w:val="04A0" w:firstRow="1" w:lastRow="0" w:firstColumn="1" w:lastColumn="0" w:noHBand="0" w:noVBand="1"/>
      </w:tblPr>
      <w:tblGrid>
        <w:gridCol w:w="704"/>
        <w:gridCol w:w="7088"/>
        <w:gridCol w:w="702"/>
      </w:tblGrid>
      <w:tr w:rsidR="00EE587A" w:rsidRPr="00630043" w14:paraId="7DBEB0F7" w14:textId="77777777" w:rsidTr="00AA122D">
        <w:tc>
          <w:tcPr>
            <w:tcW w:w="704" w:type="dxa"/>
          </w:tcPr>
          <w:p w14:paraId="0E43F790" w14:textId="77777777" w:rsidR="00EE587A" w:rsidRPr="00630043" w:rsidRDefault="00EE587A" w:rsidP="00AA122D">
            <w:pPr>
              <w:jc w:val="center"/>
              <w:rPr>
                <w:color w:val="000000"/>
              </w:rPr>
            </w:pPr>
          </w:p>
        </w:tc>
        <w:tc>
          <w:tcPr>
            <w:tcW w:w="7088" w:type="dxa"/>
            <w:vAlign w:val="center"/>
          </w:tcPr>
          <w:p w14:paraId="607CF6CC" w14:textId="77777777" w:rsidR="00EE587A" w:rsidRPr="00630043" w:rsidRDefault="00AC40A1" w:rsidP="00EE587A">
            <w:pPr>
              <w:rPr>
                <w:color w:val="000000"/>
              </w:rPr>
            </w:pPr>
            <m:oMathPara>
              <m:oMath>
                <m:sSub>
                  <m:sSubPr>
                    <m:ctrlPr>
                      <w:rPr>
                        <w:rFonts w:ascii="Cambria Math" w:hAnsi="Cambria Math"/>
                        <w:i/>
                      </w:rPr>
                    </m:ctrlPr>
                  </m:sSubPr>
                  <m:e>
                    <m:r>
                      <w:rPr>
                        <w:rFonts w:ascii="Cambria Math" w:hAnsi="Cambria Math"/>
                      </w:rPr>
                      <m:t>SV</m:t>
                    </m:r>
                  </m:e>
                  <m:sub>
                    <m:r>
                      <w:rPr>
                        <w:rFonts w:ascii="Cambria Math" w:hAnsi="Cambria Math"/>
                      </w:rPr>
                      <m:t xml:space="preserve">n </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ITBV</m:t>
                        </m:r>
                      </m:sub>
                    </m:sSub>
                  </m:num>
                  <m:den>
                    <m:sSup>
                      <m:sSupPr>
                        <m:ctrlPr>
                          <w:rPr>
                            <w:rFonts w:ascii="Cambria Math" w:hAnsi="Cambria Math"/>
                            <w:i/>
                          </w:rPr>
                        </m:ctrlPr>
                      </m:sSupPr>
                      <m:e>
                        <m:r>
                          <w:rPr>
                            <w:rFonts w:ascii="Cambria Math" w:hAnsi="Cambria Math"/>
                          </w:rPr>
                          <m:t>ζ</m:t>
                        </m:r>
                      </m:e>
                      <m:sup>
                        <m:r>
                          <w:rPr>
                            <w:rFonts w:ascii="Cambria Math" w:hAnsi="Cambria Math"/>
                          </w:rPr>
                          <m:t>2</m:t>
                        </m:r>
                      </m:sup>
                    </m:sSup>
                  </m:den>
                </m:f>
                <m:rad>
                  <m:radPr>
                    <m:degHide m:val="1"/>
                    <m:ctrlPr>
                      <w:rPr>
                        <w:rFonts w:ascii="Cambria Math" w:hAnsi="Cambria Math"/>
                        <w:i/>
                      </w:rPr>
                    </m:ctrlPr>
                  </m:radPr>
                  <m:deg/>
                  <m:e>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Z</m:t>
                            </m:r>
                          </m:e>
                          <m:sub>
                            <m:r>
                              <w:rPr>
                                <w:rFonts w:ascii="Cambria Math" w:hAnsi="Cambria Math"/>
                              </w:rPr>
                              <m:t>n</m:t>
                            </m:r>
                          </m:sub>
                        </m:sSub>
                        <m:r>
                          <w:rPr>
                            <w:rFonts w:ascii="Cambria Math" w:hAnsi="Cambria Math"/>
                          </w:rPr>
                          <m:t>(t</m:t>
                        </m:r>
                        <m:f>
                          <m:fPr>
                            <m:type m:val="lin"/>
                            <m:ctrlPr>
                              <w:rPr>
                                <w:rFonts w:ascii="Cambria Math" w:hAnsi="Cambria Math"/>
                                <w:i/>
                              </w:rPr>
                            </m:ctrlPr>
                          </m:fPr>
                          <m:num>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den>
                        </m:f>
                      </m:num>
                      <m:den>
                        <m:sSub>
                          <m:sSubPr>
                            <m:ctrlPr>
                              <w:rPr>
                                <w:rFonts w:ascii="Cambria Math" w:hAnsi="Cambria Math"/>
                                <w:i/>
                              </w:rPr>
                            </m:ctrlPr>
                          </m:sSubPr>
                          <m:e>
                            <m:r>
                              <w:rPr>
                                <w:rFonts w:ascii="Cambria Math" w:hAnsi="Cambria Math"/>
                              </w:rPr>
                              <m:t>Z</m:t>
                            </m:r>
                          </m:e>
                          <m:sub>
                            <m:r>
                              <w:rPr>
                                <w:rFonts w:ascii="Cambria Math" w:hAnsi="Cambria Math"/>
                              </w:rPr>
                              <m:t>0</m:t>
                            </m:r>
                          </m:sub>
                        </m:sSub>
                      </m:den>
                    </m:f>
                  </m:e>
                </m:rad>
                <m:r>
                  <w:rPr>
                    <w:rFonts w:ascii="Cambria Math" w:hAnsi="Cambria Math"/>
                  </w:rPr>
                  <m:t xml:space="preserve">S1S2 </m:t>
                </m:r>
                <m:d>
                  <m:dPr>
                    <m:ctrlPr>
                      <w:rPr>
                        <w:rFonts w:ascii="Cambria Math" w:hAnsi="Cambria Math"/>
                        <w:i/>
                      </w:rPr>
                    </m:ctrlPr>
                  </m:dPr>
                  <m:e>
                    <m:r>
                      <w:rPr>
                        <w:rFonts w:ascii="Cambria Math" w:hAnsi="Cambria Math"/>
                      </w:rPr>
                      <m:t>ml</m:t>
                    </m:r>
                  </m:e>
                </m:d>
                <m:r>
                  <m:rPr>
                    <m:sty m:val="p"/>
                  </m:rPr>
                  <w:rPr>
                    <w:rFonts w:ascii="Cambria Math" w:hAnsi="Cambria Math"/>
                    <w:color w:val="000000"/>
                  </w:rPr>
                  <m:t>.</m:t>
                </m:r>
              </m:oMath>
            </m:oMathPara>
          </w:p>
        </w:tc>
        <w:tc>
          <w:tcPr>
            <w:tcW w:w="702" w:type="dxa"/>
            <w:vAlign w:val="center"/>
          </w:tcPr>
          <w:p w14:paraId="3514E5BF" w14:textId="77777777" w:rsidR="00EE587A" w:rsidRPr="00630043" w:rsidRDefault="00EE587A" w:rsidP="00AA122D">
            <w:pPr>
              <w:jc w:val="center"/>
              <w:rPr>
                <w:color w:val="000000"/>
              </w:rPr>
            </w:pPr>
            <w:r w:rsidRPr="00630043">
              <w:rPr>
                <w:color w:val="000000"/>
              </w:rPr>
              <w:t>(</w:t>
            </w:r>
            <w:bookmarkStart w:id="252" w:name="SV_krk"/>
            <w:r w:rsidRPr="00B66FCC">
              <w:rPr>
                <w:color w:val="000000"/>
              </w:rPr>
              <w:fldChar w:fldCharType="begin"/>
            </w:r>
            <w:r w:rsidRPr="00630043">
              <w:rPr>
                <w:color w:val="000000"/>
              </w:rPr>
              <w:instrText xml:space="preserve"> SEQ eq \* MERGEFORMAT </w:instrText>
            </w:r>
            <w:r w:rsidRPr="00B66FCC">
              <w:rPr>
                <w:color w:val="000000"/>
              </w:rPr>
              <w:fldChar w:fldCharType="separate"/>
            </w:r>
            <w:r>
              <w:rPr>
                <w:noProof/>
                <w:color w:val="000000"/>
              </w:rPr>
              <w:t>46</w:t>
            </w:r>
            <w:r w:rsidRPr="00B66FCC">
              <w:rPr>
                <w:color w:val="000000"/>
              </w:rPr>
              <w:fldChar w:fldCharType="end"/>
            </w:r>
            <w:bookmarkEnd w:id="252"/>
            <w:r w:rsidRPr="00630043">
              <w:rPr>
                <w:color w:val="000000"/>
              </w:rPr>
              <w:t>)</w:t>
            </w:r>
          </w:p>
        </w:tc>
      </w:tr>
    </w:tbl>
    <w:p w14:paraId="1797F91B" w14:textId="77777777" w:rsidR="00EE587A" w:rsidRDefault="00EE587A" w:rsidP="00BD7167"/>
    <w:p w14:paraId="3C3C4093" w14:textId="13085A8E" w:rsidR="00EE587A" w:rsidRPr="00EE587A" w:rsidRDefault="00EE587A" w:rsidP="00EE587A">
      <w:r>
        <w:t xml:space="preserve">, kde </w:t>
      </w:r>
      <m:oMath>
        <m:sSub>
          <m:sSubPr>
            <m:ctrlPr>
              <w:rPr>
                <w:rFonts w:ascii="Cambria Math" w:hAnsi="Cambria Math"/>
                <w:i/>
              </w:rPr>
            </m:ctrlPr>
          </m:sSubPr>
          <m:e>
            <m:r>
              <w:rPr>
                <w:rFonts w:ascii="Cambria Math" w:hAnsi="Cambria Math"/>
              </w:rPr>
              <m:t>Z</m:t>
            </m:r>
          </m:e>
          <m:sub>
            <m:r>
              <w:rPr>
                <w:rFonts w:ascii="Cambria Math" w:hAnsi="Cambria Math"/>
              </w:rPr>
              <m:t>n</m:t>
            </m:r>
          </m:sub>
        </m:sSub>
      </m:oMath>
      <w:r>
        <w:t xml:space="preserve"> je impedancia krku (</w:t>
      </w:r>
      <w:r w:rsidR="006456FC">
        <w:t>kanál 1</w:t>
      </w:r>
      <w:r>
        <w:t xml:space="preserve">), </w:t>
      </w:r>
      <m:oMath>
        <m:sSub>
          <m:sSubPr>
            <m:ctrlPr>
              <w:rPr>
                <w:rFonts w:ascii="Cambria Math" w:hAnsi="Cambria Math"/>
                <w:i/>
              </w:rPr>
            </m:ctrlPr>
          </m:sSubPr>
          <m:e>
            <m:r>
              <w:rPr>
                <w:rFonts w:ascii="Cambria Math" w:hAnsi="Cambria Math"/>
              </w:rPr>
              <m:t>V</m:t>
            </m:r>
          </m:e>
          <m:sub>
            <m:r>
              <w:rPr>
                <w:rFonts w:ascii="Cambria Math" w:hAnsi="Cambria Math"/>
              </w:rPr>
              <m:t>ITBV</m:t>
            </m:r>
          </m:sub>
        </m:sSub>
        <m:r>
          <w:rPr>
            <w:rFonts w:ascii="Cambria Math" w:hAnsi="Cambria Math"/>
          </w:rPr>
          <m:t>=17,5*m (ml)</m:t>
        </m:r>
      </m:oMath>
      <w:r w:rsidRPr="00630043">
        <w:t xml:space="preserve">, </w:t>
      </w:r>
      <w:r>
        <w:t>kde m je telesná váha, k</w:t>
      </w:r>
      <w:r w:rsidRPr="00630043">
        <w:t xml:space="preserve">onštanta </w:t>
      </w:r>
      <m:oMath>
        <m:r>
          <w:rPr>
            <w:rFonts w:ascii="Cambria Math" w:hAnsi="Cambria Math"/>
          </w:rPr>
          <m:t xml:space="preserve">ζ= </m:t>
        </m:r>
        <m:f>
          <m:fPr>
            <m:ctrlPr>
              <w:rPr>
                <w:rFonts w:ascii="Cambria Math" w:hAnsi="Cambria Math"/>
                <w:i/>
              </w:rPr>
            </m:ctrlPr>
          </m:fPr>
          <m:num>
            <m:sSubSup>
              <m:sSubSupPr>
                <m:ctrlPr>
                  <w:rPr>
                    <w:rFonts w:ascii="Cambria Math" w:hAnsi="Cambria Math"/>
                    <w:i/>
                  </w:rPr>
                </m:ctrlPr>
              </m:sSubSupPr>
              <m:e>
                <m:r>
                  <w:rPr>
                    <w:rFonts w:ascii="Cambria Math" w:hAnsi="Cambria Math"/>
                  </w:rPr>
                  <m:t>Z</m:t>
                </m:r>
              </m:e>
              <m:sub>
                <m:r>
                  <w:rPr>
                    <w:rFonts w:ascii="Cambria Math" w:hAnsi="Cambria Math"/>
                  </w:rPr>
                  <m:t>C</m:t>
                </m:r>
              </m:sub>
              <m:sup>
                <m:r>
                  <w:rPr>
                    <w:rFonts w:ascii="Cambria Math" w:hAnsi="Cambria Math"/>
                  </w:rPr>
                  <m:t>2</m:t>
                </m:r>
              </m:sup>
            </m:sSubSup>
            <m:r>
              <w:rPr>
                <w:rFonts w:ascii="Cambria Math" w:hAnsi="Cambria Math"/>
              </w:rPr>
              <m:t xml:space="preserve"> - </m:t>
            </m:r>
            <m:sSub>
              <m:sSubPr>
                <m:ctrlPr>
                  <w:rPr>
                    <w:rFonts w:ascii="Cambria Math" w:hAnsi="Cambria Math"/>
                    <w:i/>
                  </w:rPr>
                </m:ctrlPr>
              </m:sSubPr>
              <m:e>
                <m:r>
                  <w:rPr>
                    <w:rFonts w:ascii="Cambria Math" w:hAnsi="Cambria Math"/>
                  </w:rPr>
                  <m:t>Z</m:t>
                </m:r>
              </m:e>
              <m:sub>
                <m:r>
                  <w:rPr>
                    <w:rFonts w:ascii="Cambria Math" w:hAnsi="Cambria Math"/>
                  </w:rPr>
                  <m:t>C</m:t>
                </m:r>
              </m:sub>
            </m:sSub>
            <m:sSub>
              <m:sSubPr>
                <m:ctrlPr>
                  <w:rPr>
                    <w:rFonts w:ascii="Cambria Math" w:hAnsi="Cambria Math"/>
                    <w:i/>
                  </w:rPr>
                </m:ctrlPr>
              </m:sSubPr>
              <m:e>
                <m:r>
                  <w:rPr>
                    <w:rFonts w:ascii="Cambria Math" w:hAnsi="Cambria Math"/>
                  </w:rPr>
                  <m:t>Z</m:t>
                </m:r>
              </m:e>
              <m:sub>
                <m:r>
                  <w:rPr>
                    <w:rFonts w:ascii="Cambria Math" w:hAnsi="Cambria Math"/>
                  </w:rPr>
                  <m:t>0</m:t>
                </m:r>
              </m:sub>
            </m:sSub>
            <m:r>
              <w:rPr>
                <w:rFonts w:ascii="Cambria Math" w:hAnsi="Cambria Math"/>
              </w:rPr>
              <m:t>- K</m:t>
            </m:r>
          </m:num>
          <m:den>
            <m:r>
              <w:rPr>
                <w:rFonts w:ascii="Cambria Math" w:hAnsi="Cambria Math"/>
              </w:rPr>
              <m:t>2</m:t>
            </m:r>
            <m:sSubSup>
              <m:sSubSupPr>
                <m:ctrlPr>
                  <w:rPr>
                    <w:rFonts w:ascii="Cambria Math" w:hAnsi="Cambria Math"/>
                    <w:i/>
                  </w:rPr>
                </m:ctrlPr>
              </m:sSubSupPr>
              <m:e>
                <m:r>
                  <w:rPr>
                    <w:rFonts w:ascii="Cambria Math" w:hAnsi="Cambria Math"/>
                  </w:rPr>
                  <m:t>Z</m:t>
                </m:r>
              </m:e>
              <m:sub>
                <m:r>
                  <w:rPr>
                    <w:rFonts w:ascii="Cambria Math" w:hAnsi="Cambria Math"/>
                  </w:rPr>
                  <m:t>C</m:t>
                </m:r>
              </m:sub>
              <m:sup>
                <m:r>
                  <w:rPr>
                    <w:rFonts w:ascii="Cambria Math" w:hAnsi="Cambria Math"/>
                  </w:rPr>
                  <m:t>2</m:t>
                </m:r>
              </m:sup>
            </m:sSubSup>
            <m:r>
              <w:rPr>
                <w:rFonts w:ascii="Cambria Math" w:hAnsi="Cambria Math"/>
              </w:rPr>
              <m:t xml:space="preserve"> + </m:t>
            </m:r>
            <m:sSubSup>
              <m:sSubSupPr>
                <m:ctrlPr>
                  <w:rPr>
                    <w:rFonts w:ascii="Cambria Math" w:hAnsi="Cambria Math"/>
                    <w:i/>
                  </w:rPr>
                </m:ctrlPr>
              </m:sSubSupPr>
              <m:e>
                <m:r>
                  <w:rPr>
                    <w:rFonts w:ascii="Cambria Math" w:hAnsi="Cambria Math"/>
                  </w:rPr>
                  <m:t>Z</m:t>
                </m:r>
              </m:e>
              <m:sub>
                <m:r>
                  <w:rPr>
                    <w:rFonts w:ascii="Cambria Math" w:hAnsi="Cambria Math"/>
                  </w:rPr>
                  <m:t>C</m:t>
                </m:r>
              </m:sub>
              <m:sup>
                <m:r>
                  <w:rPr>
                    <w:rFonts w:ascii="Cambria Math" w:hAnsi="Cambria Math"/>
                  </w:rPr>
                  <m:t>2</m:t>
                </m:r>
              </m:sup>
            </m:sSubSup>
            <m:r>
              <w:rPr>
                <w:rFonts w:ascii="Cambria Math" w:hAnsi="Cambria Math"/>
              </w:rPr>
              <m:t>- +</m:t>
            </m:r>
            <m:sSub>
              <m:sSubPr>
                <m:ctrlPr>
                  <w:rPr>
                    <w:rFonts w:ascii="Cambria Math" w:hAnsi="Cambria Math"/>
                    <w:i/>
                  </w:rPr>
                </m:ctrlPr>
              </m:sSubPr>
              <m:e>
                <m:r>
                  <w:rPr>
                    <w:rFonts w:ascii="Cambria Math" w:hAnsi="Cambria Math"/>
                  </w:rPr>
                  <m:t>Z</m:t>
                </m:r>
              </m:e>
              <m:sub>
                <m:r>
                  <w:rPr>
                    <w:rFonts w:ascii="Cambria Math" w:hAnsi="Cambria Math"/>
                  </w:rPr>
                  <m:t>C</m:t>
                </m:r>
              </m:sub>
            </m:sSub>
            <m:sSub>
              <m:sSubPr>
                <m:ctrlPr>
                  <w:rPr>
                    <w:rFonts w:ascii="Cambria Math" w:hAnsi="Cambria Math"/>
                    <w:i/>
                  </w:rPr>
                </m:ctrlPr>
              </m:sSubPr>
              <m:e>
                <m:r>
                  <w:rPr>
                    <w:rFonts w:ascii="Cambria Math" w:hAnsi="Cambria Math"/>
                  </w:rPr>
                  <m:t>Z</m:t>
                </m:r>
              </m:e>
              <m:sub>
                <m:r>
                  <w:rPr>
                    <w:rFonts w:ascii="Cambria Math" w:hAnsi="Cambria Math"/>
                  </w:rPr>
                  <m:t>0</m:t>
                </m:r>
              </m:sub>
            </m:sSub>
            <m:r>
              <w:rPr>
                <w:rFonts w:ascii="Cambria Math" w:hAnsi="Cambria Math"/>
              </w:rPr>
              <m:t>+K</m:t>
            </m:r>
          </m:den>
        </m:f>
      </m:oMath>
      <w:r w:rsidRPr="00630043">
        <w:t xml:space="preserve">, </w:t>
      </w:r>
      <w:r>
        <w:t xml:space="preserve">kde </w:t>
      </w:r>
      <m:oMath>
        <m:sSub>
          <m:sSubPr>
            <m:ctrlPr>
              <w:rPr>
                <w:rFonts w:ascii="Cambria Math" w:hAnsi="Cambria Math"/>
                <w:i/>
              </w:rPr>
            </m:ctrlPr>
          </m:sSubPr>
          <m:e>
            <m:r>
              <w:rPr>
                <w:rFonts w:ascii="Cambria Math" w:hAnsi="Cambria Math"/>
              </w:rPr>
              <m:t>Z</m:t>
            </m:r>
          </m:e>
          <m:sub>
            <m:r>
              <w:rPr>
                <w:rFonts w:ascii="Cambria Math" w:hAnsi="Cambria Math"/>
              </w:rPr>
              <m:t>C</m:t>
            </m:r>
          </m:sub>
        </m:sSub>
      </m:oMath>
      <w:r>
        <w:t xml:space="preserve"> = 20</w:t>
      </w:r>
      <w:r w:rsidRPr="00630043">
        <w:t>,</w:t>
      </w:r>
      <w:r w:rsidR="00181F02">
        <w:t xml:space="preserve"> </w:t>
      </w:r>
      <w:r w:rsidRPr="00630043">
        <w:t>a</w:t>
      </w:r>
      <m:oMath>
        <m:r>
          <w:rPr>
            <w:rFonts w:ascii="Cambria Math" w:hAnsi="Cambria Math" w:hint="eastAsia"/>
          </w:rPr>
          <m:t> </m:t>
        </m:r>
        <m:r>
          <w:rPr>
            <w:rFonts w:ascii="Cambria Math" w:hAnsi="Cambria Math"/>
          </w:rPr>
          <m:t>K</m:t>
        </m:r>
      </m:oMath>
      <w:r>
        <w:t>→0 je triviálna konštanta. Táto rovnica je analogickou rovnicou (</w:t>
      </w:r>
      <w:r>
        <w:fldChar w:fldCharType="begin"/>
      </w:r>
      <w:r>
        <w:instrText xml:space="preserve"> REF Berstain_model_3 \h </w:instrText>
      </w:r>
      <w:r>
        <w:fldChar w:fldCharType="separate"/>
      </w:r>
      <w:r>
        <w:rPr>
          <w:noProof/>
          <w:color w:val="000000"/>
        </w:rPr>
        <w:t>37</w:t>
      </w:r>
      <w:r>
        <w:fldChar w:fldCharType="end"/>
      </w:r>
      <w:r>
        <w:t xml:space="preserve">) pre </w:t>
      </w:r>
      <w:r w:rsidR="00432891">
        <w:t>výpočet</w:t>
      </w:r>
      <w:r>
        <w:t xml:space="preserve"> SV z impedancie krku.</w:t>
      </w:r>
    </w:p>
    <w:p w14:paraId="6E8610FB" w14:textId="77777777" w:rsidR="00EE587A" w:rsidRDefault="00EE587A" w:rsidP="00EE587A"/>
    <w:p w14:paraId="28465543" w14:textId="77777777" w:rsidR="00BD7167" w:rsidRPr="00EE587A" w:rsidRDefault="00BD7167" w:rsidP="00EE587A">
      <w:r w:rsidRPr="00B66FCC">
        <w:t>Boli spracované dva druhy výpočtu SV z bioimpedancie:</w:t>
      </w:r>
    </w:p>
    <w:p w14:paraId="2D41AA5B" w14:textId="465351D6" w:rsidR="00BD7167" w:rsidRPr="00B66FCC" w:rsidRDefault="00BD7167" w:rsidP="00BD7167">
      <w:pPr>
        <w:pStyle w:val="Odsekzoznamu"/>
        <w:numPr>
          <w:ilvl w:val="0"/>
          <w:numId w:val="43"/>
        </w:numPr>
      </w:pPr>
      <w:r w:rsidRPr="00B66FCC">
        <w:t>Výpočet SV podľa rovnice (</w:t>
      </w:r>
      <w:r w:rsidR="00EE587A">
        <w:fldChar w:fldCharType="begin"/>
      </w:r>
      <w:r w:rsidR="00EE587A">
        <w:instrText xml:space="preserve"> REF SV_krk \h </w:instrText>
      </w:r>
      <w:r w:rsidR="00EE587A">
        <w:fldChar w:fldCharType="separate"/>
      </w:r>
      <w:r w:rsidR="00EE587A">
        <w:rPr>
          <w:noProof/>
          <w:color w:val="000000"/>
        </w:rPr>
        <w:t>46</w:t>
      </w:r>
      <w:r w:rsidR="00EE587A">
        <w:fldChar w:fldCharType="end"/>
      </w:r>
      <w:r w:rsidRPr="00B66FCC">
        <w:t xml:space="preserve">) – bioimpedančné parametre </w:t>
      </w:r>
      <m:oMath>
        <m:rad>
          <m:radPr>
            <m:degHide m:val="1"/>
            <m:ctrlPr>
              <w:rPr>
                <w:rFonts w:ascii="Cambria Math" w:hAnsi="Cambria Math"/>
                <w:i/>
              </w:rPr>
            </m:ctrlPr>
          </m:radPr>
          <m:deg/>
          <m:e>
            <m:f>
              <m:fPr>
                <m:ctrlPr>
                  <w:rPr>
                    <w:rFonts w:ascii="Cambria Math" w:hAnsi="Cambria Math"/>
                    <w:i/>
                  </w:rPr>
                </m:ctrlPr>
              </m:fPr>
              <m:num>
                <m:r>
                  <w:rPr>
                    <w:rFonts w:ascii="Cambria Math" w:hAnsi="Cambria Math"/>
                  </w:rPr>
                  <m:t>-dZ(t</m:t>
                </m:r>
                <m:f>
                  <m:fPr>
                    <m:type m:val="lin"/>
                    <m:ctrlPr>
                      <w:rPr>
                        <w:rFonts w:ascii="Cambria Math" w:hAnsi="Cambria Math"/>
                        <w:i/>
                      </w:rPr>
                    </m:ctrlPr>
                  </m:fPr>
                  <m:num>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den>
                </m:f>
              </m:num>
              <m:den>
                <m:sSub>
                  <m:sSubPr>
                    <m:ctrlPr>
                      <w:rPr>
                        <w:rFonts w:ascii="Cambria Math" w:hAnsi="Cambria Math"/>
                        <w:i/>
                      </w:rPr>
                    </m:ctrlPr>
                  </m:sSubPr>
                  <m:e>
                    <m:r>
                      <w:rPr>
                        <w:rFonts w:ascii="Cambria Math" w:hAnsi="Cambria Math"/>
                      </w:rPr>
                      <m:t>Z</m:t>
                    </m:r>
                  </m:e>
                  <m:sub>
                    <m:r>
                      <w:rPr>
                        <w:rFonts w:ascii="Cambria Math" w:hAnsi="Cambria Math"/>
                      </w:rPr>
                      <m:t>0</m:t>
                    </m:r>
                  </m:sub>
                </m:sSub>
              </m:den>
            </m:f>
          </m:e>
        </m:rad>
      </m:oMath>
      <w:r w:rsidR="00181F02">
        <w:t xml:space="preserve"> </w:t>
      </w:r>
      <w:r w:rsidRPr="00B66FCC">
        <w:t>a </w:t>
      </w:r>
      <w:r w:rsidR="00A37FEB">
        <w:t>S1S2</w:t>
      </w:r>
      <w:r w:rsidR="00A37FEB" w:rsidRPr="00630043">
        <w:t xml:space="preserve"> </w:t>
      </w:r>
      <w:r w:rsidRPr="00B66FCC">
        <w:t xml:space="preserve">sa tu násobia </w:t>
      </w:r>
      <w:r w:rsidR="00EE587A" w:rsidRPr="00B66FCC">
        <w:t>konštantou</w:t>
      </w:r>
      <w:r w:rsidRPr="00B66FCC">
        <w:t xml:space="preserve"> a váho</w:t>
      </w:r>
      <w:r w:rsidR="00EE587A">
        <w:t>u</w:t>
      </w:r>
      <w:r w:rsidRPr="00B66FCC">
        <w:t xml:space="preserve"> subjektu (</w:t>
      </w:r>
      <w:r w:rsidR="00EE587A" w:rsidRPr="00B66FCC">
        <w:t>nazvime</w:t>
      </w:r>
      <w:r w:rsidRPr="00B66FCC">
        <w:t xml:space="preserve"> to normalizáciou na váhu)</w:t>
      </w:r>
    </w:p>
    <w:p w14:paraId="4B3135AE" w14:textId="4BD95CF8" w:rsidR="00BD7167" w:rsidRPr="00B66FCC" w:rsidRDefault="00BD7167" w:rsidP="00BD7167">
      <w:pPr>
        <w:pStyle w:val="Odsekzoznamu"/>
        <w:numPr>
          <w:ilvl w:val="0"/>
          <w:numId w:val="43"/>
        </w:numPr>
      </w:pPr>
      <w:r w:rsidRPr="00B66FCC">
        <w:t>Výpočet SV ako normalizácia na termodilúciu podľa rovnice (</w:t>
      </w:r>
      <w:r w:rsidRPr="00B66FCC">
        <w:fldChar w:fldCharType="begin"/>
      </w:r>
      <w:r w:rsidRPr="00B66FCC">
        <w:instrText xml:space="preserve"> REF nromalizacia_termodilucia \h </w:instrText>
      </w:r>
      <w:r w:rsidRPr="00B66FCC">
        <w:fldChar w:fldCharType="separate"/>
      </w:r>
      <w:r w:rsidR="001E7A31">
        <w:rPr>
          <w:noProof/>
          <w:color w:val="000000"/>
        </w:rPr>
        <w:t>47</w:t>
      </w:r>
      <w:r w:rsidRPr="00B66FCC">
        <w:fldChar w:fldCharType="end"/>
      </w:r>
      <w:r w:rsidRPr="00B66FCC">
        <w:t xml:space="preserve">). Bioimpedančné parametre </w:t>
      </w:r>
      <m:oMath>
        <m:rad>
          <m:radPr>
            <m:degHide m:val="1"/>
            <m:ctrlPr>
              <w:rPr>
                <w:rFonts w:ascii="Cambria Math" w:hAnsi="Cambria Math"/>
                <w:i/>
              </w:rPr>
            </m:ctrlPr>
          </m:radPr>
          <m:deg/>
          <m:e>
            <m:f>
              <m:fPr>
                <m:ctrlPr>
                  <w:rPr>
                    <w:rFonts w:ascii="Cambria Math" w:hAnsi="Cambria Math"/>
                    <w:i/>
                  </w:rPr>
                </m:ctrlPr>
              </m:fPr>
              <m:num>
                <m:r>
                  <w:rPr>
                    <w:rFonts w:ascii="Cambria Math" w:hAnsi="Cambria Math"/>
                  </w:rPr>
                  <m:t>-dZ(t</m:t>
                </m:r>
                <m:f>
                  <m:fPr>
                    <m:type m:val="lin"/>
                    <m:ctrlPr>
                      <w:rPr>
                        <w:rFonts w:ascii="Cambria Math" w:hAnsi="Cambria Math"/>
                        <w:i/>
                      </w:rPr>
                    </m:ctrlPr>
                  </m:fPr>
                  <m:num>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den>
                </m:f>
              </m:num>
              <m:den>
                <m:sSub>
                  <m:sSubPr>
                    <m:ctrlPr>
                      <w:rPr>
                        <w:rFonts w:ascii="Cambria Math" w:hAnsi="Cambria Math"/>
                        <w:i/>
                      </w:rPr>
                    </m:ctrlPr>
                  </m:sSubPr>
                  <m:e>
                    <m:r>
                      <w:rPr>
                        <w:rFonts w:ascii="Cambria Math" w:hAnsi="Cambria Math"/>
                      </w:rPr>
                      <m:t>Z</m:t>
                    </m:r>
                  </m:e>
                  <m:sub>
                    <m:r>
                      <w:rPr>
                        <w:rFonts w:ascii="Cambria Math" w:hAnsi="Cambria Math"/>
                      </w:rPr>
                      <m:t>0</m:t>
                    </m:r>
                  </m:sub>
                </m:sSub>
              </m:den>
            </m:f>
          </m:e>
        </m:rad>
      </m:oMath>
      <w:r w:rsidR="00181F02">
        <w:t xml:space="preserve"> </w:t>
      </w:r>
      <w:r w:rsidRPr="00B66FCC">
        <w:t>a</w:t>
      </w:r>
      <w:r w:rsidR="00A37FEB">
        <w:t> S1S2</w:t>
      </w:r>
      <w:r w:rsidRPr="00B66FCC">
        <w:t xml:space="preserve"> sú vynásobené a ich hodnota je normalizovaná hodnotou </w:t>
      </w:r>
      <m:oMath>
        <m:sSub>
          <m:sSubPr>
            <m:ctrlPr>
              <w:rPr>
                <w:rFonts w:ascii="Cambria Math" w:hAnsi="Cambria Math"/>
                <w:i/>
              </w:rPr>
            </m:ctrlPr>
          </m:sSubPr>
          <m:e>
            <m:r>
              <w:rPr>
                <w:rFonts w:ascii="Cambria Math" w:hAnsi="Cambria Math"/>
              </w:rPr>
              <m:t>SV</m:t>
            </m:r>
          </m:e>
          <m:sub>
            <m:r>
              <w:rPr>
                <w:rFonts w:ascii="Cambria Math" w:hAnsi="Cambria Math"/>
              </w:rPr>
              <m:t>termo, k</m:t>
            </m:r>
            <m:r>
              <w:rPr>
                <w:rFonts w:ascii="Cambria Math" w:hAnsi="Cambria Math" w:hint="eastAsia"/>
              </w:rPr>
              <m:t>ľ</m:t>
            </m:r>
            <m:r>
              <w:rPr>
                <w:rFonts w:ascii="Cambria Math" w:hAnsi="Cambria Math"/>
              </w:rPr>
              <m:t>ud</m:t>
            </m:r>
          </m:sub>
        </m:sSub>
      </m:oMath>
      <w:r w:rsidRPr="00B66FCC">
        <w:t xml:space="preserve"> nameranej termodilúciou počas kľudu na lôžku </w:t>
      </w:r>
    </w:p>
    <w:p w14:paraId="39E53F22" w14:textId="77777777" w:rsidR="00BD7167" w:rsidRPr="00B66FCC" w:rsidRDefault="00BD7167" w:rsidP="00BD7167">
      <w:pPr>
        <w:pStyle w:val="Odsekzoznamu"/>
        <w:ind w:left="720"/>
      </w:pPr>
    </w:p>
    <w:tbl>
      <w:tblPr>
        <w:tblW w:w="0" w:type="auto"/>
        <w:tblLook w:val="04A0" w:firstRow="1" w:lastRow="0" w:firstColumn="1" w:lastColumn="0" w:noHBand="0" w:noVBand="1"/>
      </w:tblPr>
      <w:tblGrid>
        <w:gridCol w:w="704"/>
        <w:gridCol w:w="7088"/>
        <w:gridCol w:w="702"/>
      </w:tblGrid>
      <w:tr w:rsidR="00BD7167" w:rsidRPr="00630043" w14:paraId="6FDB3ABB" w14:textId="77777777" w:rsidTr="00BD7167">
        <w:tc>
          <w:tcPr>
            <w:tcW w:w="704" w:type="dxa"/>
          </w:tcPr>
          <w:p w14:paraId="2AB3DCE9" w14:textId="77777777" w:rsidR="00BD7167" w:rsidRPr="00630043" w:rsidRDefault="00BD7167" w:rsidP="00BD7167">
            <w:pPr>
              <w:jc w:val="center"/>
              <w:rPr>
                <w:color w:val="000000"/>
              </w:rPr>
            </w:pPr>
          </w:p>
        </w:tc>
        <w:tc>
          <w:tcPr>
            <w:tcW w:w="7088" w:type="dxa"/>
            <w:vAlign w:val="center"/>
          </w:tcPr>
          <w:p w14:paraId="512E9D27" w14:textId="77777777" w:rsidR="00BD7167" w:rsidRPr="00B66FCC" w:rsidRDefault="00BD7167" w:rsidP="00BD7167">
            <w:pPr>
              <w:jc w:val="center"/>
            </w:pPr>
            <w:r w:rsidRPr="00630043">
              <w:rPr>
                <w:color w:val="000000"/>
              </w:rPr>
              <w:t xml:space="preserve">SV = </w:t>
            </w:r>
            <m:oMath>
              <m:rad>
                <m:radPr>
                  <m:degHide m:val="1"/>
                  <m:ctrlPr>
                    <w:rPr>
                      <w:rFonts w:ascii="Cambria Math" w:hAnsi="Cambria Math"/>
                      <w:i/>
                    </w:rPr>
                  </m:ctrlPr>
                </m:radPr>
                <m:deg/>
                <m:e>
                  <m:f>
                    <m:fPr>
                      <m:ctrlPr>
                        <w:rPr>
                          <w:rFonts w:ascii="Cambria Math" w:hAnsi="Cambria Math"/>
                          <w:i/>
                        </w:rPr>
                      </m:ctrlPr>
                    </m:fPr>
                    <m:num>
                      <m:r>
                        <w:rPr>
                          <w:rFonts w:ascii="Cambria Math" w:hAnsi="Cambria Math"/>
                        </w:rPr>
                        <m:t>-dZ(t</m:t>
                      </m:r>
                      <m:f>
                        <m:fPr>
                          <m:type m:val="lin"/>
                          <m:ctrlPr>
                            <w:rPr>
                              <w:rFonts w:ascii="Cambria Math" w:hAnsi="Cambria Math"/>
                              <w:i/>
                            </w:rPr>
                          </m:ctrlPr>
                        </m:fPr>
                        <m:num>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den>
                      </m:f>
                    </m:num>
                    <m:den>
                      <m:sSub>
                        <m:sSubPr>
                          <m:ctrlPr>
                            <w:rPr>
                              <w:rFonts w:ascii="Cambria Math" w:hAnsi="Cambria Math"/>
                              <w:i/>
                            </w:rPr>
                          </m:ctrlPr>
                        </m:sSubPr>
                        <m:e>
                          <m:r>
                            <w:rPr>
                              <w:rFonts w:ascii="Cambria Math" w:hAnsi="Cambria Math"/>
                            </w:rPr>
                            <m:t>Z</m:t>
                          </m:r>
                        </m:e>
                        <m:sub>
                          <m:r>
                            <w:rPr>
                              <w:rFonts w:ascii="Cambria Math" w:hAnsi="Cambria Math"/>
                            </w:rPr>
                            <m:t>0</m:t>
                          </m:r>
                        </m:sub>
                      </m:sSub>
                    </m:den>
                  </m:f>
                </m:e>
              </m:rad>
              <m:r>
                <w:rPr>
                  <w:rFonts w:ascii="Cambria Math" w:hAnsi="Cambria Math"/>
                </w:rPr>
                <m:t xml:space="preserve"> . </m:t>
              </m:r>
              <m:r>
                <m:rPr>
                  <m:sty m:val="p"/>
                </m:rPr>
                <w:rPr>
                  <w:rFonts w:ascii="Cambria Math" w:hAnsi="Cambria Math"/>
                </w:rPr>
                <m:t xml:space="preserve">S1S2 </m:t>
              </m:r>
              <m:r>
                <w:rPr>
                  <w:rFonts w:ascii="Cambria Math" w:hAnsi="Cambria Math"/>
                </w:rPr>
                <m:t xml:space="preserve">. x; </m:t>
              </m:r>
            </m:oMath>
          </w:p>
          <w:p w14:paraId="044FB817" w14:textId="77777777" w:rsidR="00BD7167" w:rsidRPr="00B66FCC" w:rsidRDefault="00BD7167" w:rsidP="00BD7167">
            <w:pPr>
              <w:jc w:val="center"/>
            </w:pPr>
          </w:p>
          <w:p w14:paraId="0155F272" w14:textId="77777777" w:rsidR="00BD7167" w:rsidRPr="00630043" w:rsidRDefault="00BD7167" w:rsidP="00BD7167">
            <w:pPr>
              <w:jc w:val="center"/>
              <w:rPr>
                <w:color w:val="000000"/>
              </w:rPr>
            </w:pPr>
            <m:oMath>
              <m:r>
                <w:rPr>
                  <w:rFonts w:ascii="Cambria Math" w:hAnsi="Cambria Math"/>
                </w:rPr>
                <m:t>x=</m:t>
              </m:r>
              <m:f>
                <m:fPr>
                  <m:type m:val="skw"/>
                  <m:ctrlPr>
                    <w:rPr>
                      <w:rFonts w:ascii="Cambria Math" w:hAnsi="Cambria Math"/>
                      <w:i/>
                    </w:rPr>
                  </m:ctrlPr>
                </m:fPr>
                <m:num>
                  <m:sSub>
                    <m:sSubPr>
                      <m:ctrlPr>
                        <w:rPr>
                          <w:rFonts w:ascii="Cambria Math" w:hAnsi="Cambria Math"/>
                          <w:i/>
                        </w:rPr>
                      </m:ctrlPr>
                    </m:sSubPr>
                    <m:e>
                      <m:r>
                        <w:rPr>
                          <w:rFonts w:ascii="Cambria Math" w:hAnsi="Cambria Math"/>
                        </w:rPr>
                        <m:t>SV</m:t>
                      </m:r>
                    </m:e>
                    <m:sub>
                      <m:r>
                        <w:rPr>
                          <w:rFonts w:ascii="Cambria Math" w:hAnsi="Cambria Math"/>
                        </w:rPr>
                        <m:t>termo, k</m:t>
                      </m:r>
                      <m:r>
                        <w:rPr>
                          <w:rFonts w:ascii="Cambria Math" w:hAnsi="Cambria Math" w:hint="eastAsia"/>
                        </w:rPr>
                        <m:t>ľ</m:t>
                      </m:r>
                      <m:r>
                        <w:rPr>
                          <w:rFonts w:ascii="Cambria Math" w:hAnsi="Cambria Math"/>
                        </w:rPr>
                        <m:t>ud</m:t>
                      </m:r>
                    </m:sub>
                  </m:sSub>
                </m:num>
                <m:den>
                  <m:rad>
                    <m:radPr>
                      <m:degHide m:val="1"/>
                      <m:ctrlPr>
                        <w:rPr>
                          <w:rFonts w:ascii="Cambria Math" w:hAnsi="Cambria Math"/>
                          <w:i/>
                        </w:rPr>
                      </m:ctrlPr>
                    </m:radPr>
                    <m:deg/>
                    <m:e>
                      <m:f>
                        <m:fPr>
                          <m:ctrlPr>
                            <w:rPr>
                              <w:rFonts w:ascii="Cambria Math" w:hAnsi="Cambria Math"/>
                              <w:i/>
                            </w:rPr>
                          </m:ctrlPr>
                        </m:fPr>
                        <m:num>
                          <m:r>
                            <w:rPr>
                              <w:rFonts w:ascii="Cambria Math" w:hAnsi="Cambria Math"/>
                            </w:rPr>
                            <m:t>-dZ(t</m:t>
                          </m:r>
                          <m:f>
                            <m:fPr>
                              <m:type m:val="lin"/>
                              <m:ctrlPr>
                                <w:rPr>
                                  <w:rFonts w:ascii="Cambria Math" w:hAnsi="Cambria Math"/>
                                  <w:i/>
                                </w:rPr>
                              </m:ctrlPr>
                            </m:fPr>
                            <m:num>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den>
                          </m:f>
                        </m:num>
                        <m:den>
                          <m:sSub>
                            <m:sSubPr>
                              <m:ctrlPr>
                                <w:rPr>
                                  <w:rFonts w:ascii="Cambria Math" w:hAnsi="Cambria Math"/>
                                  <w:i/>
                                </w:rPr>
                              </m:ctrlPr>
                            </m:sSubPr>
                            <m:e>
                              <m:r>
                                <w:rPr>
                                  <w:rFonts w:ascii="Cambria Math" w:hAnsi="Cambria Math"/>
                                </w:rPr>
                                <m:t>Z</m:t>
                              </m:r>
                            </m:e>
                            <m:sub>
                              <m:r>
                                <w:rPr>
                                  <w:rFonts w:ascii="Cambria Math" w:hAnsi="Cambria Math"/>
                                </w:rPr>
                                <m:t>0</m:t>
                              </m:r>
                            </m:sub>
                          </m:sSub>
                        </m:den>
                      </m:f>
                    </m:e>
                  </m:rad>
                  <m:r>
                    <w:rPr>
                      <w:rFonts w:ascii="Cambria Math" w:hAnsi="Cambria Math"/>
                    </w:rPr>
                    <m:t xml:space="preserve"> . </m:t>
                  </m:r>
                  <m:r>
                    <m:rPr>
                      <m:sty m:val="p"/>
                    </m:rPr>
                    <w:rPr>
                      <w:rFonts w:ascii="Cambria Math" w:hAnsi="Cambria Math"/>
                    </w:rPr>
                    <m:t xml:space="preserve">S1S2 </m:t>
                  </m:r>
                </m:den>
              </m:f>
            </m:oMath>
            <w:r w:rsidRPr="00630043">
              <w:t xml:space="preserve"> </w:t>
            </w:r>
          </w:p>
        </w:tc>
        <w:tc>
          <w:tcPr>
            <w:tcW w:w="702" w:type="dxa"/>
            <w:vAlign w:val="center"/>
          </w:tcPr>
          <w:p w14:paraId="5942B9B5" w14:textId="77777777" w:rsidR="00BD7167" w:rsidRPr="00630043" w:rsidRDefault="00BD7167" w:rsidP="00BD7167">
            <w:pPr>
              <w:jc w:val="center"/>
              <w:rPr>
                <w:color w:val="000000"/>
              </w:rPr>
            </w:pPr>
            <w:r w:rsidRPr="00630043">
              <w:rPr>
                <w:color w:val="000000"/>
              </w:rPr>
              <w:t>(</w:t>
            </w:r>
            <w:bookmarkStart w:id="253" w:name="nromalizacia_termodilucia"/>
            <w:r w:rsidRPr="00B66FCC">
              <w:rPr>
                <w:color w:val="000000"/>
              </w:rPr>
              <w:fldChar w:fldCharType="begin"/>
            </w:r>
            <w:r w:rsidRPr="00630043">
              <w:rPr>
                <w:color w:val="000000"/>
              </w:rPr>
              <w:instrText xml:space="preserve"> SEQ eq \* MERGEFORMAT </w:instrText>
            </w:r>
            <w:r w:rsidRPr="00B66FCC">
              <w:rPr>
                <w:color w:val="000000"/>
              </w:rPr>
              <w:fldChar w:fldCharType="separate"/>
            </w:r>
            <w:r w:rsidR="001E7A31">
              <w:rPr>
                <w:noProof/>
                <w:color w:val="000000"/>
              </w:rPr>
              <w:t>47</w:t>
            </w:r>
            <w:r w:rsidRPr="00B66FCC">
              <w:rPr>
                <w:color w:val="000000"/>
              </w:rPr>
              <w:fldChar w:fldCharType="end"/>
            </w:r>
            <w:bookmarkEnd w:id="253"/>
            <w:r w:rsidRPr="00630043">
              <w:rPr>
                <w:color w:val="000000"/>
              </w:rPr>
              <w:t>)</w:t>
            </w:r>
          </w:p>
        </w:tc>
      </w:tr>
    </w:tbl>
    <w:p w14:paraId="48690567" w14:textId="77777777" w:rsidR="00BD7167" w:rsidRPr="00B66FCC" w:rsidRDefault="00BD7167" w:rsidP="00BD7167"/>
    <w:p w14:paraId="000128CC" w14:textId="77777777" w:rsidR="00BD7167" w:rsidRPr="00B66FCC" w:rsidRDefault="00BD7167" w:rsidP="00BD7167">
      <w:r w:rsidRPr="00630043">
        <w:t xml:space="preserve">Zvyšné fázy merania boli z tejto analýzy vylúčené pre nízku kvalitu signálu impedancie krku. </w:t>
      </w:r>
    </w:p>
    <w:p w14:paraId="4786CE8F" w14:textId="77777777" w:rsidR="00BD7167" w:rsidRPr="00B66FCC" w:rsidRDefault="00BD7167" w:rsidP="00BD7167">
      <w:pPr>
        <w:pStyle w:val="Nadpis3"/>
      </w:pPr>
      <w:bookmarkStart w:id="254" w:name="_Toc517604978"/>
      <w:r w:rsidRPr="00B66FCC">
        <w:t>Výsledky</w:t>
      </w:r>
      <w:bookmarkEnd w:id="254"/>
    </w:p>
    <w:p w14:paraId="19AF237D" w14:textId="5B20CF40" w:rsidR="00BD7167" w:rsidRPr="00630043" w:rsidRDefault="00BD7167" w:rsidP="00BD7167">
      <w:r w:rsidRPr="00630043">
        <w:t>Pri štatistickom spracovaní dát bol spočítaný Personov korelačný koeficient pre simultánne meranie SV ech</w:t>
      </w:r>
      <w:r w:rsidR="00C14D5C">
        <w:t>o</w:t>
      </w:r>
      <w:r w:rsidRPr="00630043">
        <w:t>kardiografiou a bioimpedanciou z krku (kanál 1).:</w:t>
      </w:r>
    </w:p>
    <w:p w14:paraId="6EF12416" w14:textId="77777777" w:rsidR="00BD7167" w:rsidRPr="00630043" w:rsidRDefault="00BD7167" w:rsidP="00BD7167">
      <w:pPr>
        <w:pStyle w:val="Odsekzoznamu"/>
        <w:numPr>
          <w:ilvl w:val="0"/>
          <w:numId w:val="39"/>
        </w:numPr>
      </w:pPr>
      <w:r w:rsidRPr="00630043">
        <w:t>Korelačný koeficient dosahoval hodnotu 0,</w:t>
      </w:r>
      <w:r w:rsidRPr="00B66FCC">
        <w:t>68, pri normalizácií na váhu a 0,67 pri normalizácií na termodilúciu</w:t>
      </w:r>
      <w:r w:rsidRPr="00630043">
        <w:t xml:space="preserve">. </w:t>
      </w:r>
    </w:p>
    <w:p w14:paraId="34024A3E" w14:textId="77777777" w:rsidR="00BD7167" w:rsidRPr="00630043" w:rsidRDefault="00BD7167" w:rsidP="00BD7167">
      <w:pPr>
        <w:pStyle w:val="Odsekzoznamu"/>
        <w:numPr>
          <w:ilvl w:val="0"/>
          <w:numId w:val="39"/>
        </w:numPr>
      </w:pPr>
      <w:r w:rsidRPr="00630043">
        <w:t>Regresná priamka má smernicu 0,</w:t>
      </w:r>
      <w:r w:rsidRPr="00B66FCC">
        <w:t>88 resp.</w:t>
      </w:r>
      <w:r w:rsidRPr="00630043">
        <w:t xml:space="preserve">1,1. </w:t>
      </w:r>
    </w:p>
    <w:p w14:paraId="56E6F5E1" w14:textId="77777777" w:rsidR="00BD7167" w:rsidRPr="00630043" w:rsidRDefault="00BD7167" w:rsidP="00BD7167"/>
    <w:p w14:paraId="75738BE8" w14:textId="77777777" w:rsidR="00BD7167" w:rsidRPr="00630043" w:rsidRDefault="00BD7167" w:rsidP="00BD7167">
      <w:r w:rsidRPr="00630043">
        <w:t xml:space="preserve">Regresnú priamku a párové meranie zachytáva </w:t>
      </w:r>
      <w:r w:rsidRPr="00B66FCC">
        <w:fldChar w:fldCharType="begin"/>
      </w:r>
      <w:r w:rsidRPr="00630043">
        <w:instrText xml:space="preserve"> REF _Ref509784538 \h </w:instrText>
      </w:r>
      <w:r w:rsidRPr="00B66FCC">
        <w:fldChar w:fldCharType="separate"/>
      </w:r>
      <w:r w:rsidR="00A37FEB" w:rsidRPr="00630043">
        <w:t xml:space="preserve">Obrázok </w:t>
      </w:r>
      <w:r w:rsidR="00A37FEB">
        <w:rPr>
          <w:noProof/>
        </w:rPr>
        <w:t>3</w:t>
      </w:r>
      <w:r w:rsidR="00A37FEB">
        <w:t>.</w:t>
      </w:r>
      <w:r w:rsidR="00A37FEB">
        <w:rPr>
          <w:noProof/>
        </w:rPr>
        <w:t>18</w:t>
      </w:r>
      <w:r w:rsidRPr="00B66FCC">
        <w:fldChar w:fldCharType="end"/>
      </w:r>
      <w:r w:rsidRPr="00630043">
        <w:t>.</w:t>
      </w:r>
    </w:p>
    <w:p w14:paraId="6CCB34F2" w14:textId="77777777" w:rsidR="00BD7167" w:rsidRPr="00630043" w:rsidRDefault="00BD7167" w:rsidP="00BD7167">
      <w:pPr>
        <w:jc w:val="center"/>
      </w:pPr>
      <w:r w:rsidRPr="00B66FCC">
        <w:rPr>
          <w:noProof/>
          <w:lang w:val="cs-CZ"/>
        </w:rPr>
        <w:drawing>
          <wp:inline distT="0" distB="0" distL="0" distR="0" wp14:anchorId="6CCF113E" wp14:editId="5ED57135">
            <wp:extent cx="3947393" cy="2954215"/>
            <wp:effectExtent l="0" t="0" r="0" b="0"/>
            <wp:docPr id="35" name="Obrázok 35" descr="C:\Users\Peto\AppData\Local\Microsoft\Windows\INetCache\Content.Word\Z1_termo_corr_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Peto\AppData\Local\Microsoft\Windows\INetCache\Content.Word\Z1_termo_corr_f.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987250" cy="2984044"/>
                    </a:xfrm>
                    <a:prstGeom prst="rect">
                      <a:avLst/>
                    </a:prstGeom>
                    <a:noFill/>
                    <a:ln>
                      <a:noFill/>
                    </a:ln>
                  </pic:spPr>
                </pic:pic>
              </a:graphicData>
            </a:graphic>
          </wp:inline>
        </w:drawing>
      </w:r>
    </w:p>
    <w:p w14:paraId="4ABB16E2" w14:textId="77777777" w:rsidR="00BD7167" w:rsidRPr="00630043" w:rsidRDefault="00BD7167" w:rsidP="00BD7167">
      <w:pPr>
        <w:pStyle w:val="Popis"/>
        <w:spacing w:before="240"/>
        <w:rPr>
          <w:vanish/>
          <w:lang w:val="sk-SK"/>
          <w:specVanish/>
        </w:rPr>
      </w:pPr>
      <w:bookmarkStart w:id="255" w:name="_Ref509784538"/>
      <w:bookmarkStart w:id="256" w:name="_Toc516835692"/>
      <w:r w:rsidRPr="00630043">
        <w:rPr>
          <w:lang w:val="sk-SK"/>
        </w:rPr>
        <w:t xml:space="preserve">Obrázok </w:t>
      </w:r>
      <w:r>
        <w:rPr>
          <w:lang w:val="sk-SK"/>
        </w:rPr>
        <w:fldChar w:fldCharType="begin"/>
      </w:r>
      <w:r>
        <w:rPr>
          <w:lang w:val="sk-SK"/>
        </w:rPr>
        <w:instrText xml:space="preserve"> STYLEREF 1 \s </w:instrText>
      </w:r>
      <w:r>
        <w:rPr>
          <w:lang w:val="sk-SK"/>
        </w:rPr>
        <w:fldChar w:fldCharType="separate"/>
      </w:r>
      <w:r w:rsidR="00A37FEB">
        <w:rPr>
          <w:noProof/>
          <w:lang w:val="sk-SK"/>
        </w:rPr>
        <w:t>3</w:t>
      </w:r>
      <w:r>
        <w:rPr>
          <w:lang w:val="sk-SK"/>
        </w:rPr>
        <w:fldChar w:fldCharType="end"/>
      </w:r>
      <w:r>
        <w:rPr>
          <w:lang w:val="sk-SK"/>
        </w:rPr>
        <w:t>.</w:t>
      </w:r>
      <w:r>
        <w:rPr>
          <w:lang w:val="sk-SK"/>
        </w:rPr>
        <w:fldChar w:fldCharType="begin"/>
      </w:r>
      <w:r>
        <w:rPr>
          <w:lang w:val="sk-SK"/>
        </w:rPr>
        <w:instrText xml:space="preserve"> SEQ Obrázok \* ARABIC \s 1 </w:instrText>
      </w:r>
      <w:r>
        <w:rPr>
          <w:lang w:val="sk-SK"/>
        </w:rPr>
        <w:fldChar w:fldCharType="separate"/>
      </w:r>
      <w:r w:rsidR="00A37FEB">
        <w:rPr>
          <w:noProof/>
          <w:lang w:val="sk-SK"/>
        </w:rPr>
        <w:t>18</w:t>
      </w:r>
      <w:r>
        <w:rPr>
          <w:lang w:val="sk-SK"/>
        </w:rPr>
        <w:fldChar w:fldCharType="end"/>
      </w:r>
      <w:bookmarkEnd w:id="255"/>
      <w:r w:rsidRPr="00630043">
        <w:rPr>
          <w:lang w:val="sk-SK"/>
        </w:rPr>
        <w:t>: SV z impedancie krku a jeho porovnanie s meraním SV echokardiografiou</w:t>
      </w:r>
      <w:bookmarkEnd w:id="256"/>
      <w:r w:rsidRPr="00630043">
        <w:rPr>
          <w:vanish/>
          <w:lang w:val="sk-SK"/>
          <w:specVanish/>
        </w:rPr>
        <w:t xml:space="preserve"> </w:t>
      </w:r>
    </w:p>
    <w:p w14:paraId="0669B665" w14:textId="228A60AE" w:rsidR="00BD7167" w:rsidRPr="00630043" w:rsidRDefault="00BD7167" w:rsidP="00BD7167">
      <w:pPr>
        <w:pStyle w:val="Popis"/>
        <w:rPr>
          <w:lang w:val="sk-SK"/>
        </w:rPr>
      </w:pPr>
      <w:r w:rsidRPr="00630043">
        <w:rPr>
          <w:lang w:val="sk-SK"/>
        </w:rPr>
        <w:t xml:space="preserve">. </w:t>
      </w:r>
      <w:r w:rsidRPr="00B66FCC">
        <w:rPr>
          <w:lang w:val="sk-SK"/>
        </w:rPr>
        <w:t>Červené hviezdy reprezentujú meranie SV echom a bioimpedanciou podľa rovnice (</w:t>
      </w:r>
      <w:r w:rsidR="00EE587A">
        <w:fldChar w:fldCharType="begin"/>
      </w:r>
      <w:r w:rsidR="00EE587A">
        <w:instrText xml:space="preserve"> REF SV_krk \h </w:instrText>
      </w:r>
      <w:r w:rsidR="00EE587A">
        <w:fldChar w:fldCharType="separate"/>
      </w:r>
      <w:r w:rsidR="00EE587A">
        <w:rPr>
          <w:noProof/>
          <w:color w:val="000000"/>
        </w:rPr>
        <w:t>46</w:t>
      </w:r>
      <w:r w:rsidR="00EE587A">
        <w:fldChar w:fldCharType="end"/>
      </w:r>
      <w:r w:rsidRPr="00B66FCC">
        <w:rPr>
          <w:lang w:val="sk-SK"/>
        </w:rPr>
        <w:t xml:space="preserve">). Modré hviezdy reprezentujú meranie SV </w:t>
      </w:r>
      <w:r w:rsidR="00432891">
        <w:rPr>
          <w:lang w:val="sk-SK"/>
        </w:rPr>
        <w:t>echom a bioimpedanciou normalizo</w:t>
      </w:r>
      <w:r w:rsidRPr="00B66FCC">
        <w:rPr>
          <w:lang w:val="sk-SK"/>
        </w:rPr>
        <w:t>vanej na termodilúciu</w:t>
      </w:r>
      <w:r w:rsidRPr="00630043">
        <w:rPr>
          <w:lang w:val="sk-SK"/>
        </w:rPr>
        <w:t>.</w:t>
      </w:r>
    </w:p>
    <w:p w14:paraId="2086EF73" w14:textId="77777777" w:rsidR="00BD7167" w:rsidRPr="00630043" w:rsidRDefault="00BD7167" w:rsidP="00BD7167">
      <w:pPr>
        <w:rPr>
          <w:lang w:eastAsia="en-US" w:bidi="en-US"/>
        </w:rPr>
      </w:pPr>
    </w:p>
    <w:p w14:paraId="739CCF70" w14:textId="77777777" w:rsidR="00BD7167" w:rsidRPr="00630043" w:rsidRDefault="00BD7167" w:rsidP="00BD7167">
      <w:r w:rsidRPr="00630043">
        <w:rPr>
          <w:lang w:eastAsia="en-US" w:bidi="en-US"/>
        </w:rPr>
        <w:t xml:space="preserve">Pre porovnanie </w:t>
      </w:r>
      <w:r w:rsidRPr="00B66FCC">
        <w:rPr>
          <w:lang w:eastAsia="en-US" w:bidi="en-US"/>
        </w:rPr>
        <w:fldChar w:fldCharType="begin"/>
      </w:r>
      <w:r w:rsidRPr="00630043">
        <w:rPr>
          <w:lang w:eastAsia="en-US" w:bidi="en-US"/>
        </w:rPr>
        <w:instrText xml:space="preserve"> REF _Ref513923175 \h </w:instrText>
      </w:r>
      <w:r w:rsidRPr="00B66FCC">
        <w:rPr>
          <w:lang w:eastAsia="en-US" w:bidi="en-US"/>
        </w:rPr>
      </w:r>
      <w:r w:rsidRPr="00B66FCC">
        <w:rPr>
          <w:lang w:eastAsia="en-US" w:bidi="en-US"/>
        </w:rPr>
        <w:fldChar w:fldCharType="separate"/>
      </w:r>
      <w:r w:rsidR="00A37FEB" w:rsidRPr="00B66FCC">
        <w:t xml:space="preserve">Obrázok </w:t>
      </w:r>
      <w:r w:rsidR="00A37FEB">
        <w:rPr>
          <w:noProof/>
        </w:rPr>
        <w:t>3</w:t>
      </w:r>
      <w:r w:rsidR="00A37FEB">
        <w:t>.</w:t>
      </w:r>
      <w:r w:rsidR="00A37FEB">
        <w:rPr>
          <w:noProof/>
        </w:rPr>
        <w:t>19</w:t>
      </w:r>
      <w:r w:rsidRPr="00B66FCC">
        <w:rPr>
          <w:lang w:eastAsia="en-US" w:bidi="en-US"/>
        </w:rPr>
        <w:fldChar w:fldCharType="end"/>
      </w:r>
      <w:r w:rsidRPr="00630043">
        <w:rPr>
          <w:lang w:eastAsia="en-US" w:bidi="en-US"/>
        </w:rPr>
        <w:t xml:space="preserve"> uvádza najčastejšie používanú metódu na meranie SV z impedancie a to výpočet SV z impedancie hrudníka </w:t>
      </w:r>
      <w:r w:rsidRPr="00630043">
        <w:t xml:space="preserve">(kanál 3) </w:t>
      </w:r>
      <w:r w:rsidRPr="00630043">
        <w:rPr>
          <w:lang w:eastAsia="en-US" w:bidi="en-US"/>
        </w:rPr>
        <w:t>a jej porovnanie s echokardiografiou:</w:t>
      </w:r>
      <w:r w:rsidRPr="00630043">
        <w:t xml:space="preserve"> </w:t>
      </w:r>
    </w:p>
    <w:p w14:paraId="61CEF286" w14:textId="77777777" w:rsidR="00BD7167" w:rsidRPr="00630043" w:rsidRDefault="00BD7167" w:rsidP="00BD7167">
      <w:pPr>
        <w:pStyle w:val="Odsekzoznamu"/>
        <w:numPr>
          <w:ilvl w:val="0"/>
          <w:numId w:val="36"/>
        </w:numPr>
        <w:rPr>
          <w:lang w:eastAsia="en-US" w:bidi="en-US"/>
        </w:rPr>
      </w:pPr>
      <w:r w:rsidRPr="00630043">
        <w:t>Korelačný koeficient týchto meraní dosahoval hodnotu 0,</w:t>
      </w:r>
      <w:r w:rsidRPr="00B66FCC">
        <w:t>72 resp. 0,72</w:t>
      </w:r>
      <w:r w:rsidRPr="00630043">
        <w:t xml:space="preserve">. </w:t>
      </w:r>
    </w:p>
    <w:p w14:paraId="5B3ADBD0" w14:textId="77777777" w:rsidR="00BD7167" w:rsidRPr="00630043" w:rsidRDefault="00BD7167" w:rsidP="00BD7167">
      <w:pPr>
        <w:pStyle w:val="Odsekzoznamu"/>
        <w:numPr>
          <w:ilvl w:val="0"/>
          <w:numId w:val="36"/>
        </w:numPr>
        <w:rPr>
          <w:lang w:eastAsia="en-US" w:bidi="en-US"/>
        </w:rPr>
      </w:pPr>
      <w:r w:rsidRPr="00630043">
        <w:t xml:space="preserve">Regresná priamka má smernicu </w:t>
      </w:r>
      <w:r w:rsidRPr="00B66FCC">
        <w:t>1</w:t>
      </w:r>
      <w:r w:rsidRPr="00630043">
        <w:t>,</w:t>
      </w:r>
      <w:r w:rsidRPr="00B66FCC">
        <w:t>81</w:t>
      </w:r>
      <w:r w:rsidRPr="00630043">
        <w:t xml:space="preserve"> </w:t>
      </w:r>
      <w:r w:rsidRPr="00B66FCC">
        <w:t>resp. 1,47</w:t>
      </w:r>
    </w:p>
    <w:p w14:paraId="7C0FB24B" w14:textId="77777777" w:rsidR="00BD7167" w:rsidRPr="00630043" w:rsidRDefault="00BD7167" w:rsidP="00BD7167">
      <w:pPr>
        <w:rPr>
          <w:lang w:eastAsia="en-US" w:bidi="en-US"/>
        </w:rPr>
      </w:pPr>
    </w:p>
    <w:p w14:paraId="0137F17E" w14:textId="77777777" w:rsidR="00BD7167" w:rsidRPr="00630043" w:rsidRDefault="00BD7167" w:rsidP="00BD7167">
      <w:pPr>
        <w:jc w:val="center"/>
        <w:rPr>
          <w:lang w:eastAsia="en-US" w:bidi="en-US"/>
        </w:rPr>
      </w:pPr>
      <w:r w:rsidRPr="00B66FCC">
        <w:rPr>
          <w:noProof/>
          <w:lang w:val="cs-CZ"/>
        </w:rPr>
        <w:drawing>
          <wp:inline distT="0" distB="0" distL="0" distR="0" wp14:anchorId="3D64D77E" wp14:editId="60ABE36C">
            <wp:extent cx="4130479" cy="3091235"/>
            <wp:effectExtent l="0" t="0" r="3810" b="0"/>
            <wp:docPr id="36" name="Obrázok 36" descr="C:\Users\Peto\AppData\Local\Microsoft\Windows\INetCache\Content.Word\Z3_termo_cor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Peto\AppData\Local\Microsoft\Windows\INetCache\Content.Word\Z3_termo_corr2.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150810" cy="3106451"/>
                    </a:xfrm>
                    <a:prstGeom prst="rect">
                      <a:avLst/>
                    </a:prstGeom>
                    <a:noFill/>
                    <a:ln>
                      <a:noFill/>
                    </a:ln>
                  </pic:spPr>
                </pic:pic>
              </a:graphicData>
            </a:graphic>
          </wp:inline>
        </w:drawing>
      </w:r>
    </w:p>
    <w:p w14:paraId="5A382731" w14:textId="77777777" w:rsidR="00BD7167" w:rsidRPr="00630043" w:rsidRDefault="00BD7167" w:rsidP="00BD7167">
      <w:pPr>
        <w:pStyle w:val="Popis"/>
        <w:spacing w:before="240"/>
        <w:rPr>
          <w:vanish/>
          <w:lang w:val="sk-SK"/>
          <w:specVanish/>
        </w:rPr>
      </w:pPr>
      <w:bookmarkStart w:id="257" w:name="_Ref513923175"/>
      <w:bookmarkStart w:id="258" w:name="_Toc516835693"/>
      <w:r w:rsidRPr="00B66FCC">
        <w:rPr>
          <w:lang w:val="sk-SK"/>
        </w:rPr>
        <w:t xml:space="preserve">Obrázok </w:t>
      </w:r>
      <w:r>
        <w:rPr>
          <w:lang w:val="sk-SK"/>
        </w:rPr>
        <w:fldChar w:fldCharType="begin"/>
      </w:r>
      <w:r>
        <w:rPr>
          <w:lang w:val="sk-SK"/>
        </w:rPr>
        <w:instrText xml:space="preserve"> STYLEREF 1 \s </w:instrText>
      </w:r>
      <w:r>
        <w:rPr>
          <w:lang w:val="sk-SK"/>
        </w:rPr>
        <w:fldChar w:fldCharType="separate"/>
      </w:r>
      <w:r w:rsidR="00A37FEB">
        <w:rPr>
          <w:noProof/>
          <w:lang w:val="sk-SK"/>
        </w:rPr>
        <w:t>3</w:t>
      </w:r>
      <w:r>
        <w:rPr>
          <w:lang w:val="sk-SK"/>
        </w:rPr>
        <w:fldChar w:fldCharType="end"/>
      </w:r>
      <w:r>
        <w:rPr>
          <w:lang w:val="sk-SK"/>
        </w:rPr>
        <w:t>.</w:t>
      </w:r>
      <w:r>
        <w:rPr>
          <w:lang w:val="sk-SK"/>
        </w:rPr>
        <w:fldChar w:fldCharType="begin"/>
      </w:r>
      <w:r>
        <w:rPr>
          <w:lang w:val="sk-SK"/>
        </w:rPr>
        <w:instrText xml:space="preserve"> SEQ Obrázok \* ARABIC \s 1 </w:instrText>
      </w:r>
      <w:r>
        <w:rPr>
          <w:lang w:val="sk-SK"/>
        </w:rPr>
        <w:fldChar w:fldCharType="separate"/>
      </w:r>
      <w:r w:rsidR="00A37FEB">
        <w:rPr>
          <w:noProof/>
          <w:lang w:val="sk-SK"/>
        </w:rPr>
        <w:t>19</w:t>
      </w:r>
      <w:r>
        <w:rPr>
          <w:lang w:val="sk-SK"/>
        </w:rPr>
        <w:fldChar w:fldCharType="end"/>
      </w:r>
      <w:bookmarkEnd w:id="257"/>
      <w:r w:rsidRPr="00B66FCC">
        <w:rPr>
          <w:lang w:val="sk-SK"/>
        </w:rPr>
        <w:t xml:space="preserve">. Výpočet SV z impedancie hrudníka a jeho porovnanie s meraním SV </w:t>
      </w:r>
      <w:r w:rsidRPr="00630043">
        <w:rPr>
          <w:lang w:val="sk-SK"/>
        </w:rPr>
        <w:t>echokardiografiou</w:t>
      </w:r>
      <w:bookmarkEnd w:id="258"/>
      <w:r w:rsidRPr="00630043">
        <w:rPr>
          <w:vanish/>
          <w:lang w:val="sk-SK"/>
          <w:specVanish/>
        </w:rPr>
        <w:t xml:space="preserve"> </w:t>
      </w:r>
    </w:p>
    <w:p w14:paraId="37447A63" w14:textId="24487B88" w:rsidR="00BD7167" w:rsidRPr="00630043" w:rsidRDefault="00BD7167" w:rsidP="00BD7167">
      <w:pPr>
        <w:pStyle w:val="Popis"/>
        <w:rPr>
          <w:lang w:val="sk-SK"/>
        </w:rPr>
      </w:pPr>
      <w:r w:rsidRPr="00630043">
        <w:rPr>
          <w:lang w:val="sk-SK"/>
        </w:rPr>
        <w:t xml:space="preserve">. </w:t>
      </w:r>
      <w:r w:rsidRPr="00B66FCC">
        <w:rPr>
          <w:lang w:val="sk-SK"/>
        </w:rPr>
        <w:t>Červené hviezdy reprezentujú meranie SV echom a bioimpedanciou podľa rovnice (</w:t>
      </w:r>
      <w:r w:rsidR="00EE587A">
        <w:fldChar w:fldCharType="begin"/>
      </w:r>
      <w:r w:rsidR="00EE587A">
        <w:instrText xml:space="preserve"> REF SV_krk \h </w:instrText>
      </w:r>
      <w:r w:rsidR="00EE587A">
        <w:fldChar w:fldCharType="separate"/>
      </w:r>
      <w:r w:rsidR="00EE587A">
        <w:rPr>
          <w:noProof/>
          <w:color w:val="000000"/>
        </w:rPr>
        <w:t>46</w:t>
      </w:r>
      <w:r w:rsidR="00EE587A">
        <w:fldChar w:fldCharType="end"/>
      </w:r>
      <w:r w:rsidRPr="00B66FCC">
        <w:rPr>
          <w:lang w:val="sk-SK"/>
        </w:rPr>
        <w:t xml:space="preserve">). Modré hviezdy reprezentujú meranie SV </w:t>
      </w:r>
      <w:r w:rsidR="00432891">
        <w:rPr>
          <w:lang w:val="sk-SK"/>
        </w:rPr>
        <w:t>echom a bioimpedanciou normalizo</w:t>
      </w:r>
      <w:r w:rsidRPr="00B66FCC">
        <w:rPr>
          <w:lang w:val="sk-SK"/>
        </w:rPr>
        <w:t>vanej na termodilúciu.</w:t>
      </w:r>
    </w:p>
    <w:p w14:paraId="5918095F" w14:textId="6AB9CDFC" w:rsidR="00BD7167" w:rsidRPr="00630043" w:rsidRDefault="00BD7167" w:rsidP="00D37DD3">
      <w:r w:rsidRPr="00630043">
        <w:t>Korelačný koeficient impedancie hrudníka s echokardiografiou je</w:t>
      </w:r>
      <w:r w:rsidR="00D37DD3">
        <w:t xml:space="preserve"> mierne</w:t>
      </w:r>
      <w:r w:rsidRPr="00630043">
        <w:t xml:space="preserve"> </w:t>
      </w:r>
      <w:r w:rsidR="00432891" w:rsidRPr="00630043">
        <w:t>vyšší</w:t>
      </w:r>
      <w:r w:rsidRPr="00630043">
        <w:t xml:space="preserve"> ako impedancie krku a echokardiografie.</w:t>
      </w:r>
    </w:p>
    <w:p w14:paraId="0A2C6073" w14:textId="77777777" w:rsidR="00BD7167" w:rsidRPr="00630043" w:rsidRDefault="00BD7167" w:rsidP="00BD7167">
      <w:pPr>
        <w:pStyle w:val="Nadpis3"/>
      </w:pPr>
      <w:bookmarkStart w:id="259" w:name="_Toc517604979"/>
      <w:r w:rsidRPr="00630043">
        <w:t>Bland Altmanova štatistická analýza</w:t>
      </w:r>
      <w:bookmarkEnd w:id="259"/>
    </w:p>
    <w:p w14:paraId="637CD492" w14:textId="77777777" w:rsidR="00BD7167" w:rsidRPr="00630043" w:rsidRDefault="00BD7167" w:rsidP="00BD7167"/>
    <w:p w14:paraId="46F3D91A" w14:textId="75202C90" w:rsidR="00BD7167" w:rsidRPr="00630043" w:rsidRDefault="00BD7167" w:rsidP="00BD7167">
      <w:r w:rsidRPr="00630043">
        <w:t xml:space="preserve">Častou metódou na vyšetrenie </w:t>
      </w:r>
      <w:r w:rsidR="00432891" w:rsidRPr="00630043">
        <w:t>závislosti</w:t>
      </w:r>
      <w:r w:rsidRPr="00630043">
        <w:t xml:space="preserve"> dvoch náhodných veličín je korelačná analýza. Jeden z </w:t>
      </w:r>
      <w:r w:rsidR="00432891" w:rsidRPr="00630043">
        <w:t>príkladov</w:t>
      </w:r>
      <w:r w:rsidRPr="00630043">
        <w:t xml:space="preserve"> použitia je výpočet Pearsonovho korelačného koeficientu. Hodnota korelačného koeficientu udáva</w:t>
      </w:r>
      <w:r w:rsidR="00181F02">
        <w:t xml:space="preserve"> </w:t>
      </w:r>
      <w:r w:rsidRPr="00630043">
        <w:t xml:space="preserve">silu lineárnej väzby medzi dvoma náhodnými veličinami. Spolu s korelačnou analýzou sa zvykne používať aj lineárna regresia. </w:t>
      </w:r>
      <w:r w:rsidR="00432891" w:rsidRPr="00630043">
        <w:t>Lineárnu</w:t>
      </w:r>
      <w:r w:rsidRPr="00630043">
        <w:t xml:space="preserve"> regresiu má </w:t>
      </w:r>
      <w:r w:rsidRPr="00630043">
        <w:lastRenderedPageBreak/>
        <w:t>zmysel počítať iba ak p-hodnota korelačného koeficientu je štatisticky významná. Korelačn</w:t>
      </w:r>
      <w:r w:rsidRPr="00B66FCC">
        <w:t>ý koeficient a regresná analýza sú niekedy nevhodné a </w:t>
      </w:r>
      <w:r w:rsidR="00432891" w:rsidRPr="00B66FCC">
        <w:t>môžu</w:t>
      </w:r>
      <w:r w:rsidRPr="00B66FCC">
        <w:t xml:space="preserve"> zavádzať pri vyšetrovaní zhody, pretože </w:t>
      </w:r>
      <w:r w:rsidRPr="00630043">
        <w:t>vyšetruj</w:t>
      </w:r>
      <w:r w:rsidRPr="00B66FCC">
        <w:t>ú iba</w:t>
      </w:r>
      <w:r w:rsidRPr="00630043">
        <w:t xml:space="preserve"> lineárny vzťah medzi dvoma veličinami </w:t>
      </w:r>
      <w:r w:rsidRPr="00B66FCC">
        <w:fldChar w:fldCharType="begin"/>
      </w:r>
      <w:r w:rsidR="00284C6A">
        <w:instrText xml:space="preserve"> ADDIN EN.CITE &lt;EndNote&gt;&lt;Cite&gt;&lt;Author&gt;Udovicic&lt;/Author&gt;&lt;Year&gt;2007&lt;/Year&gt;&lt;RecNum&gt;0&lt;/RecNum&gt;&lt;IDText&gt;What we need to know when calculating the coefficient of correlation?&lt;/IDText&gt;&lt;DisplayText&gt;[76]&lt;/DisplayText&gt;&lt;record&gt;&lt;keywords&gt;&lt;keyword&gt;correlation&lt;/keyword&gt;&lt;keyword&gt;Pearson&amp;apos;s correlation coefficient&lt;/keyword&gt;&lt;keyword&gt;Spearman&amp;apos;s correlation&lt;/keyword&gt;&lt;keyword&gt;coefficient&lt;/keyword&gt;&lt;keyword&gt;coefficient of determination&lt;/keyword&gt;&lt;keyword&gt;error&lt;/keyword&gt;&lt;keyword&gt;statistics&lt;/keyword&gt;&lt;keyword&gt;Medical Laboratory Technology&lt;/keyword&gt;&lt;/keywords&gt;&lt;urls&gt;&lt;related-urls&gt;&lt;url&gt;&amp;lt;Go to ISI&amp;gt;://WOS:000254724800002&lt;/url&gt;&lt;/related-urls&gt;&lt;/urls&gt;&lt;isbn&gt;1330-0962&lt;/isbn&gt;&lt;work-type&gt;Article&lt;/work-type&gt;&lt;titles&gt;&lt;title&gt;What we need to know when calculating the coefficient of correlation?&lt;/title&gt;&lt;secondary-title&gt;Biochemia Medica&lt;/secondary-title&gt;&lt;alt-title&gt;Biochem. Medica.&lt;/alt-title&gt;&lt;/titles&gt;&lt;pages&gt;10-15&lt;/pages&gt;&lt;number&gt;1&lt;/number&gt;&lt;contributors&gt;&lt;authors&gt;&lt;author&gt;Udovicic, M.&lt;/author&gt;&lt;author&gt;Bazdaric, K.&lt;/author&gt;&lt;author&gt;Bilic-Zulle, L.&lt;/author&gt;&lt;author&gt;Petrovecki, M.&lt;/author&gt;&lt;/authors&gt;&lt;/contributors&gt;&lt;language&gt;English&lt;/language&gt;&lt;added-date format="utc"&gt;1521042924&lt;/added-date&gt;&lt;ref-type name="Journal Article"&gt;17&lt;/ref-type&gt;&lt;auth-address&gt;[Udovicic, Martina&amp;#xD;Bazdaric, Ksenija&amp;#xD;Bilic-Zulle, Lidija&amp;#xD;Petrovecki, Mladen] Rijeka Univ, Sch Med, Dept Med Informat, HR-51000 Rijeka, Croatia. [Bilic-Zulle, Lidija] Rijeka Clin Hosp Ctr, Inst Lab Diag, Rijeka, Croatia. [Petrovecki, Mladen] Dubrava Clin Hosp, Clin Inst Lab Diag, Zagreb, Croatia.&amp;#xD;Udovicic, M (reprint author), Rijeka Univ, Sch Med, Dept Med Informat, B Branchetta St 20, HR-51000 Rijeka, Croatia.&amp;#xD;umartina@medri.hr&lt;/auth-address&gt;&lt;dates&gt;&lt;year&gt;2007&lt;/year&gt;&lt;/dates&gt;&lt;rec-number&gt;41&lt;/rec-number&gt;&lt;last-updated-date format="utc"&gt;1521042924&lt;/last-updated-date&gt;&lt;accession-num&gt;WOS:000254724800002&lt;/accession-num&gt;&lt;volume&gt;17&lt;/volume&gt;&lt;/record&gt;&lt;/Cite&gt;&lt;/EndNote&gt;</w:instrText>
      </w:r>
      <w:r w:rsidRPr="00B66FCC">
        <w:fldChar w:fldCharType="separate"/>
      </w:r>
      <w:r w:rsidR="00AA122D">
        <w:rPr>
          <w:noProof/>
        </w:rPr>
        <w:t>[76]</w:t>
      </w:r>
      <w:r w:rsidRPr="00B66FCC">
        <w:fldChar w:fldCharType="end"/>
      </w:r>
      <w:r w:rsidRPr="00630043">
        <w:t xml:space="preserve">. </w:t>
      </w:r>
      <w:r w:rsidRPr="00B66FCC">
        <w:t>Korelačný koeficient vyšetruje silu vzťahu medzi dvoma premennými, nie zhodu med</w:t>
      </w:r>
      <w:r w:rsidR="00D37DD3">
        <w:t>z</w:t>
      </w:r>
      <w:r w:rsidRPr="00B66FCC">
        <w:t xml:space="preserve">i nimi </w:t>
      </w:r>
      <w:r w:rsidRPr="00B66FCC">
        <w:fldChar w:fldCharType="begin"/>
      </w:r>
      <w:r w:rsidR="00284C6A">
        <w:instrText xml:space="preserve"> ADDIN EN.CITE &lt;EndNote&gt;&lt;Cite&gt;&lt;Author&gt;Udovicic&lt;/Author&gt;&lt;Year&gt;2007&lt;/Year&gt;&lt;RecNum&gt;0&lt;/RecNum&gt;&lt;IDText&gt;What we need to know when calculating the coefficient of correlation?&lt;/IDText&gt;&lt;DisplayText&gt;[76]&lt;/DisplayText&gt;&lt;record&gt;&lt;keywords&gt;&lt;keyword&gt;correlation&lt;/keyword&gt;&lt;keyword&gt;Pearson&amp;apos;s correlation coefficient&lt;/keyword&gt;&lt;keyword&gt;Spearman&amp;apos;s correlation&lt;/keyword&gt;&lt;keyword&gt;coefficient&lt;/keyword&gt;&lt;keyword&gt;coefficient of determination&lt;/keyword&gt;&lt;keyword&gt;error&lt;/keyword&gt;&lt;keyword&gt;statistics&lt;/keyword&gt;&lt;keyword&gt;Medical Laboratory Technology&lt;/keyword&gt;&lt;/keywords&gt;&lt;urls&gt;&lt;related-urls&gt;&lt;url&gt;&amp;lt;Go to ISI&amp;gt;://WOS:000254724800002&lt;/url&gt;&lt;/related-urls&gt;&lt;/urls&gt;&lt;isbn&gt;1330-0962&lt;/isbn&gt;&lt;work-type&gt;Article&lt;/work-type&gt;&lt;titles&gt;&lt;title&gt;What we need to know when calculating the coefficient of correlation?&lt;/title&gt;&lt;secondary-title&gt;Biochemia Medica&lt;/secondary-title&gt;&lt;alt-title&gt;Biochem. Medica.&lt;/alt-title&gt;&lt;/titles&gt;&lt;pages&gt;10-15&lt;/pages&gt;&lt;number&gt;1&lt;/number&gt;&lt;contributors&gt;&lt;authors&gt;&lt;author&gt;Udovicic, M.&lt;/author&gt;&lt;author&gt;Bazdaric, K.&lt;/author&gt;&lt;author&gt;Bilic-Zulle, L.&lt;/author&gt;&lt;author&gt;Petrovecki, M.&lt;/author&gt;&lt;/authors&gt;&lt;/contributors&gt;&lt;language&gt;English&lt;/language&gt;&lt;added-date format="utc"&gt;1521042924&lt;/added-date&gt;&lt;ref-type name="Journal Article"&gt;17&lt;/ref-type&gt;&lt;auth-address&gt;[Udovicic, Martina&amp;#xD;Bazdaric, Ksenija&amp;#xD;Bilic-Zulle, Lidija&amp;#xD;Petrovecki, Mladen] Rijeka Univ, Sch Med, Dept Med Informat, HR-51000 Rijeka, Croatia. [Bilic-Zulle, Lidija] Rijeka Clin Hosp Ctr, Inst Lab Diag, Rijeka, Croatia. [Petrovecki, Mladen] Dubrava Clin Hosp, Clin Inst Lab Diag, Zagreb, Croatia.&amp;#xD;Udovicic, M (reprint author), Rijeka Univ, Sch Med, Dept Med Informat, B Branchetta St 20, HR-51000 Rijeka, Croatia.&amp;#xD;umartina@medri.hr&lt;/auth-address&gt;&lt;dates&gt;&lt;year&gt;2007&lt;/year&gt;&lt;/dates&gt;&lt;rec-number&gt;41&lt;/rec-number&gt;&lt;last-updated-date format="utc"&gt;1521042924&lt;/last-updated-date&gt;&lt;accession-num&gt;WOS:000254724800002&lt;/accession-num&gt;&lt;volume&gt;17&lt;/volume&gt;&lt;/record&gt;&lt;/Cite&gt;&lt;/EndNote&gt;</w:instrText>
      </w:r>
      <w:r w:rsidRPr="00B66FCC">
        <w:fldChar w:fldCharType="separate"/>
      </w:r>
      <w:r w:rsidR="00AA122D">
        <w:rPr>
          <w:noProof/>
        </w:rPr>
        <w:t>[76]</w:t>
      </w:r>
      <w:r w:rsidRPr="00B66FCC">
        <w:fldChar w:fldCharType="end"/>
      </w:r>
      <w:r w:rsidRPr="00B66FCC">
        <w:t xml:space="preserve">. </w:t>
      </w:r>
      <w:r w:rsidRPr="00630043">
        <w:t xml:space="preserve">Bland Altmanova analýza sa používa na vyšetrenie zhody </w:t>
      </w:r>
      <w:r w:rsidR="00432891" w:rsidRPr="00630043">
        <w:t>párového</w:t>
      </w:r>
      <w:r w:rsidRPr="00630043">
        <w:t xml:space="preserve"> merania dvoma metódami. Pracuje s rozdielmi nameraných hodnôt. Výsledkom analýzy je graf dvojíc meraní. Na ose Y sú rozdiely medzi meraním metódou A a metódou B (A-B) a na ose X je priemer merania ((A+B)/2). Graf teda zachytáva rozdiel meraní oproti priemeru meraní. Ak 95% meraní </w:t>
      </w:r>
      <w:r w:rsidR="00432891">
        <w:t>ležalo</w:t>
      </w:r>
      <w:r w:rsidRPr="00630043">
        <w:t xml:space="preserve"> v rozmedzí +-2-násobok s</w:t>
      </w:r>
      <w:r w:rsidR="00F06FC0">
        <w:t>merodajn</w:t>
      </w:r>
      <w:r w:rsidRPr="00630043">
        <w:t>ej o</w:t>
      </w:r>
      <w:r w:rsidR="00F06FC0">
        <w:t>dchýlk</w:t>
      </w:r>
      <w:r w:rsidRPr="00630043">
        <w:t>y od stredného rozdielu, Bland Altmanova analýza prehlasuje zhodu medzi týmito dvoma meraniami.</w:t>
      </w:r>
      <w:r w:rsidR="00181F02">
        <w:t xml:space="preserve"> </w:t>
      </w:r>
      <w:r w:rsidRPr="00B66FCC">
        <w:fldChar w:fldCharType="begin"/>
      </w:r>
      <w:r w:rsidR="00284C6A">
        <w:instrText xml:space="preserve"> ADDIN EN.CITE &lt;EndNote&gt;&lt;Cite&gt;&lt;Author&gt;Giavarina&lt;/Author&gt;&lt;Year&gt;2015&lt;/Year&gt;&lt;RecNum&gt;0&lt;/RecNum&gt;&lt;IDText&gt;Understanding Bland Altman analysis&lt;/IDText&gt;&lt;DisplayText&gt;[77]&lt;/DisplayText&gt;&lt;record&gt;&lt;keywords&gt;&lt;keyword&gt;Bland-Altman&lt;/keyword&gt;&lt;keyword&gt;agreement analysis&lt;/keyword&gt;&lt;keyword&gt;laboratory research&lt;/keyword&gt;&lt;keyword&gt;method&lt;/keyword&gt;&lt;keyword&gt;comparison&lt;/keyword&gt;&lt;keyword&gt;correlation of data&lt;/keyword&gt;&lt;keyword&gt;regression&lt;/keyword&gt;&lt;keyword&gt;agreement&lt;/keyword&gt;&lt;keyword&gt;Medical Laboratory Technology&lt;/keyword&gt;&lt;/keywords&gt;&lt;urls&gt;&lt;related-urls&gt;&lt;url&gt;&amp;lt;Go to ISI&amp;gt;://WOS:000356588100002&lt;/url&gt;&lt;/related-urls&gt;&lt;/urls&gt;&lt;isbn&gt;1330-0962&lt;/isbn&gt;&lt;work-type&gt;Article&lt;/work-type&gt;&lt;titles&gt;&lt;title&gt;Understanding Bland Altman analysis&lt;/title&gt;&lt;secondary-title&gt;Biochemia Medica&lt;/secondary-title&gt;&lt;alt-title&gt;Biochem. Medica.&lt;/alt-title&gt;&lt;/titles&gt;&lt;pages&gt;141-151&lt;/pages&gt;&lt;number&gt;2&lt;/number&gt;&lt;contributors&gt;&lt;authors&gt;&lt;author&gt;Giavarina, D.&lt;/author&gt;&lt;/authors&gt;&lt;/contributors&gt;&lt;language&gt;English&lt;/language&gt;&lt;added-date format="utc"&gt;1521045277&lt;/added-date&gt;&lt;ref-type name="Journal Article"&gt;17&lt;/ref-type&gt;&lt;auth-address&gt;San Bortolo Hosp, Clin Chem &amp;amp; Hematol Lab, Vicenza, Italy.&amp;#xD;Giavarina, D (reprint author), San Bortolo Hosp, Clin Chem &amp;amp; Hematol Lab, Vicenza, Italy.&amp;#xD;davide.giavarina@ulssvicenza.it&lt;/auth-address&gt;&lt;dates&gt;&lt;year&gt;2015&lt;/year&gt;&lt;/dates&gt;&lt;rec-number&gt;43&lt;/rec-number&gt;&lt;last-updated-date format="utc"&gt;1521045277&lt;/last-updated-date&gt;&lt;accession-num&gt;WOS:000356588100002&lt;/accession-num&gt;&lt;electronic-resource-num&gt;10.11613/bm.2015.015&lt;/electronic-resource-num&gt;&lt;volume&gt;25&lt;/volume&gt;&lt;/record&gt;&lt;/Cite&gt;&lt;/EndNote&gt;</w:instrText>
      </w:r>
      <w:r w:rsidRPr="00B66FCC">
        <w:fldChar w:fldCharType="separate"/>
      </w:r>
      <w:r w:rsidR="00AA122D">
        <w:rPr>
          <w:noProof/>
        </w:rPr>
        <w:t>[77]</w:t>
      </w:r>
      <w:r w:rsidRPr="00B66FCC">
        <w:fldChar w:fldCharType="end"/>
      </w:r>
      <w:r w:rsidRPr="00630043">
        <w:t xml:space="preserve">. Bland Altmanovu analýzu zachytáva </w:t>
      </w:r>
      <w:r w:rsidRPr="00B66FCC">
        <w:fldChar w:fldCharType="begin"/>
      </w:r>
      <w:r w:rsidRPr="00630043">
        <w:instrText xml:space="preserve"> REF _Ref509784585 \h </w:instrText>
      </w:r>
      <w:r w:rsidRPr="00B66FCC">
        <w:fldChar w:fldCharType="separate"/>
      </w:r>
      <w:r w:rsidR="00A37FEB" w:rsidRPr="00630043">
        <w:t xml:space="preserve">Obrázok </w:t>
      </w:r>
      <w:r w:rsidR="00A37FEB">
        <w:rPr>
          <w:noProof/>
        </w:rPr>
        <w:t>3</w:t>
      </w:r>
      <w:r w:rsidR="00A37FEB">
        <w:t>.</w:t>
      </w:r>
      <w:r w:rsidR="00A37FEB">
        <w:rPr>
          <w:noProof/>
        </w:rPr>
        <w:t>20</w:t>
      </w:r>
      <w:r w:rsidRPr="00B66FCC">
        <w:fldChar w:fldCharType="end"/>
      </w:r>
      <w:r w:rsidRPr="00630043">
        <w:t>.</w:t>
      </w:r>
    </w:p>
    <w:p w14:paraId="13DCA226" w14:textId="77777777" w:rsidR="00BD7167" w:rsidRPr="00630043" w:rsidRDefault="00BD7167" w:rsidP="00BD7167">
      <w:pPr>
        <w:jc w:val="center"/>
      </w:pPr>
      <w:r w:rsidRPr="00B66FCC">
        <w:rPr>
          <w:noProof/>
          <w:lang w:val="cs-CZ"/>
        </w:rPr>
        <w:drawing>
          <wp:inline distT="0" distB="0" distL="0" distR="0" wp14:anchorId="3D40A098" wp14:editId="735DB272">
            <wp:extent cx="4324450" cy="3236529"/>
            <wp:effectExtent l="0" t="0" r="0" b="2540"/>
            <wp:docPr id="41" name="Obrázok 41" descr="C:\Users\Peto\AppData\Local\Microsoft\Windows\INetCache\Content.Word\stat_vaha_1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Peto\AppData\Local\Microsoft\Windows\INetCache\Content.Word\stat_vaha_1_B.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346195" cy="3252804"/>
                    </a:xfrm>
                    <a:prstGeom prst="rect">
                      <a:avLst/>
                    </a:prstGeom>
                    <a:noFill/>
                    <a:ln>
                      <a:noFill/>
                    </a:ln>
                  </pic:spPr>
                </pic:pic>
              </a:graphicData>
            </a:graphic>
          </wp:inline>
        </w:drawing>
      </w:r>
    </w:p>
    <w:p w14:paraId="12454E45" w14:textId="77777777" w:rsidR="00BD7167" w:rsidRPr="00630043" w:rsidRDefault="00BD7167" w:rsidP="00BD7167"/>
    <w:p w14:paraId="07D864F7" w14:textId="77777777" w:rsidR="00BD7167" w:rsidRPr="00630043" w:rsidRDefault="00BD7167" w:rsidP="00BD7167">
      <w:pPr>
        <w:pStyle w:val="Popis"/>
        <w:rPr>
          <w:lang w:val="sk-SK"/>
        </w:rPr>
      </w:pPr>
      <w:bookmarkStart w:id="260" w:name="_Ref509784585"/>
      <w:bookmarkStart w:id="261" w:name="_Toc516835694"/>
      <w:r w:rsidRPr="00630043">
        <w:rPr>
          <w:lang w:val="sk-SK"/>
        </w:rPr>
        <w:t xml:space="preserve">Obrázok </w:t>
      </w:r>
      <w:r>
        <w:rPr>
          <w:lang w:val="sk-SK"/>
        </w:rPr>
        <w:fldChar w:fldCharType="begin"/>
      </w:r>
      <w:r>
        <w:rPr>
          <w:lang w:val="sk-SK"/>
        </w:rPr>
        <w:instrText xml:space="preserve"> STYLEREF 1 \s </w:instrText>
      </w:r>
      <w:r>
        <w:rPr>
          <w:lang w:val="sk-SK"/>
        </w:rPr>
        <w:fldChar w:fldCharType="separate"/>
      </w:r>
      <w:r w:rsidR="00A37FEB">
        <w:rPr>
          <w:noProof/>
          <w:lang w:val="sk-SK"/>
        </w:rPr>
        <w:t>3</w:t>
      </w:r>
      <w:r>
        <w:rPr>
          <w:lang w:val="sk-SK"/>
        </w:rPr>
        <w:fldChar w:fldCharType="end"/>
      </w:r>
      <w:r>
        <w:rPr>
          <w:lang w:val="sk-SK"/>
        </w:rPr>
        <w:t>.</w:t>
      </w:r>
      <w:r>
        <w:rPr>
          <w:lang w:val="sk-SK"/>
        </w:rPr>
        <w:fldChar w:fldCharType="begin"/>
      </w:r>
      <w:r>
        <w:rPr>
          <w:lang w:val="sk-SK"/>
        </w:rPr>
        <w:instrText xml:space="preserve"> SEQ Obrázok \* ARABIC \s 1 </w:instrText>
      </w:r>
      <w:r>
        <w:rPr>
          <w:lang w:val="sk-SK"/>
        </w:rPr>
        <w:fldChar w:fldCharType="separate"/>
      </w:r>
      <w:r w:rsidR="00A37FEB">
        <w:rPr>
          <w:noProof/>
          <w:lang w:val="sk-SK"/>
        </w:rPr>
        <w:t>20</w:t>
      </w:r>
      <w:r>
        <w:rPr>
          <w:lang w:val="sk-SK"/>
        </w:rPr>
        <w:fldChar w:fldCharType="end"/>
      </w:r>
      <w:bookmarkEnd w:id="260"/>
      <w:r w:rsidRPr="00630043">
        <w:rPr>
          <w:lang w:val="sk-SK"/>
        </w:rPr>
        <w:t xml:space="preserve">: Bland Altmanova analýza zhody medzi meraním SV z impedancie krku </w:t>
      </w:r>
      <w:r w:rsidRPr="00B66FCC">
        <w:rPr>
          <w:lang w:val="sk-SK"/>
        </w:rPr>
        <w:t>podľa rovnice (</w:t>
      </w:r>
      <w:r w:rsidR="00EE587A">
        <w:fldChar w:fldCharType="begin"/>
      </w:r>
      <w:r w:rsidR="00EE587A">
        <w:instrText xml:space="preserve"> REF SV_krk \h </w:instrText>
      </w:r>
      <w:r w:rsidR="00EE587A">
        <w:fldChar w:fldCharType="separate"/>
      </w:r>
      <w:r w:rsidR="00EE587A">
        <w:rPr>
          <w:noProof/>
          <w:color w:val="000000"/>
        </w:rPr>
        <w:t>46</w:t>
      </w:r>
      <w:r w:rsidR="00EE587A">
        <w:fldChar w:fldCharType="end"/>
      </w:r>
      <w:r w:rsidRPr="00B66FCC">
        <w:rPr>
          <w:lang w:val="sk-SK"/>
        </w:rPr>
        <w:t xml:space="preserve">) </w:t>
      </w:r>
      <w:r w:rsidRPr="00630043">
        <w:rPr>
          <w:lang w:val="sk-SK"/>
        </w:rPr>
        <w:t>a echokardiografiou.</w:t>
      </w:r>
      <w:bookmarkEnd w:id="261"/>
    </w:p>
    <w:p w14:paraId="13A61E8A" w14:textId="04EDCCA2" w:rsidR="00BD7167" w:rsidRPr="00630043" w:rsidRDefault="00BD7167" w:rsidP="00BD7167">
      <w:r w:rsidRPr="00630043">
        <w:t xml:space="preserve">Až na jednu hodnotu všetky namerané hodnotu majú </w:t>
      </w:r>
      <w:r w:rsidR="00432891" w:rsidRPr="00630043">
        <w:t>rozdiel</w:t>
      </w:r>
      <w:r w:rsidRPr="00630043">
        <w:t xml:space="preserve"> menši ako dvojnásobok s</w:t>
      </w:r>
      <w:r w:rsidR="00F06FC0">
        <w:t>merodajn</w:t>
      </w:r>
      <w:r w:rsidRPr="00630043">
        <w:t>ej o</w:t>
      </w:r>
      <w:r w:rsidR="00F06FC0">
        <w:t>dchýlk</w:t>
      </w:r>
      <w:r w:rsidRPr="00630043">
        <w:t>y. Platí teda že viac ako 95% hodnôt má menší rozdiel ako dvojnásobok s</w:t>
      </w:r>
      <w:r w:rsidR="00F06FC0">
        <w:t>merodajn</w:t>
      </w:r>
      <w:r w:rsidRPr="00630043">
        <w:t xml:space="preserve">ej odchýlky rozdielov meraní. Bland Altmanova analýza preto prehlasuje zhodu medzi meraním SV echom a meraním SV z impedancie krku. Pre </w:t>
      </w:r>
      <w:r w:rsidR="00432891" w:rsidRPr="00630043">
        <w:lastRenderedPageBreak/>
        <w:t>porovnanie</w:t>
      </w:r>
      <w:r w:rsidRPr="00630043">
        <w:t xml:space="preserve"> je </w:t>
      </w:r>
      <w:r w:rsidR="00432891" w:rsidRPr="00630043">
        <w:t>opäť</w:t>
      </w:r>
      <w:r w:rsidRPr="00630043">
        <w:t xml:space="preserve"> </w:t>
      </w:r>
      <w:r w:rsidR="00432891">
        <w:t>uvedená</w:t>
      </w:r>
      <w:r w:rsidRPr="00630043">
        <w:t xml:space="preserve"> Bland Altmanova analýza pre párové meranie SV z impedancie hrudníka a echokardiografie. V</w:t>
      </w:r>
      <w:r w:rsidRPr="00B66FCC">
        <w:t>ý</w:t>
      </w:r>
      <w:r w:rsidRPr="00630043">
        <w:t xml:space="preserve">sledok uvádza </w:t>
      </w:r>
      <w:r w:rsidRPr="00B66FCC">
        <w:fldChar w:fldCharType="begin"/>
      </w:r>
      <w:r w:rsidRPr="00630043">
        <w:instrText xml:space="preserve"> REF _Ref513923572 \h </w:instrText>
      </w:r>
      <w:r w:rsidRPr="00B66FCC">
        <w:fldChar w:fldCharType="separate"/>
      </w:r>
      <w:r w:rsidR="00A37FEB" w:rsidRPr="00B66FCC">
        <w:t xml:space="preserve">Obrázok </w:t>
      </w:r>
      <w:r w:rsidR="00A37FEB">
        <w:rPr>
          <w:noProof/>
        </w:rPr>
        <w:t>3</w:t>
      </w:r>
      <w:r w:rsidR="00A37FEB">
        <w:t>.</w:t>
      </w:r>
      <w:r w:rsidR="00A37FEB">
        <w:rPr>
          <w:noProof/>
        </w:rPr>
        <w:t>21</w:t>
      </w:r>
      <w:r w:rsidRPr="00B66FCC">
        <w:fldChar w:fldCharType="end"/>
      </w:r>
      <w:r w:rsidRPr="00630043">
        <w:t>.</w:t>
      </w:r>
    </w:p>
    <w:p w14:paraId="66EE608F" w14:textId="77777777" w:rsidR="00BD7167" w:rsidRPr="00630043" w:rsidRDefault="00BD7167" w:rsidP="00BD7167">
      <w:pPr>
        <w:jc w:val="center"/>
      </w:pPr>
      <w:r w:rsidRPr="00B66FCC">
        <w:rPr>
          <w:noProof/>
          <w:lang w:val="cs-CZ"/>
        </w:rPr>
        <w:drawing>
          <wp:inline distT="0" distB="0" distL="0" distR="0" wp14:anchorId="6C93A756" wp14:editId="77878C0B">
            <wp:extent cx="4134485" cy="3091180"/>
            <wp:effectExtent l="0" t="0" r="0" b="0"/>
            <wp:docPr id="1" name="Obrázok 1" descr="stat_vaha_3_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tat_vaha_3_B"/>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134485" cy="3091180"/>
                    </a:xfrm>
                    <a:prstGeom prst="rect">
                      <a:avLst/>
                    </a:prstGeom>
                    <a:noFill/>
                    <a:ln>
                      <a:noFill/>
                    </a:ln>
                  </pic:spPr>
                </pic:pic>
              </a:graphicData>
            </a:graphic>
          </wp:inline>
        </w:drawing>
      </w:r>
    </w:p>
    <w:p w14:paraId="61FB3247" w14:textId="77777777" w:rsidR="00BD7167" w:rsidRPr="00630043" w:rsidRDefault="00BD7167" w:rsidP="00BD7167">
      <w:pPr>
        <w:pStyle w:val="Popis"/>
        <w:rPr>
          <w:lang w:val="sk-SK"/>
        </w:rPr>
      </w:pPr>
      <w:bookmarkStart w:id="262" w:name="_Ref513923572"/>
      <w:bookmarkStart w:id="263" w:name="_Toc516835695"/>
      <w:r w:rsidRPr="00B66FCC">
        <w:rPr>
          <w:lang w:val="sk-SK"/>
        </w:rPr>
        <w:t xml:space="preserve">Obrázok </w:t>
      </w:r>
      <w:r>
        <w:rPr>
          <w:lang w:val="sk-SK"/>
        </w:rPr>
        <w:fldChar w:fldCharType="begin"/>
      </w:r>
      <w:r>
        <w:rPr>
          <w:lang w:val="sk-SK"/>
        </w:rPr>
        <w:instrText xml:space="preserve"> STYLEREF 1 \s </w:instrText>
      </w:r>
      <w:r>
        <w:rPr>
          <w:lang w:val="sk-SK"/>
        </w:rPr>
        <w:fldChar w:fldCharType="separate"/>
      </w:r>
      <w:r w:rsidR="00A37FEB">
        <w:rPr>
          <w:noProof/>
          <w:lang w:val="sk-SK"/>
        </w:rPr>
        <w:t>3</w:t>
      </w:r>
      <w:r>
        <w:rPr>
          <w:lang w:val="sk-SK"/>
        </w:rPr>
        <w:fldChar w:fldCharType="end"/>
      </w:r>
      <w:r>
        <w:rPr>
          <w:lang w:val="sk-SK"/>
        </w:rPr>
        <w:t>.</w:t>
      </w:r>
      <w:r>
        <w:rPr>
          <w:lang w:val="sk-SK"/>
        </w:rPr>
        <w:fldChar w:fldCharType="begin"/>
      </w:r>
      <w:r>
        <w:rPr>
          <w:lang w:val="sk-SK"/>
        </w:rPr>
        <w:instrText xml:space="preserve"> SEQ Obrázok \* ARABIC \s 1 </w:instrText>
      </w:r>
      <w:r>
        <w:rPr>
          <w:lang w:val="sk-SK"/>
        </w:rPr>
        <w:fldChar w:fldCharType="separate"/>
      </w:r>
      <w:r w:rsidR="00A37FEB">
        <w:rPr>
          <w:noProof/>
          <w:lang w:val="sk-SK"/>
        </w:rPr>
        <w:t>21</w:t>
      </w:r>
      <w:r>
        <w:rPr>
          <w:lang w:val="sk-SK"/>
        </w:rPr>
        <w:fldChar w:fldCharType="end"/>
      </w:r>
      <w:bookmarkEnd w:id="262"/>
      <w:r w:rsidRPr="00B66FCC">
        <w:rPr>
          <w:lang w:val="sk-SK"/>
        </w:rPr>
        <w:t>: Bland Altmanova analýza zhody medzi meraním SV z impedancie hrudníka podľa rovnice (</w:t>
      </w:r>
      <w:r w:rsidR="00EE587A">
        <w:fldChar w:fldCharType="begin"/>
      </w:r>
      <w:r w:rsidR="00EE587A">
        <w:instrText xml:space="preserve"> REF SV_krk \h </w:instrText>
      </w:r>
      <w:r w:rsidR="00EE587A">
        <w:fldChar w:fldCharType="separate"/>
      </w:r>
      <w:r w:rsidR="00EE587A">
        <w:rPr>
          <w:noProof/>
          <w:color w:val="000000"/>
        </w:rPr>
        <w:t>46</w:t>
      </w:r>
      <w:r w:rsidR="00EE587A">
        <w:fldChar w:fldCharType="end"/>
      </w:r>
      <w:r w:rsidRPr="00B66FCC">
        <w:rPr>
          <w:lang w:val="sk-SK"/>
        </w:rPr>
        <w:t>) a echokardiografiou.</w:t>
      </w:r>
      <w:bookmarkEnd w:id="263"/>
    </w:p>
    <w:p w14:paraId="7CC4AFF2" w14:textId="77777777" w:rsidR="00BD7167" w:rsidRPr="00630043" w:rsidRDefault="00BD7167" w:rsidP="00BD7167">
      <w:pPr>
        <w:rPr>
          <w:lang w:eastAsia="en-US" w:bidi="en-US"/>
        </w:rPr>
      </w:pPr>
    </w:p>
    <w:p w14:paraId="209ED52C" w14:textId="52790587" w:rsidR="00BD7167" w:rsidRPr="00B66FCC" w:rsidRDefault="00BD7167" w:rsidP="00BD7167">
      <w:r w:rsidRPr="00B66FCC">
        <w:t>Až na dve hodnoty</w:t>
      </w:r>
      <w:r w:rsidRPr="00630043">
        <w:t xml:space="preserve"> majú </w:t>
      </w:r>
      <w:r w:rsidRPr="00B66FCC">
        <w:t xml:space="preserve">všetky hodnoty </w:t>
      </w:r>
      <w:r w:rsidR="00432891" w:rsidRPr="00630043">
        <w:t>rozdiel</w:t>
      </w:r>
      <w:r w:rsidRPr="00630043">
        <w:t xml:space="preserve"> menši ako dvojnásobok s</w:t>
      </w:r>
      <w:r w:rsidR="00F06FC0">
        <w:t>merodajn</w:t>
      </w:r>
      <w:r w:rsidRPr="00630043">
        <w:t>ej o</w:t>
      </w:r>
      <w:r w:rsidR="00F06FC0">
        <w:t>dchýlk</w:t>
      </w:r>
      <w:r w:rsidR="00432891">
        <w:t xml:space="preserve">y. </w:t>
      </w:r>
      <w:r w:rsidRPr="00630043">
        <w:t>Bland Altmanova analýza preto prehlasuje zhodu medzi meraním SV echom a meraním SV z impedancie hrudníka.</w:t>
      </w:r>
    </w:p>
    <w:p w14:paraId="199AB825" w14:textId="77777777" w:rsidR="00BD7167" w:rsidRDefault="00BD7167" w:rsidP="00BD7167">
      <w:pPr>
        <w:pStyle w:val="Nadpis3"/>
      </w:pPr>
      <w:bookmarkStart w:id="264" w:name="_Toc517604980"/>
      <w:r w:rsidRPr="00B66FCC">
        <w:t>Diskusia</w:t>
      </w:r>
      <w:bookmarkEnd w:id="264"/>
    </w:p>
    <w:p w14:paraId="74F12365" w14:textId="77777777" w:rsidR="00D37DD3" w:rsidRPr="00D37DD3" w:rsidRDefault="00D37DD3" w:rsidP="00D37DD3"/>
    <w:p w14:paraId="534AEC31" w14:textId="77777777" w:rsidR="00DB2415" w:rsidRPr="001453E7" w:rsidRDefault="00DB2415" w:rsidP="00DB2415">
      <w:r w:rsidRPr="001453E7">
        <w:t>Korelačný koeficient merania SV echokardiografiou s SV meraným z impedancie krku a SV meraným z impedancie hrudníka dosahuje podobných hodnôt: 0,68, reps. 0,72. Hodnota smernice regresnej priamky pri meraní SV z impedancie krku je 0.88, smernica priamky pri meraní SV z hrudníka dosahuje hodnotu 1,47. SV z parametrov detekovaných z impedancie krku počítaný v ml podľa rovnice (</w:t>
      </w:r>
      <w:r w:rsidRPr="001453E7">
        <w:fldChar w:fldCharType="begin"/>
      </w:r>
      <w:r w:rsidRPr="001453E7">
        <w:instrText xml:space="preserve"> REF SV_krk \h </w:instrText>
      </w:r>
      <w:r w:rsidRPr="001453E7">
        <w:fldChar w:fldCharType="separate"/>
      </w:r>
      <w:r w:rsidRPr="001453E7">
        <w:rPr>
          <w:noProof/>
        </w:rPr>
        <w:t>11</w:t>
      </w:r>
      <w:r w:rsidRPr="001453E7">
        <w:fldChar w:fldCharType="end"/>
      </w:r>
      <w:r w:rsidRPr="001453E7">
        <w:t xml:space="preserve">) dosahuje nižšiu systematickú chybu a viac odpovedá meraniu SV pomocou echokardiografie a termodilúcie ako SV počítané z impedancie hrudníka. V prípade hrudníka je potrebné zahrnúť korekciu, po ktorej by boli obidve metódy porovnatelné, pretože ich korelačné koeficienty s echokardiografiou sú podobné. Hodnoty smernice naznačujú, že SV merané z krku viac odpovedá SV </w:t>
      </w:r>
      <w:r w:rsidRPr="001453E7">
        <w:lastRenderedPageBreak/>
        <w:t>meranému z echokardiografie. Podľa výsledkov tejto štúdie meranie SV z impedancie krku dosahuje podobnú presnosť v odhade SV ako meranie SV z impedancie hrudníka. Výhodou je pohodlnejšia aplikácia meracích elektród.</w:t>
      </w:r>
    </w:p>
    <w:p w14:paraId="37052F95" w14:textId="77777777" w:rsidR="00BD7167" w:rsidRPr="00630043" w:rsidRDefault="00BD7167" w:rsidP="00BD7167">
      <w:pPr>
        <w:tabs>
          <w:tab w:val="left" w:pos="7140"/>
        </w:tabs>
      </w:pPr>
    </w:p>
    <w:p w14:paraId="5CFF2910" w14:textId="77777777" w:rsidR="00BD7167" w:rsidRPr="00630043" w:rsidRDefault="00BD7167" w:rsidP="00BD7167">
      <w:pPr>
        <w:pStyle w:val="Nadpis2"/>
      </w:pPr>
      <w:bookmarkStart w:id="265" w:name="_Toc386404219"/>
      <w:bookmarkStart w:id="266" w:name="_Toc510268162"/>
      <w:bookmarkStart w:id="267" w:name="_Toc517604981"/>
      <w:r w:rsidRPr="00630043">
        <w:t>Relatívne zmeny SV u subjektov po transplantácií srdca</w:t>
      </w:r>
      <w:bookmarkEnd w:id="265"/>
      <w:bookmarkEnd w:id="266"/>
      <w:bookmarkEnd w:id="267"/>
    </w:p>
    <w:p w14:paraId="43D74505" w14:textId="77777777" w:rsidR="00BD7167" w:rsidRPr="00630043" w:rsidRDefault="00BD7167" w:rsidP="00BD7167">
      <w:pPr>
        <w:tabs>
          <w:tab w:val="left" w:pos="7140"/>
        </w:tabs>
      </w:pPr>
    </w:p>
    <w:p w14:paraId="347FB479" w14:textId="1420D4A7" w:rsidR="00BD7167" w:rsidRPr="00B66FCC" w:rsidRDefault="00DB2415" w:rsidP="00BD7167">
      <w:pPr>
        <w:tabs>
          <w:tab w:val="left" w:pos="7140"/>
        </w:tabs>
      </w:pPr>
      <w:r>
        <w:t>V predchádzajúcej</w:t>
      </w:r>
      <w:r w:rsidR="00BD7167" w:rsidRPr="00B66FCC">
        <w:t xml:space="preserve"> kapitole boli merané absolútne hodnoty SV a toto meranie bolo porovnané s meraním SV pomocou echokardiografiou. </w:t>
      </w:r>
      <w:r w:rsidR="00BD7167" w:rsidRPr="00630043">
        <w:t>V nasledujúcej analýze boli sledované relatívne zmeny SV</w:t>
      </w:r>
      <w:r w:rsidR="00BD7167" w:rsidRPr="00B66FCC">
        <w:t xml:space="preserve"> </w:t>
      </w:r>
      <w:r w:rsidR="00BD7167" w:rsidRPr="00630043">
        <w:t>počítané kontinuálne pomocou hrudníkovej impedancie</w:t>
      </w:r>
      <w:r w:rsidR="00BD7167" w:rsidRPr="00B66FCC">
        <w:t>. V tejto analýze bolo zahrnutých 39 pacientov po transplantácií srdca.</w:t>
      </w:r>
      <w:r w:rsidR="00181F02">
        <w:t xml:space="preserve"> </w:t>
      </w:r>
      <w:r w:rsidR="00BD7167" w:rsidRPr="00B66FCC">
        <w:t>Pacienti boli rozdelený do dvoch skupín podľa maximálnej záťažovej tolerancie MET</w:t>
      </w:r>
      <w:r w:rsidR="00D37DD3">
        <w:t xml:space="preserve"> </w:t>
      </w:r>
      <w:r w:rsidR="00BD7167" w:rsidRPr="00B66FCC">
        <w:fldChar w:fldCharType="begin"/>
      </w:r>
      <w:r w:rsidR="00284C6A">
        <w:instrText xml:space="preserve"> ADDIN EN.CITE &lt;EndNote&gt;&lt;Cite&gt;&lt;Author&gt;Swain DP&lt;/Author&gt;&lt;Year&gt;2007&lt;/Year&gt;&lt;RecNum&gt;0&lt;/RecNum&gt;&lt;IDText&gt;Exercise prescription.&lt;/IDText&gt;&lt;DisplayText&gt;[78]&lt;/DisplayText&gt;&lt;record&gt;&lt;titles&gt;&lt;title&gt;Exercise prescription.&amp;#xA;A case Study Approach to the ACSM&amp;#xA;Guidelines.&lt;/title&gt;&lt;/titles&gt;&lt;contributors&gt;&lt;authors&gt;&lt;author&gt;Swain DP, Leutholtz BC.&lt;/author&gt;&lt;/authors&gt;&lt;/contributors&gt;&lt;added-date format="utc"&gt;1528980893&lt;/added-date&gt;&lt;ref-type name="Book"&gt;6&lt;/ref-type&gt;&lt;dates&gt;&lt;year&gt;2007&lt;/year&gt;&lt;/dates&gt;&lt;rec-number&gt;114&lt;/rec-number&gt;&lt;publisher&gt;Human Kinetics&lt;/publisher&gt;&lt;last-updated-date format="utc"&gt;1528980939&lt;/last-updated-date&gt;&lt;contributors&gt;&lt;secondary-authors&gt;&lt;author&gt;2nd edition&lt;/author&gt;&lt;/secondary-authors&gt;&lt;/contributors&gt;&lt;/record&gt;&lt;/Cite&gt;&lt;/EndNote&gt;</w:instrText>
      </w:r>
      <w:r w:rsidR="00BD7167" w:rsidRPr="00B66FCC">
        <w:fldChar w:fldCharType="separate"/>
      </w:r>
      <w:r w:rsidR="00AA122D">
        <w:rPr>
          <w:noProof/>
        </w:rPr>
        <w:t>[78]</w:t>
      </w:r>
      <w:r w:rsidR="00BD7167" w:rsidRPr="00B66FCC">
        <w:fldChar w:fldCharType="end"/>
      </w:r>
      <w:r w:rsidR="00BD7167" w:rsidRPr="00B66FCC">
        <w:t xml:space="preserve"> na MET </w:t>
      </w:r>
      <w:r w:rsidR="00BD7167" w:rsidRPr="00B66FCC">
        <w:rPr>
          <w:rFonts w:cstheme="majorHAnsi"/>
        </w:rPr>
        <w:t>≥</w:t>
      </w:r>
      <w:r w:rsidR="00BD7167" w:rsidRPr="00B66FCC">
        <w:t xml:space="preserve"> 4 (26 pacientov) a MET &lt; 4 (13 pacientov). </w:t>
      </w:r>
    </w:p>
    <w:p w14:paraId="223B4FC3" w14:textId="77777777" w:rsidR="00BD7167" w:rsidRDefault="00BD7167" w:rsidP="00BD7167">
      <w:pPr>
        <w:pStyle w:val="Nadpis3"/>
      </w:pPr>
      <w:bookmarkStart w:id="268" w:name="_Toc517604982"/>
      <w:r w:rsidRPr="00B66FCC">
        <w:t>Výsledky</w:t>
      </w:r>
      <w:bookmarkEnd w:id="268"/>
    </w:p>
    <w:p w14:paraId="61E7C942" w14:textId="77777777" w:rsidR="00D37DD3" w:rsidRPr="00D37DD3" w:rsidRDefault="00D37DD3" w:rsidP="00D37DD3"/>
    <w:p w14:paraId="586FC275" w14:textId="2063B79A" w:rsidR="00BD7167" w:rsidRDefault="00BD7167" w:rsidP="00BD7167">
      <w:r w:rsidRPr="00630043">
        <w:t xml:space="preserve">Na kategorizovanie typu odozvy SV na fyzickú záťaž, bol čas cvičenia rozdelený na prvú a druhú polovicu. Bola takisto stanovená východzia úroveň SV ako SV keď subjekt leží na </w:t>
      </w:r>
      <w:r w:rsidR="00DB2415" w:rsidRPr="00630043">
        <w:t>lôžku</w:t>
      </w:r>
      <w:r w:rsidRPr="00630043">
        <w:t xml:space="preserve"> so zdvihnutými nohami. Zmeny v SV väčšie ako 10% v prvej polovici cvi</w:t>
      </w:r>
      <w:r w:rsidRPr="00B66FCC">
        <w:t xml:space="preserve">čenia a v druhej polovici cvičenia oproti východzej úrovni boli považované za štatisticky významné. Bolo identifikovaných 6 typov odozvy SV na </w:t>
      </w:r>
      <w:r w:rsidR="00DB2415" w:rsidRPr="00B66FCC">
        <w:t>cvičenie</w:t>
      </w:r>
      <w:r w:rsidRPr="00B66FCC">
        <w:t xml:space="preserve"> a k týmto odozvám boli priradený pacienti ktorý do nich spadali:</w:t>
      </w:r>
    </w:p>
    <w:p w14:paraId="4A8ABED1" w14:textId="77777777" w:rsidR="00D37DD3" w:rsidRDefault="00D37DD3" w:rsidP="00BD7167"/>
    <w:p w14:paraId="47C741F3" w14:textId="77777777" w:rsidR="00D37DD3" w:rsidRDefault="00D37DD3" w:rsidP="00BD7167"/>
    <w:p w14:paraId="4239E1F1" w14:textId="77777777" w:rsidR="00D37DD3" w:rsidRDefault="00D37DD3" w:rsidP="00BD7167"/>
    <w:p w14:paraId="419DAC26" w14:textId="77777777" w:rsidR="00D37DD3" w:rsidRDefault="00D37DD3" w:rsidP="00BD7167"/>
    <w:p w14:paraId="58E2003A" w14:textId="77777777" w:rsidR="00D37DD3" w:rsidRDefault="00D37DD3" w:rsidP="00BD7167"/>
    <w:p w14:paraId="712F836A" w14:textId="77777777" w:rsidR="00D37DD3" w:rsidRDefault="00D37DD3" w:rsidP="00BD7167"/>
    <w:p w14:paraId="46D16B40" w14:textId="77777777" w:rsidR="00D37DD3" w:rsidRDefault="00D37DD3" w:rsidP="00BD7167"/>
    <w:p w14:paraId="6B0C45E5" w14:textId="77777777" w:rsidR="00D37DD3" w:rsidRPr="00B66FCC" w:rsidRDefault="00D37DD3" w:rsidP="00BD7167">
      <w:pPr>
        <w:rPr>
          <w:lang w:val="en-US"/>
        </w:rPr>
      </w:pPr>
    </w:p>
    <w:p w14:paraId="5283DB71" w14:textId="77777777" w:rsidR="00BD7167" w:rsidRPr="00B66FCC" w:rsidRDefault="00BD7167" w:rsidP="00BD7167">
      <w:pPr>
        <w:pStyle w:val="Odsekzoznamu"/>
        <w:numPr>
          <w:ilvl w:val="0"/>
          <w:numId w:val="44"/>
        </w:numPr>
      </w:pPr>
      <w:r w:rsidRPr="00B66FCC">
        <w:lastRenderedPageBreak/>
        <w:t>A: zvýšenie SV v prvej aj druhej polovici cvičenia</w:t>
      </w:r>
    </w:p>
    <w:p w14:paraId="27866F32" w14:textId="77777777" w:rsidR="00BD7167" w:rsidRPr="00B66FCC" w:rsidRDefault="00BD7167" w:rsidP="00BD7167">
      <w:pPr>
        <w:pStyle w:val="Odsekzoznamu"/>
        <w:numPr>
          <w:ilvl w:val="1"/>
          <w:numId w:val="44"/>
        </w:numPr>
      </w:pPr>
      <w:r w:rsidRPr="00B66FCC">
        <w:t xml:space="preserve"> 54% subjektov (MET </w:t>
      </w:r>
      <w:r w:rsidRPr="00B66FCC">
        <w:rPr>
          <w:rFonts w:cstheme="majorHAnsi"/>
        </w:rPr>
        <w:t>≥ 4), resp. 15% (</w:t>
      </w:r>
      <w:r w:rsidRPr="00B66FCC">
        <w:t xml:space="preserve">MET </w:t>
      </w:r>
      <w:r w:rsidRPr="00B66FCC">
        <w:rPr>
          <w:rFonts w:cstheme="majorHAnsi"/>
        </w:rPr>
        <w:t>&lt; 4)</w:t>
      </w:r>
    </w:p>
    <w:p w14:paraId="6B648F47" w14:textId="77777777" w:rsidR="00BD7167" w:rsidRPr="00B66FCC" w:rsidRDefault="00BD7167" w:rsidP="00BD7167">
      <w:pPr>
        <w:pStyle w:val="Odsekzoznamu"/>
        <w:numPr>
          <w:ilvl w:val="0"/>
          <w:numId w:val="44"/>
        </w:numPr>
      </w:pPr>
      <w:r w:rsidRPr="00B66FCC">
        <w:t>B: zvýšenie SV v prvej polov</w:t>
      </w:r>
      <w:r w:rsidRPr="00630043">
        <w:t>ici, zníženie v druhej polovici</w:t>
      </w:r>
      <w:r w:rsidRPr="00B66FCC">
        <w:t xml:space="preserve"> </w:t>
      </w:r>
    </w:p>
    <w:p w14:paraId="0BD986E4" w14:textId="77777777" w:rsidR="00BD7167" w:rsidRPr="00B66FCC" w:rsidRDefault="00BD7167" w:rsidP="00BD7167">
      <w:pPr>
        <w:pStyle w:val="Odsekzoznamu"/>
        <w:numPr>
          <w:ilvl w:val="1"/>
          <w:numId w:val="44"/>
        </w:numPr>
      </w:pPr>
      <w:r w:rsidRPr="00B66FCC">
        <w:t xml:space="preserve"> 8% subjektov (MET </w:t>
      </w:r>
      <w:r w:rsidRPr="00B66FCC">
        <w:rPr>
          <w:rFonts w:cstheme="majorHAnsi"/>
        </w:rPr>
        <w:t>≥ 4), resp. 15% (</w:t>
      </w:r>
      <w:r w:rsidRPr="00B66FCC">
        <w:t xml:space="preserve">MET </w:t>
      </w:r>
      <w:r w:rsidRPr="00B66FCC">
        <w:rPr>
          <w:rFonts w:cstheme="majorHAnsi"/>
        </w:rPr>
        <w:t>&lt; 4)</w:t>
      </w:r>
    </w:p>
    <w:p w14:paraId="3318821D" w14:textId="18765AFB" w:rsidR="00BD7167" w:rsidRPr="00B66FCC" w:rsidRDefault="00BD7167" w:rsidP="00BD7167">
      <w:pPr>
        <w:pStyle w:val="Odsekzoznamu"/>
        <w:numPr>
          <w:ilvl w:val="0"/>
          <w:numId w:val="44"/>
        </w:numPr>
      </w:pPr>
      <w:r w:rsidRPr="00B66FCC">
        <w:t xml:space="preserve">C: </w:t>
      </w:r>
      <w:r w:rsidRPr="00630043">
        <w:t xml:space="preserve">zvýšenie SV v prvej polovici, v druhej </w:t>
      </w:r>
      <w:r w:rsidR="00DB2415" w:rsidRPr="00630043">
        <w:t>polovici</w:t>
      </w:r>
      <w:r w:rsidRPr="00630043">
        <w:t xml:space="preserve"> SV bez zmeny</w:t>
      </w:r>
    </w:p>
    <w:p w14:paraId="4E446F98" w14:textId="77777777" w:rsidR="00BD7167" w:rsidRPr="00630043" w:rsidRDefault="00BD7167" w:rsidP="00BD7167">
      <w:pPr>
        <w:pStyle w:val="Odsekzoznamu"/>
        <w:numPr>
          <w:ilvl w:val="1"/>
          <w:numId w:val="44"/>
        </w:numPr>
      </w:pPr>
      <w:r w:rsidRPr="00B66FCC">
        <w:t xml:space="preserve"> 27% subjektov (MET </w:t>
      </w:r>
      <w:r w:rsidRPr="00B66FCC">
        <w:rPr>
          <w:rFonts w:cstheme="majorHAnsi"/>
        </w:rPr>
        <w:t>≥ 4), resp. 25% (</w:t>
      </w:r>
      <w:r w:rsidRPr="00B66FCC">
        <w:t xml:space="preserve">MET </w:t>
      </w:r>
      <w:r w:rsidRPr="00B66FCC">
        <w:rPr>
          <w:rFonts w:cstheme="majorHAnsi"/>
        </w:rPr>
        <w:t>&lt; 4)</w:t>
      </w:r>
      <w:r w:rsidRPr="00B66FCC">
        <w:t xml:space="preserve"> </w:t>
      </w:r>
    </w:p>
    <w:p w14:paraId="327A0AFD" w14:textId="2EB4AA31" w:rsidR="00BD7167" w:rsidRPr="00B66FCC" w:rsidRDefault="00BD7167" w:rsidP="00BD7167">
      <w:pPr>
        <w:pStyle w:val="Odsekzoznamu"/>
        <w:numPr>
          <w:ilvl w:val="0"/>
          <w:numId w:val="44"/>
        </w:numPr>
      </w:pPr>
      <w:r w:rsidRPr="00630043">
        <w:t xml:space="preserve">D: žiadna zmena v SV počas </w:t>
      </w:r>
      <w:r w:rsidR="00DB2415" w:rsidRPr="00630043">
        <w:t>cvičenia</w:t>
      </w:r>
    </w:p>
    <w:p w14:paraId="0F044D8D" w14:textId="77777777" w:rsidR="00BD7167" w:rsidRPr="00630043" w:rsidRDefault="00BD7167" w:rsidP="00BD7167">
      <w:pPr>
        <w:pStyle w:val="Odsekzoznamu"/>
        <w:numPr>
          <w:ilvl w:val="1"/>
          <w:numId w:val="44"/>
        </w:numPr>
      </w:pPr>
      <w:r w:rsidRPr="00B66FCC">
        <w:t xml:space="preserve"> 4% subjektov (MET </w:t>
      </w:r>
      <w:r w:rsidRPr="00B66FCC">
        <w:rPr>
          <w:rFonts w:cstheme="majorHAnsi"/>
        </w:rPr>
        <w:t>≥ 4), resp. 30% (</w:t>
      </w:r>
      <w:r w:rsidRPr="00B66FCC">
        <w:t xml:space="preserve">MET </w:t>
      </w:r>
      <w:r w:rsidRPr="00B66FCC">
        <w:rPr>
          <w:rFonts w:cstheme="majorHAnsi"/>
        </w:rPr>
        <w:t>&lt; 4)</w:t>
      </w:r>
      <w:r w:rsidRPr="00B66FCC">
        <w:t xml:space="preserve"> </w:t>
      </w:r>
    </w:p>
    <w:p w14:paraId="331FD232" w14:textId="77777777" w:rsidR="00BD7167" w:rsidRPr="00B66FCC" w:rsidRDefault="00BD7167" w:rsidP="00BD7167">
      <w:pPr>
        <w:pStyle w:val="Odsekzoznamu"/>
        <w:numPr>
          <w:ilvl w:val="0"/>
          <w:numId w:val="44"/>
        </w:numPr>
      </w:pPr>
      <w:r w:rsidRPr="00630043">
        <w:t>E: žiadna zmena SV v prvej polovici, zníženie SV v druhej polovici</w:t>
      </w:r>
    </w:p>
    <w:p w14:paraId="66CF95F0" w14:textId="77777777" w:rsidR="00BD7167" w:rsidRPr="00630043" w:rsidRDefault="00BD7167" w:rsidP="00BD7167">
      <w:pPr>
        <w:pStyle w:val="Odsekzoznamu"/>
        <w:numPr>
          <w:ilvl w:val="1"/>
          <w:numId w:val="44"/>
        </w:numPr>
      </w:pPr>
      <w:r w:rsidRPr="00B66FCC">
        <w:t xml:space="preserve"> 0% subjektov (MET </w:t>
      </w:r>
      <w:r w:rsidRPr="00B66FCC">
        <w:rPr>
          <w:rFonts w:cstheme="majorHAnsi"/>
        </w:rPr>
        <w:t>≥ 4), resp. 0% (</w:t>
      </w:r>
      <w:r w:rsidRPr="00B66FCC">
        <w:t xml:space="preserve">MET </w:t>
      </w:r>
      <w:r w:rsidRPr="00B66FCC">
        <w:rPr>
          <w:rFonts w:cstheme="majorHAnsi"/>
        </w:rPr>
        <w:t>&lt; 4)</w:t>
      </w:r>
      <w:r w:rsidRPr="00B66FCC">
        <w:t xml:space="preserve"> </w:t>
      </w:r>
    </w:p>
    <w:p w14:paraId="44B806DB" w14:textId="561D1FF0" w:rsidR="00BD7167" w:rsidRPr="00B66FCC" w:rsidRDefault="00BD7167" w:rsidP="00BD7167">
      <w:pPr>
        <w:pStyle w:val="Odsekzoznamu"/>
        <w:numPr>
          <w:ilvl w:val="0"/>
          <w:numId w:val="44"/>
        </w:numPr>
      </w:pPr>
      <w:r w:rsidRPr="00630043">
        <w:t xml:space="preserve">F: žiadne zmena SV v prvej </w:t>
      </w:r>
      <w:r w:rsidR="00DB2415" w:rsidRPr="00630043">
        <w:t>polovici</w:t>
      </w:r>
      <w:r w:rsidRPr="00630043">
        <w:t>, zvýšenie SV v druhej polovici</w:t>
      </w:r>
    </w:p>
    <w:p w14:paraId="62EBE443" w14:textId="77777777" w:rsidR="00BD7167" w:rsidRPr="00B66FCC" w:rsidRDefault="00BD7167" w:rsidP="00BD7167">
      <w:pPr>
        <w:pStyle w:val="Odsekzoznamu"/>
        <w:numPr>
          <w:ilvl w:val="1"/>
          <w:numId w:val="44"/>
        </w:numPr>
      </w:pPr>
      <w:r w:rsidRPr="00B66FCC">
        <w:t xml:space="preserve"> 7% subjektov (MET </w:t>
      </w:r>
      <w:r w:rsidRPr="00B66FCC">
        <w:rPr>
          <w:rFonts w:cstheme="majorHAnsi"/>
        </w:rPr>
        <w:t>≥ 4), resp. 15% (</w:t>
      </w:r>
      <w:r w:rsidRPr="00B66FCC">
        <w:t xml:space="preserve">MET </w:t>
      </w:r>
      <w:r w:rsidRPr="00B66FCC">
        <w:rPr>
          <w:rFonts w:cstheme="majorHAnsi"/>
        </w:rPr>
        <w:t>&lt; 4)</w:t>
      </w:r>
      <w:r w:rsidRPr="00B66FCC">
        <w:t xml:space="preserve"> </w:t>
      </w:r>
    </w:p>
    <w:p w14:paraId="0EA0BCFA" w14:textId="77777777" w:rsidR="00BD7167" w:rsidRPr="00630043" w:rsidRDefault="00BD7167" w:rsidP="00BD7167">
      <w:pPr>
        <w:pStyle w:val="Odsekzoznamu"/>
        <w:ind w:left="770"/>
      </w:pPr>
    </w:p>
    <w:p w14:paraId="477E861B" w14:textId="64A97CFB" w:rsidR="00BD7167" w:rsidRPr="00630043" w:rsidRDefault="002F3255" w:rsidP="00BD7167">
      <w:pPr>
        <w:tabs>
          <w:tab w:val="left" w:pos="7140"/>
        </w:tabs>
      </w:pPr>
      <w:r w:rsidRPr="00B66FCC">
        <w:rPr>
          <w:noProof/>
          <w:lang w:val="cs-CZ"/>
        </w:rPr>
        <mc:AlternateContent>
          <mc:Choice Requires="wps">
            <w:drawing>
              <wp:anchor distT="0" distB="0" distL="114300" distR="114300" simplePos="0" relativeHeight="251660288" behindDoc="0" locked="0" layoutInCell="1" allowOverlap="1" wp14:anchorId="57D15719" wp14:editId="4093056F">
                <wp:simplePos x="0" y="0"/>
                <wp:positionH relativeFrom="margin">
                  <wp:align>left</wp:align>
                </wp:positionH>
                <wp:positionV relativeFrom="paragraph">
                  <wp:posOffset>1316990</wp:posOffset>
                </wp:positionV>
                <wp:extent cx="794385" cy="400050"/>
                <wp:effectExtent l="0" t="0" r="24765" b="19050"/>
                <wp:wrapNone/>
                <wp:docPr id="29"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4385" cy="400050"/>
                        </a:xfrm>
                        <a:prstGeom prst="rect">
                          <a:avLst/>
                        </a:prstGeom>
                        <a:solidFill>
                          <a:srgbClr val="FFFFFF"/>
                        </a:solidFill>
                        <a:ln w="0">
                          <a:solidFill>
                            <a:schemeClr val="bg1">
                              <a:lumMod val="100000"/>
                              <a:lumOff val="0"/>
                            </a:schemeClr>
                          </a:solidFill>
                          <a:miter lim="800000"/>
                          <a:headEnd/>
                          <a:tailEnd/>
                        </a:ln>
                      </wps:spPr>
                      <wps:txbx>
                        <w:txbxContent>
                          <w:p w14:paraId="7635865F" w14:textId="77777777" w:rsidR="00836C90" w:rsidRPr="00903A70" w:rsidRDefault="00836C90" w:rsidP="00BD7167">
                            <w:pPr>
                              <w:rPr>
                                <w:sz w:val="16"/>
                                <w:szCs w:val="16"/>
                                <w:lang w:val="en-US"/>
                              </w:rPr>
                            </w:pPr>
                            <w:r w:rsidRPr="00903A70">
                              <w:rPr>
                                <w:sz w:val="16"/>
                                <w:szCs w:val="16"/>
                              </w:rPr>
                              <w:t xml:space="preserve">Relatívna zmena SV </w:t>
                            </w:r>
                            <w:r w:rsidRPr="00903A70">
                              <w:rPr>
                                <w:sz w:val="16"/>
                                <w:szCs w:val="16"/>
                                <w:lang w:val="en-US"/>
                              </w:rPr>
                              <w: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7D15719" id="Text Box 6" o:spid="_x0000_s1043" type="#_x0000_t202" style="position:absolute;left:0;text-align:left;margin-left:0;margin-top:103.7pt;width:62.55pt;height:31.5pt;z-index:2516602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" strokecolor="white [3212]" strokeweight="0">
                <v:textbox>
                  <w:txbxContent>
                    <w:p w14:paraId="7635865F" w14:textId="77777777" w:rsidR="00836C90" w:rsidRPr="00903A70" w:rsidRDefault="00836C90" w:rsidP="00BD7167">
                      <w:pPr>
                        <w:rPr>
                          <w:sz w:val="16"/>
                          <w:szCs w:val="16"/>
                          <w:lang w:val="en-US"/>
                        </w:rPr>
                      </w:pPr>
                      <w:r w:rsidRPr="00903A70">
                        <w:rPr>
                          <w:sz w:val="16"/>
                          <w:szCs w:val="16"/>
                        </w:rPr>
                        <w:t xml:space="preserve">Relatívna zmena SV </w:t>
                      </w:r>
                      <w:r w:rsidRPr="00903A70">
                        <w:rPr>
                          <w:sz w:val="16"/>
                          <w:szCs w:val="16"/>
                          <w:lang w:val="en-US"/>
                        </w:rPr>
                        <w:t>[%]</w:t>
                      </w:r>
                    </w:p>
                  </w:txbxContent>
                </v:textbox>
                <w10:wrap anchorx="margin"/>
              </v:shape>
            </w:pict>
          </mc:Fallback>
        </mc:AlternateContent>
      </w:r>
      <w:r w:rsidR="00BD7167" w:rsidRPr="00630043">
        <w:t xml:space="preserve">Výsledok relatívnych zmien SV počítanej v tejto štúdii sú zobrazené na </w:t>
      </w:r>
      <w:r w:rsidR="00BD7167" w:rsidRPr="00B66FCC">
        <w:fldChar w:fldCharType="begin"/>
      </w:r>
      <w:r w:rsidR="00BD7167" w:rsidRPr="00630043">
        <w:instrText xml:space="preserve"> REF _Ref510354717 \h </w:instrText>
      </w:r>
      <w:r w:rsidR="00BD7167" w:rsidRPr="00B66FCC">
        <w:fldChar w:fldCharType="separate"/>
      </w:r>
      <w:r w:rsidR="00A37FEB" w:rsidRPr="00630043">
        <w:t xml:space="preserve">Obrázok </w:t>
      </w:r>
      <w:r w:rsidR="00A37FEB">
        <w:rPr>
          <w:noProof/>
        </w:rPr>
        <w:t>3</w:t>
      </w:r>
      <w:r w:rsidR="00A37FEB">
        <w:t>.</w:t>
      </w:r>
      <w:r w:rsidR="00A37FEB">
        <w:rPr>
          <w:noProof/>
        </w:rPr>
        <w:t>22</w:t>
      </w:r>
      <w:r w:rsidR="00BD7167" w:rsidRPr="00B66FCC">
        <w:fldChar w:fldCharType="end"/>
      </w:r>
      <w:r w:rsidR="00BD7167" w:rsidRPr="00630043">
        <w:t xml:space="preserve"> a </w:t>
      </w:r>
      <w:r w:rsidR="00BD7167" w:rsidRPr="00B66FCC">
        <w:fldChar w:fldCharType="begin"/>
      </w:r>
      <w:r w:rsidR="00BD7167" w:rsidRPr="00630043">
        <w:instrText xml:space="preserve"> REF _Ref510354721 \h </w:instrText>
      </w:r>
      <w:r w:rsidR="00BD7167" w:rsidRPr="00B66FCC">
        <w:fldChar w:fldCharType="separate"/>
      </w:r>
      <w:r w:rsidR="00A37FEB" w:rsidRPr="00630043">
        <w:t xml:space="preserve">Obrázok </w:t>
      </w:r>
      <w:r w:rsidR="00A37FEB">
        <w:rPr>
          <w:noProof/>
        </w:rPr>
        <w:t>3</w:t>
      </w:r>
      <w:r w:rsidR="00A37FEB">
        <w:t>.</w:t>
      </w:r>
      <w:r w:rsidR="00A37FEB">
        <w:rPr>
          <w:noProof/>
        </w:rPr>
        <w:t>23</w:t>
      </w:r>
      <w:r w:rsidR="00BD7167" w:rsidRPr="00B66FCC">
        <w:fldChar w:fldCharType="end"/>
      </w:r>
      <w:r w:rsidR="00BD7167" w:rsidRPr="00630043">
        <w:t xml:space="preserve"> pre dvoch pacientov. Relatívne zmeny SV na </w:t>
      </w:r>
      <w:r w:rsidR="00BD7167" w:rsidRPr="00B66FCC">
        <w:fldChar w:fldCharType="begin"/>
      </w:r>
      <w:r w:rsidR="00BD7167" w:rsidRPr="00630043">
        <w:instrText xml:space="preserve"> REF _Ref510354717 \h </w:instrText>
      </w:r>
      <w:r w:rsidR="00BD7167" w:rsidRPr="00B66FCC">
        <w:fldChar w:fldCharType="separate"/>
      </w:r>
      <w:r w:rsidR="00A37FEB" w:rsidRPr="00630043">
        <w:t xml:space="preserve">Obrázok </w:t>
      </w:r>
      <w:r w:rsidR="00A37FEB">
        <w:rPr>
          <w:noProof/>
        </w:rPr>
        <w:t>3</w:t>
      </w:r>
      <w:r w:rsidR="00A37FEB">
        <w:t>.</w:t>
      </w:r>
      <w:r w:rsidR="00A37FEB">
        <w:rPr>
          <w:noProof/>
        </w:rPr>
        <w:t>22</w:t>
      </w:r>
      <w:r w:rsidR="00BD7167" w:rsidRPr="00B66FCC">
        <w:fldChar w:fldCharType="end"/>
      </w:r>
      <w:r w:rsidR="00BD7167" w:rsidRPr="00630043">
        <w:t xml:space="preserve"> majú predpokladaný priebeh s postupným nárastom pri zvyšovanej záťaže. Na </w:t>
      </w:r>
      <w:r w:rsidR="00BD7167" w:rsidRPr="00B66FCC">
        <w:fldChar w:fldCharType="begin"/>
      </w:r>
      <w:r w:rsidR="00BD7167" w:rsidRPr="00630043">
        <w:instrText xml:space="preserve"> REF _Ref510354721 \h </w:instrText>
      </w:r>
      <w:r w:rsidR="00BD7167" w:rsidRPr="00B66FCC">
        <w:fldChar w:fldCharType="separate"/>
      </w:r>
      <w:r w:rsidR="00A37FEB" w:rsidRPr="00630043">
        <w:t xml:space="preserve">Obrázok </w:t>
      </w:r>
      <w:r w:rsidR="00A37FEB">
        <w:rPr>
          <w:noProof/>
        </w:rPr>
        <w:t>3</w:t>
      </w:r>
      <w:r w:rsidR="00A37FEB">
        <w:t>.</w:t>
      </w:r>
      <w:r w:rsidR="00A37FEB">
        <w:rPr>
          <w:noProof/>
        </w:rPr>
        <w:t>23</w:t>
      </w:r>
      <w:r w:rsidR="00BD7167" w:rsidRPr="00B66FCC">
        <w:fldChar w:fldCharType="end"/>
      </w:r>
      <w:r w:rsidR="00BD7167" w:rsidRPr="00630043">
        <w:t xml:space="preserve"> je však možno vidieť pokles relatívneho SV na začiatku záťaže a len mierny nárast v strede záťaže. </w:t>
      </w:r>
    </w:p>
    <w:p w14:paraId="5BEB97FE" w14:textId="2D2E4F6B" w:rsidR="00BD7167" w:rsidRPr="00630043" w:rsidRDefault="00BD7167" w:rsidP="00BD7167">
      <w:pPr>
        <w:tabs>
          <w:tab w:val="left" w:pos="5638"/>
        </w:tabs>
      </w:pPr>
      <w:r w:rsidRPr="00B66FCC">
        <w:rPr>
          <w:noProof/>
          <w:lang w:val="cs-CZ"/>
        </w:rPr>
        <mc:AlternateContent>
          <mc:Choice Requires="wps">
            <w:drawing>
              <wp:anchor distT="0" distB="0" distL="114300" distR="114300" simplePos="0" relativeHeight="251662336" behindDoc="0" locked="0" layoutInCell="1" allowOverlap="1" wp14:anchorId="2614814D" wp14:editId="15488AE0">
                <wp:simplePos x="0" y="0"/>
                <wp:positionH relativeFrom="column">
                  <wp:posOffset>5404485</wp:posOffset>
                </wp:positionH>
                <wp:positionV relativeFrom="paragraph">
                  <wp:posOffset>1988820</wp:posOffset>
                </wp:positionV>
                <wp:extent cx="532765" cy="198120"/>
                <wp:effectExtent l="6985" t="12700" r="12700" b="8255"/>
                <wp:wrapNone/>
                <wp:docPr id="30"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2765" cy="198120"/>
                        </a:xfrm>
                        <a:prstGeom prst="rect">
                          <a:avLst/>
                        </a:prstGeom>
                        <a:solidFill>
                          <a:srgbClr val="FFFFFF"/>
                        </a:solidFill>
                        <a:ln w="0">
                          <a:solidFill>
                            <a:schemeClr val="bg1">
                              <a:lumMod val="100000"/>
                              <a:lumOff val="0"/>
                            </a:schemeClr>
                          </a:solidFill>
                          <a:miter lim="800000"/>
                          <a:headEnd/>
                          <a:tailEnd/>
                        </a:ln>
                      </wps:spPr>
                      <wps:txbx>
                        <w:txbxContent>
                          <w:p w14:paraId="21BC0AAC" w14:textId="77777777" w:rsidR="00836C90" w:rsidRPr="00903A70" w:rsidRDefault="00836C90" w:rsidP="00BD7167">
                            <w:pPr>
                              <w:rPr>
                                <w:sz w:val="16"/>
                                <w:szCs w:val="16"/>
                              </w:rPr>
                            </w:pPr>
                            <w:r w:rsidRPr="00903A70">
                              <w:rPr>
                                <w:sz w:val="16"/>
                                <w:szCs w:val="16"/>
                              </w:rPr>
                              <w:t>Udalosť</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614814D" id="Text Box 8" o:spid="_x0000_s1044" type="#_x0000_t202" style="position:absolute;left:0;text-align:left;margin-left:425.55pt;margin-top:156.6pt;width:41.95pt;height:15.6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" strokecolor="white [3212]" strokeweight="0">
                <v:textbox>
                  <w:txbxContent>
                    <w:p w14:paraId="21BC0AAC" w14:textId="77777777" w:rsidR="00836C90" w:rsidRPr="00903A70" w:rsidRDefault="00836C90" w:rsidP="00BD7167">
                      <w:pPr>
                        <w:rPr>
                          <w:sz w:val="16"/>
                          <w:szCs w:val="16"/>
                        </w:rPr>
                      </w:pPr>
                      <w:r w:rsidRPr="00903A70">
                        <w:rPr>
                          <w:sz w:val="16"/>
                          <w:szCs w:val="16"/>
                        </w:rPr>
                        <w:t>Udalosť</w:t>
                      </w:r>
                    </w:p>
                  </w:txbxContent>
                </v:textbox>
              </v:shape>
            </w:pict>
          </mc:Fallback>
        </mc:AlternateContent>
      </w:r>
      <w:r w:rsidRPr="00B66FCC">
        <w:rPr>
          <w:noProof/>
          <w:lang w:val="cs-CZ"/>
        </w:rPr>
        <w:drawing>
          <wp:inline distT="0" distB="0" distL="0" distR="0" wp14:anchorId="531D16DA" wp14:editId="1E027A7F">
            <wp:extent cx="5400040" cy="2724132"/>
            <wp:effectExtent l="0" t="0" r="0" b="635"/>
            <wp:docPr id="6" name="Graf 3"/>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p>
    <w:p w14:paraId="7832D179" w14:textId="09CD1AAA" w:rsidR="00BD7167" w:rsidRPr="00630043" w:rsidRDefault="00BD7167" w:rsidP="00BD7167">
      <w:pPr>
        <w:pStyle w:val="Popis"/>
        <w:rPr>
          <w:szCs w:val="22"/>
          <w:lang w:val="sk-SK"/>
        </w:rPr>
      </w:pPr>
      <w:bookmarkStart w:id="269" w:name="_Ref510354717"/>
      <w:bookmarkStart w:id="270" w:name="_Toc516835696"/>
      <w:r w:rsidRPr="00630043">
        <w:rPr>
          <w:lang w:val="sk-SK"/>
        </w:rPr>
        <w:t xml:space="preserve">Obrázok </w:t>
      </w:r>
      <w:r>
        <w:rPr>
          <w:lang w:val="sk-SK"/>
        </w:rPr>
        <w:fldChar w:fldCharType="begin"/>
      </w:r>
      <w:r>
        <w:rPr>
          <w:lang w:val="sk-SK"/>
        </w:rPr>
        <w:instrText xml:space="preserve"> STYLEREF 1 \s </w:instrText>
      </w:r>
      <w:r>
        <w:rPr>
          <w:lang w:val="sk-SK"/>
        </w:rPr>
        <w:fldChar w:fldCharType="separate"/>
      </w:r>
      <w:r w:rsidR="00A37FEB">
        <w:rPr>
          <w:noProof/>
          <w:lang w:val="sk-SK"/>
        </w:rPr>
        <w:t>3</w:t>
      </w:r>
      <w:r>
        <w:rPr>
          <w:lang w:val="sk-SK"/>
        </w:rPr>
        <w:fldChar w:fldCharType="end"/>
      </w:r>
      <w:r>
        <w:rPr>
          <w:lang w:val="sk-SK"/>
        </w:rPr>
        <w:t>.</w:t>
      </w:r>
      <w:r>
        <w:rPr>
          <w:lang w:val="sk-SK"/>
        </w:rPr>
        <w:fldChar w:fldCharType="begin"/>
      </w:r>
      <w:r>
        <w:rPr>
          <w:lang w:val="sk-SK"/>
        </w:rPr>
        <w:instrText xml:space="preserve"> SEQ Obrázok \* ARABIC \s 1 </w:instrText>
      </w:r>
      <w:r>
        <w:rPr>
          <w:lang w:val="sk-SK"/>
        </w:rPr>
        <w:fldChar w:fldCharType="separate"/>
      </w:r>
      <w:r w:rsidR="00A37FEB">
        <w:rPr>
          <w:noProof/>
          <w:lang w:val="sk-SK"/>
        </w:rPr>
        <w:t>22</w:t>
      </w:r>
      <w:r>
        <w:rPr>
          <w:lang w:val="sk-SK"/>
        </w:rPr>
        <w:fldChar w:fldCharType="end"/>
      </w:r>
      <w:bookmarkEnd w:id="269"/>
      <w:r w:rsidRPr="00630043">
        <w:rPr>
          <w:lang w:val="sk-SK"/>
        </w:rPr>
        <w:t>:</w:t>
      </w:r>
      <w:r w:rsidRPr="00630043">
        <w:rPr>
          <w:szCs w:val="22"/>
          <w:lang w:val="sk-SK"/>
        </w:rPr>
        <w:t xml:space="preserve"> </w:t>
      </w:r>
      <w:bookmarkEnd w:id="270"/>
      <w:r w:rsidR="00720AE0" w:rsidRPr="00720AE0">
        <w:rPr>
          <w:szCs w:val="22"/>
          <w:lang w:val="sk-SK"/>
        </w:rPr>
        <w:t>Relatívne zmeny SV subjektu 53 pri záťaži.Hodnoty SV v obrázku sú normalizované k počiatku meraniu, kde je SV rovné hodnote 100. Hodnota SV očakávane rastie pri fyzickej záťaži.</w:t>
      </w:r>
    </w:p>
    <w:p w14:paraId="509B05DE" w14:textId="77777777" w:rsidR="00BD7167" w:rsidRPr="00630043" w:rsidRDefault="00BD7167" w:rsidP="00BD7167">
      <w:pPr>
        <w:tabs>
          <w:tab w:val="left" w:pos="7140"/>
        </w:tabs>
        <w:jc w:val="center"/>
      </w:pPr>
      <w:r w:rsidRPr="00B66FCC">
        <w:rPr>
          <w:noProof/>
          <w:lang w:val="cs-CZ"/>
        </w:rPr>
        <w:lastRenderedPageBreak/>
        <mc:AlternateContent>
          <mc:Choice Requires="wps">
            <w:drawing>
              <wp:anchor distT="0" distB="0" distL="114300" distR="114300" simplePos="0" relativeHeight="251661312" behindDoc="0" locked="0" layoutInCell="1" allowOverlap="1" wp14:anchorId="602210AF" wp14:editId="453AE394">
                <wp:simplePos x="0" y="0"/>
                <wp:positionH relativeFrom="margin">
                  <wp:align>left</wp:align>
                </wp:positionH>
                <wp:positionV relativeFrom="paragraph">
                  <wp:posOffset>84454</wp:posOffset>
                </wp:positionV>
                <wp:extent cx="794385" cy="409575"/>
                <wp:effectExtent l="0" t="0" r="24765" b="28575"/>
                <wp:wrapNone/>
                <wp:docPr id="28"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4385" cy="409575"/>
                        </a:xfrm>
                        <a:prstGeom prst="rect">
                          <a:avLst/>
                        </a:prstGeom>
                        <a:solidFill>
                          <a:srgbClr val="FFFFFF"/>
                        </a:solidFill>
                        <a:ln w="0">
                          <a:solidFill>
                            <a:schemeClr val="bg1">
                              <a:lumMod val="100000"/>
                              <a:lumOff val="0"/>
                            </a:schemeClr>
                          </a:solidFill>
                          <a:miter lim="800000"/>
                          <a:headEnd/>
                          <a:tailEnd/>
                        </a:ln>
                      </wps:spPr>
                      <wps:txbx>
                        <w:txbxContent>
                          <w:p w14:paraId="490F4C83" w14:textId="77777777" w:rsidR="00836C90" w:rsidRPr="00903A70" w:rsidRDefault="00836C90" w:rsidP="00BD7167">
                            <w:pPr>
                              <w:rPr>
                                <w:sz w:val="16"/>
                                <w:szCs w:val="16"/>
                                <w:lang w:val="en-US"/>
                              </w:rPr>
                            </w:pPr>
                            <w:r w:rsidRPr="00903A70">
                              <w:rPr>
                                <w:sz w:val="16"/>
                                <w:szCs w:val="16"/>
                              </w:rPr>
                              <w:t xml:space="preserve">Relatívna zmena SV </w:t>
                            </w:r>
                            <w:r w:rsidRPr="00903A70">
                              <w:rPr>
                                <w:sz w:val="16"/>
                                <w:szCs w:val="16"/>
                                <w:lang w:val="en-US"/>
                              </w:rPr>
                              <w: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02210AF" id="Text Box 7" o:spid="_x0000_s1045" type="#_x0000_t202" style="position:absolute;left:0;text-align:left;margin-left:0;margin-top:6.65pt;width:62.55pt;height:32.25pt;z-index:2516613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" strokecolor="white [3212]" strokeweight="0">
                <v:textbox>
                  <w:txbxContent>
                    <w:p w14:paraId="490F4C83" w14:textId="77777777" w:rsidR="00836C90" w:rsidRPr="00903A70" w:rsidRDefault="00836C90" w:rsidP="00BD7167">
                      <w:pPr>
                        <w:rPr>
                          <w:sz w:val="16"/>
                          <w:szCs w:val="16"/>
                          <w:lang w:val="en-US"/>
                        </w:rPr>
                      </w:pPr>
                      <w:r w:rsidRPr="00903A70">
                        <w:rPr>
                          <w:sz w:val="16"/>
                          <w:szCs w:val="16"/>
                        </w:rPr>
                        <w:t xml:space="preserve">Relatívna zmena SV </w:t>
                      </w:r>
                      <w:r w:rsidRPr="00903A70">
                        <w:rPr>
                          <w:sz w:val="16"/>
                          <w:szCs w:val="16"/>
                          <w:lang w:val="en-US"/>
                        </w:rPr>
                        <w:t>[%]</w:t>
                      </w:r>
                    </w:p>
                  </w:txbxContent>
                </v:textbox>
                <w10:wrap anchorx="margin"/>
              </v:shape>
            </w:pict>
          </mc:Fallback>
        </mc:AlternateContent>
      </w:r>
    </w:p>
    <w:p w14:paraId="663CF9AD" w14:textId="77777777" w:rsidR="00BD7167" w:rsidRPr="00630043" w:rsidRDefault="00BD7167" w:rsidP="00BD7167">
      <w:pPr>
        <w:tabs>
          <w:tab w:val="left" w:pos="7140"/>
        </w:tabs>
        <w:jc w:val="center"/>
      </w:pPr>
      <w:r w:rsidRPr="00B66FCC">
        <w:rPr>
          <w:noProof/>
          <w:lang w:val="cs-CZ"/>
        </w:rPr>
        <mc:AlternateContent>
          <mc:Choice Requires="wps">
            <w:drawing>
              <wp:anchor distT="0" distB="0" distL="114300" distR="114300" simplePos="0" relativeHeight="251663360" behindDoc="0" locked="0" layoutInCell="1" allowOverlap="1" wp14:anchorId="57081BA9" wp14:editId="6D19FFFA">
                <wp:simplePos x="0" y="0"/>
                <wp:positionH relativeFrom="column">
                  <wp:posOffset>5404485</wp:posOffset>
                </wp:positionH>
                <wp:positionV relativeFrom="paragraph">
                  <wp:posOffset>2227580</wp:posOffset>
                </wp:positionV>
                <wp:extent cx="532765" cy="198120"/>
                <wp:effectExtent l="6985" t="9525" r="12700" b="11430"/>
                <wp:wrapNone/>
                <wp:docPr id="20"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2765" cy="198120"/>
                        </a:xfrm>
                        <a:prstGeom prst="rect">
                          <a:avLst/>
                        </a:prstGeom>
                        <a:solidFill>
                          <a:srgbClr val="FFFFFF"/>
                        </a:solidFill>
                        <a:ln w="0">
                          <a:solidFill>
                            <a:schemeClr val="bg1">
                              <a:lumMod val="100000"/>
                              <a:lumOff val="0"/>
                            </a:schemeClr>
                          </a:solidFill>
                          <a:miter lim="800000"/>
                          <a:headEnd/>
                          <a:tailEnd/>
                        </a:ln>
                      </wps:spPr>
                      <wps:txbx>
                        <w:txbxContent>
                          <w:p w14:paraId="23593380" w14:textId="77777777" w:rsidR="00836C90" w:rsidRPr="00903A70" w:rsidRDefault="00836C90" w:rsidP="00BD7167">
                            <w:pPr>
                              <w:rPr>
                                <w:sz w:val="16"/>
                                <w:szCs w:val="16"/>
                              </w:rPr>
                            </w:pPr>
                            <w:r w:rsidRPr="00903A70">
                              <w:rPr>
                                <w:sz w:val="16"/>
                                <w:szCs w:val="16"/>
                              </w:rPr>
                              <w:t>Udalosť</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7081BA9" id="Text Box 9" o:spid="_x0000_s1046" type="#_x0000_t202" style="position:absolute;left:0;text-align:left;margin-left:425.55pt;margin-top:175.4pt;width:41.95pt;height:15.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" strokecolor="white [3212]" strokeweight="0">
                <v:textbox>
                  <w:txbxContent>
                    <w:p w14:paraId="23593380" w14:textId="77777777" w:rsidR="00836C90" w:rsidRPr="00903A70" w:rsidRDefault="00836C90" w:rsidP="00BD7167">
                      <w:pPr>
                        <w:rPr>
                          <w:sz w:val="16"/>
                          <w:szCs w:val="16"/>
                        </w:rPr>
                      </w:pPr>
                      <w:r w:rsidRPr="00903A70">
                        <w:rPr>
                          <w:sz w:val="16"/>
                          <w:szCs w:val="16"/>
                        </w:rPr>
                        <w:t>Udalosť</w:t>
                      </w:r>
                    </w:p>
                  </w:txbxContent>
                </v:textbox>
              </v:shape>
            </w:pict>
          </mc:Fallback>
        </mc:AlternateContent>
      </w:r>
      <w:r w:rsidRPr="00B66FCC">
        <w:rPr>
          <w:noProof/>
          <w:lang w:val="cs-CZ"/>
        </w:rPr>
        <w:drawing>
          <wp:inline distT="0" distB="0" distL="0" distR="0" wp14:anchorId="197E1501" wp14:editId="14F89285">
            <wp:extent cx="5400040" cy="2869955"/>
            <wp:effectExtent l="0" t="0" r="0" b="6985"/>
            <wp:docPr id="7" name="Graf 1"/>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p>
    <w:p w14:paraId="4D272026" w14:textId="186128F4" w:rsidR="00BD7167" w:rsidRPr="00630043" w:rsidRDefault="00BD7167" w:rsidP="00D37DD3">
      <w:pPr>
        <w:pStyle w:val="Popis"/>
        <w:rPr>
          <w:szCs w:val="22"/>
        </w:rPr>
      </w:pPr>
      <w:bookmarkStart w:id="271" w:name="_Ref510354721"/>
      <w:bookmarkStart w:id="272" w:name="_Toc516835697"/>
      <w:r w:rsidRPr="00630043">
        <w:rPr>
          <w:lang w:val="sk-SK"/>
        </w:rPr>
        <w:t xml:space="preserve">Obrázok </w:t>
      </w:r>
      <w:r>
        <w:rPr>
          <w:lang w:val="sk-SK"/>
        </w:rPr>
        <w:fldChar w:fldCharType="begin"/>
      </w:r>
      <w:r>
        <w:rPr>
          <w:lang w:val="sk-SK"/>
        </w:rPr>
        <w:instrText xml:space="preserve"> STYLEREF 1 \s </w:instrText>
      </w:r>
      <w:r>
        <w:rPr>
          <w:lang w:val="sk-SK"/>
        </w:rPr>
        <w:fldChar w:fldCharType="separate"/>
      </w:r>
      <w:r w:rsidR="00A37FEB">
        <w:rPr>
          <w:noProof/>
          <w:lang w:val="sk-SK"/>
        </w:rPr>
        <w:t>3</w:t>
      </w:r>
      <w:r>
        <w:rPr>
          <w:lang w:val="sk-SK"/>
        </w:rPr>
        <w:fldChar w:fldCharType="end"/>
      </w:r>
      <w:r>
        <w:rPr>
          <w:lang w:val="sk-SK"/>
        </w:rPr>
        <w:t>.</w:t>
      </w:r>
      <w:r>
        <w:rPr>
          <w:lang w:val="sk-SK"/>
        </w:rPr>
        <w:fldChar w:fldCharType="begin"/>
      </w:r>
      <w:r>
        <w:rPr>
          <w:lang w:val="sk-SK"/>
        </w:rPr>
        <w:instrText xml:space="preserve"> SEQ Obrázok \* ARABIC \s 1 </w:instrText>
      </w:r>
      <w:r>
        <w:rPr>
          <w:lang w:val="sk-SK"/>
        </w:rPr>
        <w:fldChar w:fldCharType="separate"/>
      </w:r>
      <w:r w:rsidR="00A37FEB">
        <w:rPr>
          <w:noProof/>
          <w:lang w:val="sk-SK"/>
        </w:rPr>
        <w:t>23</w:t>
      </w:r>
      <w:r>
        <w:rPr>
          <w:lang w:val="sk-SK"/>
        </w:rPr>
        <w:fldChar w:fldCharType="end"/>
      </w:r>
      <w:bookmarkEnd w:id="271"/>
      <w:r w:rsidRPr="00630043">
        <w:rPr>
          <w:lang w:val="sk-SK"/>
        </w:rPr>
        <w:t>:</w:t>
      </w:r>
      <w:r w:rsidRPr="00630043">
        <w:rPr>
          <w:szCs w:val="22"/>
          <w:lang w:val="sk-SK"/>
        </w:rPr>
        <w:t xml:space="preserve"> </w:t>
      </w:r>
      <w:bookmarkEnd w:id="272"/>
      <w:r w:rsidR="00720AE0" w:rsidRPr="00720AE0">
        <w:rPr>
          <w:szCs w:val="22"/>
          <w:lang w:val="sk-SK"/>
        </w:rPr>
        <w:t>Relatívne zmeny SV subjektu 49 pri záťaži. Hodnoty SV v obrázku sú normalizované k počiatku meraniu, kde je SV rovné hodnote 100. Hodnota SV pri fyzickej záťaži nerastie.</w:t>
      </w:r>
      <w:r w:rsidRPr="00630043">
        <w:rPr>
          <w:lang w:val="sk-SK"/>
        </w:rPr>
        <w:t xml:space="preserve"> </w:t>
      </w:r>
    </w:p>
    <w:p w14:paraId="080188F0" w14:textId="77777777" w:rsidR="00BD7167" w:rsidRDefault="00BD7167" w:rsidP="00BD7167">
      <w:pPr>
        <w:pStyle w:val="Nadpis3"/>
      </w:pPr>
      <w:bookmarkStart w:id="273" w:name="_Toc517604983"/>
      <w:r w:rsidRPr="00B66FCC">
        <w:t>Diskusia</w:t>
      </w:r>
      <w:bookmarkEnd w:id="273"/>
    </w:p>
    <w:p w14:paraId="59A28090" w14:textId="77777777" w:rsidR="00D37DD3" w:rsidRPr="00D37DD3" w:rsidRDefault="00D37DD3" w:rsidP="00D37DD3"/>
    <w:p w14:paraId="3DEF0314" w14:textId="6933118D" w:rsidR="00BD7167" w:rsidRPr="00B66FCC" w:rsidRDefault="00BD7167" w:rsidP="00BD7167">
      <w:pPr>
        <w:tabs>
          <w:tab w:val="left" w:pos="7140"/>
        </w:tabs>
      </w:pPr>
      <w:r w:rsidRPr="00B66FCC">
        <w:t xml:space="preserve">V čase písania tejto práce je táto štúdia </w:t>
      </w:r>
      <w:r w:rsidR="00DB2415" w:rsidRPr="00B66FCC">
        <w:t>najväčšou</w:t>
      </w:r>
      <w:r w:rsidR="00DB2415">
        <w:t xml:space="preserve"> s pacient</w:t>
      </w:r>
      <w:r w:rsidRPr="00B66FCC">
        <w:t>mi so zlyhaním srdca s normálnou ejekčnou frakciou (Heart Failure and Normal Left Ventricular Ejection Fraction - HFNEF), ktorá hodnotí hemodynamické parametre v </w:t>
      </w:r>
      <w:r w:rsidR="00DB2415" w:rsidRPr="00B66FCC">
        <w:t>priebehu</w:t>
      </w:r>
      <w:r w:rsidRPr="00B66FCC">
        <w:t xml:space="preserve"> fyzickej </w:t>
      </w:r>
      <w:r w:rsidRPr="00B66FCC">
        <w:fldChar w:fldCharType="begin"/>
      </w:r>
      <w:r w:rsidR="00284C6A">
        <w:instrText xml:space="preserve"> ADDIN EN.CITE &lt;EndNote&gt;&lt;Cite&gt;&lt;Author&gt;Higginbotham&lt;/Author&gt;&lt;Year&gt;1986&lt;/Year&gt;&lt;RecNum&gt;0&lt;/RecNum&gt;&lt;IDText&gt;REGULATION OF STROKE VOLUME DURING SUBMAXIMAL AND MAXIMAL UPRIGHT EXERCISE IN NORMAL MAN&lt;/IDText&gt;&lt;DisplayText&gt;[79]&lt;/DisplayText&gt;&lt;record&gt;&lt;dates&gt;&lt;pub-dates&gt;&lt;date&gt;Feb&lt;/date&gt;&lt;/pub-dates&gt;&lt;year&gt;1986&lt;/year&gt;&lt;/dates&gt;&lt;keywords&gt;&lt;keyword&gt;Cardiovascular System &amp;amp; Cardiology&lt;/keyword&gt;&lt;keyword&gt;Hematology&lt;/keyword&gt;&lt;/keywords&gt;&lt;urls&gt;&lt;related-urls&gt;&lt;url&gt;&amp;lt;Go to ISI&amp;gt;://WOS:A1986A337000010&lt;/url&gt;&lt;/related-urls&gt;&lt;/urls&gt;&lt;isbn&gt;0009-7330&lt;/isbn&gt;&lt;work-type&gt;Article&lt;/work-type&gt;&lt;titles&gt;&lt;title&gt;REGULATION OF STROKE VOLUME DURING SUBMAXIMAL AND MAXIMAL UPRIGHT EXERCISE IN NORMAL MAN&lt;/title&gt;&lt;secondary-title&gt;Circulation Research&lt;/secondary-title&gt;&lt;alt-title&gt;Circ.Res.&lt;/alt-title&gt;&lt;/titles&gt;&lt;pages&gt;281-291&lt;/pages&gt;&lt;number&gt;2&lt;/number&gt;&lt;contributors&gt;&lt;authors&gt;&lt;author&gt;Higginbotham, M. B.&lt;/author&gt;&lt;author&gt;Morris, K. G.&lt;/author&gt;&lt;author&gt;Williams, R. S.&lt;/author&gt;&lt;author&gt;McHale, P. A.&lt;/author&gt;&lt;author&gt;Coleman, R. E.&lt;/author&gt;&lt;author&gt;Cobb, F. R.&lt;/author&gt;&lt;/authors&gt;&lt;/contributors&gt;&lt;language&gt;English&lt;/language&gt;&lt;added-date format="utc"&gt;1526197152&lt;/added-date&gt;&lt;ref-type name="Journal Article"&gt;17&lt;/ref-type&gt;&lt;auth-address&gt;VET ADM MED CTR,DIV CARDIOL 111A,508 FULTON ST,DURHAM,NC 27705. DUKE UNIV,MED CTR,DEPT MED,DIV CARDIOL,DURHAM,NC 27710. DUKE UNIV,MED CTR,DEPT RADIOL,DURHAM,NC 27710.&lt;/auth-address&gt;&lt;rec-number&gt;105&lt;/rec-number&gt;&lt;last-updated-date format="utc"&gt;1526197152&lt;/last-updated-date&gt;&lt;accession-num&gt;WOS:A1986A337000010&lt;/accession-num&gt;&lt;electronic-resource-num&gt;10.1161/01.res.58.2.281&lt;/electronic-resource-num&gt;&lt;volume&gt;58&lt;/volume&gt;&lt;/record&gt;&lt;/Cite&gt;&lt;/EndNote&gt;</w:instrText>
      </w:r>
      <w:r w:rsidRPr="00B66FCC">
        <w:fldChar w:fldCharType="separate"/>
      </w:r>
      <w:r w:rsidR="00AA122D">
        <w:rPr>
          <w:noProof/>
        </w:rPr>
        <w:t>[79]</w:t>
      </w:r>
      <w:r w:rsidRPr="00B66FCC">
        <w:fldChar w:fldCharType="end"/>
      </w:r>
      <w:r w:rsidR="00D37DD3">
        <w:t xml:space="preserve"> </w:t>
      </w:r>
      <w:r w:rsidRPr="00B66FCC">
        <w:t xml:space="preserve">záťaže simultánne s kateterizáciou pravého srdca a echokardiografiou. Po prvý raz takisto analyzuje smer zmeny </w:t>
      </w:r>
      <w:r w:rsidR="009076DD">
        <w:t>srdcov</w:t>
      </w:r>
      <w:r w:rsidRPr="00B66FCC">
        <w:t>ého výdaja pre individuálnych pacientov vo veľmi krátkych časových intervaloch – 20 sekúnd. U zdravých ľudí bolo popísaných niekoľko ty</w:t>
      </w:r>
      <w:r w:rsidR="00D37DD3">
        <w:t>pov odoziev SV</w:t>
      </w:r>
      <w:r w:rsidRPr="00B66FCC">
        <w:t xml:space="preserve"> na fyzickú záťaž. Pravdepodobne najčastejšou odozvou je zvýšenie SV pri nízkej úrovni fyzickej záťaže a žiadne významné zvýšenie SV pri vysokej fyzickej záťaži </w:t>
      </w:r>
      <w:r w:rsidRPr="00B66FCC">
        <w:fldChar w:fldCharType="begin">
          <w:fldData xml:space="preserve">PEVuZE5vdGU+PENpdGU+PEF1dGhvcj5LaXR6bWFuPC9BdXRob3I+PFllYXI+MTk5MTwvWWVhcj48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</w:fldData>
        </w:fldChar>
      </w:r>
      <w:r w:rsidR="00284C6A">
        <w:instrText xml:space="preserve"> ADDIN EN.CITE </w:instrText>
      </w:r>
      <w:r w:rsidR="00284C6A">
        <w:fldChar w:fldCharType="begin">
          <w:fldData xml:space="preserve">PEVuZE5vdGU+PENpdGU+PEF1dGhvcj5LaXR6bWFuPC9BdXRob3I+PFllYXI+MTk5MTwvWWVhcj48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</w:fldData>
        </w:fldChar>
      </w:r>
      <w:r w:rsidR="00284C6A">
        <w:instrText xml:space="preserve"> ADDIN EN.CITE.DATA </w:instrText>
      </w:r>
      <w:r w:rsidR="00284C6A">
        <w:fldChar w:fldCharType="end"/>
      </w:r>
      <w:r w:rsidRPr="00B66FCC">
        <w:fldChar w:fldCharType="separate"/>
      </w:r>
      <w:r w:rsidR="00AA122D">
        <w:rPr>
          <w:noProof/>
        </w:rPr>
        <w:t>[79, 80]</w:t>
      </w:r>
      <w:r w:rsidRPr="00B66FCC">
        <w:fldChar w:fldCharType="end"/>
      </w:r>
      <w:r w:rsidRPr="00B66FCC">
        <w:t>. Častou odozvou je takisto kontinuálne zvyšovanie SV počas fyzickej záťaže, s výrazným zvýšením pri počiatku záťaže</w:t>
      </w:r>
      <w:r w:rsidR="00D37DD3">
        <w:t xml:space="preserve"> </w:t>
      </w:r>
      <w:r w:rsidRPr="00B66FCC">
        <w:fldChar w:fldCharType="begin"/>
      </w:r>
      <w:r w:rsidR="00284C6A">
        <w:instrText xml:space="preserve"> ADDIN EN.CITE &lt;EndNote&gt;&lt;Cite&gt;&lt;Author&gt;Rodeheffer&lt;/Author&gt;&lt;Year&gt;1984&lt;/Year&gt;&lt;RecNum&gt;0&lt;/RecNum&gt;&lt;IDText&gt;EXERCISE CARDIAC-OUTPUT IS MAINTAINED WITH ADVANCING AGE IN HEALTHY-HUMAN SUBJECTS - CARDIAC DILATATION AND INCREASED STROKE VOLUME COMPENSATE FOR A DIMINISHED HEART-RATE&lt;/IDText&gt;&lt;DisplayText&gt;[81]&lt;/DisplayText&gt;&lt;record&gt;&lt;keywords&gt;&lt;keyword&gt;Cardiovascular System &amp;amp; Cardiology&lt;/keyword&gt;&lt;/keywords&gt;&lt;urls&gt;&lt;related-urls&gt;&lt;url&gt;&amp;lt;Go to ISI&amp;gt;://WOS:A1984SA26500001&lt;/url&gt;&lt;/related-urls&gt;&lt;/urls&gt;&lt;isbn&gt;0009-7322&lt;/isbn&gt;&lt;work-type&gt;Article&lt;/work-type&gt;&lt;titles&gt;&lt;title&gt;EXERCISE CARDIAC-OUTPUT IS MAINTAINED WITH ADVANCING AGE IN HEALTHY-HUMAN SUBJECTS - CARDIAC DILATATION AND INCREASED STROKE VOLUME COMPENSATE FOR A DIMINISHED HEART-RATE&lt;/title&gt;&lt;secondary-title&gt;Circulation&lt;/secondary-title&gt;&lt;alt-title&gt;Circulation&lt;/alt-title&gt;&lt;/titles&gt;&lt;pages&gt;203-213&lt;/pages&gt;&lt;number&gt;2&lt;/number&gt;&lt;contributors&gt;&lt;authors&gt;&lt;author&gt;Rodeheffer, R. J.&lt;/author&gt;&lt;author&gt;Gerstenblith, G.&lt;/author&gt;&lt;author&gt;Becker, L. C.&lt;/author&gt;&lt;author&gt;Fleg, J. L.&lt;/author&gt;&lt;author&gt;Weisfeldt, M. L.&lt;/author&gt;&lt;author&gt;Lakatta, E. G.&lt;/author&gt;&lt;/authors&gt;&lt;/contributors&gt;&lt;language&gt;English&lt;/language&gt;&lt;added-date format="utc"&gt;1526205203&lt;/added-date&gt;&lt;ref-type name="Journal Article"&gt;17&lt;/ref-type&gt;&lt;auth-address&gt;JOHNS HOPKINS UNIV,SCH MED,DIV CARDIOL,BALTIMORE,MD 21205. JOHNS HOPKINS UNIV,SCH MED,DEPT MED,BALTIMORE,MD 21205. NIA,GERONTOL RES CTR,BALTIMORE,MD 21224.&lt;/auth-address&gt;&lt;dates&gt;&lt;year&gt;1984&lt;/year&gt;&lt;/dates&gt;&lt;rec-number&gt;106&lt;/rec-number&gt;&lt;last-updated-date format="utc"&gt;1526205203&lt;/last-updated-date&gt;&lt;accession-num&gt;WOS:A1984SA26500001&lt;/accession-num&gt;&lt;electronic-resource-num&gt;10.1161/01.cir.69.2.203&lt;/electronic-resource-num&gt;&lt;volume&gt;69&lt;/volume&gt;&lt;/record&gt;&lt;/Cite&gt;&lt;/EndNote&gt;</w:instrText>
      </w:r>
      <w:r w:rsidRPr="00B66FCC">
        <w:fldChar w:fldCharType="separate"/>
      </w:r>
      <w:r w:rsidR="00AA122D">
        <w:rPr>
          <w:noProof/>
        </w:rPr>
        <w:t>[81]</w:t>
      </w:r>
      <w:r w:rsidRPr="00B66FCC">
        <w:fldChar w:fldCharType="end"/>
      </w:r>
      <w:r w:rsidRPr="00B66FCC">
        <w:t xml:space="preserve">. Niekedy počiatočné zvýšenie SV je nasledované znížením SV na konci záťaže </w:t>
      </w:r>
      <w:r w:rsidRPr="00B66FCC">
        <w:fldChar w:fldCharType="begin">
          <w:fldData xml:space="preserve">PEVuZE5vdGU+PENpdGU+PEF1dGhvcj5IYXlrb3dza3k8L0F1dGhvcj48WWVhcj4yMDExPC9ZZWFy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</w:fldData>
        </w:fldChar>
      </w:r>
      <w:r w:rsidR="00284C6A">
        <w:instrText xml:space="preserve"> ADDIN EN.CITE </w:instrText>
      </w:r>
      <w:r w:rsidR="00284C6A">
        <w:fldChar w:fldCharType="begin">
          <w:fldData xml:space="preserve">PEVuZE5vdGU+PENpdGU+PEF1dGhvcj5IYXlrb3dza3k8L0F1dGhvcj48WWVhcj4yMDExPC9ZZWFy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</w:fldData>
        </w:fldChar>
      </w:r>
      <w:r w:rsidR="00284C6A">
        <w:instrText xml:space="preserve"> ADDIN EN.CITE.DATA </w:instrText>
      </w:r>
      <w:r w:rsidR="00284C6A">
        <w:fldChar w:fldCharType="end"/>
      </w:r>
      <w:r w:rsidRPr="00B66FCC">
        <w:fldChar w:fldCharType="separate"/>
      </w:r>
      <w:r w:rsidR="00AA122D">
        <w:rPr>
          <w:noProof/>
        </w:rPr>
        <w:t>[82]</w:t>
      </w:r>
      <w:r w:rsidRPr="00B66FCC">
        <w:fldChar w:fldCharType="end"/>
      </w:r>
      <w:r w:rsidRPr="00B66FCC">
        <w:t xml:space="preserve">. Zaujímavé je, že maximum SV nenastáva v období najväčšej záťaže. V tejto štúdii bolo zistené, že maximum SV sa až v 67% prípadov nevyskytuje v rovnakej dobe ako maximum záťaže </w:t>
      </w:r>
      <w:r w:rsidRPr="00B66FCC">
        <w:fldChar w:fldCharType="begin"/>
      </w:r>
      <w:r w:rsidR="00284C6A">
        <w:instrText xml:space="preserve"> ADDIN EN.CITE &lt;EndNote&gt;&lt;Cite&gt;&lt;Author&gt;Meluzín&lt;/Author&gt;&lt;Year&gt;2014&lt;/Year&gt;&lt;RecNum&gt;0&lt;/RecNum&gt;&lt;IDText&gt;The magnitude and course of exercise-induced stroke volume changes determine the exercise tolerance in heart transplant recipients with heart failure and normal ejection fraction&lt;/IDText&gt;&lt;DisplayText&gt;[83]&lt;/DisplayText&gt;&lt;record&gt;&lt;titles&gt;&lt;title&gt;The magnitude and course of exercise-induced stroke volume changes determine the exercise tolerance in heart transplant recipients with heart failure and normal ejection fraction&lt;/title&gt;&lt;/titles&gt;&lt;pages&gt;674-687&lt;/pages&gt;&lt;number&gt;1&lt;/number&gt;&lt;contributors&gt;&lt;authors&gt;&lt;author&gt;Meluzín,&lt;/author&gt;&lt;author&gt;J.,  Hude, P., Leinveber, P.,  Jurak, P., Soukup, L., Viscor, I., Spinarova,&lt;/author&gt;&lt;author&gt;L., Stepanova, R.,  Podrouzkova, H.,&lt;/author&gt;&lt;author&gt;Vondra, V., Langer P., and Nemec&lt;/author&gt;&lt;/authors&gt;&lt;/contributors&gt;&lt;added-date format="utc"&gt;1522488013&lt;/added-date&gt;&lt;ref-type name="Generic"&gt;13&lt;/ref-type&gt;&lt;dates&gt;&lt;year&gt;2014&lt;/year&gt;&lt;/dates&gt;&lt;rec-number&gt;101&lt;/rec-number&gt;&lt;publisher&gt;Experimental and Clinical Cardiology &lt;/publisher&gt;&lt;last-updated-date format="utc"&gt;1522488529&lt;/last-updated-date&gt;&lt;volume&gt;20&lt;/volume&gt;&lt;/record&gt;&lt;/Cite&gt;&lt;/EndNote&gt;</w:instrText>
      </w:r>
      <w:r w:rsidRPr="00B66FCC">
        <w:fldChar w:fldCharType="separate"/>
      </w:r>
      <w:r w:rsidR="00AA122D">
        <w:rPr>
          <w:noProof/>
        </w:rPr>
        <w:t>[83]</w:t>
      </w:r>
      <w:r w:rsidRPr="00B66FCC">
        <w:fldChar w:fldCharType="end"/>
      </w:r>
      <w:r w:rsidRPr="00B66FCC">
        <w:t>. Vysvetlením by mohla byť nesprávna funkcia srdca, ako aj neschopnosť srdca zvládať zvýšenú zaťaž.</w:t>
      </w:r>
    </w:p>
    <w:p w14:paraId="1CF1AD18" w14:textId="6C50DBDD" w:rsidR="00BD7167" w:rsidRPr="00630043" w:rsidRDefault="00BD7167" w:rsidP="00BD7167">
      <w:pPr>
        <w:pStyle w:val="Nadpis1"/>
      </w:pPr>
      <w:bookmarkStart w:id="274" w:name="_Toc386404220"/>
      <w:bookmarkStart w:id="275" w:name="_Toc510268163"/>
      <w:bookmarkStart w:id="276" w:name="_Toc517604984"/>
      <w:r w:rsidRPr="00630043">
        <w:lastRenderedPageBreak/>
        <w:t>Záver</w:t>
      </w:r>
      <w:bookmarkEnd w:id="274"/>
      <w:bookmarkEnd w:id="275"/>
      <w:bookmarkEnd w:id="276"/>
    </w:p>
    <w:p w14:paraId="7E8A3EBE" w14:textId="1D4CA482" w:rsidR="00BD7167" w:rsidRPr="00630043" w:rsidRDefault="00BD7167" w:rsidP="00BD7167">
      <w:pPr>
        <w:tabs>
          <w:tab w:val="left" w:pos="7140"/>
        </w:tabs>
      </w:pPr>
      <w:r w:rsidRPr="00630043">
        <w:t xml:space="preserve">Predložená práca prezentuje nové </w:t>
      </w:r>
      <w:r w:rsidR="00DB2415" w:rsidRPr="00630043">
        <w:t>metódy</w:t>
      </w:r>
      <w:r w:rsidRPr="00630043">
        <w:t xml:space="preserve"> analýzy vzájomných väzieb hemody</w:t>
      </w:r>
      <w:r w:rsidR="00DB2415">
        <w:t>na</w:t>
      </w:r>
      <w:r w:rsidRPr="00630043">
        <w:t xml:space="preserve">mických parametrov a výpočtu srdcového výdaja. Nové metódy sú cielené na presnejšie stanovenie srdcového výdaja a krvnej cirkulácie neinvazívnou cestou pomocou celotelovej </w:t>
      </w:r>
      <w:r w:rsidR="00DB2415" w:rsidRPr="00630043">
        <w:t>impedančnej</w:t>
      </w:r>
      <w:r w:rsidRPr="00630043">
        <w:t xml:space="preserve"> kardiografie. </w:t>
      </w:r>
      <w:r w:rsidR="00EF7BFB">
        <w:t xml:space="preserve">Hlavný prínos tejto práce spočíva predovšetkým v návrhu metód pre spracovanie bioimpedančních signálov meraných súčasne z viacerých miest na ľudskom tele a v interpretácií dosiahnutých výsledkov. V práci je ukázané, akým spôsobom hemodynamické parametre reagujú na riadené dýchanie a ako sa líši vplyv dýchania v končatinách a karotíde v porovnaní s hrudníkom. Z práce tiež plynie doporučenie pre výber vhodného miesta a metodiky pre presné stanovenie srdcového výdaja. Výsledky práce otvárajú ďalšie možnosti pre komplexné hodnotenie krvnej cirkulácie. </w:t>
      </w:r>
      <w:r w:rsidRPr="00630043">
        <w:t>V práci sa využíva</w:t>
      </w:r>
      <w:r w:rsidR="00181F02">
        <w:t xml:space="preserve"> </w:t>
      </w:r>
      <w:r w:rsidRPr="00630043">
        <w:t xml:space="preserve">výnimočných dátových súborov, ktoré zahrňujú súčasné meranie 12-zvodového EKG, srdcových zvukov, </w:t>
      </w:r>
      <w:r w:rsidRPr="00B66FCC">
        <w:t>arteriálneho krvného tlaku</w:t>
      </w:r>
      <w:r w:rsidRPr="00630043">
        <w:t xml:space="preserve"> a celotelovej</w:t>
      </w:r>
      <w:r w:rsidR="00181F02">
        <w:t xml:space="preserve"> </w:t>
      </w:r>
      <w:r w:rsidRPr="00630043">
        <w:t>boimpedanc</w:t>
      </w:r>
      <w:r w:rsidR="00432891">
        <w:t>i</w:t>
      </w:r>
      <w:r w:rsidRPr="00630043">
        <w:t xml:space="preserve">e. </w:t>
      </w:r>
      <w:r w:rsidR="00DB2415" w:rsidRPr="00630043">
        <w:t>Analyzované</w:t>
      </w:r>
      <w:r w:rsidRPr="00630043">
        <w:t xml:space="preserve"> sú dve skupiny ľudí – zdraví dobrovoľníci a pacienti po transplantácií srdca. Pri druhej skupine bol navyše </w:t>
      </w:r>
      <w:r w:rsidR="00FD6EEF">
        <w:t>súčasne</w:t>
      </w:r>
      <w:r w:rsidRPr="00630043">
        <w:t xml:space="preserve"> meraný </w:t>
      </w:r>
      <w:r w:rsidR="009076DD">
        <w:t>srdcov</w:t>
      </w:r>
      <w:r w:rsidRPr="00630043">
        <w:t>ý výdaj echokadriografiou a termodilúciou.</w:t>
      </w:r>
    </w:p>
    <w:p w14:paraId="2735D626" w14:textId="77777777" w:rsidR="00FD6EEF" w:rsidRDefault="00FD6EEF" w:rsidP="00FD6EEF">
      <w:pPr>
        <w:tabs>
          <w:tab w:val="left" w:pos="7140"/>
        </w:tabs>
      </w:pPr>
    </w:p>
    <w:p w14:paraId="57652A79" w14:textId="08CA02F2" w:rsidR="00FD6EEF" w:rsidRDefault="00FD6EEF" w:rsidP="00FD6EEF">
      <w:pPr>
        <w:tabs>
          <w:tab w:val="left" w:pos="7140"/>
        </w:tabs>
      </w:pPr>
      <w:r w:rsidRPr="00FA362E">
        <w:t>V súčasnosti nie je v literatúre zhoda na fyziologickom pôvode bioimpedančných parametroch. Pri porovnaní SV počítaných bioimpedančnými monitormi sa preto často objavuje slabá zhoda s paralelne meraným SV pomocou echokardiografie alebo MRI</w:t>
      </w:r>
      <w:r>
        <w:t>.</w:t>
      </w:r>
      <w:r w:rsidRPr="00FA362E">
        <w:t xml:space="preserve"> </w:t>
      </w:r>
      <w:r>
        <w:t>Táto práca prináša nové informácie o vzájomných väzbách hemodynamických parametrov. Tieto informácie môžu pomôcť pri lepšom pochopení fyziologického pôvodu bioimpedančných parametrov, lepšom pochopení vplyvu dýchania na bioimpedančné parametre a môžu pomôcť pri návrhu presnejších modelov na výpočet srdcového výdaja.</w:t>
      </w:r>
    </w:p>
    <w:p w14:paraId="5F1B4669" w14:textId="77777777" w:rsidR="00FD6EEF" w:rsidRDefault="00FD6EEF" w:rsidP="00FD6EEF">
      <w:pPr>
        <w:tabs>
          <w:tab w:val="left" w:pos="7140"/>
        </w:tabs>
      </w:pPr>
    </w:p>
    <w:p w14:paraId="34691DE9" w14:textId="348FFF18" w:rsidR="00FD6EEF" w:rsidRPr="006352AE" w:rsidRDefault="00FD6EEF" w:rsidP="00FD6EEF">
      <w:pPr>
        <w:tabs>
          <w:tab w:val="left" w:pos="7140"/>
        </w:tabs>
        <w:rPr>
          <w:b/>
        </w:rPr>
      </w:pPr>
      <w:r>
        <w:rPr>
          <w:b/>
        </w:rPr>
        <w:t>Prínosy a</w:t>
      </w:r>
      <w:r w:rsidR="00B51A97">
        <w:rPr>
          <w:b/>
        </w:rPr>
        <w:t xml:space="preserve"> </w:t>
      </w:r>
      <w:r>
        <w:rPr>
          <w:b/>
        </w:rPr>
        <w:t>závery práce:</w:t>
      </w:r>
    </w:p>
    <w:p w14:paraId="3FAD3F79" w14:textId="3445FDDB" w:rsidR="00FD6EEF" w:rsidRDefault="00FD6EEF" w:rsidP="00FD6EEF">
      <w:pPr>
        <w:tabs>
          <w:tab w:val="left" w:pos="7140"/>
        </w:tabs>
      </w:pPr>
      <w:r>
        <w:t>Bola vytvorená nová metód</w:t>
      </w:r>
      <w:r w:rsidR="00B51A97">
        <w:t>a na detekciu prvého a druhého</w:t>
      </w:r>
      <w:r>
        <w:t xml:space="preserve"> s</w:t>
      </w:r>
      <w:r w:rsidR="00B51A97">
        <w:t>r</w:t>
      </w:r>
      <w:r>
        <w:t>dcového zvuku. Základ tejto metódy spočíva v ladení hraničných frekvencií filtra typu pásmová priepusť na základe korelácie vzdialenosti detekovaného s</w:t>
      </w:r>
      <w:r w:rsidR="00B51A97">
        <w:t>r</w:t>
      </w:r>
      <w:r>
        <w:t xml:space="preserve">dcového zvuku od R vlny s fázov respirácie. </w:t>
      </w:r>
      <w:r>
        <w:lastRenderedPageBreak/>
        <w:t>Súčasťou práce bol vývoj novej metódy pre popis frekvenčných vlastnosti srdcových zvukov</w:t>
      </w:r>
      <w:r w:rsidRPr="00FA362E">
        <w:t>. Bolo ukázané, že frekvenčné rozloženie</w:t>
      </w:r>
      <w:r>
        <w:t xml:space="preserve"> s</w:t>
      </w:r>
      <w:r w:rsidR="00B51A97">
        <w:t>r</w:t>
      </w:r>
      <w:r>
        <w:t>dcových zvukov</w:t>
      </w:r>
      <w:r w:rsidRPr="00FA362E">
        <w:t xml:space="preserve"> je u každého človeka iné. Nové metódy detekcie navrhnuté v tejto práci pozostávajú z filtrácie </w:t>
      </w:r>
      <w:r>
        <w:t>s</w:t>
      </w:r>
      <w:r w:rsidR="00B51A97">
        <w:t>r</w:t>
      </w:r>
      <w:r>
        <w:t>dcových zvukov</w:t>
      </w:r>
      <w:r w:rsidRPr="00FA362E">
        <w:t xml:space="preserve"> pre každý subjekt individuálne. Tieto metódy redukujú chybu pri stanovení </w:t>
      </w:r>
      <w:r>
        <w:t>srdcového výdaja</w:t>
      </w:r>
      <w:r w:rsidRPr="00FA362E">
        <w:t xml:space="preserve">. </w:t>
      </w:r>
    </w:p>
    <w:p w14:paraId="7468D7E6" w14:textId="77777777" w:rsidR="00FD6EEF" w:rsidRDefault="00FD6EEF" w:rsidP="00FD6EEF">
      <w:pPr>
        <w:tabs>
          <w:tab w:val="left" w:pos="7140"/>
        </w:tabs>
      </w:pPr>
    </w:p>
    <w:p w14:paraId="752F95AD" w14:textId="2F4A125D" w:rsidR="00FD6EEF" w:rsidRDefault="00FD6EEF" w:rsidP="00FD6EEF">
      <w:pPr>
        <w:tabs>
          <w:tab w:val="left" w:pos="7140"/>
        </w:tabs>
      </w:pPr>
      <w:r>
        <w:t>Pokusy o potlačenie vplyvu respirácie,</w:t>
      </w:r>
      <w:r w:rsidR="00B51A97">
        <w:t xml:space="preserve"> </w:t>
      </w:r>
      <w:r>
        <w:t xml:space="preserve">pľúcneho obehu a dýchacích pohybov korigovaného parametru </w:t>
      </w:r>
      <m:oMath>
        <m:r>
          <w:rPr>
            <w:rFonts w:ascii="Cambria Math" w:hAnsi="Cambria Math"/>
          </w:rPr>
          <m:t>-dZ/d</m:t>
        </m:r>
        <m:sSub>
          <m:sSubPr>
            <m:ctrlPr>
              <w:rPr>
                <w:rFonts w:ascii="Cambria Math" w:hAnsi="Cambria Math"/>
                <w:i/>
              </w:rPr>
            </m:ctrlPr>
          </m:sSubPr>
          <m:e>
            <m:r>
              <w:rPr>
                <w:rFonts w:ascii="Cambria Math" w:hAnsi="Cambria Math"/>
              </w:rPr>
              <m:t>t</m:t>
            </m:r>
          </m:e>
          <m:sub>
            <m:r>
              <w:rPr>
                <w:rFonts w:ascii="Cambria Math" w:hAnsi="Cambria Math"/>
              </w:rPr>
              <m:t>max</m:t>
            </m:r>
          </m:sub>
        </m:sSub>
      </m:oMath>
      <w:r w:rsidRPr="00FA362E">
        <w:t xml:space="preserve"> </w:t>
      </w:r>
      <w:r>
        <w:t>z hrudníkovej impedancie pomocou korekčného parametru</w:t>
      </w:r>
      <m:oMath>
        <m:r>
          <w:rPr>
            <w:rFonts w:ascii="Cambria Math" w:hAnsi="Cambria Math"/>
          </w:rPr>
          <m:t>-dZ/d</m:t>
        </m:r>
        <m:sSub>
          <m:sSubPr>
            <m:ctrlPr>
              <w:rPr>
                <w:rFonts w:ascii="Cambria Math" w:hAnsi="Cambria Math"/>
                <w:i/>
              </w:rPr>
            </m:ctrlPr>
          </m:sSubPr>
          <m:e>
            <m:r>
              <w:rPr>
                <w:rFonts w:ascii="Cambria Math" w:hAnsi="Cambria Math"/>
              </w:rPr>
              <m:t>t</m:t>
            </m:r>
          </m:e>
          <m:sub>
            <m:r>
              <w:rPr>
                <w:rFonts w:ascii="Cambria Math" w:hAnsi="Cambria Math"/>
              </w:rPr>
              <m:t>max</m:t>
            </m:r>
          </m:sub>
        </m:sSub>
      </m:oMath>
      <w:r w:rsidRPr="00FA362E">
        <w:t xml:space="preserve"> </w:t>
      </w:r>
      <w:r>
        <w:t xml:space="preserve">z impedancie iných častí tela (krk, končatiny) dopadli neúspešne. Dôvodom bola nemožnosť určiť aká </w:t>
      </w:r>
      <w:r w:rsidR="00B51A97">
        <w:t>veľká</w:t>
      </w:r>
      <w:r>
        <w:t xml:space="preserve"> časť</w:t>
      </w:r>
      <w:r w:rsidR="00B51A97">
        <w:t xml:space="preserve"> </w:t>
      </w:r>
      <w:r>
        <w:t xml:space="preserve">korekčného parametru by mala byť odčítaná od parametru korigovaného. Bola však ukázaná vplyv respirácie na hodnotu </w:t>
      </w:r>
      <m:oMath>
        <m:r>
          <w:rPr>
            <w:rFonts w:ascii="Cambria Math" w:hAnsi="Cambria Math"/>
          </w:rPr>
          <m:t>-dZ/d</m:t>
        </m:r>
        <m:sSub>
          <m:sSubPr>
            <m:ctrlPr>
              <w:rPr>
                <w:rFonts w:ascii="Cambria Math" w:hAnsi="Cambria Math"/>
                <w:i/>
              </w:rPr>
            </m:ctrlPr>
          </m:sSubPr>
          <m:e>
            <m:r>
              <w:rPr>
                <w:rFonts w:ascii="Cambria Math" w:hAnsi="Cambria Math"/>
              </w:rPr>
              <m:t>t</m:t>
            </m:r>
          </m:e>
          <m:sub>
            <m:r>
              <w:rPr>
                <w:rFonts w:ascii="Cambria Math" w:hAnsi="Cambria Math"/>
              </w:rPr>
              <m:t>max</m:t>
            </m:r>
          </m:sub>
        </m:sSub>
      </m:oMath>
      <w:r>
        <w:t xml:space="preserve">, a táto znalosť by mohla pomôcť pri overení správnosti detekcie parametru </w:t>
      </w:r>
      <m:oMath>
        <m:r>
          <w:rPr>
            <w:rFonts w:ascii="Cambria Math" w:hAnsi="Cambria Math"/>
          </w:rPr>
          <m:t>-dZ/d</m:t>
        </m:r>
        <m:sSub>
          <m:sSubPr>
            <m:ctrlPr>
              <w:rPr>
                <w:rFonts w:ascii="Cambria Math" w:hAnsi="Cambria Math"/>
                <w:i/>
              </w:rPr>
            </m:ctrlPr>
          </m:sSubPr>
          <m:e>
            <m:r>
              <w:rPr>
                <w:rFonts w:ascii="Cambria Math" w:hAnsi="Cambria Math"/>
              </w:rPr>
              <m:t>t</m:t>
            </m:r>
          </m:e>
          <m:sub>
            <m:r>
              <w:rPr>
                <w:rFonts w:ascii="Cambria Math" w:hAnsi="Cambria Math"/>
              </w:rPr>
              <m:t>max</m:t>
            </m:r>
          </m:sub>
        </m:sSub>
      </m:oMath>
      <w:r>
        <w:t>. Lepším prístupom než sa snažiť eliminovať respiráciu a pľúcny obeh v hrudníku je merať a vyhodnocovať impedanciu na inom mieste tela, kde tieto vplyvy nie sú – napríklad z impedancie krku.</w:t>
      </w:r>
    </w:p>
    <w:p w14:paraId="3D8E0941" w14:textId="77777777" w:rsidR="00FD6EEF" w:rsidRDefault="00FD6EEF" w:rsidP="00FD6EEF">
      <w:pPr>
        <w:tabs>
          <w:tab w:val="left" w:pos="7140"/>
        </w:tabs>
      </w:pPr>
    </w:p>
    <w:p w14:paraId="0D05E2C0" w14:textId="3B4D59FE" w:rsidR="00FD6EEF" w:rsidRDefault="00FD6EEF" w:rsidP="00FD6EEF">
      <w:pPr>
        <w:tabs>
          <w:tab w:val="left" w:pos="7140"/>
        </w:tabs>
      </w:pPr>
      <w:r>
        <w:t xml:space="preserve">Bola spracovaná popisná štatistika hemodynamických parametrov so zameraním na parametre používané na stanovenie srdcového výdaja. Štatistika určuje jednak priemerné hodnoty parametrov počas merania, ale aj zmeny parametra počas merania pri hlbokom a spontánnom dýchaní. Zo štatistiky vyplýva, že </w:t>
      </w:r>
      <w:r w:rsidRPr="00FA362E">
        <w:t xml:space="preserve">hodnota </w:t>
      </w:r>
      <m:oMath>
        <m:sSub>
          <m:sSubPr>
            <m:ctrlPr>
              <w:rPr>
                <w:rFonts w:ascii="Cambria Math" w:hAnsi="Cambria Math"/>
              </w:rPr>
            </m:ctrlPr>
          </m:sSubPr>
          <m:e>
            <m:r>
              <w:rPr>
                <w:rFonts w:ascii="Cambria Math" w:hAnsi="Cambria Math"/>
              </w:rPr>
              <m:t>Z</m:t>
            </m:r>
          </m:e>
          <m:sub>
            <m:r>
              <m:rPr>
                <m:sty m:val="p"/>
              </m:rPr>
              <w:rPr>
                <w:rFonts w:ascii="Cambria Math" w:hAnsi="Cambria Math"/>
              </w:rPr>
              <m:t>0</m:t>
            </m:r>
          </m:sub>
        </m:sSub>
      </m:oMath>
      <w:r w:rsidRPr="00FA362E">
        <w:t xml:space="preserve"> má variabilitu menšiu ako 1%</w:t>
      </w:r>
      <w:r>
        <w:t xml:space="preserve"> počas merania, pričom</w:t>
      </w:r>
      <w:r w:rsidRPr="00FA362E">
        <w:t xml:space="preserve"> hodnota </w:t>
      </w:r>
      <m:oMath>
        <m:r>
          <w:rPr>
            <w:rFonts w:ascii="Cambria Math" w:hAnsi="Cambria Math"/>
          </w:rPr>
          <m:t>-dZ/d</m:t>
        </m:r>
        <m:sSub>
          <m:sSubPr>
            <m:ctrlPr>
              <w:rPr>
                <w:rFonts w:ascii="Cambria Math" w:hAnsi="Cambria Math"/>
                <w:i/>
              </w:rPr>
            </m:ctrlPr>
          </m:sSubPr>
          <m:e>
            <m:r>
              <w:rPr>
                <w:rFonts w:ascii="Cambria Math" w:hAnsi="Cambria Math"/>
              </w:rPr>
              <m:t>t</m:t>
            </m:r>
          </m:e>
          <m:sub>
            <m:r>
              <w:rPr>
                <w:rFonts w:ascii="Cambria Math" w:hAnsi="Cambria Math"/>
              </w:rPr>
              <m:t>max</m:t>
            </m:r>
          </m:sub>
        </m:sSub>
      </m:oMath>
      <w:r>
        <w:t xml:space="preserve"> </w:t>
      </w:r>
      <w:r w:rsidRPr="00FA362E">
        <w:t xml:space="preserve">má variabilitu </w:t>
      </w:r>
      <w:r>
        <w:t>až</w:t>
      </w:r>
      <w:r w:rsidRPr="00FA362E">
        <w:t xml:space="preserve"> 10%.</w:t>
      </w:r>
      <w:r>
        <w:t xml:space="preserve"> Nové modely navrhnuté Bernšteinom utlmujú význam parametru </w:t>
      </w:r>
      <m:oMath>
        <m:r>
          <w:rPr>
            <w:rFonts w:ascii="Cambria Math" w:hAnsi="Cambria Math"/>
          </w:rPr>
          <m:t>-dZ/d</m:t>
        </m:r>
        <m:sSub>
          <m:sSubPr>
            <m:ctrlPr>
              <w:rPr>
                <w:rFonts w:ascii="Cambria Math" w:hAnsi="Cambria Math"/>
                <w:i/>
              </w:rPr>
            </m:ctrlPr>
          </m:sSubPr>
          <m:e>
            <m:r>
              <w:rPr>
                <w:rFonts w:ascii="Cambria Math" w:hAnsi="Cambria Math"/>
              </w:rPr>
              <m:t>t</m:t>
            </m:r>
          </m:e>
          <m:sub>
            <m:r>
              <w:rPr>
                <w:rFonts w:ascii="Cambria Math" w:hAnsi="Cambria Math"/>
              </w:rPr>
              <m:t>max</m:t>
            </m:r>
          </m:sub>
        </m:sSub>
      </m:oMath>
      <w:r>
        <w:t>, tým že ho odmocňujú (</w:t>
      </w:r>
      <w:r>
        <w:fldChar w:fldCharType="begin"/>
      </w:r>
      <w:r>
        <w:instrText xml:space="preserve"> REF Berstain_model_3 \h </w:instrText>
      </w:r>
      <w:r>
        <w:fldChar w:fldCharType="separate"/>
      </w:r>
      <w:r>
        <w:rPr>
          <w:noProof/>
          <w:color w:val="000000"/>
        </w:rPr>
        <w:t>37</w:t>
      </w:r>
      <w:r>
        <w:fldChar w:fldCharType="end"/>
      </w:r>
      <w:r>
        <w:t>). Tým posúvajú výpočet srdcového výdaja bližšie k tabuľkovým hodnotám podľa váhy.</w:t>
      </w:r>
    </w:p>
    <w:p w14:paraId="35D894F3" w14:textId="77777777" w:rsidR="00FD6EEF" w:rsidRDefault="00FD6EEF" w:rsidP="00FD6EEF">
      <w:pPr>
        <w:tabs>
          <w:tab w:val="left" w:pos="7140"/>
        </w:tabs>
      </w:pPr>
    </w:p>
    <w:p w14:paraId="50D706C4" w14:textId="543D5867" w:rsidR="00FD6EEF" w:rsidRDefault="00FD6EEF" w:rsidP="00FD6EEF">
      <w:pPr>
        <w:tabs>
          <w:tab w:val="left" w:pos="7140"/>
        </w:tabs>
      </w:pPr>
      <w:r>
        <w:t>Bola vytvorená nová metodika, na stanovenie sily väzby hemodynamických parametrov na hlboké a spontánne dýchanie s dôrazom na bioimpedančné parametre. Bol</w:t>
      </w:r>
      <w:r w:rsidR="00B51A97">
        <w:t>o takisto stanovené</w:t>
      </w:r>
      <w:r>
        <w:t xml:space="preserve"> oneskorenie reakcie hemodynamických parametrov na fázu dýchania. </w:t>
      </w:r>
      <w:r w:rsidRPr="00FA362E">
        <w:t xml:space="preserve">Zistili sme, že táto metóda </w:t>
      </w:r>
      <w:r>
        <w:t>umožňuje prehľad reakcie navzájom rozdielnych parametrov na fázu dýchania.</w:t>
      </w:r>
      <w:r w:rsidRPr="00FA362E">
        <w:t xml:space="preserve"> Takisto sme zistili rozdielnu reakciu na dýchanie u rôznych hemodynamických parametrov. Bola zistená jednak rozdielne silná lineárna závislosť parametrov na dýchanie </w:t>
      </w:r>
      <w:r w:rsidRPr="00FA362E">
        <w:lastRenderedPageBreak/>
        <w:t>ale aj časové oneskorenie s akým parametre reagovali na dýchanie.</w:t>
      </w:r>
      <w:r>
        <w:t xml:space="preserve"> Bola zistená silná väzba rozloženia krvi v končatinách ako reakcia na nádych a výdych počas hlbokého dýchania</w:t>
      </w:r>
      <w:r w:rsidRPr="00FA362E">
        <w:t xml:space="preserve">, pri spontánnom </w:t>
      </w:r>
      <w:r w:rsidR="00B51A97">
        <w:t>dýchaní</w:t>
      </w:r>
      <w:r w:rsidRPr="00FA362E">
        <w:t xml:space="preserve"> nebola závislosť dýchania na hemodynamické parametre významná.</w:t>
      </w:r>
    </w:p>
    <w:p w14:paraId="642B7AE5" w14:textId="77777777" w:rsidR="00FD6EEF" w:rsidRDefault="00FD6EEF" w:rsidP="00FD6EEF">
      <w:pPr>
        <w:tabs>
          <w:tab w:val="left" w:pos="7140"/>
        </w:tabs>
      </w:pPr>
    </w:p>
    <w:p w14:paraId="7316A065" w14:textId="3C0AC185" w:rsidR="00FD6EEF" w:rsidRDefault="00FD6EEF" w:rsidP="00FD6EEF">
      <w:pPr>
        <w:tabs>
          <w:tab w:val="left" w:pos="7140"/>
        </w:tabs>
      </w:pPr>
      <w:r>
        <w:t>Bola navrhnutá nová metóda na stanovenie srdcového výdaja z impedancie krku. Impedancia krku nie je zaťažená vplyvom pľúcneho obehu, plnenia pľúc vzduchom a dýchacími poh</w:t>
      </w:r>
      <w:r w:rsidR="00B51A97">
        <w:t>ybmi. Aplikácia elektród na krk</w:t>
      </w:r>
      <w:r>
        <w:t xml:space="preserve"> je pohodlnejšie ako aplikácia elektród na hrudník. Z popisnej štatistiky takisto vyplýva, že relatívna zmena parametra </w:t>
      </w:r>
      <m:oMath>
        <m:r>
          <w:rPr>
            <w:rFonts w:ascii="Cambria Math" w:hAnsi="Cambria Math"/>
          </w:rPr>
          <m:t>-dZ/d</m:t>
        </m:r>
        <m:sSub>
          <m:sSubPr>
            <m:ctrlPr>
              <w:rPr>
                <w:rFonts w:ascii="Cambria Math" w:hAnsi="Cambria Math"/>
                <w:i/>
              </w:rPr>
            </m:ctrlPr>
          </m:sSubPr>
          <m:e>
            <m:r>
              <w:rPr>
                <w:rFonts w:ascii="Cambria Math" w:hAnsi="Cambria Math"/>
              </w:rPr>
              <m:t>t</m:t>
            </m:r>
          </m:e>
          <m:sub>
            <m:r>
              <w:rPr>
                <w:rFonts w:ascii="Cambria Math" w:hAnsi="Cambria Math"/>
              </w:rPr>
              <m:t>max</m:t>
            </m:r>
          </m:sub>
        </m:sSub>
      </m:oMath>
      <w:r>
        <w:t xml:space="preserve"> je vyššia na krku (10,2</w:t>
      </w:r>
      <w:r>
        <w:rPr>
          <w:lang w:val="en-US"/>
        </w:rPr>
        <w:t>%</w:t>
      </w:r>
      <w:r>
        <w:t>) ako na hrudi (8,7%). Smernica regresnej priamky simultánneho merania SV z echokardiografie a z impedancie krku má hodnotu 0.88 oproti meraniu SV z echokardiografie a z impedancie hrudníka ktoré má hodnotu 1,47,</w:t>
      </w:r>
    </w:p>
    <w:p w14:paraId="46143089" w14:textId="77777777" w:rsidR="00FD6EEF" w:rsidRDefault="00FD6EEF" w:rsidP="00FD6EEF">
      <w:pPr>
        <w:tabs>
          <w:tab w:val="left" w:pos="7140"/>
        </w:tabs>
      </w:pPr>
    </w:p>
    <w:p w14:paraId="0F96DCB4" w14:textId="03AEF246" w:rsidR="00FD6EEF" w:rsidRDefault="00FD6EEF" w:rsidP="00FD6EEF">
      <w:pPr>
        <w:tabs>
          <w:tab w:val="left" w:pos="7140"/>
        </w:tabs>
      </w:pPr>
      <w:r>
        <w:t>Bol spočítaný kontinuálny srdcový výdaj z impedancie počas fyzickej záťaže súčasne s echokardiografiou a termodilúciou. Bolo ukázané</w:t>
      </w:r>
      <w:r w:rsidR="00B51A97">
        <w:t>,</w:t>
      </w:r>
      <w:r>
        <w:t xml:space="preserve"> že kontinuálne merania srdcového výdaja pomocou bioimpedancie je citlivé na relatívny zmeny srdcového výdaja a odpovedá relatívnym zmenám meraným pomocou echokardiografie.</w:t>
      </w:r>
    </w:p>
    <w:p w14:paraId="299D8C35" w14:textId="77777777" w:rsidR="00FD6EEF" w:rsidRPr="00FA362E" w:rsidRDefault="00FD6EEF" w:rsidP="00FD6EEF">
      <w:pPr>
        <w:tabs>
          <w:tab w:val="left" w:pos="7140"/>
        </w:tabs>
      </w:pPr>
    </w:p>
    <w:p w14:paraId="1C18842E" w14:textId="77777777" w:rsidR="00FD6EEF" w:rsidRDefault="00FD6EEF" w:rsidP="00FD6EEF">
      <w:pPr>
        <w:tabs>
          <w:tab w:val="left" w:pos="7140"/>
        </w:tabs>
      </w:pPr>
      <w:r>
        <w:t>Doporučený vývoj a pokračovanie práce.</w:t>
      </w:r>
    </w:p>
    <w:p w14:paraId="739391A7" w14:textId="087B8AC9" w:rsidR="00FD6EEF" w:rsidRDefault="00FD6EEF" w:rsidP="00FD6EEF">
      <w:pPr>
        <w:tabs>
          <w:tab w:val="left" w:pos="7140"/>
        </w:tabs>
      </w:pPr>
      <w:r>
        <w:t>V priebehu riešenia cieľov tejto práce sa objavili nové metodické otázky a nevyriešené problémy.</w:t>
      </w:r>
    </w:p>
    <w:p w14:paraId="7F47B5AA" w14:textId="77777777" w:rsidR="00FD6EEF" w:rsidRDefault="00FD6EEF" w:rsidP="00FD6EEF">
      <w:pPr>
        <w:pStyle w:val="Odsekzoznamu"/>
        <w:numPr>
          <w:ilvl w:val="0"/>
          <w:numId w:val="42"/>
        </w:numPr>
        <w:tabs>
          <w:tab w:val="left" w:pos="7140"/>
        </w:tabs>
      </w:pPr>
      <w:r>
        <w:t>Ďalšie simultánne meranie echokardiografie a bioimpedancie. Bude potreba stanoviť presnejší vzťah medzi hodnotami parametrov z bioimpedancie a hodnotami parametrov z iných zaužívaných metód ako echokardiografia, MRI, termodilúcia.</w:t>
      </w:r>
    </w:p>
    <w:p w14:paraId="7D1140A7" w14:textId="7ED591C6" w:rsidR="00FD6EEF" w:rsidRDefault="00FD6EEF" w:rsidP="00FD6EEF">
      <w:pPr>
        <w:pStyle w:val="Odsekzoznamu"/>
        <w:numPr>
          <w:ilvl w:val="0"/>
          <w:numId w:val="42"/>
        </w:numPr>
      </w:pPr>
      <w:r w:rsidRPr="00FA362E">
        <w:t>Ďalšia práca na spresnenie výpočtu SV a CO z bioimpedancie bude potrebná hlavne pri definícií pôvodu bioimpedančej krivky</w:t>
      </w:r>
      <w:r w:rsidR="00B51A97">
        <w:t xml:space="preserve"> </w:t>
      </w:r>
      <m:oMath>
        <m:r>
          <m:rPr>
            <m:sty m:val="p"/>
          </m:rPr>
          <w:rPr>
            <w:rFonts w:ascii="Cambria Math" w:hAnsi="Cambria Math"/>
          </w:rPr>
          <m:t>-</m:t>
        </m:r>
        <m:r>
          <w:rPr>
            <w:rFonts w:ascii="Cambria Math" w:hAnsi="Cambria Math"/>
          </w:rPr>
          <m:t>d</m:t>
        </m:r>
        <m:sSub>
          <m:sSubPr>
            <m:ctrlPr>
              <w:rPr>
                <w:rFonts w:ascii="Cambria Math" w:hAnsi="Cambria Math"/>
              </w:rPr>
            </m:ctrlPr>
          </m:sSubPr>
          <m:e>
            <m:r>
              <w:rPr>
                <w:rFonts w:ascii="Cambria Math" w:hAnsi="Cambria Math"/>
              </w:rPr>
              <m:t>Z</m:t>
            </m:r>
          </m:e>
          <m:sub>
            <m:r>
              <w:rPr>
                <w:rFonts w:ascii="Cambria Math" w:hAnsi="Cambria Math"/>
              </w:rPr>
              <m:t>i</m:t>
            </m:r>
          </m:sub>
        </m:sSub>
        <m:r>
          <m:rPr>
            <m:sty m:val="p"/>
          </m:rPr>
          <w:rPr>
            <w:rFonts w:ascii="Cambria Math" w:hAnsi="Cambria Math"/>
          </w:rPr>
          <m:t>(</m:t>
        </m:r>
        <m:r>
          <w:rPr>
            <w:rFonts w:ascii="Cambria Math" w:hAnsi="Cambria Math"/>
          </w:rPr>
          <m:t>t</m:t>
        </m:r>
        <m:f>
          <m:fPr>
            <m:type m:val="lin"/>
            <m:ctrlPr>
              <w:rPr>
                <w:rFonts w:ascii="Cambria Math" w:hAnsi="Cambria Math"/>
              </w:rPr>
            </m:ctrlPr>
          </m:fPr>
          <m:num>
            <m:r>
              <m:rPr>
                <m:sty m:val="p"/>
              </m:rPr>
              <w:rPr>
                <w:rFonts w:ascii="Cambria Math" w:hAnsi="Cambria Math"/>
              </w:rPr>
              <m:t>)</m:t>
            </m:r>
          </m:num>
          <m:den>
            <m:r>
              <w:rPr>
                <w:rFonts w:ascii="Cambria Math" w:hAnsi="Cambria Math"/>
              </w:rPr>
              <m:t>dt</m:t>
            </m:r>
          </m:den>
        </m:f>
      </m:oMath>
      <w:r w:rsidRPr="00FA362E">
        <w:t xml:space="preserve"> a bioimpedančej krivky </w:t>
      </w:r>
      <m:oMath>
        <m:sSub>
          <m:sSubPr>
            <m:ctrlPr>
              <w:rPr>
                <w:rFonts w:ascii="Cambria Math" w:hAnsi="Cambria Math"/>
              </w:rPr>
            </m:ctrlPr>
          </m:sSubPr>
          <m:e>
            <m:r>
              <w:rPr>
                <w:rFonts w:ascii="Cambria Math" w:hAnsi="Cambria Math"/>
              </w:rPr>
              <m:t>Z</m:t>
            </m:r>
          </m:e>
          <m:sub>
            <m:r>
              <w:rPr>
                <w:rFonts w:ascii="Cambria Math" w:hAnsi="Cambria Math"/>
              </w:rPr>
              <m:t>i</m:t>
            </m:r>
          </m:sub>
        </m:sSub>
      </m:oMath>
      <w:r w:rsidRPr="00FA362E">
        <w:t>.</w:t>
      </w:r>
    </w:p>
    <w:p w14:paraId="19EA374A" w14:textId="77777777" w:rsidR="00FD6EEF" w:rsidRPr="003406A7" w:rsidRDefault="00FD6EEF" w:rsidP="00FD6EEF">
      <w:pPr>
        <w:pStyle w:val="Odsekzoznamu"/>
        <w:numPr>
          <w:ilvl w:val="0"/>
          <w:numId w:val="42"/>
        </w:numPr>
        <w:tabs>
          <w:tab w:val="left" w:pos="7140"/>
        </w:tabs>
      </w:pPr>
      <w:r>
        <w:t>Eliminácia artefaktov v priebehu merania, vhodne zvolené protokoly.</w:t>
      </w:r>
    </w:p>
    <w:p w14:paraId="4957C5A8" w14:textId="2A426C39" w:rsidR="00FD6EEF" w:rsidRDefault="00FD6EEF" w:rsidP="00FD6EEF">
      <w:pPr>
        <w:pStyle w:val="Odsekzoznamu"/>
        <w:numPr>
          <w:ilvl w:val="0"/>
          <w:numId w:val="42"/>
        </w:numPr>
        <w:tabs>
          <w:tab w:val="left" w:pos="7140"/>
        </w:tabs>
      </w:pPr>
      <w:r>
        <w:lastRenderedPageBreak/>
        <w:t>Ďalšie experimentálne meranie echokardiografie a bioimpedancie, stanovenie miest meranie s najvyššou zhodou. Túto problematiku rieši na našom oddelení Ladislav Soukup, ktorý na túto tému odoslal článok do časopisu a je v súčasnosti v procese recenzného konania.</w:t>
      </w:r>
    </w:p>
    <w:p w14:paraId="4746AB94" w14:textId="77777777" w:rsidR="00FD6EEF" w:rsidRDefault="00FD6EEF" w:rsidP="00FD6EEF">
      <w:pPr>
        <w:pStyle w:val="Odsekzoznamu"/>
        <w:numPr>
          <w:ilvl w:val="0"/>
          <w:numId w:val="42"/>
        </w:numPr>
      </w:pPr>
      <w:r>
        <w:t>Spracovanie ďalších excitácií hemodynamického systému ako naklonená rovina a dychové manévre. Touto problematikou sa zaoberá na našom oddelení Magdaléna Matejková.</w:t>
      </w:r>
    </w:p>
    <w:p w14:paraId="7D3115AB" w14:textId="58CEB4C9" w:rsidR="00FD6EEF" w:rsidRDefault="00FD6EEF" w:rsidP="00FD6EEF">
      <w:pPr>
        <w:pStyle w:val="Odsekzoznamu"/>
        <w:numPr>
          <w:ilvl w:val="0"/>
          <w:numId w:val="42"/>
        </w:numPr>
      </w:pPr>
      <w:r>
        <w:t>Využitie výsledkov práce pre neinvazívne stanovenie</w:t>
      </w:r>
      <w:r w:rsidR="00B51A97">
        <w:t xml:space="preserve"> srdcového výdaja z karotíd a </w:t>
      </w:r>
      <w:r>
        <w:t>s</w:t>
      </w:r>
      <w:r w:rsidR="00B51A97">
        <w:t>r</w:t>
      </w:r>
      <w:r>
        <w:t>dcových zvukov a ich klinické testovanie u rôznych skupín ľudí (skupiny podľa veku, pohlavia, zdravotného stavu)</w:t>
      </w:r>
      <w:r w:rsidDel="001012EA">
        <w:t xml:space="preserve"> </w:t>
      </w:r>
    </w:p>
    <w:p w14:paraId="648679AA" w14:textId="77777777" w:rsidR="00BD7167" w:rsidRPr="00630043" w:rsidRDefault="00BD7167" w:rsidP="00BD7167">
      <w:pPr>
        <w:pStyle w:val="Nadpis1"/>
        <w:numPr>
          <w:ilvl w:val="0"/>
          <w:numId w:val="0"/>
        </w:numPr>
        <w:ind w:left="1070" w:hanging="360"/>
      </w:pPr>
      <w:r w:rsidRPr="00630043">
        <w:br w:type="page"/>
      </w:r>
      <w:bookmarkStart w:id="277" w:name="_Toc259606667"/>
      <w:bookmarkStart w:id="278" w:name="_Toc386404221"/>
      <w:bookmarkStart w:id="279" w:name="_Toc510268164"/>
      <w:bookmarkStart w:id="280" w:name="_Toc517604985"/>
      <w:r w:rsidRPr="00630043">
        <w:lastRenderedPageBreak/>
        <w:t>Literatúra</w:t>
      </w:r>
      <w:bookmarkEnd w:id="277"/>
      <w:bookmarkEnd w:id="278"/>
      <w:bookmarkEnd w:id="279"/>
      <w:bookmarkEnd w:id="280"/>
    </w:p>
    <w:p w14:paraId="42C9DB72" w14:textId="325C31FE" w:rsidR="00284C6A" w:rsidRPr="007851DF" w:rsidRDefault="00BD7167" w:rsidP="00284C6A">
      <w:pPr>
        <w:pStyle w:val="EndNoteBibliography"/>
        <w:ind w:left="720" w:hanging="720"/>
      </w:pPr>
      <w:r w:rsidRPr="007851DF">
        <w:rPr>
          <w:noProof w:val="0"/>
          <w:color w:val="000000" w:themeColor="text1"/>
          <w:lang w:val="sk-SK"/>
        </w:rPr>
        <w:fldChar w:fldCharType="begin"/>
      </w:r>
      <w:r w:rsidRPr="007851DF">
        <w:rPr>
          <w:noProof w:val="0"/>
          <w:color w:val="000000" w:themeColor="text1"/>
          <w:lang w:val="sk-SK"/>
        </w:rPr>
        <w:instrText xml:space="preserve"> ADDIN EN.REFLIST </w:instrText>
      </w:r>
      <w:r w:rsidRPr="007851DF">
        <w:rPr>
          <w:noProof w:val="0"/>
          <w:color w:val="000000" w:themeColor="text1"/>
          <w:lang w:val="sk-SK"/>
        </w:rPr>
        <w:fldChar w:fldCharType="separate"/>
      </w:r>
      <w:r w:rsidR="00284C6A" w:rsidRPr="007851DF">
        <w:t>1.</w:t>
      </w:r>
      <w:r w:rsidR="00284C6A" w:rsidRPr="007851DF">
        <w:tab/>
        <w:t xml:space="preserve">Organization., W.H. </w:t>
      </w:r>
      <w:r w:rsidR="00284C6A" w:rsidRPr="007851DF">
        <w:rPr>
          <w:i/>
        </w:rPr>
        <w:t>Cardiovascular diseases (CVDs)</w:t>
      </w:r>
      <w:r w:rsidR="00284C6A" w:rsidRPr="007851DF">
        <w:t>.</w:t>
      </w:r>
      <w:r w:rsidR="007851DF">
        <w:t xml:space="preserve"> [online]. 17.5.2017. [cit: 15.4.2018</w:t>
      </w:r>
      <w:r w:rsidR="007851DF" w:rsidRPr="007851DF">
        <w:t>].</w:t>
      </w:r>
      <w:r w:rsidR="00284C6A" w:rsidRPr="007851DF">
        <w:t xml:space="preserve"> </w:t>
      </w:r>
      <w:r w:rsidR="007851DF" w:rsidRPr="007851DF">
        <w:t>Dostupné na internete: ‹ http://www.who.int/news-room/fact-sheets/detail/cardiovascular-diseases-(cvds) ›</w:t>
      </w:r>
      <w:r w:rsidR="00284C6A" w:rsidRPr="007851DF">
        <w:t>.</w:t>
      </w:r>
    </w:p>
    <w:p w14:paraId="43ECA627" w14:textId="77777777" w:rsidR="00284C6A" w:rsidRPr="007851DF" w:rsidRDefault="00284C6A" w:rsidP="00284C6A">
      <w:pPr>
        <w:pStyle w:val="EndNoteBibliography"/>
        <w:ind w:left="720" w:hanging="720"/>
      </w:pPr>
      <w:r w:rsidRPr="007851DF">
        <w:t>2.</w:t>
      </w:r>
      <w:r w:rsidRPr="007851DF">
        <w:tab/>
        <w:t xml:space="preserve">Baura, G.D., </w:t>
      </w:r>
      <w:r w:rsidRPr="007851DF">
        <w:rPr>
          <w:i/>
        </w:rPr>
        <w:t>System theory and practical applications of biomedical signals</w:t>
      </w:r>
      <w:r w:rsidRPr="007851DF">
        <w:t>. 2002, Wiley-Interscience, IEEE Press.</w:t>
      </w:r>
    </w:p>
    <w:p w14:paraId="62DDF6EF" w14:textId="77777777" w:rsidR="00284C6A" w:rsidRPr="007851DF" w:rsidRDefault="00284C6A" w:rsidP="00284C6A">
      <w:pPr>
        <w:pStyle w:val="EndNoteBibliography"/>
        <w:ind w:left="720" w:hanging="720"/>
      </w:pPr>
      <w:r w:rsidRPr="007851DF">
        <w:t>3.</w:t>
      </w:r>
      <w:r w:rsidRPr="007851DF">
        <w:tab/>
        <w:t xml:space="preserve">Bernstein, D.P., </w:t>
      </w:r>
      <w:r w:rsidRPr="007851DF">
        <w:rPr>
          <w:i/>
        </w:rPr>
        <w:t>Impedance cardiography: Pulsatile blood flow and the biophysical and electrodynamic basis for the stroke volume equations.</w:t>
      </w:r>
      <w:r w:rsidRPr="007851DF">
        <w:t xml:space="preserve"> Journal of Electrical Bioimpedance, 2010. 1.</w:t>
      </w:r>
    </w:p>
    <w:p w14:paraId="1C9E9FE5" w14:textId="5947FF26" w:rsidR="00284C6A" w:rsidRPr="007851DF" w:rsidRDefault="00284C6A" w:rsidP="00284C6A">
      <w:pPr>
        <w:pStyle w:val="EndNoteBibliography"/>
        <w:ind w:left="720" w:hanging="720"/>
      </w:pPr>
      <w:r w:rsidRPr="007851DF">
        <w:t>4.</w:t>
      </w:r>
      <w:r w:rsidRPr="007851DF">
        <w:tab/>
        <w:t xml:space="preserve">Nyboer, J., </w:t>
      </w:r>
      <w:r w:rsidRPr="007851DF">
        <w:rPr>
          <w:i/>
        </w:rPr>
        <w:t>Electrical impedance plethysmography - a physical and physiologic approach to peripheral vascular study.</w:t>
      </w:r>
      <w:r w:rsidRPr="007851DF">
        <w:t xml:space="preserve"> Circulation, 1950. 2(6): p. 811-821.</w:t>
      </w:r>
    </w:p>
    <w:p w14:paraId="2B02D9D2" w14:textId="34177890" w:rsidR="00284C6A" w:rsidRPr="007851DF" w:rsidRDefault="00284C6A" w:rsidP="00284C6A">
      <w:pPr>
        <w:pStyle w:val="EndNoteBibliography"/>
        <w:ind w:left="720" w:hanging="720"/>
      </w:pPr>
      <w:r w:rsidRPr="007851DF">
        <w:t>5.</w:t>
      </w:r>
      <w:r w:rsidRPr="007851DF">
        <w:tab/>
        <w:t xml:space="preserve">Borzage, M., et al., </w:t>
      </w:r>
      <w:r w:rsidRPr="007851DF">
        <w:rPr>
          <w:i/>
        </w:rPr>
        <w:t>Measuring stroke volume: impedance cardiography vs phase-contrast magnetic resonance imaging.</w:t>
      </w:r>
      <w:r w:rsidRPr="007851DF">
        <w:t xml:space="preserve"> American Journal of Critical Care, 2017. 26(5): p. 408-415.</w:t>
      </w:r>
    </w:p>
    <w:p w14:paraId="558877CA" w14:textId="77777777" w:rsidR="00284C6A" w:rsidRPr="007851DF" w:rsidRDefault="00284C6A" w:rsidP="00284C6A">
      <w:pPr>
        <w:pStyle w:val="EndNoteBibliography"/>
        <w:ind w:left="720" w:hanging="720"/>
      </w:pPr>
      <w:r w:rsidRPr="007851DF">
        <w:t>6.</w:t>
      </w:r>
      <w:r w:rsidRPr="007851DF">
        <w:tab/>
        <w:t xml:space="preserve">Honzikova, N., et al., </w:t>
      </w:r>
      <w:r w:rsidRPr="007851DF">
        <w:rPr>
          <w:i/>
        </w:rPr>
        <w:t>Influence of age, body mass index, and blood pressure on the carotid intima-media thickness in normotensive and hypertensive patients.</w:t>
      </w:r>
      <w:r w:rsidRPr="007851DF">
        <w:t xml:space="preserve"> Biomedizinische Technik, 2006. 51(4): p. 159-+.</w:t>
      </w:r>
    </w:p>
    <w:p w14:paraId="2B0EDCAB" w14:textId="77777777" w:rsidR="00284C6A" w:rsidRPr="007851DF" w:rsidRDefault="00284C6A" w:rsidP="00284C6A">
      <w:pPr>
        <w:pStyle w:val="EndNoteBibliography"/>
        <w:ind w:left="720" w:hanging="720"/>
      </w:pPr>
      <w:r w:rsidRPr="007851DF">
        <w:t>7.</w:t>
      </w:r>
      <w:r w:rsidRPr="007851DF">
        <w:tab/>
        <w:t xml:space="preserve">Vondra, V., et al., </w:t>
      </w:r>
      <w:r w:rsidRPr="007851DF">
        <w:rPr>
          <w:i/>
        </w:rPr>
        <w:t>A multichannel bioimpedance monitor for full-body blood flow monitoring.</w:t>
      </w:r>
      <w:r w:rsidRPr="007851DF">
        <w:t xml:space="preserve"> Biomedical Engineering-Biomedizinische Technik, 2016. 61(1): p. 107-118.</w:t>
      </w:r>
    </w:p>
    <w:p w14:paraId="142DBA1C" w14:textId="77777777" w:rsidR="00284C6A" w:rsidRPr="007851DF" w:rsidRDefault="00284C6A" w:rsidP="00284C6A">
      <w:pPr>
        <w:pStyle w:val="EndNoteBibliography"/>
        <w:ind w:left="720" w:hanging="720"/>
      </w:pPr>
      <w:r w:rsidRPr="007851DF">
        <w:t>8.</w:t>
      </w:r>
      <w:r w:rsidRPr="007851DF">
        <w:tab/>
        <w:t xml:space="preserve">Boron, W.F.B., Emile L., </w:t>
      </w:r>
      <w:r w:rsidRPr="007851DF">
        <w:rPr>
          <w:i/>
        </w:rPr>
        <w:t>Medical physiology :a cellular and molecular approach </w:t>
      </w:r>
      <w:r w:rsidRPr="007851DF">
        <w:t>3ed. 2009, Philadelphia: Saunders/Elsevier.</w:t>
      </w:r>
    </w:p>
    <w:p w14:paraId="2C0E33BF" w14:textId="59689B35" w:rsidR="00284C6A" w:rsidRPr="007851DF" w:rsidRDefault="00284C6A" w:rsidP="00284C6A">
      <w:pPr>
        <w:pStyle w:val="EndNoteBibliography"/>
        <w:ind w:left="720" w:hanging="720"/>
      </w:pPr>
      <w:r w:rsidRPr="007851DF">
        <w:t>9.</w:t>
      </w:r>
      <w:r w:rsidRPr="007851DF">
        <w:tab/>
        <w:t xml:space="preserve">Coleman, T.G., </w:t>
      </w:r>
      <w:r w:rsidRPr="007851DF">
        <w:rPr>
          <w:i/>
        </w:rPr>
        <w:t>M</w:t>
      </w:r>
      <w:r w:rsidR="007851DF" w:rsidRPr="007851DF">
        <w:rPr>
          <w:i/>
        </w:rPr>
        <w:t>athematical-analysis of cardiovascular function</w:t>
      </w:r>
      <w:r w:rsidRPr="007851DF">
        <w:rPr>
          <w:i/>
        </w:rPr>
        <w:t>.</w:t>
      </w:r>
      <w:r w:rsidRPr="007851DF">
        <w:t xml:space="preserve"> Ieee Transactions on Biomedical Engineering, 1985. 32(4): p. 289-294.</w:t>
      </w:r>
    </w:p>
    <w:p w14:paraId="3FD2AF49" w14:textId="77777777" w:rsidR="00284C6A" w:rsidRPr="007851DF" w:rsidRDefault="00284C6A" w:rsidP="00284C6A">
      <w:pPr>
        <w:pStyle w:val="EndNoteBibliography"/>
        <w:ind w:left="720" w:hanging="720"/>
      </w:pPr>
      <w:r w:rsidRPr="007851DF">
        <w:t>10.</w:t>
      </w:r>
      <w:r w:rsidRPr="007851DF">
        <w:tab/>
        <w:t xml:space="preserve">Elias Francis, S., </w:t>
      </w:r>
      <w:r w:rsidRPr="007851DF">
        <w:rPr>
          <w:i/>
        </w:rPr>
        <w:t>Continuous estimation of cardiac output and arterial resistance from arterial blood pressure using a third-order Windkessel model.</w:t>
      </w:r>
      <w:r w:rsidRPr="007851DF">
        <w:t xml:space="preserve"> 2008.</w:t>
      </w:r>
    </w:p>
    <w:p w14:paraId="0EDE3943" w14:textId="77777777" w:rsidR="00284C6A" w:rsidRPr="007851DF" w:rsidRDefault="00284C6A" w:rsidP="00284C6A">
      <w:pPr>
        <w:pStyle w:val="EndNoteBibliography"/>
        <w:ind w:left="720" w:hanging="720"/>
      </w:pPr>
      <w:r w:rsidRPr="007851DF">
        <w:t>11.</w:t>
      </w:r>
      <w:r w:rsidRPr="007851DF">
        <w:tab/>
        <w:t xml:space="preserve">Papaioannou, T.G., O. Vardoulis, and N. Stergiopulos, </w:t>
      </w:r>
      <w:r w:rsidRPr="007851DF">
        <w:rPr>
          <w:i/>
        </w:rPr>
        <w:t>The "systolic volume balance" method for the noninvasive estimation of cardiac output based on pressure wave analysis.</w:t>
      </w:r>
      <w:r w:rsidRPr="007851DF">
        <w:t xml:space="preserve"> American Journal of Physiology-Heart and Circulatory Physiology, 2012. 302(10): p. H2064-H2073.</w:t>
      </w:r>
    </w:p>
    <w:p w14:paraId="41C5929F" w14:textId="77777777" w:rsidR="00284C6A" w:rsidRPr="007851DF" w:rsidRDefault="00284C6A" w:rsidP="00284C6A">
      <w:pPr>
        <w:pStyle w:val="EndNoteBibliography"/>
        <w:ind w:left="720" w:hanging="720"/>
      </w:pPr>
      <w:r w:rsidRPr="007851DF">
        <w:t>12.</w:t>
      </w:r>
      <w:r w:rsidRPr="007851DF">
        <w:tab/>
        <w:t xml:space="preserve">Segers, P., et al., </w:t>
      </w:r>
      <w:r w:rsidRPr="007851DF">
        <w:rPr>
          <w:i/>
        </w:rPr>
        <w:t>A non-invasive pulse pressure method for the estimation of total arterial compliance.</w:t>
      </w:r>
      <w:r w:rsidRPr="007851DF">
        <w:t xml:space="preserve"> Computers in Cardiology 1997, Vol 24, 1997. 24: p. 171-174.</w:t>
      </w:r>
    </w:p>
    <w:p w14:paraId="7359B707" w14:textId="77777777" w:rsidR="00284C6A" w:rsidRPr="007851DF" w:rsidRDefault="00284C6A" w:rsidP="00284C6A">
      <w:pPr>
        <w:pStyle w:val="EndNoteBibliography"/>
        <w:ind w:left="720" w:hanging="720"/>
      </w:pPr>
      <w:r w:rsidRPr="007851DF">
        <w:t>13.</w:t>
      </w:r>
      <w:r w:rsidRPr="007851DF">
        <w:tab/>
        <w:t xml:space="preserve">Greenwald, S.E., </w:t>
      </w:r>
      <w:r w:rsidRPr="007851DF">
        <w:rPr>
          <w:i/>
        </w:rPr>
        <w:t>Pulse pressure and arterial elasticity.</w:t>
      </w:r>
      <w:r w:rsidRPr="007851DF">
        <w:t xml:space="preserve"> Qjm-an International Journal of Medicine, 2002. 95(2): p. 107-112.</w:t>
      </w:r>
    </w:p>
    <w:p w14:paraId="1AE5E8D4" w14:textId="0D9BFC86" w:rsidR="00284C6A" w:rsidRPr="007851DF" w:rsidRDefault="00284C6A" w:rsidP="00284C6A">
      <w:pPr>
        <w:pStyle w:val="EndNoteBibliography"/>
        <w:ind w:left="720" w:hanging="720"/>
      </w:pPr>
      <w:r w:rsidRPr="007851DF">
        <w:t>14.</w:t>
      </w:r>
      <w:r w:rsidRPr="007851DF">
        <w:tab/>
        <w:t xml:space="preserve">Goldwyn, R.M. and T.B. Watt, </w:t>
      </w:r>
      <w:r w:rsidRPr="007851DF">
        <w:rPr>
          <w:i/>
        </w:rPr>
        <w:t>A</w:t>
      </w:r>
      <w:r w:rsidR="007851DF" w:rsidRPr="007851DF">
        <w:rPr>
          <w:i/>
        </w:rPr>
        <w:t>rterial pressure pulse contour analysis via a mathematical model for clinical quantification of human vascular properties.</w:t>
      </w:r>
      <w:r w:rsidR="007851DF" w:rsidRPr="007851DF">
        <w:t xml:space="preserve"> </w:t>
      </w:r>
      <w:r w:rsidRPr="007851DF">
        <w:t>Ieee Transactions on Biomedical Engineering, 1967. BM14(1): p. 11-&amp;.</w:t>
      </w:r>
    </w:p>
    <w:p w14:paraId="0B717EF1" w14:textId="77777777" w:rsidR="00284C6A" w:rsidRPr="007851DF" w:rsidRDefault="00284C6A" w:rsidP="00284C6A">
      <w:pPr>
        <w:pStyle w:val="EndNoteBibliography"/>
        <w:ind w:left="720" w:hanging="720"/>
      </w:pPr>
      <w:r w:rsidRPr="007851DF">
        <w:t>15.</w:t>
      </w:r>
      <w:r w:rsidRPr="007851DF">
        <w:tab/>
        <w:t xml:space="preserve">Brandao, A.A., et al., </w:t>
      </w:r>
      <w:r w:rsidRPr="007851DF">
        <w:rPr>
          <w:i/>
        </w:rPr>
        <w:t>I Luso-Brazilian Positioning on Central Arterial Pressure.</w:t>
      </w:r>
      <w:r w:rsidRPr="007851DF">
        <w:t xml:space="preserve"> Arquivos Brasileiros De Cardiologia, 2017. 108(2): p. 100-108.</w:t>
      </w:r>
    </w:p>
    <w:p w14:paraId="44E3F387" w14:textId="77777777" w:rsidR="00284C6A" w:rsidRPr="007851DF" w:rsidRDefault="00284C6A" w:rsidP="00284C6A">
      <w:pPr>
        <w:pStyle w:val="EndNoteBibliography"/>
        <w:ind w:left="720" w:hanging="720"/>
      </w:pPr>
      <w:r w:rsidRPr="007851DF">
        <w:t>16.</w:t>
      </w:r>
      <w:r w:rsidRPr="007851DF">
        <w:tab/>
        <w:t xml:space="preserve">Westerhof, N., J.W. Lankhaar, and B.E. Westerhof, </w:t>
      </w:r>
      <w:r w:rsidRPr="007851DF">
        <w:rPr>
          <w:i/>
        </w:rPr>
        <w:t>The arterial Windkessel.</w:t>
      </w:r>
      <w:r w:rsidRPr="007851DF">
        <w:t xml:space="preserve"> Medical &amp; Biological Engineering &amp; Computing, 2009. 47(2): p. 131-141.</w:t>
      </w:r>
    </w:p>
    <w:p w14:paraId="4D67CBE0" w14:textId="32413C69" w:rsidR="00284C6A" w:rsidRPr="007851DF" w:rsidRDefault="00284C6A" w:rsidP="00284C6A">
      <w:pPr>
        <w:pStyle w:val="EndNoteBibliography"/>
        <w:ind w:left="720" w:hanging="720"/>
      </w:pPr>
      <w:r w:rsidRPr="007851DF">
        <w:t>17.</w:t>
      </w:r>
      <w:r w:rsidRPr="007851DF">
        <w:tab/>
        <w:t xml:space="preserve">Stergiopulos, N., J.J. Meister, and N. Westerhof, </w:t>
      </w:r>
      <w:r w:rsidRPr="007851DF">
        <w:rPr>
          <w:i/>
        </w:rPr>
        <w:t>S</w:t>
      </w:r>
      <w:r w:rsidR="007851DF" w:rsidRPr="007851DF">
        <w:rPr>
          <w:i/>
        </w:rPr>
        <w:t>imple and accurate way for estimating total and segmental arterial compliance - the pulse pressure method.</w:t>
      </w:r>
      <w:r w:rsidRPr="007851DF">
        <w:t xml:space="preserve"> Annals of Biomedical Engineering, 1994. 22(4): p. 392-397.</w:t>
      </w:r>
    </w:p>
    <w:p w14:paraId="3E3C4E9B" w14:textId="475E54D2" w:rsidR="00284C6A" w:rsidRPr="007851DF" w:rsidRDefault="00284C6A" w:rsidP="00284C6A">
      <w:pPr>
        <w:pStyle w:val="EndNoteBibliography"/>
        <w:ind w:left="720" w:hanging="720"/>
      </w:pPr>
      <w:r w:rsidRPr="007851DF">
        <w:t>18.</w:t>
      </w:r>
      <w:r w:rsidRPr="007851DF">
        <w:tab/>
        <w:t xml:space="preserve">Westerhof, N., G. Elzinga, and P. Sipkema, </w:t>
      </w:r>
      <w:r w:rsidRPr="007851DF">
        <w:rPr>
          <w:i/>
        </w:rPr>
        <w:t>A</w:t>
      </w:r>
      <w:r w:rsidR="007851DF" w:rsidRPr="007851DF">
        <w:rPr>
          <w:i/>
        </w:rPr>
        <w:t>rtificial arterial system for pumping hearts.</w:t>
      </w:r>
      <w:r w:rsidRPr="007851DF">
        <w:t xml:space="preserve"> Journal of Applied Physiology, 1971. 31(5): p. 776-+.</w:t>
      </w:r>
    </w:p>
    <w:p w14:paraId="092BE39A" w14:textId="77777777" w:rsidR="00284C6A" w:rsidRPr="007851DF" w:rsidRDefault="00284C6A" w:rsidP="00284C6A">
      <w:pPr>
        <w:pStyle w:val="EndNoteBibliography"/>
        <w:ind w:left="720" w:hanging="720"/>
      </w:pPr>
      <w:r w:rsidRPr="007851DF">
        <w:t>19.</w:t>
      </w:r>
      <w:r w:rsidRPr="007851DF">
        <w:tab/>
        <w:t xml:space="preserve">Stergiopulos, N., B.E. Westerhof, and N. Westerhof, </w:t>
      </w:r>
      <w:r w:rsidRPr="007851DF">
        <w:rPr>
          <w:i/>
        </w:rPr>
        <w:t>Total arterial inertance as the fourth element of the windkessel model.</w:t>
      </w:r>
      <w:r w:rsidRPr="007851DF">
        <w:t xml:space="preserve"> American Journal of Physiology-Heart and Circulatory Physiology, 1999. 276(1): p. H81-H88.</w:t>
      </w:r>
    </w:p>
    <w:p w14:paraId="3E2B417A" w14:textId="77777777" w:rsidR="00284C6A" w:rsidRPr="007851DF" w:rsidRDefault="00284C6A" w:rsidP="00284C6A">
      <w:pPr>
        <w:pStyle w:val="EndNoteBibliography"/>
        <w:ind w:left="720" w:hanging="720"/>
      </w:pPr>
      <w:r w:rsidRPr="007851DF">
        <w:t>20.</w:t>
      </w:r>
      <w:r w:rsidRPr="007851DF">
        <w:tab/>
        <w:t xml:space="preserve">Rooney, W., </w:t>
      </w:r>
      <w:r w:rsidRPr="007851DF">
        <w:rPr>
          <w:i/>
        </w:rPr>
        <w:t>MRI: From picture to proton.</w:t>
      </w:r>
      <w:r w:rsidRPr="007851DF">
        <w:t xml:space="preserve"> Health Physics, 2003. 85(4): p. 504-505.</w:t>
      </w:r>
    </w:p>
    <w:p w14:paraId="09FF0E5F" w14:textId="10BEC5B2" w:rsidR="00284C6A" w:rsidRPr="007851DF" w:rsidRDefault="00284C6A" w:rsidP="00284C6A">
      <w:pPr>
        <w:pStyle w:val="EndNoteBibliography"/>
        <w:ind w:left="720" w:hanging="720"/>
      </w:pPr>
      <w:r w:rsidRPr="007851DF">
        <w:t>21.</w:t>
      </w:r>
      <w:r w:rsidRPr="007851DF">
        <w:tab/>
        <w:t xml:space="preserve">Leenders, K.L., </w:t>
      </w:r>
      <w:r w:rsidRPr="007851DF">
        <w:rPr>
          <w:i/>
        </w:rPr>
        <w:t>PET -</w:t>
      </w:r>
      <w:r w:rsidR="007851DF" w:rsidRPr="007851DF">
        <w:rPr>
          <w:i/>
        </w:rPr>
        <w:t xml:space="preserve"> blood-flow and oxygen-consumption in brain-tumors</w:t>
      </w:r>
      <w:r w:rsidRPr="007851DF">
        <w:rPr>
          <w:i/>
        </w:rPr>
        <w:t>.</w:t>
      </w:r>
      <w:r w:rsidRPr="007851DF">
        <w:t xml:space="preserve"> Journal of Neuro-Oncology, 1994. 22(3): p. 269-273.</w:t>
      </w:r>
    </w:p>
    <w:p w14:paraId="0C836748" w14:textId="77777777" w:rsidR="00284C6A" w:rsidRPr="007851DF" w:rsidRDefault="00284C6A" w:rsidP="00284C6A">
      <w:pPr>
        <w:pStyle w:val="EndNoteBibliography"/>
        <w:ind w:left="720" w:hanging="720"/>
      </w:pPr>
      <w:r w:rsidRPr="007851DF">
        <w:t>22.</w:t>
      </w:r>
      <w:r w:rsidRPr="007851DF">
        <w:tab/>
        <w:t xml:space="preserve">Mayet, J. and A. Hughes, </w:t>
      </w:r>
      <w:r w:rsidRPr="007851DF">
        <w:rPr>
          <w:i/>
        </w:rPr>
        <w:t>Cardiac and vascular pathophysiology in hypertension.</w:t>
      </w:r>
      <w:r w:rsidRPr="007851DF">
        <w:t xml:space="preserve"> Heart, 2003. 89(9): p. 1104-1109.</w:t>
      </w:r>
    </w:p>
    <w:p w14:paraId="712B7B60" w14:textId="77777777" w:rsidR="00284C6A" w:rsidRPr="007851DF" w:rsidRDefault="00284C6A" w:rsidP="00284C6A">
      <w:pPr>
        <w:pStyle w:val="EndNoteBibliography"/>
        <w:ind w:left="720" w:hanging="720"/>
      </w:pPr>
      <w:r w:rsidRPr="007851DF">
        <w:t>23.</w:t>
      </w:r>
      <w:r w:rsidRPr="007851DF">
        <w:tab/>
        <w:t xml:space="preserve">Parlikar, T.A., et al., </w:t>
      </w:r>
      <w:r w:rsidRPr="007851DF">
        <w:rPr>
          <w:i/>
        </w:rPr>
        <w:t>Model-Based Estimation of Cardiac Output and Total Peripheral Resistance.</w:t>
      </w:r>
      <w:r w:rsidRPr="007851DF">
        <w:t xml:space="preserve"> Computers in Cardiology 2007, Vol 34, 2007. 34: p. 379-382.</w:t>
      </w:r>
    </w:p>
    <w:p w14:paraId="47724FE1" w14:textId="77777777" w:rsidR="00284C6A" w:rsidRPr="007851DF" w:rsidRDefault="00284C6A" w:rsidP="00284C6A">
      <w:pPr>
        <w:pStyle w:val="EndNoteBibliography"/>
        <w:ind w:left="720" w:hanging="720"/>
      </w:pPr>
      <w:r w:rsidRPr="007851DF">
        <w:lastRenderedPageBreak/>
        <w:t>24.</w:t>
      </w:r>
      <w:r w:rsidRPr="007851DF">
        <w:tab/>
        <w:t xml:space="preserve">Caillard, A., et al., </w:t>
      </w:r>
      <w:r w:rsidRPr="007851DF">
        <w:rPr>
          <w:i/>
        </w:rPr>
        <w:t>Comparison of cardiac output measured by oesophageal Doppler ultrasonography or pulse pressure contour wave analysis.</w:t>
      </w:r>
      <w:r w:rsidRPr="007851DF">
        <w:t xml:space="preserve"> British Journal of Anaesthesia, 2015. 114(6): p. 893-900.</w:t>
      </w:r>
    </w:p>
    <w:p w14:paraId="5E95FF3A" w14:textId="77777777" w:rsidR="00284C6A" w:rsidRPr="007851DF" w:rsidRDefault="00284C6A" w:rsidP="00284C6A">
      <w:pPr>
        <w:pStyle w:val="EndNoteBibliography"/>
        <w:ind w:left="720" w:hanging="720"/>
      </w:pPr>
      <w:r w:rsidRPr="007851DF">
        <w:t>25.</w:t>
      </w:r>
      <w:r w:rsidRPr="007851DF">
        <w:tab/>
        <w:t xml:space="preserve">Jansen, J.R.C., et al., </w:t>
      </w:r>
      <w:r w:rsidRPr="007851DF">
        <w:rPr>
          <w:i/>
        </w:rPr>
        <w:t>A comparison of cardiac output derived from the arterial pressure wave against thermodilution in cardiac surgery patients.</w:t>
      </w:r>
      <w:r w:rsidRPr="007851DF">
        <w:t xml:space="preserve"> British Journal of Anaesthesia, 2001. 87(2): p. 212-222.</w:t>
      </w:r>
    </w:p>
    <w:p w14:paraId="66F73045" w14:textId="77777777" w:rsidR="00284C6A" w:rsidRPr="007851DF" w:rsidRDefault="00284C6A" w:rsidP="00284C6A">
      <w:pPr>
        <w:pStyle w:val="EndNoteBibliography"/>
        <w:ind w:left="720" w:hanging="720"/>
      </w:pPr>
      <w:r w:rsidRPr="007851DF">
        <w:t>26.</w:t>
      </w:r>
      <w:r w:rsidRPr="007851DF">
        <w:tab/>
        <w:t xml:space="preserve">Sollers, J.J., et al., </w:t>
      </w:r>
      <w:r w:rsidRPr="007851DF">
        <w:rPr>
          <w:i/>
        </w:rPr>
        <w:t>Comparison of arterial compliance indices derived via Beat-toBeat blood pressure waveforms: Aging and ethnicity.</w:t>
      </w:r>
      <w:r w:rsidRPr="007851DF">
        <w:t xml:space="preserve"> Biomedical Sciences Instrumentation, Vol 42, 2006. 42: p. 518-523.</w:t>
      </w:r>
    </w:p>
    <w:p w14:paraId="1E105850" w14:textId="77777777" w:rsidR="00284C6A" w:rsidRPr="007851DF" w:rsidRDefault="00284C6A" w:rsidP="00284C6A">
      <w:pPr>
        <w:pStyle w:val="EndNoteBibliography"/>
        <w:ind w:left="720" w:hanging="720"/>
      </w:pPr>
      <w:r w:rsidRPr="007851DF">
        <w:t>27.</w:t>
      </w:r>
      <w:r w:rsidRPr="007851DF">
        <w:tab/>
        <w:t xml:space="preserve">Monnet, X., et al., </w:t>
      </w:r>
      <w:r w:rsidRPr="007851DF">
        <w:rPr>
          <w:i/>
        </w:rPr>
        <w:t>Arterial pressure allows monitoring the changes in cardiac output induced by volume expansion but not by norepinephrine.</w:t>
      </w:r>
      <w:r w:rsidRPr="007851DF">
        <w:t xml:space="preserve"> Critical Care Medicine, 2011. 39(6): p. 1394-1399.</w:t>
      </w:r>
    </w:p>
    <w:p w14:paraId="1FF33086" w14:textId="77777777" w:rsidR="00284C6A" w:rsidRPr="007851DF" w:rsidRDefault="00284C6A" w:rsidP="00284C6A">
      <w:pPr>
        <w:pStyle w:val="EndNoteBibliography"/>
        <w:ind w:left="720" w:hanging="720"/>
      </w:pPr>
      <w:r w:rsidRPr="007851DF">
        <w:t>28.</w:t>
      </w:r>
      <w:r w:rsidRPr="007851DF">
        <w:tab/>
        <w:t xml:space="preserve">Pouwels, S., et al., </w:t>
      </w:r>
      <w:r w:rsidRPr="007851DF">
        <w:rPr>
          <w:i/>
        </w:rPr>
        <w:t>Validation of the Nexfin (R) non-invasive continuous blood pressure monitoring validated against Riva-Rocci/Korotkoff in a bariatric patient population.</w:t>
      </w:r>
      <w:r w:rsidRPr="007851DF">
        <w:t xml:space="preserve"> Journal of Clinical Anesthesia, 2017. 39: p. 89-95.</w:t>
      </w:r>
    </w:p>
    <w:p w14:paraId="17704389" w14:textId="6862CD8A" w:rsidR="00284C6A" w:rsidRPr="007851DF" w:rsidRDefault="00284C6A" w:rsidP="00284C6A">
      <w:pPr>
        <w:pStyle w:val="EndNoteBibliography"/>
        <w:ind w:left="720" w:hanging="720"/>
      </w:pPr>
      <w:r w:rsidRPr="007851DF">
        <w:t>29.</w:t>
      </w:r>
      <w:r w:rsidRPr="007851DF">
        <w:tab/>
        <w:t xml:space="preserve">Kubicek, W.G., et al., </w:t>
      </w:r>
      <w:r w:rsidRPr="007851DF">
        <w:rPr>
          <w:i/>
        </w:rPr>
        <w:t>D</w:t>
      </w:r>
      <w:r w:rsidR="007851DF" w:rsidRPr="007851DF">
        <w:rPr>
          <w:i/>
        </w:rPr>
        <w:t>evelopment and evaluation of an impedance cardiac output system.</w:t>
      </w:r>
      <w:r w:rsidRPr="007851DF">
        <w:t xml:space="preserve"> Aerospace Medicine, 1966. 37(12): p. 1208-&amp;.</w:t>
      </w:r>
    </w:p>
    <w:p w14:paraId="2D468CE0" w14:textId="77777777" w:rsidR="00284C6A" w:rsidRPr="007851DF" w:rsidRDefault="00284C6A" w:rsidP="00284C6A">
      <w:pPr>
        <w:pStyle w:val="EndNoteBibliography"/>
        <w:ind w:left="720" w:hanging="720"/>
      </w:pPr>
      <w:r w:rsidRPr="007851DF">
        <w:t>30.</w:t>
      </w:r>
      <w:r w:rsidRPr="007851DF">
        <w:tab/>
        <w:t xml:space="preserve">Bernstein, D.P., </w:t>
      </w:r>
      <w:r w:rsidRPr="007851DF">
        <w:rPr>
          <w:i/>
        </w:rPr>
        <w:t>A NEW STROKE VOLUME EQUATION FOR THORACIC ELECTRICAL BIOIMPEDANCE - THEORY AND RATIONALE.</w:t>
      </w:r>
      <w:r w:rsidRPr="007851DF">
        <w:t xml:space="preserve"> Critical Care Medicine, 1986. 14(10): p. 904-909.</w:t>
      </w:r>
    </w:p>
    <w:p w14:paraId="1ABC2A8A" w14:textId="77777777" w:rsidR="00284C6A" w:rsidRPr="007851DF" w:rsidRDefault="00284C6A" w:rsidP="00284C6A">
      <w:pPr>
        <w:pStyle w:val="EndNoteBibliography"/>
        <w:ind w:left="720" w:hanging="720"/>
      </w:pPr>
      <w:r w:rsidRPr="007851DF">
        <w:t>31.</w:t>
      </w:r>
      <w:r w:rsidRPr="007851DF">
        <w:tab/>
        <w:t xml:space="preserve">Keren, H., D. Burkhoff, and P. Squara, </w:t>
      </w:r>
      <w:r w:rsidRPr="007851DF">
        <w:rPr>
          <w:i/>
        </w:rPr>
        <w:t>Evaluation of a noninvasive continuous cardiac output monitoring system based on thoracic bioreactance.</w:t>
      </w:r>
      <w:r w:rsidRPr="007851DF">
        <w:t xml:space="preserve"> American Journal of Physiology-Heart and Circulatory Physiology, 2007. 293(1): p. H583-H589.</w:t>
      </w:r>
    </w:p>
    <w:p w14:paraId="22951BBC" w14:textId="77777777" w:rsidR="00284C6A" w:rsidRPr="007851DF" w:rsidRDefault="00284C6A" w:rsidP="00284C6A">
      <w:pPr>
        <w:pStyle w:val="EndNoteBibliography"/>
        <w:ind w:left="720" w:hanging="720"/>
      </w:pPr>
      <w:r w:rsidRPr="007851DF">
        <w:t>32.</w:t>
      </w:r>
      <w:r w:rsidRPr="007851DF">
        <w:tab/>
        <w:t xml:space="preserve">Gaw, R.L., B.H. Cornish, and B.J. Thomas, </w:t>
      </w:r>
      <w:r w:rsidRPr="007851DF">
        <w:rPr>
          <w:i/>
        </w:rPr>
        <w:t>The electrical impedance of pulsatile blood flowing through rigid tubes: A theoretical investigation.</w:t>
      </w:r>
      <w:r w:rsidRPr="007851DF">
        <w:t xml:space="preserve"> Ieee Transactions on Biomedical Engineering, 2008. 55(2): p. 721-727.</w:t>
      </w:r>
    </w:p>
    <w:p w14:paraId="0D10422F" w14:textId="4D4A201E" w:rsidR="00284C6A" w:rsidRPr="007851DF" w:rsidRDefault="00284C6A" w:rsidP="00284C6A">
      <w:pPr>
        <w:pStyle w:val="EndNoteBibliography"/>
        <w:ind w:left="720" w:hanging="720"/>
      </w:pPr>
      <w:r w:rsidRPr="007851DF">
        <w:t>33.</w:t>
      </w:r>
      <w:r w:rsidRPr="007851DF">
        <w:tab/>
        <w:t xml:space="preserve">Quail, A.W., et al., </w:t>
      </w:r>
      <w:r w:rsidRPr="007851DF">
        <w:rPr>
          <w:i/>
        </w:rPr>
        <w:t>T</w:t>
      </w:r>
      <w:r w:rsidR="007851DF" w:rsidRPr="007851DF">
        <w:rPr>
          <w:i/>
        </w:rPr>
        <w:t>horacic resistivity for stroke volume calculation in impedance cardiography.</w:t>
      </w:r>
      <w:r w:rsidRPr="007851DF">
        <w:t xml:space="preserve"> Journal of Applied Physiology, 1981. 50(1): p. 191-195.</w:t>
      </w:r>
    </w:p>
    <w:p w14:paraId="6210B319" w14:textId="4AD52DCA" w:rsidR="00284C6A" w:rsidRPr="007851DF" w:rsidRDefault="00284C6A" w:rsidP="00284C6A">
      <w:pPr>
        <w:pStyle w:val="EndNoteBibliography"/>
        <w:ind w:left="720" w:hanging="720"/>
      </w:pPr>
      <w:r w:rsidRPr="007851DF">
        <w:t>34.</w:t>
      </w:r>
      <w:r w:rsidRPr="007851DF">
        <w:tab/>
        <w:t xml:space="preserve">Hicks, D.A., et al., </w:t>
      </w:r>
      <w:r w:rsidRPr="007851DF">
        <w:rPr>
          <w:i/>
        </w:rPr>
        <w:t>T</w:t>
      </w:r>
      <w:r w:rsidR="007851DF" w:rsidRPr="007851DF">
        <w:rPr>
          <w:i/>
        </w:rPr>
        <w:t>he estimation and prediction of normal blood volume</w:t>
      </w:r>
      <w:r w:rsidRPr="007851DF">
        <w:rPr>
          <w:i/>
        </w:rPr>
        <w:t>.</w:t>
      </w:r>
      <w:r w:rsidRPr="007851DF">
        <w:t xml:space="preserve"> Clinical Science, 1956. 15(4): p. 557-565.</w:t>
      </w:r>
    </w:p>
    <w:p w14:paraId="255D80B5" w14:textId="2F5E9F7B" w:rsidR="00284C6A" w:rsidRPr="007851DF" w:rsidRDefault="00284C6A" w:rsidP="00284C6A">
      <w:pPr>
        <w:pStyle w:val="EndNoteBibliography"/>
        <w:ind w:left="720" w:hanging="720"/>
      </w:pPr>
      <w:r w:rsidRPr="007851DF">
        <w:t>35.</w:t>
      </w:r>
      <w:r w:rsidRPr="007851DF">
        <w:tab/>
        <w:t xml:space="preserve">Gardin, J.M., et al., </w:t>
      </w:r>
      <w:r w:rsidRPr="007851DF">
        <w:rPr>
          <w:i/>
        </w:rPr>
        <w:t>E</w:t>
      </w:r>
      <w:r w:rsidR="007851DF" w:rsidRPr="007851DF">
        <w:rPr>
          <w:i/>
        </w:rPr>
        <w:t>valuation of blood-flow velocity in the ascending aorta and main pulmonary-artery of normal subjects by doppler echocardiography</w:t>
      </w:r>
      <w:r w:rsidRPr="007851DF">
        <w:rPr>
          <w:i/>
        </w:rPr>
        <w:t>.</w:t>
      </w:r>
      <w:r w:rsidRPr="007851DF">
        <w:t xml:space="preserve"> American Heart Journal, 1984. 107(2): p. 310-319.</w:t>
      </w:r>
    </w:p>
    <w:p w14:paraId="5A0A1DD2" w14:textId="44E5077E" w:rsidR="00284C6A" w:rsidRPr="007851DF" w:rsidRDefault="00284C6A" w:rsidP="00284C6A">
      <w:pPr>
        <w:pStyle w:val="EndNoteBibliography"/>
        <w:ind w:left="720" w:hanging="720"/>
      </w:pPr>
      <w:r w:rsidRPr="007851DF">
        <w:t>36.</w:t>
      </w:r>
      <w:r w:rsidRPr="007851DF">
        <w:tab/>
        <w:t xml:space="preserve">Matsuda, Y., et al., </w:t>
      </w:r>
      <w:r w:rsidRPr="007851DF">
        <w:rPr>
          <w:i/>
        </w:rPr>
        <w:t>A</w:t>
      </w:r>
      <w:r w:rsidR="007851DF" w:rsidRPr="007851DF">
        <w:rPr>
          <w:i/>
        </w:rPr>
        <w:t>ssessment of left-ventricular performance in man with impedance cardiography</w:t>
      </w:r>
      <w:r w:rsidRPr="007851DF">
        <w:rPr>
          <w:i/>
        </w:rPr>
        <w:t>.</w:t>
      </w:r>
      <w:r w:rsidRPr="007851DF">
        <w:t xml:space="preserve"> Japanese Circulation Journal-English Edition, 1978. 42(8): p. 945-954.</w:t>
      </w:r>
    </w:p>
    <w:p w14:paraId="5F0120FF" w14:textId="77777777" w:rsidR="00284C6A" w:rsidRPr="007851DF" w:rsidRDefault="00284C6A" w:rsidP="00284C6A">
      <w:pPr>
        <w:pStyle w:val="EndNoteBibliography"/>
        <w:ind w:left="720" w:hanging="720"/>
      </w:pPr>
      <w:r w:rsidRPr="007851DF">
        <w:t>37.</w:t>
      </w:r>
      <w:r w:rsidRPr="007851DF">
        <w:tab/>
        <w:t xml:space="preserve">Lozano, D.L., et al., </w:t>
      </w:r>
      <w:r w:rsidRPr="007851DF">
        <w:rPr>
          <w:i/>
        </w:rPr>
        <w:t>Where to B in dZ/dt.</w:t>
      </w:r>
      <w:r w:rsidRPr="007851DF">
        <w:t xml:space="preserve"> Psychophysiology, 2007. 44(1): p. 113-119.</w:t>
      </w:r>
    </w:p>
    <w:p w14:paraId="011A8956" w14:textId="146A6FB1" w:rsidR="00284C6A" w:rsidRPr="007851DF" w:rsidRDefault="00284C6A" w:rsidP="00284C6A">
      <w:pPr>
        <w:pStyle w:val="EndNoteBibliography"/>
        <w:ind w:left="720" w:hanging="720"/>
      </w:pPr>
      <w:r w:rsidRPr="007851DF">
        <w:t>38.</w:t>
      </w:r>
      <w:r w:rsidRPr="007851DF">
        <w:tab/>
        <w:t xml:space="preserve">Kolettis, M., B.S. Jenkins, and M.M. Webbpeploe, </w:t>
      </w:r>
      <w:r w:rsidRPr="007851DF">
        <w:rPr>
          <w:i/>
        </w:rPr>
        <w:t>A</w:t>
      </w:r>
      <w:r w:rsidR="007851DF" w:rsidRPr="007851DF">
        <w:rPr>
          <w:i/>
        </w:rPr>
        <w:t>ssessment of left-ventricular function by indexes derived from aortic flow velocity</w:t>
      </w:r>
      <w:r w:rsidRPr="007851DF">
        <w:rPr>
          <w:i/>
        </w:rPr>
        <w:t>.</w:t>
      </w:r>
      <w:r w:rsidRPr="007851DF">
        <w:t xml:space="preserve"> British Heart Journal, 1976. 38(1): p. 18-31.</w:t>
      </w:r>
    </w:p>
    <w:p w14:paraId="6DEE79C7" w14:textId="77777777" w:rsidR="00284C6A" w:rsidRPr="007851DF" w:rsidRDefault="00284C6A" w:rsidP="00284C6A">
      <w:pPr>
        <w:pStyle w:val="EndNoteBibliography"/>
        <w:ind w:left="720" w:hanging="720"/>
      </w:pPr>
      <w:r w:rsidRPr="007851DF">
        <w:t>39.</w:t>
      </w:r>
      <w:r w:rsidRPr="007851DF">
        <w:tab/>
        <w:t xml:space="preserve">Sohn, S. and H.S. Kim, </w:t>
      </w:r>
      <w:r w:rsidRPr="007851DF">
        <w:rPr>
          <w:i/>
        </w:rPr>
        <w:t>Doppler aortic flow velocity measurement in healthy children.</w:t>
      </w:r>
      <w:r w:rsidRPr="007851DF">
        <w:t xml:space="preserve"> Journal of Korean Medical Science, 2001. 16(2): p. 140-144.</w:t>
      </w:r>
    </w:p>
    <w:p w14:paraId="0AB59F59" w14:textId="03C7A7AD" w:rsidR="00284C6A" w:rsidRPr="007851DF" w:rsidRDefault="00284C6A" w:rsidP="00284C6A">
      <w:pPr>
        <w:pStyle w:val="EndNoteBibliography"/>
        <w:ind w:left="720" w:hanging="720"/>
      </w:pPr>
      <w:r w:rsidRPr="007851DF">
        <w:t>40.</w:t>
      </w:r>
      <w:r w:rsidRPr="007851DF">
        <w:tab/>
        <w:t xml:space="preserve">Wallmeyer, K., et al., </w:t>
      </w:r>
      <w:r w:rsidRPr="007851DF">
        <w:rPr>
          <w:i/>
        </w:rPr>
        <w:t>T</w:t>
      </w:r>
      <w:r w:rsidR="007851DF" w:rsidRPr="007851DF">
        <w:rPr>
          <w:i/>
        </w:rPr>
        <w:t>he influence of preload and heart-rate on doppler echocardiographic indexes of left-ventricular performance - comparison with invasive indexes in an experimental preparation.</w:t>
      </w:r>
      <w:r w:rsidR="007851DF" w:rsidRPr="007851DF">
        <w:t xml:space="preserve"> </w:t>
      </w:r>
      <w:r w:rsidRPr="007851DF">
        <w:t>Circulation, 1986. 74(1): p. 181-186.</w:t>
      </w:r>
    </w:p>
    <w:p w14:paraId="2A21FB4F" w14:textId="77777777" w:rsidR="00284C6A" w:rsidRPr="007851DF" w:rsidRDefault="00284C6A" w:rsidP="00284C6A">
      <w:pPr>
        <w:pStyle w:val="EndNoteBibliography"/>
        <w:ind w:left="720" w:hanging="720"/>
      </w:pPr>
      <w:r w:rsidRPr="007851DF">
        <w:t>41.</w:t>
      </w:r>
      <w:r w:rsidRPr="007851DF">
        <w:tab/>
        <w:t xml:space="preserve">Collis, T., et al., </w:t>
      </w:r>
      <w:r w:rsidRPr="007851DF">
        <w:rPr>
          <w:i/>
        </w:rPr>
        <w:t>Relations of stroke volume and cardiac output to body composition - The strong heart study.</w:t>
      </w:r>
      <w:r w:rsidRPr="007851DF">
        <w:t xml:space="preserve"> Circulation, 2001. 103(6): p. 820-825.</w:t>
      </w:r>
    </w:p>
    <w:p w14:paraId="40769E9F" w14:textId="77777777" w:rsidR="00284C6A" w:rsidRPr="007851DF" w:rsidRDefault="00284C6A" w:rsidP="00284C6A">
      <w:pPr>
        <w:pStyle w:val="EndNoteBibliography"/>
        <w:ind w:left="720" w:hanging="720"/>
      </w:pPr>
      <w:r w:rsidRPr="007851DF">
        <w:t>42.</w:t>
      </w:r>
      <w:r w:rsidRPr="007851DF">
        <w:tab/>
        <w:t xml:space="preserve">Sageman, W.S., </w:t>
      </w:r>
      <w:r w:rsidRPr="007851DF">
        <w:rPr>
          <w:i/>
        </w:rPr>
        <w:t>Reliability and precision of a new thoracic electrical bioimpedance monitor in a lower body negative pressure model.</w:t>
      </w:r>
      <w:r w:rsidRPr="007851DF">
        <w:t xml:space="preserve"> Critical Care Medicine, 1999. 27(9): p. 1986-1990.</w:t>
      </w:r>
    </w:p>
    <w:p w14:paraId="7ABBEED0" w14:textId="77777777" w:rsidR="00284C6A" w:rsidRPr="007851DF" w:rsidRDefault="00284C6A" w:rsidP="00284C6A">
      <w:pPr>
        <w:pStyle w:val="EndNoteBibliography"/>
        <w:ind w:left="720" w:hanging="720"/>
      </w:pPr>
      <w:r w:rsidRPr="007851DF">
        <w:t>43.</w:t>
      </w:r>
      <w:r w:rsidRPr="007851DF">
        <w:tab/>
        <w:t xml:space="preserve">Cotter, G., et al., </w:t>
      </w:r>
      <w:r w:rsidRPr="007851DF">
        <w:rPr>
          <w:i/>
        </w:rPr>
        <w:t>Impedance cardiography revisited.</w:t>
      </w:r>
      <w:r w:rsidRPr="007851DF">
        <w:t xml:space="preserve"> Physiological Measurement, 2006. 27(9): p. 817-827.</w:t>
      </w:r>
    </w:p>
    <w:p w14:paraId="3888F827" w14:textId="77777777" w:rsidR="00284C6A" w:rsidRPr="007851DF" w:rsidRDefault="00284C6A" w:rsidP="00284C6A">
      <w:pPr>
        <w:pStyle w:val="EndNoteBibliography"/>
        <w:ind w:left="720" w:hanging="720"/>
      </w:pPr>
      <w:r w:rsidRPr="007851DF">
        <w:t>44.</w:t>
      </w:r>
      <w:r w:rsidRPr="007851DF">
        <w:tab/>
        <w:t xml:space="preserve">Koobi, T., et al., </w:t>
      </w:r>
      <w:r w:rsidRPr="007851DF">
        <w:rPr>
          <w:i/>
        </w:rPr>
        <w:t>Non-invasive measurement of cardiac output: whole-body impedance cardiography in simultaneous comparison with thermodilution and direct oxygen Fick methods.</w:t>
      </w:r>
      <w:r w:rsidRPr="007851DF">
        <w:t xml:space="preserve"> Intensive Care Medicine, 1997. 23(11): p. 1132-1137.</w:t>
      </w:r>
    </w:p>
    <w:p w14:paraId="6E63D358" w14:textId="77777777" w:rsidR="00284C6A" w:rsidRPr="007851DF" w:rsidRDefault="00284C6A" w:rsidP="00284C6A">
      <w:pPr>
        <w:pStyle w:val="EndNoteBibliography"/>
        <w:ind w:left="720" w:hanging="720"/>
      </w:pPr>
      <w:r w:rsidRPr="007851DF">
        <w:t>45.</w:t>
      </w:r>
      <w:r w:rsidRPr="007851DF">
        <w:tab/>
        <w:t xml:space="preserve">Henry, I.C., et al. </w:t>
      </w:r>
      <w:r w:rsidRPr="007851DF">
        <w:rPr>
          <w:i/>
        </w:rPr>
        <w:t>Stroke Volume Obtained from the Brachial Artery Using Transbrachial Electrical Bioimpedance Velocimetry</w:t>
      </w:r>
      <w:r w:rsidRPr="007851DF">
        <w:t xml:space="preserve">. in </w:t>
      </w:r>
      <w:r w:rsidRPr="007851DF">
        <w:rPr>
          <w:i/>
        </w:rPr>
        <w:t>34th Annual International Conference of the IEEE Engineering-in-Medicine-and-Biology-Society (EMBS)</w:t>
      </w:r>
      <w:r w:rsidRPr="007851DF">
        <w:t>. 2012. San Diego, CA: Ieee.</w:t>
      </w:r>
    </w:p>
    <w:p w14:paraId="6F8359A3" w14:textId="77777777" w:rsidR="00284C6A" w:rsidRPr="007851DF" w:rsidRDefault="00284C6A" w:rsidP="00284C6A">
      <w:pPr>
        <w:pStyle w:val="EndNoteBibliography"/>
        <w:ind w:left="720" w:hanging="720"/>
      </w:pPr>
      <w:r w:rsidRPr="007851DF">
        <w:t>46.</w:t>
      </w:r>
      <w:r w:rsidRPr="007851DF">
        <w:tab/>
        <w:t xml:space="preserve">Chemla, D., et al., </w:t>
      </w:r>
      <w:r w:rsidRPr="007851DF">
        <w:rPr>
          <w:i/>
        </w:rPr>
        <w:t>Blood flow acceleration in the carotid and brachial arteries of healthy volunteers: Respective contributions of cardiac performance and local resistance.</w:t>
      </w:r>
      <w:r w:rsidRPr="007851DF">
        <w:t xml:space="preserve"> Fundamental &amp; Clinical Pharmacology, 1996. 10(4): p. 393-399.</w:t>
      </w:r>
    </w:p>
    <w:p w14:paraId="44442226" w14:textId="29A3C0E3" w:rsidR="00284C6A" w:rsidRPr="007851DF" w:rsidRDefault="00284C6A" w:rsidP="00284C6A">
      <w:pPr>
        <w:pStyle w:val="EndNoteBibliography"/>
        <w:ind w:left="720" w:hanging="720"/>
      </w:pPr>
      <w:r w:rsidRPr="007851DF">
        <w:lastRenderedPageBreak/>
        <w:t>47.</w:t>
      </w:r>
      <w:r w:rsidRPr="007851DF">
        <w:tab/>
        <w:t xml:space="preserve">Chemla, D., et al., </w:t>
      </w:r>
      <w:r w:rsidRPr="007851DF">
        <w:rPr>
          <w:i/>
        </w:rPr>
        <w:t>E</w:t>
      </w:r>
      <w:r w:rsidR="007851DF" w:rsidRPr="007851DF">
        <w:rPr>
          <w:i/>
        </w:rPr>
        <w:t>ffect of beta-adrenoceptors and thyroid-hormones on velocity and acceleration of peripheral arterial flow in hyperthyroidism.</w:t>
      </w:r>
      <w:r w:rsidR="007851DF" w:rsidRPr="007851DF">
        <w:t xml:space="preserve"> </w:t>
      </w:r>
      <w:r w:rsidRPr="007851DF">
        <w:t>American Journal of Cardiology, 1990. 65(7): p. 494-500.</w:t>
      </w:r>
    </w:p>
    <w:p w14:paraId="12AD416C" w14:textId="77777777" w:rsidR="00284C6A" w:rsidRPr="007851DF" w:rsidRDefault="00284C6A" w:rsidP="00284C6A">
      <w:pPr>
        <w:pStyle w:val="EndNoteBibliography"/>
        <w:ind w:left="720" w:hanging="720"/>
      </w:pPr>
      <w:r w:rsidRPr="007851DF">
        <w:t>48.</w:t>
      </w:r>
      <w:r w:rsidRPr="007851DF">
        <w:tab/>
        <w:t xml:space="preserve">Bernstein, D.P., et al., </w:t>
      </w:r>
      <w:r w:rsidRPr="007851DF">
        <w:rPr>
          <w:i/>
        </w:rPr>
        <w:t>Validation of stroke volume and cardiac output by electrical interrogation of the brachial artery in normals: assessment of strengths, limitations, and sources of error.</w:t>
      </w:r>
      <w:r w:rsidRPr="007851DF">
        <w:t xml:space="preserve"> Journal of Clinical Monitoring and Computing, 2015. 29(6): p. 789-800.</w:t>
      </w:r>
    </w:p>
    <w:p w14:paraId="4F34866E" w14:textId="77777777" w:rsidR="00284C6A" w:rsidRPr="007851DF" w:rsidRDefault="00284C6A" w:rsidP="00284C6A">
      <w:pPr>
        <w:pStyle w:val="EndNoteBibliography"/>
        <w:ind w:left="720" w:hanging="720"/>
      </w:pPr>
      <w:r w:rsidRPr="007851DF">
        <w:t>49.</w:t>
      </w:r>
      <w:r w:rsidRPr="007851DF">
        <w:tab/>
        <w:t xml:space="preserve">Lim, P.S., et al., </w:t>
      </w:r>
      <w:r w:rsidRPr="007851DF">
        <w:rPr>
          <w:i/>
        </w:rPr>
        <w:t>Validating Body Fat Assessment by Bioelectric Impedance Spectroscopy in Taiwanese Hemodialysis Patients.</w:t>
      </w:r>
      <w:r w:rsidRPr="007851DF">
        <w:t xml:space="preserve"> Journal of Renal Nutrition, 2017. 27(1): p. 37-44.</w:t>
      </w:r>
    </w:p>
    <w:p w14:paraId="03761514" w14:textId="77777777" w:rsidR="00284C6A" w:rsidRPr="007851DF" w:rsidRDefault="00284C6A" w:rsidP="00284C6A">
      <w:pPr>
        <w:pStyle w:val="EndNoteBibliography"/>
        <w:ind w:left="720" w:hanging="720"/>
      </w:pPr>
      <w:r w:rsidRPr="007851DF">
        <w:t>50.</w:t>
      </w:r>
      <w:r w:rsidRPr="007851DF">
        <w:tab/>
        <w:t xml:space="preserve">Leonhardt, S., et al., </w:t>
      </w:r>
      <w:r w:rsidRPr="007851DF">
        <w:rPr>
          <w:i/>
        </w:rPr>
        <w:t>Electric impedance tomography for monitoring volume and size of the urinary bladder.</w:t>
      </w:r>
      <w:r w:rsidRPr="007851DF">
        <w:t xml:space="preserve"> Biomedizinische Technik, 2011. 56(6): p. 301-307.</w:t>
      </w:r>
    </w:p>
    <w:p w14:paraId="21900642" w14:textId="77777777" w:rsidR="00284C6A" w:rsidRPr="007851DF" w:rsidRDefault="00284C6A" w:rsidP="00284C6A">
      <w:pPr>
        <w:pStyle w:val="EndNoteBibliography"/>
        <w:ind w:left="720" w:hanging="720"/>
      </w:pPr>
      <w:r w:rsidRPr="007851DF">
        <w:t>51.</w:t>
      </w:r>
      <w:r w:rsidRPr="007851DF">
        <w:tab/>
        <w:t xml:space="preserve">Zhao, Z.Q., et al., </w:t>
      </w:r>
      <w:r w:rsidRPr="007851DF">
        <w:rPr>
          <w:i/>
        </w:rPr>
        <w:t>Customized evaluation software for clinical trials: an example on pulmonary function test with electrical impedance tomography.</w:t>
      </w:r>
      <w:r w:rsidRPr="007851DF">
        <w:t xml:space="preserve"> 2013 Icme International Conference on Complex Medical Engineering (Cme), 2013: p. 128-133.</w:t>
      </w:r>
    </w:p>
    <w:p w14:paraId="417F23EF" w14:textId="77777777" w:rsidR="00284C6A" w:rsidRPr="007851DF" w:rsidRDefault="00284C6A" w:rsidP="00284C6A">
      <w:pPr>
        <w:pStyle w:val="EndNoteBibliography"/>
        <w:ind w:left="720" w:hanging="720"/>
      </w:pPr>
      <w:r w:rsidRPr="007851DF">
        <w:t>52.</w:t>
      </w:r>
      <w:r w:rsidRPr="007851DF">
        <w:tab/>
        <w:t xml:space="preserve">Fox, G.N., </w:t>
      </w:r>
      <w:r w:rsidRPr="007851DF">
        <w:rPr>
          <w:i/>
        </w:rPr>
        <w:t>The physiologic origins of heart sounds and murmurs.</w:t>
      </w:r>
      <w:r w:rsidRPr="007851DF">
        <w:t xml:space="preserve"> Journal of Family Practice, 1999. 48(4): p. 308-309.</w:t>
      </w:r>
    </w:p>
    <w:p w14:paraId="19B41FB6" w14:textId="77777777" w:rsidR="00284C6A" w:rsidRPr="007851DF" w:rsidRDefault="00284C6A" w:rsidP="00284C6A">
      <w:pPr>
        <w:pStyle w:val="EndNoteBibliography"/>
        <w:ind w:left="720" w:hanging="720"/>
      </w:pPr>
      <w:r w:rsidRPr="007851DF">
        <w:t>53.</w:t>
      </w:r>
      <w:r w:rsidRPr="007851DF">
        <w:tab/>
        <w:t xml:space="preserve">Sherwood, A., et al., </w:t>
      </w:r>
      <w:r w:rsidRPr="007851DF">
        <w:rPr>
          <w:i/>
        </w:rPr>
        <w:t>METHODOLOGICAL GUIDELINES FOR IMPEDANCE CARDIOGRAPHY.</w:t>
      </w:r>
      <w:r w:rsidRPr="007851DF">
        <w:t xml:space="preserve"> Psychophysiology, 1990. 27(1): p. 1-23.</w:t>
      </w:r>
    </w:p>
    <w:p w14:paraId="234A0212" w14:textId="77777777" w:rsidR="00284C6A" w:rsidRPr="007851DF" w:rsidRDefault="00284C6A" w:rsidP="00284C6A">
      <w:pPr>
        <w:pStyle w:val="EndNoteBibliography"/>
        <w:ind w:left="720" w:hanging="720"/>
      </w:pPr>
      <w:r w:rsidRPr="007851DF">
        <w:t>54.</w:t>
      </w:r>
      <w:r w:rsidRPr="007851DF">
        <w:tab/>
        <w:t xml:space="preserve">Yuenyong, S., et al., </w:t>
      </w:r>
      <w:r w:rsidRPr="007851DF">
        <w:rPr>
          <w:i/>
        </w:rPr>
        <w:t>A framework for automatic heart sound analysis without segmentation.</w:t>
      </w:r>
      <w:r w:rsidRPr="007851DF">
        <w:t xml:space="preserve"> Biomedical Engineering Online, 2011. 10: p. 23.</w:t>
      </w:r>
    </w:p>
    <w:p w14:paraId="1133960C" w14:textId="032C458B" w:rsidR="00284C6A" w:rsidRPr="007851DF" w:rsidRDefault="00284C6A" w:rsidP="00284C6A">
      <w:pPr>
        <w:pStyle w:val="EndNoteBibliography"/>
        <w:ind w:left="720" w:hanging="720"/>
      </w:pPr>
      <w:r w:rsidRPr="007851DF">
        <w:t>55.</w:t>
      </w:r>
      <w:r w:rsidRPr="007851DF">
        <w:tab/>
        <w:t xml:space="preserve">Ahlstrom, C., </w:t>
      </w:r>
      <w:r w:rsidRPr="007851DF">
        <w:rPr>
          <w:i/>
        </w:rPr>
        <w:t>NonLinear Phonocardiographic Signal Processing</w:t>
      </w:r>
      <w:r w:rsidRPr="007851DF">
        <w:t>. 2008, Linkoping University,</w:t>
      </w:r>
      <w:r w:rsidR="00181F02">
        <w:t xml:space="preserve"> </w:t>
      </w:r>
      <w:r w:rsidRPr="007851DF">
        <w:t xml:space="preserve"> Sweden.</w:t>
      </w:r>
    </w:p>
    <w:p w14:paraId="25D72F1D" w14:textId="77777777" w:rsidR="00284C6A" w:rsidRPr="007851DF" w:rsidRDefault="00284C6A" w:rsidP="00284C6A">
      <w:pPr>
        <w:pStyle w:val="EndNoteBibliography"/>
        <w:ind w:left="720" w:hanging="720"/>
      </w:pPr>
      <w:r w:rsidRPr="007851DF">
        <w:t>56.</w:t>
      </w:r>
      <w:r w:rsidRPr="007851DF">
        <w:tab/>
        <w:t xml:space="preserve">Wang, X.P. and Y.Y. Lie. </w:t>
      </w:r>
      <w:r w:rsidRPr="007851DF">
        <w:rPr>
          <w:i/>
        </w:rPr>
        <w:t>Improving Classification Accuracy of Heart Sound Recordings by Wavelet Filter and Multiple Features</w:t>
      </w:r>
      <w:r w:rsidRPr="007851DF">
        <w:t xml:space="preserve">. in </w:t>
      </w:r>
      <w:r w:rsidRPr="007851DF">
        <w:rPr>
          <w:i/>
        </w:rPr>
        <w:t>43rd Computing in Cardiology Conference (CinC)</w:t>
      </w:r>
      <w:r w:rsidRPr="007851DF">
        <w:t>. 2016. Vancouver, CANADA: Ieee.</w:t>
      </w:r>
    </w:p>
    <w:p w14:paraId="575620A2" w14:textId="77777777" w:rsidR="00284C6A" w:rsidRPr="007851DF" w:rsidRDefault="00284C6A" w:rsidP="00284C6A">
      <w:pPr>
        <w:pStyle w:val="EndNoteBibliography"/>
        <w:ind w:left="720" w:hanging="720"/>
      </w:pPr>
      <w:r w:rsidRPr="007851DF">
        <w:t>57.</w:t>
      </w:r>
      <w:r w:rsidRPr="007851DF">
        <w:tab/>
        <w:t xml:space="preserve">Fortin, J., et al., </w:t>
      </w:r>
      <w:r w:rsidRPr="007851DF">
        <w:rPr>
          <w:i/>
        </w:rPr>
        <w:t>Non-invasive beat-to-beat cardiac output monitoring by an improved method of transthoracic bioimpedance measurement.</w:t>
      </w:r>
      <w:r w:rsidRPr="007851DF">
        <w:t xml:space="preserve"> Computers in Biology and Medicine, 2006. 36(11): p. 1185-1203.</w:t>
      </w:r>
    </w:p>
    <w:p w14:paraId="0377CE68" w14:textId="77777777" w:rsidR="00284C6A" w:rsidRPr="007851DF" w:rsidRDefault="00284C6A" w:rsidP="00284C6A">
      <w:pPr>
        <w:pStyle w:val="EndNoteBibliography"/>
        <w:ind w:left="720" w:hanging="720"/>
      </w:pPr>
      <w:r w:rsidRPr="007851DF">
        <w:t>58.</w:t>
      </w:r>
      <w:r w:rsidRPr="007851DF">
        <w:tab/>
        <w:t xml:space="preserve">Jia, R.Z., et al., </w:t>
      </w:r>
      <w:r w:rsidRPr="007851DF">
        <w:rPr>
          <w:i/>
        </w:rPr>
        <w:t>Relationship between cardiovascular function and fetal growth restriction in women with pre-eclampsia.</w:t>
      </w:r>
      <w:r w:rsidRPr="007851DF">
        <w:t xml:space="preserve"> International Journal of Gynecology &amp; Obstetrics, 2010. 110(1): p. 61-63.</w:t>
      </w:r>
    </w:p>
    <w:p w14:paraId="05251783" w14:textId="77777777" w:rsidR="00284C6A" w:rsidRPr="007851DF" w:rsidRDefault="00284C6A" w:rsidP="00284C6A">
      <w:pPr>
        <w:pStyle w:val="EndNoteBibliography"/>
        <w:ind w:left="720" w:hanging="720"/>
      </w:pPr>
      <w:r w:rsidRPr="007851DF">
        <w:t>59.</w:t>
      </w:r>
      <w:r w:rsidRPr="007851DF">
        <w:tab/>
        <w:t xml:space="preserve">Djebbari, A., F.B. Reguig, and Ieee, </w:t>
      </w:r>
      <w:r w:rsidRPr="007851DF">
        <w:rPr>
          <w:i/>
        </w:rPr>
        <w:t>Short-time Fourier transform analysis of the phonocardiogram signal.</w:t>
      </w:r>
      <w:r w:rsidRPr="007851DF">
        <w:t xml:space="preserve"> Icecs 2000: 7th Ieee International Conference on Electronics, Circuits &amp; Systems, Vols I and Ii, 2000: p. 844-847.</w:t>
      </w:r>
    </w:p>
    <w:p w14:paraId="2E86082D" w14:textId="43A4BEB2" w:rsidR="00284C6A" w:rsidRPr="007851DF" w:rsidRDefault="00284C6A" w:rsidP="007851DF">
      <w:pPr>
        <w:pStyle w:val="EndNoteBibliography"/>
        <w:ind w:left="720" w:hanging="720"/>
      </w:pPr>
      <w:r w:rsidRPr="007851DF">
        <w:t>60.</w:t>
      </w:r>
      <w:r w:rsidRPr="007851DF">
        <w:tab/>
        <w:t xml:space="preserve">J. Zhong, F.S., </w:t>
      </w:r>
      <w:r w:rsidRPr="007851DF">
        <w:rPr>
          <w:i/>
        </w:rPr>
        <w:t>Automatic heart sound signal analysis with reused multi-scale wavelet transform</w:t>
      </w:r>
      <w:r w:rsidRPr="007851DF">
        <w:t>. 2013, International</w:t>
      </w:r>
      <w:r w:rsidR="007851DF" w:rsidRPr="007851DF">
        <w:t xml:space="preserve"> </w:t>
      </w:r>
      <w:r w:rsidRPr="007851DF">
        <w:t>Journal Of Engineering And Science p. 50-57.</w:t>
      </w:r>
    </w:p>
    <w:p w14:paraId="483D98C8" w14:textId="77777777" w:rsidR="00284C6A" w:rsidRPr="007851DF" w:rsidRDefault="00284C6A" w:rsidP="00284C6A">
      <w:pPr>
        <w:pStyle w:val="EndNoteBibliography"/>
        <w:ind w:left="720" w:hanging="720"/>
      </w:pPr>
      <w:r w:rsidRPr="007851DF">
        <w:t>61.</w:t>
      </w:r>
      <w:r w:rsidRPr="007851DF">
        <w:tab/>
        <w:t xml:space="preserve">El-Segaier, M., et al., </w:t>
      </w:r>
      <w:r w:rsidRPr="007851DF">
        <w:rPr>
          <w:i/>
        </w:rPr>
        <w:t>Computer-based detection and analysis of heart sound and murmur.</w:t>
      </w:r>
      <w:r w:rsidRPr="007851DF">
        <w:t xml:space="preserve"> Annals of Biomedical Engineering, 2005. 33(7): p. 937-942.</w:t>
      </w:r>
    </w:p>
    <w:p w14:paraId="6BF33863" w14:textId="77777777" w:rsidR="00284C6A" w:rsidRPr="007851DF" w:rsidRDefault="00284C6A" w:rsidP="00284C6A">
      <w:pPr>
        <w:pStyle w:val="EndNoteBibliography"/>
        <w:ind w:left="720" w:hanging="720"/>
      </w:pPr>
      <w:r w:rsidRPr="007851DF">
        <w:t>62.</w:t>
      </w:r>
      <w:r w:rsidRPr="007851DF">
        <w:tab/>
        <w:t xml:space="preserve">Wang, X.P., et al. </w:t>
      </w:r>
      <w:r w:rsidRPr="007851DF">
        <w:rPr>
          <w:i/>
        </w:rPr>
        <w:t>Detection of the First and Second Heart Sound Using Heart Sound Energy</w:t>
      </w:r>
      <w:r w:rsidRPr="007851DF">
        <w:t xml:space="preserve">. in </w:t>
      </w:r>
      <w:r w:rsidRPr="007851DF">
        <w:rPr>
          <w:i/>
        </w:rPr>
        <w:t>2nd International Conference on Biomedical Engineering and Informatics (BMEI)</w:t>
      </w:r>
      <w:r w:rsidRPr="007851DF">
        <w:t>. 2009. Tianjin Univ Technol, Tianjin, PEOPLES R CHINA: Ieee.</w:t>
      </w:r>
    </w:p>
    <w:p w14:paraId="227056AC" w14:textId="77777777" w:rsidR="00284C6A" w:rsidRPr="007851DF" w:rsidRDefault="00284C6A" w:rsidP="00284C6A">
      <w:pPr>
        <w:pStyle w:val="EndNoteBibliography"/>
        <w:ind w:left="720" w:hanging="720"/>
      </w:pPr>
      <w:r w:rsidRPr="007851DF">
        <w:t>63.</w:t>
      </w:r>
      <w:r w:rsidRPr="007851DF">
        <w:tab/>
        <w:t xml:space="preserve">Messer, S.R., J. Agzarian, and D. Abbott, </w:t>
      </w:r>
      <w:r w:rsidRPr="007851DF">
        <w:rPr>
          <w:i/>
        </w:rPr>
        <w:t>Optimal wavelet denoising for phonocardiograms.</w:t>
      </w:r>
      <w:r w:rsidRPr="007851DF">
        <w:t xml:space="preserve"> Microelectronics Journal, 2001. 32(12): p. 931-941.</w:t>
      </w:r>
    </w:p>
    <w:p w14:paraId="26B05D4C" w14:textId="77777777" w:rsidR="00284C6A" w:rsidRPr="007851DF" w:rsidRDefault="00284C6A" w:rsidP="00284C6A">
      <w:pPr>
        <w:pStyle w:val="EndNoteBibliography"/>
        <w:ind w:left="720" w:hanging="720"/>
      </w:pPr>
      <w:r w:rsidRPr="007851DF">
        <w:t>64.</w:t>
      </w:r>
      <w:r w:rsidRPr="007851DF">
        <w:tab/>
        <w:t xml:space="preserve">Chen, T.E., et al., </w:t>
      </w:r>
      <w:r w:rsidRPr="007851DF">
        <w:rPr>
          <w:i/>
        </w:rPr>
        <w:t>S1 and S2 Heart Sound Recognition Using Deep Neural Networks.</w:t>
      </w:r>
      <w:r w:rsidRPr="007851DF">
        <w:t xml:space="preserve"> Ieee Transactions on Biomedical Engineering, 2017. 64(2): p. 372-380.</w:t>
      </w:r>
    </w:p>
    <w:p w14:paraId="030E079C" w14:textId="77777777" w:rsidR="00284C6A" w:rsidRPr="007851DF" w:rsidRDefault="00284C6A" w:rsidP="00284C6A">
      <w:pPr>
        <w:pStyle w:val="EndNoteBibliography"/>
        <w:ind w:left="720" w:hanging="720"/>
      </w:pPr>
      <w:r w:rsidRPr="007851DF">
        <w:t>65.</w:t>
      </w:r>
      <w:r w:rsidRPr="007851DF">
        <w:tab/>
        <w:t xml:space="preserve">Debbal, S.M. and F. Bereksi-Reguig, </w:t>
      </w:r>
      <w:r w:rsidRPr="007851DF">
        <w:rPr>
          <w:i/>
        </w:rPr>
        <w:t>Time-frequency analysis of the first and the second heartbeat sounds.</w:t>
      </w:r>
      <w:r w:rsidRPr="007851DF">
        <w:t xml:space="preserve"> Applied Mathematics and Computation, 2007. 184(2): p. 1041-1052.</w:t>
      </w:r>
    </w:p>
    <w:p w14:paraId="4C3AD9E7" w14:textId="77777777" w:rsidR="00284C6A" w:rsidRPr="007851DF" w:rsidRDefault="00284C6A" w:rsidP="00284C6A">
      <w:pPr>
        <w:pStyle w:val="EndNoteBibliography"/>
        <w:ind w:left="720" w:hanging="720"/>
      </w:pPr>
      <w:r w:rsidRPr="007851DF">
        <w:t>66.</w:t>
      </w:r>
      <w:r w:rsidRPr="007851DF">
        <w:tab/>
        <w:t xml:space="preserve">Shen, H., Y. Zhu, and K.R. Qin, </w:t>
      </w:r>
      <w:r w:rsidRPr="007851DF">
        <w:rPr>
          <w:i/>
        </w:rPr>
        <w:t>A theoretical computerized study for the electrical conductivity of arterial pulsatile blood flow by an elastic tube model.</w:t>
      </w:r>
      <w:r w:rsidRPr="007851DF">
        <w:t xml:space="preserve"> Medical Engineering &amp; Physics, 2016. 38(12): p. 1439-1448.</w:t>
      </w:r>
    </w:p>
    <w:p w14:paraId="0F88E152" w14:textId="77777777" w:rsidR="00284C6A" w:rsidRPr="007851DF" w:rsidRDefault="00284C6A" w:rsidP="00284C6A">
      <w:pPr>
        <w:pStyle w:val="EndNoteBibliography"/>
        <w:ind w:left="720" w:hanging="720"/>
      </w:pPr>
      <w:r w:rsidRPr="007851DF">
        <w:t>67.</w:t>
      </w:r>
      <w:r w:rsidRPr="007851DF">
        <w:tab/>
        <w:t xml:space="preserve">Seppä, V.-P., </w:t>
      </w:r>
      <w:r w:rsidRPr="007851DF">
        <w:rPr>
          <w:i/>
        </w:rPr>
        <w:t>Development and clinical application of impedance pneumography technique</w:t>
      </w:r>
      <w:r w:rsidRPr="007851DF">
        <w:t>. Tampere University of Techology. Publication. 2014, Tampere: Tampere University of Technology.</w:t>
      </w:r>
    </w:p>
    <w:p w14:paraId="34CCD9D9" w14:textId="77777777" w:rsidR="00284C6A" w:rsidRPr="007851DF" w:rsidRDefault="00284C6A" w:rsidP="00284C6A">
      <w:pPr>
        <w:pStyle w:val="EndNoteBibliography"/>
        <w:ind w:left="720" w:hanging="720"/>
      </w:pPr>
      <w:r w:rsidRPr="007851DF">
        <w:t>68.</w:t>
      </w:r>
      <w:r w:rsidRPr="007851DF">
        <w:tab/>
        <w:t xml:space="preserve">Jeyhani, V., et al., </w:t>
      </w:r>
      <w:r w:rsidRPr="007851DF">
        <w:rPr>
          <w:i/>
        </w:rPr>
        <w:t>Comparison of simple algorithms for estimating respiration rate from electrical impedance pneumography signals in wearable devices.</w:t>
      </w:r>
      <w:r w:rsidRPr="007851DF">
        <w:t xml:space="preserve"> Health and Technology, 2017. 7(1): p. 21-31.</w:t>
      </w:r>
    </w:p>
    <w:p w14:paraId="4B7683A0" w14:textId="77777777" w:rsidR="00284C6A" w:rsidRPr="007851DF" w:rsidRDefault="00284C6A" w:rsidP="00284C6A">
      <w:pPr>
        <w:pStyle w:val="EndNoteBibliography"/>
        <w:ind w:left="720" w:hanging="720"/>
      </w:pPr>
      <w:r w:rsidRPr="007851DF">
        <w:t>69.</w:t>
      </w:r>
      <w:r w:rsidRPr="007851DF">
        <w:tab/>
        <w:t xml:space="preserve">Barrett, K.E. and W.F. Ganong, </w:t>
      </w:r>
      <w:r w:rsidRPr="007851DF">
        <w:rPr>
          <w:i/>
        </w:rPr>
        <w:t>Ganong's review of medical physiology</w:t>
      </w:r>
      <w:r w:rsidRPr="007851DF">
        <w:t>. 2012, New York; London: McGraw-Hill Medical ; McGraw-Hill [distributor].</w:t>
      </w:r>
    </w:p>
    <w:p w14:paraId="5EC97410" w14:textId="77777777" w:rsidR="00284C6A" w:rsidRPr="007851DF" w:rsidRDefault="00284C6A" w:rsidP="00284C6A">
      <w:pPr>
        <w:pStyle w:val="EndNoteBibliography"/>
        <w:ind w:left="720" w:hanging="720"/>
      </w:pPr>
      <w:r w:rsidRPr="007851DF">
        <w:t>70.</w:t>
      </w:r>
      <w:r w:rsidRPr="007851DF">
        <w:tab/>
        <w:t xml:space="preserve">Hall, J.E. and A.C. Guyton, </w:t>
      </w:r>
      <w:r w:rsidRPr="007851DF">
        <w:rPr>
          <w:i/>
        </w:rPr>
        <w:t>Guyton and Hall textbook of medical physiology</w:t>
      </w:r>
      <w:r w:rsidRPr="007851DF">
        <w:t>. 2011.</w:t>
      </w:r>
    </w:p>
    <w:p w14:paraId="6675085B" w14:textId="77777777" w:rsidR="00284C6A" w:rsidRPr="007851DF" w:rsidRDefault="00284C6A" w:rsidP="00284C6A">
      <w:pPr>
        <w:pStyle w:val="EndNoteBibliography"/>
        <w:ind w:left="720" w:hanging="720"/>
      </w:pPr>
      <w:r w:rsidRPr="007851DF">
        <w:lastRenderedPageBreak/>
        <w:t>71.</w:t>
      </w:r>
      <w:r w:rsidRPr="007851DF">
        <w:tab/>
        <w:t xml:space="preserve">Halamek, J., et al., </w:t>
      </w:r>
      <w:r w:rsidRPr="007851DF">
        <w:rPr>
          <w:i/>
        </w:rPr>
        <w:t>Variability of phase shift between blood pressure and heart rate fluctuations - A marker of short-term circulation control.</w:t>
      </w:r>
      <w:r w:rsidRPr="007851DF">
        <w:t xml:space="preserve"> Circulation, 2003. 108(3): p. 292-297.</w:t>
      </w:r>
    </w:p>
    <w:p w14:paraId="4138F78F" w14:textId="6007096B" w:rsidR="00284C6A" w:rsidRPr="007851DF" w:rsidRDefault="00284C6A" w:rsidP="00284C6A">
      <w:pPr>
        <w:pStyle w:val="EndNoteBibliography"/>
        <w:ind w:left="720" w:hanging="720"/>
      </w:pPr>
      <w:r w:rsidRPr="007851DF">
        <w:t>72.</w:t>
      </w:r>
      <w:r w:rsidRPr="007851DF">
        <w:tab/>
        <w:t xml:space="preserve">Langer, </w:t>
      </w:r>
      <w:r w:rsidR="007851DF" w:rsidRPr="007851DF">
        <w:t>et al</w:t>
      </w:r>
      <w:r w:rsidRPr="007851DF">
        <w:t xml:space="preserve">, </w:t>
      </w:r>
      <w:r w:rsidRPr="007851DF">
        <w:rPr>
          <w:i/>
        </w:rPr>
        <w:t>Respiratory-induced hemodynamic changes measured by whole-body multichannel impedance plethysmography </w:t>
      </w:r>
      <w:r w:rsidRPr="007851DF">
        <w:t>Physiological Research, 2018.</w:t>
      </w:r>
    </w:p>
    <w:p w14:paraId="19355CF5" w14:textId="77777777" w:rsidR="00284C6A" w:rsidRPr="007851DF" w:rsidRDefault="00284C6A" w:rsidP="00284C6A">
      <w:pPr>
        <w:pStyle w:val="EndNoteBibliography"/>
        <w:ind w:left="720" w:hanging="720"/>
      </w:pPr>
      <w:r w:rsidRPr="007851DF">
        <w:t>73.</w:t>
      </w:r>
      <w:r w:rsidRPr="007851DF">
        <w:tab/>
        <w:t xml:space="preserve">Willeput, R., C. Rondeux, and A. Detroyer, </w:t>
      </w:r>
      <w:r w:rsidRPr="007851DF">
        <w:rPr>
          <w:i/>
        </w:rPr>
        <w:t>BREATHING AFFECTS VENOUS RETURN FROM LEGS IN HUMANS.</w:t>
      </w:r>
      <w:r w:rsidRPr="007851DF">
        <w:t xml:space="preserve"> Journal of Applied Physiology, 1984. 57(4): p. 971-976.</w:t>
      </w:r>
    </w:p>
    <w:p w14:paraId="24E246E5" w14:textId="77777777" w:rsidR="00284C6A" w:rsidRPr="007851DF" w:rsidRDefault="00284C6A" w:rsidP="00284C6A">
      <w:pPr>
        <w:pStyle w:val="EndNoteBibliography"/>
        <w:ind w:left="720" w:hanging="720"/>
      </w:pPr>
      <w:r w:rsidRPr="007851DF">
        <w:t>74.</w:t>
      </w:r>
      <w:r w:rsidRPr="007851DF">
        <w:tab/>
        <w:t xml:space="preserve">Berrones, B.S.F.A.J., </w:t>
      </w:r>
      <w:r w:rsidRPr="007851DF">
        <w:rPr>
          <w:i/>
        </w:rPr>
        <w:t>Arterial Stiffness</w:t>
      </w:r>
      <w:r w:rsidRPr="007851DF">
        <w:t>. 2015: Springer, Cham.</w:t>
      </w:r>
    </w:p>
    <w:p w14:paraId="22E25FC4" w14:textId="77777777" w:rsidR="00284C6A" w:rsidRPr="007851DF" w:rsidRDefault="00284C6A" w:rsidP="00284C6A">
      <w:pPr>
        <w:pStyle w:val="EndNoteBibliography"/>
        <w:ind w:left="720" w:hanging="720"/>
      </w:pPr>
      <w:r w:rsidRPr="007851DF">
        <w:t>75.</w:t>
      </w:r>
      <w:r w:rsidRPr="007851DF">
        <w:tab/>
        <w:t xml:space="preserve">Starc, V., </w:t>
      </w:r>
      <w:r w:rsidRPr="007851DF">
        <w:rPr>
          <w:i/>
        </w:rPr>
        <w:t>Effects of Myogenic and Metabolic Mechanisms on the Autoregulation of Blood Flow Through Muscle Tissue: A Mathematical Model Study.</w:t>
      </w:r>
      <w:r w:rsidRPr="007851DF">
        <w:t xml:space="preserve"> Cardiovascular Engineering: An International Journal, 2004. 4(1): p. 81-88.</w:t>
      </w:r>
    </w:p>
    <w:p w14:paraId="477E2592" w14:textId="77777777" w:rsidR="00284C6A" w:rsidRPr="007851DF" w:rsidRDefault="00284C6A" w:rsidP="00284C6A">
      <w:pPr>
        <w:pStyle w:val="EndNoteBibliography"/>
        <w:ind w:left="720" w:hanging="720"/>
      </w:pPr>
      <w:r w:rsidRPr="007851DF">
        <w:t>76.</w:t>
      </w:r>
      <w:r w:rsidRPr="007851DF">
        <w:tab/>
        <w:t xml:space="preserve">Udovicic, M., et al., </w:t>
      </w:r>
      <w:r w:rsidRPr="007851DF">
        <w:rPr>
          <w:i/>
        </w:rPr>
        <w:t>What we need to know when calculating the coefficient of correlation?</w:t>
      </w:r>
      <w:r w:rsidRPr="007851DF">
        <w:t xml:space="preserve"> Biochemia Medica, 2007. 17(1): p. 10-15.</w:t>
      </w:r>
    </w:p>
    <w:p w14:paraId="7D8D5F5B" w14:textId="77777777" w:rsidR="00284C6A" w:rsidRPr="007851DF" w:rsidRDefault="00284C6A" w:rsidP="00284C6A">
      <w:pPr>
        <w:pStyle w:val="EndNoteBibliography"/>
        <w:ind w:left="720" w:hanging="720"/>
      </w:pPr>
      <w:r w:rsidRPr="007851DF">
        <w:t>77.</w:t>
      </w:r>
      <w:r w:rsidRPr="007851DF">
        <w:tab/>
        <w:t xml:space="preserve">Giavarina, D., </w:t>
      </w:r>
      <w:r w:rsidRPr="007851DF">
        <w:rPr>
          <w:i/>
        </w:rPr>
        <w:t>Understanding Bland Altman analysis.</w:t>
      </w:r>
      <w:r w:rsidRPr="007851DF">
        <w:t xml:space="preserve"> Biochemia Medica, 2015. 25(2): p. 141-151.</w:t>
      </w:r>
    </w:p>
    <w:p w14:paraId="096CB794" w14:textId="0E402D11" w:rsidR="00284C6A" w:rsidRPr="007851DF" w:rsidRDefault="00284C6A" w:rsidP="007851DF">
      <w:pPr>
        <w:pStyle w:val="EndNoteBibliography"/>
        <w:ind w:left="720" w:hanging="720"/>
      </w:pPr>
      <w:r w:rsidRPr="007851DF">
        <w:t>78.</w:t>
      </w:r>
      <w:r w:rsidRPr="007851DF">
        <w:tab/>
        <w:t xml:space="preserve">Swain DP, L.B., </w:t>
      </w:r>
      <w:r w:rsidRPr="007851DF">
        <w:rPr>
          <w:i/>
        </w:rPr>
        <w:t>Exercise prescription.A case Study Approach to the ACSMGuidelines.</w:t>
      </w:r>
      <w:r w:rsidRPr="007851DF">
        <w:t>, ed. n. edition. 2007: Human Kinetics.</w:t>
      </w:r>
    </w:p>
    <w:p w14:paraId="5542B7D8" w14:textId="574FD438" w:rsidR="00284C6A" w:rsidRPr="007851DF" w:rsidRDefault="00284C6A" w:rsidP="00284C6A">
      <w:pPr>
        <w:pStyle w:val="EndNoteBibliography"/>
        <w:ind w:left="720" w:hanging="720"/>
      </w:pPr>
      <w:r w:rsidRPr="007851DF">
        <w:t>79.</w:t>
      </w:r>
      <w:r w:rsidRPr="007851DF">
        <w:tab/>
        <w:t xml:space="preserve">Higginbotham, M.B., et al., </w:t>
      </w:r>
      <w:r w:rsidRPr="007851DF">
        <w:rPr>
          <w:i/>
        </w:rPr>
        <w:t>R</w:t>
      </w:r>
      <w:r w:rsidR="007851DF" w:rsidRPr="007851DF">
        <w:rPr>
          <w:i/>
        </w:rPr>
        <w:t>egulation of stroke volume during submaximal and maximal upright exercise in normal man</w:t>
      </w:r>
      <w:r w:rsidRPr="007851DF">
        <w:rPr>
          <w:i/>
        </w:rPr>
        <w:t>.</w:t>
      </w:r>
      <w:r w:rsidRPr="007851DF">
        <w:t xml:space="preserve"> Circulation Research, 1986. 58(2): p. 281-291.</w:t>
      </w:r>
    </w:p>
    <w:p w14:paraId="3731C3BE" w14:textId="3593146B" w:rsidR="00284C6A" w:rsidRPr="007851DF" w:rsidRDefault="00284C6A" w:rsidP="00284C6A">
      <w:pPr>
        <w:pStyle w:val="EndNoteBibliography"/>
        <w:ind w:left="720" w:hanging="720"/>
      </w:pPr>
      <w:r w:rsidRPr="007851DF">
        <w:t>80.</w:t>
      </w:r>
      <w:r w:rsidRPr="007851DF">
        <w:tab/>
        <w:t xml:space="preserve">Kitzman, D.W., et al., </w:t>
      </w:r>
      <w:r w:rsidR="007851DF" w:rsidRPr="007851DF">
        <w:rPr>
          <w:i/>
        </w:rPr>
        <w:t>exercise intolerance in patients with heart-failure and preserved left-ventricular systolic function - failure of the frank-starling mechanism</w:t>
      </w:r>
      <w:r w:rsidRPr="007851DF">
        <w:rPr>
          <w:i/>
        </w:rPr>
        <w:t>.</w:t>
      </w:r>
      <w:r w:rsidRPr="007851DF">
        <w:t xml:space="preserve"> Journal of the American College of Cardiology, 1991. 17(5): p. 1065-1072.</w:t>
      </w:r>
    </w:p>
    <w:p w14:paraId="223FDEE4" w14:textId="62100FF4" w:rsidR="00284C6A" w:rsidRPr="007851DF" w:rsidRDefault="00284C6A" w:rsidP="00284C6A">
      <w:pPr>
        <w:pStyle w:val="EndNoteBibliography"/>
        <w:ind w:left="720" w:hanging="720"/>
      </w:pPr>
      <w:r w:rsidRPr="007851DF">
        <w:t>81.</w:t>
      </w:r>
      <w:r w:rsidRPr="007851DF">
        <w:tab/>
        <w:t xml:space="preserve">Rodeheffer, R.J., et al., </w:t>
      </w:r>
      <w:r w:rsidRPr="007851DF">
        <w:rPr>
          <w:i/>
        </w:rPr>
        <w:t>E</w:t>
      </w:r>
      <w:r w:rsidR="007851DF" w:rsidRPr="007851DF">
        <w:rPr>
          <w:i/>
        </w:rPr>
        <w:t>xercise cardiac-output is maintained with advancing age in healthy-human subjects - cardiac dilatation and increased stroke volume compensate for a diminished heart-rate.</w:t>
      </w:r>
      <w:r w:rsidRPr="007851DF">
        <w:t xml:space="preserve"> Circulation, 1984. 69(2): p. 203-213.</w:t>
      </w:r>
    </w:p>
    <w:p w14:paraId="45A0EB95" w14:textId="77777777" w:rsidR="00284C6A" w:rsidRPr="007851DF" w:rsidRDefault="00284C6A" w:rsidP="00284C6A">
      <w:pPr>
        <w:pStyle w:val="EndNoteBibliography"/>
        <w:ind w:left="720" w:hanging="720"/>
      </w:pPr>
      <w:r w:rsidRPr="007851DF">
        <w:t>82.</w:t>
      </w:r>
      <w:r w:rsidRPr="007851DF">
        <w:tab/>
        <w:t xml:space="preserve">Haykowsky, M.J., et al., </w:t>
      </w:r>
      <w:r w:rsidRPr="007851DF">
        <w:rPr>
          <w:i/>
        </w:rPr>
        <w:t>Determinants of Exercise Intolerance in Elderly Heart Failure Patients With Preserved Ejection Fraction.</w:t>
      </w:r>
      <w:r w:rsidRPr="007851DF">
        <w:t xml:space="preserve"> Journal of the American College of Cardiology, 2011. 58(3): p. 265-274.</w:t>
      </w:r>
    </w:p>
    <w:p w14:paraId="700563D2" w14:textId="77777777" w:rsidR="00284C6A" w:rsidRPr="007851DF" w:rsidRDefault="00284C6A" w:rsidP="00284C6A">
      <w:pPr>
        <w:pStyle w:val="EndNoteBibliography"/>
        <w:ind w:left="720" w:hanging="720"/>
      </w:pPr>
      <w:r w:rsidRPr="007851DF">
        <w:t>83.</w:t>
      </w:r>
      <w:r w:rsidRPr="007851DF">
        <w:tab/>
        <w:t xml:space="preserve">Meluzín, et al., </w:t>
      </w:r>
      <w:r w:rsidRPr="007851DF">
        <w:rPr>
          <w:i/>
        </w:rPr>
        <w:t>The magnitude and course of exercise-induced stroke volume changes determine the exercise tolerance in heart transplant recipients with heart failure and normal ejection fraction</w:t>
      </w:r>
      <w:r w:rsidRPr="007851DF">
        <w:t>. 2014, Experimental and Clinical Cardiology p. 674-687.</w:t>
      </w:r>
    </w:p>
    <w:p w14:paraId="10B15D0C" w14:textId="5A3FCF3C" w:rsidR="004F7A10" w:rsidRPr="004F7A10" w:rsidRDefault="00BD7167" w:rsidP="004F7A10">
      <w:pPr>
        <w:spacing w:line="240" w:lineRule="auto"/>
        <w:ind w:left="720" w:hanging="720"/>
        <w:rPr>
          <w:rFonts w:ascii="Times New Roman" w:hAnsi="Times New Roman"/>
          <w:noProof/>
          <w:sz w:val="20"/>
          <w:lang w:val="en-GB"/>
        </w:rPr>
      </w:pPr>
      <w:r w:rsidRPr="007851DF">
        <w:rPr>
          <w:color w:val="000000" w:themeColor="text1"/>
        </w:rPr>
        <w:fldChar w:fldCharType="end"/>
      </w:r>
      <w:r w:rsidR="004F7A10" w:rsidRPr="004F7A10">
        <w:rPr>
          <w:rFonts w:ascii="Times New Roman" w:hAnsi="Times New Roman"/>
          <w:noProof/>
          <w:sz w:val="20"/>
          <w:lang w:val="en-GB"/>
        </w:rPr>
        <w:t xml:space="preserve">84. </w:t>
      </w:r>
      <w:r w:rsidR="004F7A10" w:rsidRPr="004F7A10">
        <w:rPr>
          <w:rFonts w:ascii="Times New Roman" w:hAnsi="Times New Roman"/>
          <w:noProof/>
          <w:sz w:val="20"/>
          <w:lang w:val="en-GB"/>
        </w:rPr>
        <w:tab/>
        <w:t>Langer, et al., First Heart Sound Detection Methods A Comparison of Wavelet Transform and Fourier Analysis in Different Frequency Bands. In Proceedings of the International Conference on Bio- inspired Systems and Signal Processing. 2014. s. 278-283. ISBN: 978-989-758-011- 6.</w:t>
      </w:r>
    </w:p>
    <w:p w14:paraId="6547E794" w14:textId="0058F6EC" w:rsidR="00BD7167" w:rsidRPr="00630043" w:rsidRDefault="00BD7167" w:rsidP="00BD7167">
      <w:pPr>
        <w:pStyle w:val="literatura"/>
        <w:rPr>
          <w:color w:val="000000" w:themeColor="text1"/>
          <w:lang w:val="sk-SK"/>
        </w:rPr>
      </w:pPr>
    </w:p>
    <w:p w14:paraId="128BF4A1" w14:textId="77777777" w:rsidR="00BD7167" w:rsidRPr="00630043" w:rsidRDefault="00BD7167" w:rsidP="00BD7167">
      <w:pPr>
        <w:overflowPunct/>
        <w:autoSpaceDE/>
        <w:autoSpaceDN/>
        <w:adjustRightInd/>
        <w:spacing w:line="240" w:lineRule="auto"/>
        <w:textAlignment w:val="auto"/>
        <w:rPr>
          <w:color w:val="000000" w:themeColor="text1"/>
          <w:sz w:val="20"/>
        </w:rPr>
      </w:pPr>
      <w:r w:rsidRPr="00630043">
        <w:rPr>
          <w:color w:val="000000" w:themeColor="text1"/>
        </w:rPr>
        <w:br w:type="page"/>
      </w:r>
    </w:p>
    <w:p w14:paraId="1E34927E" w14:textId="77777777" w:rsidR="00BD7167" w:rsidRPr="00630043" w:rsidRDefault="00BD7167" w:rsidP="00BD7167">
      <w:pPr>
        <w:pStyle w:val="Nadpis1"/>
        <w:numPr>
          <w:ilvl w:val="0"/>
          <w:numId w:val="0"/>
        </w:numPr>
        <w:ind w:left="432" w:hanging="432"/>
      </w:pPr>
      <w:bookmarkStart w:id="281" w:name="_Toc510268165"/>
      <w:bookmarkStart w:id="282" w:name="_Toc517604986"/>
      <w:r w:rsidRPr="00630043">
        <w:lastRenderedPageBreak/>
        <w:t>ZOZNAM SYMBOLOV, VELIČÍN A SKRATIEK</w:t>
      </w:r>
      <w:bookmarkEnd w:id="281"/>
      <w:bookmarkEnd w:id="282"/>
    </w:p>
    <w:p w14:paraId="61E4A29F" w14:textId="77777777" w:rsidR="00BD7167" w:rsidRPr="00630043" w:rsidRDefault="00BD7167" w:rsidP="00BD7167">
      <w:r w:rsidRPr="00630043">
        <w:t xml:space="preserve">CO </w:t>
      </w:r>
      <w:r w:rsidRPr="00630043">
        <w:tab/>
      </w:r>
      <w:r w:rsidRPr="00630043">
        <w:tab/>
      </w:r>
      <w:r w:rsidRPr="00630043">
        <w:tab/>
        <w:t>minútový objem</w:t>
      </w:r>
    </w:p>
    <w:p w14:paraId="1B3F861B" w14:textId="77777777" w:rsidR="00BD7167" w:rsidRPr="00630043" w:rsidRDefault="00BD7167" w:rsidP="00BD7167">
      <w:r w:rsidRPr="00630043">
        <w:t>SV</w:t>
      </w:r>
      <w:r w:rsidRPr="00630043">
        <w:tab/>
      </w:r>
      <w:r w:rsidRPr="00630043">
        <w:tab/>
      </w:r>
      <w:r w:rsidRPr="00630043">
        <w:tab/>
        <w:t>tepový objem</w:t>
      </w:r>
    </w:p>
    <w:p w14:paraId="6F087333" w14:textId="77777777" w:rsidR="00BD7167" w:rsidRPr="00630043" w:rsidRDefault="00BD7167" w:rsidP="00BD7167">
      <w:r w:rsidRPr="00630043">
        <w:t>LVET</w:t>
      </w:r>
      <w:r w:rsidRPr="00630043">
        <w:tab/>
      </w:r>
      <w:r w:rsidRPr="00630043">
        <w:tab/>
      </w:r>
      <w:r w:rsidRPr="00630043">
        <w:tab/>
        <w:t>doba výdaja ľavej komory</w:t>
      </w:r>
    </w:p>
    <w:p w14:paraId="323870FA" w14:textId="17E9327F" w:rsidR="00BD7167" w:rsidRPr="00630043" w:rsidRDefault="00BD7167" w:rsidP="00BD7167">
      <w:r w:rsidRPr="00630043">
        <w:t>HR</w:t>
      </w:r>
      <w:r w:rsidRPr="00630043">
        <w:tab/>
      </w:r>
      <w:r w:rsidRPr="00630043">
        <w:tab/>
      </w:r>
      <w:r w:rsidRPr="00630043">
        <w:tab/>
      </w:r>
      <w:r w:rsidR="009076DD">
        <w:t>srdcov</w:t>
      </w:r>
      <w:r w:rsidRPr="00630043">
        <w:t>á frekvencia</w:t>
      </w:r>
    </w:p>
    <w:p w14:paraId="3A52EDA1" w14:textId="77777777" w:rsidR="00BD7167" w:rsidRPr="00630043" w:rsidRDefault="00BD7167" w:rsidP="00BD7167">
      <w:r w:rsidRPr="00630043">
        <w:t>EKG</w:t>
      </w:r>
      <w:r w:rsidRPr="00630043">
        <w:tab/>
      </w:r>
      <w:r w:rsidRPr="00630043">
        <w:tab/>
      </w:r>
      <w:r w:rsidRPr="00630043">
        <w:tab/>
        <w:t>elektrokardiogra</w:t>
      </w:r>
    </w:p>
    <w:p w14:paraId="1A7305EB" w14:textId="77777777" w:rsidR="00BD7167" w:rsidRPr="00630043" w:rsidRDefault="00BD7167" w:rsidP="00BD7167">
      <w:r w:rsidRPr="00630043">
        <w:t>BP</w:t>
      </w:r>
      <w:r w:rsidRPr="00630043">
        <w:tab/>
      </w:r>
      <w:r w:rsidRPr="00630043">
        <w:tab/>
      </w:r>
      <w:r w:rsidRPr="00630043">
        <w:tab/>
        <w:t>arteriálny krvný tlak</w:t>
      </w:r>
    </w:p>
    <w:p w14:paraId="49B6C656" w14:textId="77777777" w:rsidR="00BD7167" w:rsidRPr="00630043" w:rsidRDefault="00BD7167" w:rsidP="00BD7167">
      <w:r w:rsidRPr="00630043">
        <w:t>PP</w:t>
      </w:r>
      <w:r w:rsidRPr="00630043">
        <w:tab/>
      </w:r>
      <w:r w:rsidRPr="00630043">
        <w:tab/>
      </w:r>
      <w:r w:rsidRPr="00630043">
        <w:tab/>
        <w:t>arteriálny pulzný tlak</w:t>
      </w:r>
    </w:p>
    <w:p w14:paraId="03E3B367" w14:textId="77777777" w:rsidR="00BD7167" w:rsidRPr="00630043" w:rsidRDefault="00BD7167" w:rsidP="00BD7167">
      <w:r w:rsidRPr="00630043">
        <w:t>MBP</w:t>
      </w:r>
      <w:r w:rsidRPr="00630043">
        <w:tab/>
      </w:r>
      <w:r w:rsidRPr="00630043">
        <w:tab/>
      </w:r>
      <w:r w:rsidRPr="00630043">
        <w:tab/>
        <w:t>stredný arteriálny krvný tlak</w:t>
      </w:r>
    </w:p>
    <w:p w14:paraId="516627F2" w14:textId="77777777" w:rsidR="00BD7167" w:rsidRPr="00630043" w:rsidRDefault="00BD7167" w:rsidP="00BD7167">
      <w:r w:rsidRPr="00630043">
        <w:t>SBP</w:t>
      </w:r>
      <w:r w:rsidRPr="00630043">
        <w:tab/>
      </w:r>
      <w:r w:rsidRPr="00630043">
        <w:tab/>
      </w:r>
      <w:r w:rsidRPr="00630043">
        <w:tab/>
        <w:t>systolický arteriálny krvný tlak</w:t>
      </w:r>
    </w:p>
    <w:p w14:paraId="57174B3A" w14:textId="77777777" w:rsidR="00BD7167" w:rsidRPr="00630043" w:rsidRDefault="00BD7167" w:rsidP="00BD7167">
      <w:r w:rsidRPr="00630043">
        <w:t>DBP</w:t>
      </w:r>
      <w:r w:rsidRPr="00630043">
        <w:tab/>
      </w:r>
      <w:r w:rsidRPr="00630043">
        <w:tab/>
      </w:r>
      <w:r w:rsidRPr="00630043">
        <w:tab/>
        <w:t>diastolický arteriálny krvný tlak</w:t>
      </w:r>
    </w:p>
    <w:p w14:paraId="33ADC185" w14:textId="77777777" w:rsidR="00BD7167" w:rsidRPr="00630043" w:rsidRDefault="00BD7167" w:rsidP="00BD7167">
      <w:r w:rsidRPr="00630043">
        <w:t>Z</w:t>
      </w:r>
      <w:r w:rsidRPr="00630043">
        <w:tab/>
      </w:r>
      <w:r w:rsidRPr="00630043">
        <w:tab/>
      </w:r>
      <w:r w:rsidRPr="00630043">
        <w:tab/>
        <w:t>impedancia</w:t>
      </w:r>
    </w:p>
    <w:p w14:paraId="2BE5CFCD" w14:textId="77777777" w:rsidR="00BD7167" w:rsidRPr="00630043" w:rsidRDefault="00BD7167" w:rsidP="00BD7167">
      <w:pPr>
        <w:rPr>
          <w:color w:val="000000" w:themeColor="text1"/>
        </w:rPr>
      </w:pPr>
      <m:oMath>
        <m:r>
          <w:rPr>
            <w:rFonts w:ascii="Cambria Math" w:hAnsi="Cambria Math"/>
          </w:rPr>
          <m:t>-dZ/dt</m:t>
        </m:r>
      </m:oMath>
      <w:r w:rsidRPr="00630043">
        <w:rPr>
          <w:color w:val="000000" w:themeColor="text1"/>
        </w:rPr>
        <w:t xml:space="preserve"> </w:t>
      </w:r>
      <w:r w:rsidRPr="00630043">
        <w:rPr>
          <w:color w:val="000000" w:themeColor="text1"/>
        </w:rPr>
        <w:tab/>
      </w:r>
      <w:r w:rsidRPr="00630043">
        <w:rPr>
          <w:color w:val="000000" w:themeColor="text1"/>
        </w:rPr>
        <w:tab/>
        <w:t>derivovaná hrudníková impedancia násobená konštantou -1</w:t>
      </w:r>
    </w:p>
    <w:p w14:paraId="2A61C610" w14:textId="77777777" w:rsidR="00BD7167" w:rsidRPr="00630043" w:rsidRDefault="00BD7167" w:rsidP="00BD7167">
      <w:pPr>
        <w:rPr>
          <w:color w:val="000000" w:themeColor="text1"/>
        </w:rPr>
      </w:pPr>
      <m:oMath>
        <m:r>
          <w:rPr>
            <w:rFonts w:ascii="Cambria Math" w:hAnsi="Cambria Math"/>
          </w:rPr>
          <m:t>-dZ/d</m:t>
        </m:r>
        <m:sSub>
          <m:sSubPr>
            <m:ctrlPr>
              <w:rPr>
                <w:rFonts w:ascii="Cambria Math" w:hAnsi="Cambria Math"/>
                <w:i/>
              </w:rPr>
            </m:ctrlPr>
          </m:sSubPr>
          <m:e>
            <m:r>
              <w:rPr>
                <w:rFonts w:ascii="Cambria Math" w:hAnsi="Cambria Math"/>
              </w:rPr>
              <m:t>t</m:t>
            </m:r>
          </m:e>
          <m:sub>
            <m:r>
              <w:rPr>
                <w:rFonts w:ascii="Cambria Math" w:hAnsi="Cambria Math"/>
              </w:rPr>
              <m:t>max</m:t>
            </m:r>
          </m:sub>
        </m:sSub>
      </m:oMath>
      <w:r w:rsidRPr="00630043">
        <w:rPr>
          <w:color w:val="000000" w:themeColor="text1"/>
        </w:rPr>
        <w:t xml:space="preserve"> </w:t>
      </w:r>
      <w:r w:rsidRPr="00630043">
        <w:rPr>
          <w:color w:val="000000" w:themeColor="text1"/>
        </w:rPr>
        <w:tab/>
      </w:r>
      <w:r w:rsidR="00A37FEB">
        <w:rPr>
          <w:color w:val="000000" w:themeColor="text1"/>
        </w:rPr>
        <w:tab/>
      </w:r>
      <w:r w:rsidRPr="00630043">
        <w:rPr>
          <w:color w:val="000000" w:themeColor="text1"/>
        </w:rPr>
        <w:t>maximum zápornej derivovanej hrudníkovej impedancie</w:t>
      </w:r>
    </w:p>
    <w:p w14:paraId="03F81E72" w14:textId="693617CB" w:rsidR="00BD7167" w:rsidRPr="00630043" w:rsidRDefault="00BD7167" w:rsidP="00BD7167">
      <w:r w:rsidRPr="00630043">
        <w:t>S1</w:t>
      </w:r>
      <w:r w:rsidRPr="00630043">
        <w:tab/>
      </w:r>
      <w:r w:rsidRPr="00630043">
        <w:tab/>
      </w:r>
      <w:r w:rsidRPr="00630043">
        <w:tab/>
        <w:t xml:space="preserve">1. </w:t>
      </w:r>
      <w:r w:rsidR="009076DD">
        <w:t>srdcov</w:t>
      </w:r>
      <w:r w:rsidRPr="00630043">
        <w:t>ý zvuk</w:t>
      </w:r>
    </w:p>
    <w:p w14:paraId="60B4AB97" w14:textId="1C8629E5" w:rsidR="00BD7167" w:rsidRDefault="00BD7167" w:rsidP="00BD7167">
      <w:r w:rsidRPr="00630043">
        <w:t>S2</w:t>
      </w:r>
      <w:r w:rsidRPr="00630043">
        <w:tab/>
      </w:r>
      <w:r w:rsidRPr="00630043">
        <w:tab/>
      </w:r>
      <w:r w:rsidRPr="00630043">
        <w:tab/>
        <w:t xml:space="preserve">2. </w:t>
      </w:r>
      <w:r w:rsidR="009076DD">
        <w:t>srdcov</w:t>
      </w:r>
      <w:r w:rsidRPr="00630043">
        <w:t>ý zvuk</w:t>
      </w:r>
    </w:p>
    <w:p w14:paraId="0E27B832" w14:textId="016D9444" w:rsidR="00A37FEB" w:rsidRPr="00630043" w:rsidRDefault="00A37FEB" w:rsidP="00BD7167">
      <w:r>
        <w:t>S1S2</w:t>
      </w:r>
      <w:r>
        <w:tab/>
      </w:r>
      <w:r>
        <w:tab/>
      </w:r>
      <w:r>
        <w:tab/>
        <w:t xml:space="preserve">Interval medzi prvý a druhým </w:t>
      </w:r>
      <w:r w:rsidR="009076DD">
        <w:t>srdcov</w:t>
      </w:r>
      <w:r>
        <w:t>ým zvukom</w:t>
      </w:r>
    </w:p>
    <w:p w14:paraId="24D1FEB4" w14:textId="77777777" w:rsidR="00BD7167" w:rsidRPr="00630043" w:rsidRDefault="00BD7167" w:rsidP="00BD7167">
      <w:r w:rsidRPr="00630043">
        <w:t>r</w:t>
      </w:r>
      <w:r w:rsidRPr="00630043">
        <w:tab/>
      </w:r>
      <w:r w:rsidRPr="00630043">
        <w:tab/>
      </w:r>
      <w:r w:rsidRPr="00630043">
        <w:tab/>
        <w:t>Pearsonov korelačný koeficient</w:t>
      </w:r>
    </w:p>
    <w:p w14:paraId="2724FD22" w14:textId="77777777" w:rsidR="00BD7167" w:rsidRPr="00630043" w:rsidRDefault="00BD7167" w:rsidP="00BD7167">
      <w:r w:rsidRPr="00630043">
        <w:t>Ω</w:t>
      </w:r>
      <w:r w:rsidRPr="00630043">
        <w:tab/>
      </w:r>
      <w:r w:rsidRPr="00630043">
        <w:tab/>
      </w:r>
      <w:r w:rsidRPr="00630043">
        <w:tab/>
        <w:t>ohm</w:t>
      </w:r>
    </w:p>
    <w:p w14:paraId="510FCE9A" w14:textId="77777777" w:rsidR="00BD7167" w:rsidRPr="00630043" w:rsidRDefault="00BD7167" w:rsidP="00BD7167">
      <w:r w:rsidRPr="00630043">
        <w:t>s</w:t>
      </w:r>
      <w:r w:rsidRPr="00630043">
        <w:tab/>
      </w:r>
      <w:r w:rsidRPr="00630043">
        <w:tab/>
      </w:r>
      <w:r w:rsidRPr="00630043">
        <w:tab/>
        <w:t>sekunda</w:t>
      </w:r>
    </w:p>
    <w:p w14:paraId="6675CE33" w14:textId="77777777" w:rsidR="00BD7167" w:rsidRPr="00630043" w:rsidRDefault="00BD7167" w:rsidP="00BD7167">
      <w:r w:rsidRPr="00630043">
        <w:t>RR</w:t>
      </w:r>
      <w:r w:rsidRPr="00630043">
        <w:tab/>
      </w:r>
      <w:r w:rsidRPr="00630043">
        <w:tab/>
      </w:r>
      <w:r w:rsidRPr="00630043">
        <w:tab/>
        <w:t>R-R interval, dĺžka intervalu medzi dvoma R vlnami</w:t>
      </w:r>
    </w:p>
    <w:p w14:paraId="507455B7" w14:textId="77777777" w:rsidR="00BD7167" w:rsidRPr="00630043" w:rsidRDefault="00BD7167" w:rsidP="00BD7167"/>
    <w:p w14:paraId="1A09297F" w14:textId="77777777" w:rsidR="00BD7167" w:rsidRPr="00630043" w:rsidRDefault="00BD7167" w:rsidP="00BD7167"/>
    <w:p w14:paraId="6C89A2B5" w14:textId="35DFCFE1" w:rsidR="00337173" w:rsidRDefault="00337173"/>
    <w:sectPr w:rsidR="00337173" w:rsidSect="00F14791">
      <w:headerReference w:type="default" r:id="rId55"/>
      <w:footerReference w:type="default" r:id="rId56"/>
      <w:headerReference w:type="first" r:id="rId57"/>
      <w:footerReference w:type="first" r:id="rId58"/>
      <w:pgSz w:w="11907" w:h="16840" w:code="9"/>
      <w:pgMar w:top="1418" w:right="1418" w:bottom="1418" w:left="1985" w:header="737" w:footer="567" w:gutter="0"/>
      <w:cols w:space="708"/>
      <w:noEndnote/>
      <w:titlePg/>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D03529D" w14:textId="77777777" w:rsidR="00FF17D1" w:rsidRDefault="00FF17D1" w:rsidP="009076DD">
      <w:pPr>
        <w:spacing w:line="240" w:lineRule="auto"/>
      </w:pPr>
      <w:r>
        <w:separator/>
      </w:r>
    </w:p>
  </w:endnote>
  <w:endnote w:type="continuationSeparator" w:id="0">
    <w:p w14:paraId="54666098" w14:textId="77777777" w:rsidR="00FF17D1" w:rsidRDefault="00FF17D1" w:rsidP="009076D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Calibri Light">
    <w:panose1 w:val="020F0302020204030204"/>
    <w:charset w:val="EE"/>
    <w:family w:val="swiss"/>
    <w:pitch w:val="variable"/>
    <w:sig w:usb0="E0002AFF" w:usb1="C000247B" w:usb2="00000009" w:usb3="00000000" w:csb0="000001FF" w:csb1="00000000"/>
  </w:font>
  <w:font w:name="Arial">
    <w:panose1 w:val="020B0604020202020204"/>
    <w:charset w:val="EE"/>
    <w:family w:val="swiss"/>
    <w:pitch w:val="variable"/>
    <w:sig w:usb0="E0002EFF" w:usb1="C0007843" w:usb2="00000009" w:usb3="00000000" w:csb0="000001FF" w:csb1="00000000"/>
  </w:font>
  <w:font w:name="Arial Narrow">
    <w:panose1 w:val="020B0606020202030204"/>
    <w:charset w:val="EE"/>
    <w:family w:val="swiss"/>
    <w:pitch w:val="variable"/>
    <w:sig w:usb0="00000287" w:usb1="00000800" w:usb2="00000000" w:usb3="00000000" w:csb0="0000009F" w:csb1="00000000"/>
  </w:font>
  <w:font w:name="Tahoma">
    <w:panose1 w:val="020B0604030504040204"/>
    <w:charset w:val="EE"/>
    <w:family w:val="swiss"/>
    <w:pitch w:val="variable"/>
    <w:sig w:usb0="E1002EFF" w:usb1="C000605B" w:usb2="00000029" w:usb3="00000000" w:csb0="000101FF" w:csb1="00000000"/>
  </w:font>
  <w:font w:name="Vafle VUT">
    <w:panose1 w:val="00000000000000000000"/>
    <w:charset w:val="EE"/>
    <w:family w:val="auto"/>
    <w:notTrueType/>
    <w:pitch w:val="default"/>
    <w:sig w:usb0="00000005" w:usb1="00000000" w:usb2="00000000" w:usb3="00000000" w:csb0="00000002" w:csb1="00000000"/>
  </w:font>
  <w:font w:name="Cambria">
    <w:panose1 w:val="02040503050406030204"/>
    <w:charset w:val="EE"/>
    <w:family w:val="roman"/>
    <w:pitch w:val="variable"/>
    <w:sig w:usb0="E00006FF" w:usb1="400004FF" w:usb2="00000000" w:usb3="00000000" w:csb0="0000019F" w:csb1="00000000"/>
  </w:font>
  <w:font w:name="Cambria Math">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875AF7" w14:textId="77777777" w:rsidR="00836C90" w:rsidRPr="00F14791" w:rsidRDefault="00836C90">
    <w:pPr>
      <w:pStyle w:val="Pta"/>
      <w:jc w:val="center"/>
      <w:rPr>
        <w:caps/>
      </w:rPr>
    </w:pPr>
    <w:r w:rsidRPr="00F14791">
      <w:rPr>
        <w:caps/>
      </w:rPr>
      <w:fldChar w:fldCharType="begin"/>
    </w:r>
    <w:r w:rsidRPr="00F14791">
      <w:rPr>
        <w:caps/>
      </w:rPr>
      <w:instrText>PAGE   \* MERGEFORMAT</w:instrText>
    </w:r>
    <w:r w:rsidRPr="00F14791">
      <w:rPr>
        <w:caps/>
      </w:rPr>
      <w:fldChar w:fldCharType="separate"/>
    </w:r>
    <w:r w:rsidR="00883763">
      <w:rPr>
        <w:caps/>
        <w:noProof/>
      </w:rPr>
      <w:t>X</w:t>
    </w:r>
    <w:r w:rsidRPr="00F14791">
      <w:rPr>
        <w:caps/>
      </w:rPr>
      <w:fldChar w:fldCharType="end"/>
    </w:r>
  </w:p>
  <w:p w14:paraId="36435806" w14:textId="25DC8FDA" w:rsidR="00836C90" w:rsidRDefault="00836C90" w:rsidP="00BD7167">
    <w:pPr>
      <w:spacing w:before="360"/>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53EF34" w14:textId="77777777" w:rsidR="00836C90" w:rsidRDefault="00836C90">
    <w:pPr>
      <w:pStyle w:val="Pta"/>
      <w:jc w:val="center"/>
      <w:rPr>
        <w:caps/>
        <w:color w:val="5B9BD5" w:themeColor="accent1"/>
      </w:rPr>
    </w:pPr>
    <w:r>
      <w:rPr>
        <w:caps/>
        <w:color w:val="5B9BD5" w:themeColor="accent1"/>
      </w:rPr>
      <w:fldChar w:fldCharType="begin"/>
    </w:r>
    <w:r>
      <w:rPr>
        <w:caps/>
        <w:color w:val="5B9BD5" w:themeColor="accent1"/>
      </w:rPr>
      <w:instrText>PAGE   \* MERGEFORMAT</w:instrText>
    </w:r>
    <w:r>
      <w:rPr>
        <w:caps/>
        <w:color w:val="5B9BD5" w:themeColor="accent1"/>
      </w:rPr>
      <w:fldChar w:fldCharType="separate"/>
    </w:r>
    <w:r w:rsidR="00883763">
      <w:rPr>
        <w:caps/>
        <w:noProof/>
        <w:color w:val="5B9BD5" w:themeColor="accent1"/>
      </w:rPr>
      <w:t>I</w:t>
    </w:r>
    <w:r>
      <w:rPr>
        <w:caps/>
        <w:color w:val="5B9BD5" w:themeColor="accent1"/>
      </w:rPr>
      <w:fldChar w:fldCharType="end"/>
    </w:r>
  </w:p>
  <w:p w14:paraId="733099C6" w14:textId="0CEBBA3A" w:rsidR="00836C90" w:rsidRDefault="00836C90" w:rsidP="00BD7167">
    <w:pPr>
      <w:spacing w:before="360"/>
      <w:jc w:val="cen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89C3D0" w14:textId="77777777" w:rsidR="00836C90" w:rsidRPr="00F14791" w:rsidRDefault="00836C90">
    <w:pPr>
      <w:pStyle w:val="Pta"/>
      <w:jc w:val="center"/>
      <w:rPr>
        <w:caps/>
      </w:rPr>
    </w:pPr>
    <w:r w:rsidRPr="00F14791">
      <w:rPr>
        <w:caps/>
      </w:rPr>
      <w:fldChar w:fldCharType="begin"/>
    </w:r>
    <w:r w:rsidRPr="00F14791">
      <w:rPr>
        <w:caps/>
      </w:rPr>
      <w:instrText>PAGE   \* MERGEFORMAT</w:instrText>
    </w:r>
    <w:r w:rsidRPr="00F14791">
      <w:rPr>
        <w:caps/>
      </w:rPr>
      <w:fldChar w:fldCharType="separate"/>
    </w:r>
    <w:r w:rsidR="00883763">
      <w:rPr>
        <w:caps/>
        <w:noProof/>
      </w:rPr>
      <w:t>9</w:t>
    </w:r>
    <w:r w:rsidRPr="00F14791">
      <w:rPr>
        <w:caps/>
      </w:rPr>
      <w:fldChar w:fldCharType="end"/>
    </w:r>
  </w:p>
  <w:p w14:paraId="67FC9A10" w14:textId="6B87A31F" w:rsidR="00836C90" w:rsidRDefault="00836C90" w:rsidP="00F14791">
    <w:pPr>
      <w:tabs>
        <w:tab w:val="center" w:pos="4252"/>
        <w:tab w:val="left" w:pos="7263"/>
      </w:tabs>
      <w:spacing w:before="360"/>
      <w:jc w:val="left"/>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464803" w14:textId="77777777" w:rsidR="00836C90" w:rsidRPr="00F14791" w:rsidRDefault="00836C90">
    <w:pPr>
      <w:pStyle w:val="Pta"/>
      <w:jc w:val="center"/>
      <w:rPr>
        <w:caps/>
      </w:rPr>
    </w:pPr>
    <w:r w:rsidRPr="00F14791">
      <w:rPr>
        <w:caps/>
      </w:rPr>
      <w:fldChar w:fldCharType="begin"/>
    </w:r>
    <w:r w:rsidRPr="00F14791">
      <w:rPr>
        <w:caps/>
      </w:rPr>
      <w:instrText>PAGE   \* MERGEFORMAT</w:instrText>
    </w:r>
    <w:r w:rsidRPr="00F14791">
      <w:rPr>
        <w:caps/>
      </w:rPr>
      <w:fldChar w:fldCharType="separate"/>
    </w:r>
    <w:r w:rsidR="00883763">
      <w:rPr>
        <w:caps/>
        <w:noProof/>
      </w:rPr>
      <w:t>1</w:t>
    </w:r>
    <w:r w:rsidRPr="00F14791">
      <w:rPr>
        <w:caps/>
      </w:rPr>
      <w:fldChar w:fldCharType="end"/>
    </w:r>
  </w:p>
  <w:p w14:paraId="12942275" w14:textId="08A72515" w:rsidR="00836C90" w:rsidRDefault="00836C90" w:rsidP="00BD7167">
    <w:pPr>
      <w:spacing w:before="360"/>
      <w:jc w:val="cen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20806D" w14:textId="77777777" w:rsidR="00836C90" w:rsidRPr="00F14791" w:rsidRDefault="00836C90">
    <w:pPr>
      <w:pStyle w:val="Pta"/>
      <w:jc w:val="center"/>
      <w:rPr>
        <w:caps/>
      </w:rPr>
    </w:pPr>
    <w:r w:rsidRPr="00F14791">
      <w:rPr>
        <w:caps/>
      </w:rPr>
      <w:fldChar w:fldCharType="begin"/>
    </w:r>
    <w:r w:rsidRPr="00F14791">
      <w:rPr>
        <w:caps/>
      </w:rPr>
      <w:instrText>PAGE   \* MERGEFORMAT</w:instrText>
    </w:r>
    <w:r w:rsidRPr="00F14791">
      <w:rPr>
        <w:caps/>
      </w:rPr>
      <w:fldChar w:fldCharType="separate"/>
    </w:r>
    <w:r w:rsidR="00883763">
      <w:rPr>
        <w:caps/>
        <w:noProof/>
      </w:rPr>
      <w:t>95</w:t>
    </w:r>
    <w:r w:rsidRPr="00F14791">
      <w:rPr>
        <w:caps/>
      </w:rPr>
      <w:fldChar w:fldCharType="end"/>
    </w:r>
  </w:p>
  <w:p w14:paraId="723C98B9" w14:textId="5167331B" w:rsidR="00836C90" w:rsidRDefault="00836C90" w:rsidP="00BD7167">
    <w:pPr>
      <w:spacing w:before="360"/>
      <w:jc w:val="cen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98DFA8" w14:textId="77777777" w:rsidR="00836C90" w:rsidRPr="00F14791" w:rsidRDefault="00836C90">
    <w:pPr>
      <w:pStyle w:val="Pta"/>
      <w:jc w:val="center"/>
      <w:rPr>
        <w:caps/>
      </w:rPr>
    </w:pPr>
    <w:r w:rsidRPr="00F14791">
      <w:rPr>
        <w:caps/>
      </w:rPr>
      <w:fldChar w:fldCharType="begin"/>
    </w:r>
    <w:r w:rsidRPr="00F14791">
      <w:rPr>
        <w:caps/>
      </w:rPr>
      <w:instrText>PAGE   \* MERGEFORMAT</w:instrText>
    </w:r>
    <w:r w:rsidRPr="00F14791">
      <w:rPr>
        <w:caps/>
      </w:rPr>
      <w:fldChar w:fldCharType="separate"/>
    </w:r>
    <w:r w:rsidR="00883763">
      <w:rPr>
        <w:caps/>
        <w:noProof/>
      </w:rPr>
      <w:t>33</w:t>
    </w:r>
    <w:r w:rsidRPr="00F14791">
      <w:rPr>
        <w:caps/>
      </w:rPr>
      <w:fldChar w:fldCharType="end"/>
    </w:r>
  </w:p>
  <w:p w14:paraId="685035ED" w14:textId="78089DC1" w:rsidR="00836C90" w:rsidRDefault="00836C90">
    <w:pPr>
      <w:spacing w:before="360"/>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56C9B59" w14:textId="77777777" w:rsidR="00FF17D1" w:rsidRDefault="00FF17D1" w:rsidP="009076DD">
      <w:pPr>
        <w:spacing w:line="240" w:lineRule="auto"/>
      </w:pPr>
      <w:r>
        <w:separator/>
      </w:r>
    </w:p>
  </w:footnote>
  <w:footnote w:type="continuationSeparator" w:id="0">
    <w:p w14:paraId="4D09A58B" w14:textId="77777777" w:rsidR="00FF17D1" w:rsidRDefault="00FF17D1" w:rsidP="009076DD">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4D8B63" w14:textId="3A62FBAF" w:rsidR="00836C90" w:rsidRDefault="00836C90">
    <w:pPr>
      <w:pStyle w:val="Hlavika"/>
    </w:pPr>
  </w:p>
  <w:p w14:paraId="3F01061E" w14:textId="77777777" w:rsidR="00836C90" w:rsidRDefault="00836C90" w:rsidP="00BD7167">
    <w:pPr>
      <w:pStyle w:val="Hlavika"/>
      <w:ind w:firstLine="284"/>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0755C3" w14:textId="77777777" w:rsidR="00836C90" w:rsidRDefault="00836C90" w:rsidP="00BD7167">
    <w:pPr>
      <w:pStyle w:val="Hlavika"/>
      <w:ind w:firstLine="284"/>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1FE948" w14:textId="77777777" w:rsidR="00836C90" w:rsidRDefault="00836C90" w:rsidP="00BD7167">
    <w:pPr>
      <w:pStyle w:val="Hlavika"/>
      <w:ind w:firstLine="284"/>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5E3741" w14:textId="6EF099AC" w:rsidR="00836C90" w:rsidRDefault="00836C90">
    <w:pPr>
      <w:pStyle w:val="Hlavika"/>
    </w:pPr>
  </w:p>
  <w:p w14:paraId="1E410722" w14:textId="77777777" w:rsidR="00836C90" w:rsidRDefault="00836C90" w:rsidP="00BD7167">
    <w:pPr>
      <w:pStyle w:val="Hlavika"/>
      <w:ind w:firstLine="284"/>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8583F7" w14:textId="09D17E97" w:rsidR="00836C90" w:rsidRDefault="00836C90">
    <w:pPr>
      <w:pStyle w:val="Hlavika"/>
    </w:pPr>
  </w:p>
  <w:p w14:paraId="534C1CCE" w14:textId="77777777" w:rsidR="00836C90" w:rsidRDefault="00836C90" w:rsidP="00BD7167">
    <w:pPr>
      <w:pStyle w:val="Hlavika"/>
      <w:ind w:firstLine="284"/>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761B26" w14:textId="609DBD07" w:rsidR="00836C90" w:rsidRDefault="00836C90">
    <w:pPr>
      <w:pStyle w:val="Hlavika"/>
    </w:pPr>
  </w:p>
  <w:p w14:paraId="56541918" w14:textId="77777777" w:rsidR="00836C90" w:rsidRDefault="00836C90">
    <w:pPr>
      <w:pStyle w:val="Hlavika"/>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094FDC"/>
    <w:multiLevelType w:val="hybridMultilevel"/>
    <w:tmpl w:val="DD9E99DC"/>
    <w:lvl w:ilvl="0" w:tplc="0405000F">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
    <w:nsid w:val="03FC0DBC"/>
    <w:multiLevelType w:val="hybridMultilevel"/>
    <w:tmpl w:val="9042BDAC"/>
    <w:lvl w:ilvl="0" w:tplc="0405000F">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
    <w:nsid w:val="0A6E47DC"/>
    <w:multiLevelType w:val="hybridMultilevel"/>
    <w:tmpl w:val="B90EDDF2"/>
    <w:lvl w:ilvl="0" w:tplc="04050001">
      <w:start w:val="1"/>
      <w:numFmt w:val="bullet"/>
      <w:lvlText w:val=""/>
      <w:lvlJc w:val="left"/>
      <w:pPr>
        <w:ind w:left="720" w:hanging="360"/>
      </w:pPr>
      <w:rPr>
        <w:rFonts w:ascii="Symbol" w:hAnsi="Symbol"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
    <w:nsid w:val="0E87024A"/>
    <w:multiLevelType w:val="hybridMultilevel"/>
    <w:tmpl w:val="1B5CE0DE"/>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
    <w:nsid w:val="119E0A3F"/>
    <w:multiLevelType w:val="hybridMultilevel"/>
    <w:tmpl w:val="8E1C6A5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5">
    <w:nsid w:val="15687E78"/>
    <w:multiLevelType w:val="hybridMultilevel"/>
    <w:tmpl w:val="4E34B23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6">
    <w:nsid w:val="19714219"/>
    <w:multiLevelType w:val="hybridMultilevel"/>
    <w:tmpl w:val="1898E6B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7">
    <w:nsid w:val="1D602191"/>
    <w:multiLevelType w:val="multilevel"/>
    <w:tmpl w:val="040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1EB00A5D"/>
    <w:multiLevelType w:val="hybridMultilevel"/>
    <w:tmpl w:val="E2B6FF74"/>
    <w:lvl w:ilvl="0" w:tplc="AA1EC91A">
      <w:start w:val="1"/>
      <w:numFmt w:val="decimal"/>
      <w:lvlText w:val="%1."/>
      <w:lvlJc w:val="left"/>
      <w:pPr>
        <w:ind w:left="720" w:hanging="360"/>
      </w:pPr>
      <w:rPr>
        <w:rFonts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9">
    <w:nsid w:val="22137ABE"/>
    <w:multiLevelType w:val="hybridMultilevel"/>
    <w:tmpl w:val="405C7802"/>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0">
    <w:nsid w:val="26694A4D"/>
    <w:multiLevelType w:val="hybridMultilevel"/>
    <w:tmpl w:val="4FB8D87A"/>
    <w:lvl w:ilvl="0" w:tplc="2F205F52">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1">
    <w:nsid w:val="296C4D6E"/>
    <w:multiLevelType w:val="hybridMultilevel"/>
    <w:tmpl w:val="0270CF86"/>
    <w:lvl w:ilvl="0" w:tplc="4CFA7D4A">
      <w:numFmt w:val="bullet"/>
      <w:lvlText w:val=""/>
      <w:lvlJc w:val="left"/>
      <w:pPr>
        <w:ind w:left="720" w:hanging="360"/>
      </w:pPr>
      <w:rPr>
        <w:rFonts w:ascii="Symbol" w:eastAsiaTheme="minorHAnsi" w:hAnsi="Symbol" w:cstheme="minorBid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2">
    <w:nsid w:val="2B81389B"/>
    <w:multiLevelType w:val="hybridMultilevel"/>
    <w:tmpl w:val="89C2812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3">
    <w:nsid w:val="2C4F0038"/>
    <w:multiLevelType w:val="hybridMultilevel"/>
    <w:tmpl w:val="AFFAAA62"/>
    <w:lvl w:ilvl="0" w:tplc="6DA0EB0C">
      <w:start w:val="1"/>
      <w:numFmt w:val="lowerLetter"/>
      <w:lvlText w:val="%1)"/>
      <w:lvlJc w:val="left"/>
      <w:pPr>
        <w:tabs>
          <w:tab w:val="num" w:pos="930"/>
        </w:tabs>
        <w:ind w:left="930" w:hanging="360"/>
      </w:pPr>
      <w:rPr>
        <w:rFonts w:cs="Times New Roman" w:hint="default"/>
      </w:rPr>
    </w:lvl>
    <w:lvl w:ilvl="1" w:tplc="04050019">
      <w:start w:val="1"/>
      <w:numFmt w:val="lowerLetter"/>
      <w:lvlText w:val="%2."/>
      <w:lvlJc w:val="left"/>
      <w:pPr>
        <w:tabs>
          <w:tab w:val="num" w:pos="1650"/>
        </w:tabs>
        <w:ind w:left="1650" w:hanging="360"/>
      </w:pPr>
      <w:rPr>
        <w:rFonts w:cs="Times New Roman"/>
      </w:rPr>
    </w:lvl>
    <w:lvl w:ilvl="2" w:tplc="0405001B">
      <w:start w:val="1"/>
      <w:numFmt w:val="lowerRoman"/>
      <w:lvlText w:val="%3."/>
      <w:lvlJc w:val="right"/>
      <w:pPr>
        <w:tabs>
          <w:tab w:val="num" w:pos="2370"/>
        </w:tabs>
        <w:ind w:left="2370" w:hanging="180"/>
      </w:pPr>
      <w:rPr>
        <w:rFonts w:cs="Times New Roman"/>
      </w:rPr>
    </w:lvl>
    <w:lvl w:ilvl="3" w:tplc="0405000F">
      <w:start w:val="1"/>
      <w:numFmt w:val="decimal"/>
      <w:lvlText w:val="%4."/>
      <w:lvlJc w:val="left"/>
      <w:pPr>
        <w:tabs>
          <w:tab w:val="num" w:pos="3090"/>
        </w:tabs>
        <w:ind w:left="3090" w:hanging="360"/>
      </w:pPr>
      <w:rPr>
        <w:rFonts w:cs="Times New Roman"/>
      </w:rPr>
    </w:lvl>
    <w:lvl w:ilvl="4" w:tplc="04050019">
      <w:start w:val="1"/>
      <w:numFmt w:val="lowerLetter"/>
      <w:lvlText w:val="%5."/>
      <w:lvlJc w:val="left"/>
      <w:pPr>
        <w:tabs>
          <w:tab w:val="num" w:pos="3810"/>
        </w:tabs>
        <w:ind w:left="3810" w:hanging="360"/>
      </w:pPr>
      <w:rPr>
        <w:rFonts w:cs="Times New Roman"/>
      </w:rPr>
    </w:lvl>
    <w:lvl w:ilvl="5" w:tplc="0405001B">
      <w:start w:val="1"/>
      <w:numFmt w:val="lowerRoman"/>
      <w:lvlText w:val="%6."/>
      <w:lvlJc w:val="right"/>
      <w:pPr>
        <w:tabs>
          <w:tab w:val="num" w:pos="4530"/>
        </w:tabs>
        <w:ind w:left="4530" w:hanging="180"/>
      </w:pPr>
      <w:rPr>
        <w:rFonts w:cs="Times New Roman"/>
      </w:rPr>
    </w:lvl>
    <w:lvl w:ilvl="6" w:tplc="0405000F">
      <w:start w:val="1"/>
      <w:numFmt w:val="decimal"/>
      <w:lvlText w:val="%7."/>
      <w:lvlJc w:val="left"/>
      <w:pPr>
        <w:tabs>
          <w:tab w:val="num" w:pos="5250"/>
        </w:tabs>
        <w:ind w:left="5250" w:hanging="360"/>
      </w:pPr>
      <w:rPr>
        <w:rFonts w:cs="Times New Roman"/>
      </w:rPr>
    </w:lvl>
    <w:lvl w:ilvl="7" w:tplc="04050019">
      <w:start w:val="1"/>
      <w:numFmt w:val="lowerLetter"/>
      <w:lvlText w:val="%8."/>
      <w:lvlJc w:val="left"/>
      <w:pPr>
        <w:tabs>
          <w:tab w:val="num" w:pos="5970"/>
        </w:tabs>
        <w:ind w:left="5970" w:hanging="360"/>
      </w:pPr>
      <w:rPr>
        <w:rFonts w:cs="Times New Roman"/>
      </w:rPr>
    </w:lvl>
    <w:lvl w:ilvl="8" w:tplc="0405001B">
      <w:start w:val="1"/>
      <w:numFmt w:val="lowerRoman"/>
      <w:lvlText w:val="%9."/>
      <w:lvlJc w:val="right"/>
      <w:pPr>
        <w:tabs>
          <w:tab w:val="num" w:pos="6690"/>
        </w:tabs>
        <w:ind w:left="6690" w:hanging="180"/>
      </w:pPr>
      <w:rPr>
        <w:rFonts w:cs="Times New Roman"/>
      </w:rPr>
    </w:lvl>
  </w:abstractNum>
  <w:abstractNum w:abstractNumId="14">
    <w:nsid w:val="31856B51"/>
    <w:multiLevelType w:val="hybridMultilevel"/>
    <w:tmpl w:val="9A02B9A8"/>
    <w:lvl w:ilvl="0" w:tplc="F568301A">
      <w:numFmt w:val="bullet"/>
      <w:lvlText w:val="-"/>
      <w:lvlJc w:val="left"/>
      <w:pPr>
        <w:ind w:left="720" w:hanging="360"/>
      </w:pPr>
      <w:rPr>
        <w:rFonts w:ascii="Calibri Light" w:eastAsia="Times New Roman" w:hAnsi="Calibri Light" w:cs="Calibri Light"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5">
    <w:nsid w:val="32116A48"/>
    <w:multiLevelType w:val="hybridMultilevel"/>
    <w:tmpl w:val="51605CE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6">
    <w:nsid w:val="369709AF"/>
    <w:multiLevelType w:val="hybridMultilevel"/>
    <w:tmpl w:val="65A26DAE"/>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7">
    <w:nsid w:val="3B23700E"/>
    <w:multiLevelType w:val="hybridMultilevel"/>
    <w:tmpl w:val="4EB87A04"/>
    <w:lvl w:ilvl="0" w:tplc="0405000F">
      <w:start w:val="1"/>
      <w:numFmt w:val="decimal"/>
      <w:lvlText w:val="%1."/>
      <w:lvlJc w:val="left"/>
      <w:pPr>
        <w:ind w:left="720" w:hanging="360"/>
      </w:pPr>
      <w:rPr>
        <w:rFonts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8">
    <w:nsid w:val="3D953D21"/>
    <w:multiLevelType w:val="hybridMultilevel"/>
    <w:tmpl w:val="C2CEFC7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9">
    <w:nsid w:val="412D1A3B"/>
    <w:multiLevelType w:val="hybridMultilevel"/>
    <w:tmpl w:val="09460BD8"/>
    <w:lvl w:ilvl="0" w:tplc="04050001">
      <w:start w:val="1"/>
      <w:numFmt w:val="bullet"/>
      <w:lvlText w:val=""/>
      <w:lvlJc w:val="left"/>
      <w:pPr>
        <w:ind w:left="770" w:hanging="360"/>
      </w:pPr>
      <w:rPr>
        <w:rFonts w:ascii="Symbol" w:hAnsi="Symbol" w:hint="default"/>
      </w:rPr>
    </w:lvl>
    <w:lvl w:ilvl="1" w:tplc="04050003">
      <w:start w:val="1"/>
      <w:numFmt w:val="bullet"/>
      <w:lvlText w:val="o"/>
      <w:lvlJc w:val="left"/>
      <w:pPr>
        <w:ind w:left="1490" w:hanging="360"/>
      </w:pPr>
      <w:rPr>
        <w:rFonts w:ascii="Courier New" w:hAnsi="Courier New" w:cs="Courier New" w:hint="default"/>
      </w:rPr>
    </w:lvl>
    <w:lvl w:ilvl="2" w:tplc="04050005">
      <w:start w:val="1"/>
      <w:numFmt w:val="bullet"/>
      <w:lvlText w:val=""/>
      <w:lvlJc w:val="left"/>
      <w:pPr>
        <w:ind w:left="2210" w:hanging="360"/>
      </w:pPr>
      <w:rPr>
        <w:rFonts w:ascii="Wingdings" w:hAnsi="Wingdings" w:hint="default"/>
      </w:rPr>
    </w:lvl>
    <w:lvl w:ilvl="3" w:tplc="04050001" w:tentative="1">
      <w:start w:val="1"/>
      <w:numFmt w:val="bullet"/>
      <w:lvlText w:val=""/>
      <w:lvlJc w:val="left"/>
      <w:pPr>
        <w:ind w:left="2930" w:hanging="360"/>
      </w:pPr>
      <w:rPr>
        <w:rFonts w:ascii="Symbol" w:hAnsi="Symbol" w:hint="default"/>
      </w:rPr>
    </w:lvl>
    <w:lvl w:ilvl="4" w:tplc="04050003" w:tentative="1">
      <w:start w:val="1"/>
      <w:numFmt w:val="bullet"/>
      <w:lvlText w:val="o"/>
      <w:lvlJc w:val="left"/>
      <w:pPr>
        <w:ind w:left="3650" w:hanging="360"/>
      </w:pPr>
      <w:rPr>
        <w:rFonts w:ascii="Courier New" w:hAnsi="Courier New" w:cs="Courier New" w:hint="default"/>
      </w:rPr>
    </w:lvl>
    <w:lvl w:ilvl="5" w:tplc="04050005" w:tentative="1">
      <w:start w:val="1"/>
      <w:numFmt w:val="bullet"/>
      <w:lvlText w:val=""/>
      <w:lvlJc w:val="left"/>
      <w:pPr>
        <w:ind w:left="4370" w:hanging="360"/>
      </w:pPr>
      <w:rPr>
        <w:rFonts w:ascii="Wingdings" w:hAnsi="Wingdings" w:hint="default"/>
      </w:rPr>
    </w:lvl>
    <w:lvl w:ilvl="6" w:tplc="04050001" w:tentative="1">
      <w:start w:val="1"/>
      <w:numFmt w:val="bullet"/>
      <w:lvlText w:val=""/>
      <w:lvlJc w:val="left"/>
      <w:pPr>
        <w:ind w:left="5090" w:hanging="360"/>
      </w:pPr>
      <w:rPr>
        <w:rFonts w:ascii="Symbol" w:hAnsi="Symbol" w:hint="default"/>
      </w:rPr>
    </w:lvl>
    <w:lvl w:ilvl="7" w:tplc="04050003" w:tentative="1">
      <w:start w:val="1"/>
      <w:numFmt w:val="bullet"/>
      <w:lvlText w:val="o"/>
      <w:lvlJc w:val="left"/>
      <w:pPr>
        <w:ind w:left="5810" w:hanging="360"/>
      </w:pPr>
      <w:rPr>
        <w:rFonts w:ascii="Courier New" w:hAnsi="Courier New" w:cs="Courier New" w:hint="default"/>
      </w:rPr>
    </w:lvl>
    <w:lvl w:ilvl="8" w:tplc="04050005" w:tentative="1">
      <w:start w:val="1"/>
      <w:numFmt w:val="bullet"/>
      <w:lvlText w:val=""/>
      <w:lvlJc w:val="left"/>
      <w:pPr>
        <w:ind w:left="6530" w:hanging="360"/>
      </w:pPr>
      <w:rPr>
        <w:rFonts w:ascii="Wingdings" w:hAnsi="Wingdings" w:hint="default"/>
      </w:rPr>
    </w:lvl>
  </w:abstractNum>
  <w:abstractNum w:abstractNumId="20">
    <w:nsid w:val="44BE78A6"/>
    <w:multiLevelType w:val="hybridMultilevel"/>
    <w:tmpl w:val="073A9F7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1">
    <w:nsid w:val="45C60101"/>
    <w:multiLevelType w:val="hybridMultilevel"/>
    <w:tmpl w:val="6D585E78"/>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2">
    <w:nsid w:val="4B764052"/>
    <w:multiLevelType w:val="hybridMultilevel"/>
    <w:tmpl w:val="28709B6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3">
    <w:nsid w:val="4CE35E81"/>
    <w:multiLevelType w:val="hybridMultilevel"/>
    <w:tmpl w:val="9D9284F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4">
    <w:nsid w:val="57F340D5"/>
    <w:multiLevelType w:val="hybridMultilevel"/>
    <w:tmpl w:val="1E6EDE02"/>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5">
    <w:nsid w:val="59B41B9F"/>
    <w:multiLevelType w:val="hybridMultilevel"/>
    <w:tmpl w:val="6D585E78"/>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6">
    <w:nsid w:val="5D1B2517"/>
    <w:multiLevelType w:val="hybridMultilevel"/>
    <w:tmpl w:val="27E6F5D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7">
    <w:nsid w:val="652228F7"/>
    <w:multiLevelType w:val="hybridMultilevel"/>
    <w:tmpl w:val="758A988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8">
    <w:nsid w:val="66661626"/>
    <w:multiLevelType w:val="multilevel"/>
    <w:tmpl w:val="0A2A57C8"/>
    <w:lvl w:ilvl="0">
      <w:start w:val="1"/>
      <w:numFmt w:val="decimal"/>
      <w:pStyle w:val="Nadpis1"/>
      <w:lvlText w:val="%1"/>
      <w:lvlJc w:val="left"/>
      <w:pPr>
        <w:ind w:left="1282" w:hanging="432"/>
      </w:pPr>
    </w:lvl>
    <w:lvl w:ilvl="1">
      <w:start w:val="1"/>
      <w:numFmt w:val="decimal"/>
      <w:pStyle w:val="Nadpis2"/>
      <w:lvlText w:val="%1.%2"/>
      <w:lvlJc w:val="left"/>
      <w:pPr>
        <w:ind w:left="1426" w:hanging="576"/>
      </w:pPr>
    </w:lvl>
    <w:lvl w:ilvl="2">
      <w:start w:val="1"/>
      <w:numFmt w:val="decimal"/>
      <w:pStyle w:val="Nadpis3"/>
      <w:lvlText w:val="%1.%2.%3"/>
      <w:lvlJc w:val="left"/>
      <w:pPr>
        <w:ind w:left="1570" w:hanging="720"/>
      </w:pPr>
    </w:lvl>
    <w:lvl w:ilvl="3">
      <w:start w:val="1"/>
      <w:numFmt w:val="decimal"/>
      <w:pStyle w:val="Nadpis4"/>
      <w:lvlText w:val="%1.%2.%3.%4"/>
      <w:lvlJc w:val="left"/>
      <w:pPr>
        <w:ind w:left="1714" w:hanging="864"/>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4">
      <w:start w:val="1"/>
      <w:numFmt w:val="decimal"/>
      <w:pStyle w:val="Nadpis5"/>
      <w:lvlText w:val="%1.%2.%3.%4.%5"/>
      <w:lvlJc w:val="left"/>
      <w:pPr>
        <w:ind w:left="1858" w:hanging="1008"/>
      </w:pPr>
    </w:lvl>
    <w:lvl w:ilvl="5">
      <w:start w:val="1"/>
      <w:numFmt w:val="decimal"/>
      <w:pStyle w:val="Nadpis6"/>
      <w:lvlText w:val="%1.%2.%3.%4.%5.%6"/>
      <w:lvlJc w:val="left"/>
      <w:pPr>
        <w:ind w:left="2002" w:hanging="1152"/>
      </w:pPr>
    </w:lvl>
    <w:lvl w:ilvl="6">
      <w:start w:val="1"/>
      <w:numFmt w:val="decimal"/>
      <w:pStyle w:val="Nadpis7"/>
      <w:lvlText w:val="%1.%2.%3.%4.%5.%6.%7"/>
      <w:lvlJc w:val="left"/>
      <w:pPr>
        <w:ind w:left="2146" w:hanging="1296"/>
      </w:pPr>
    </w:lvl>
    <w:lvl w:ilvl="7">
      <w:start w:val="1"/>
      <w:numFmt w:val="decimal"/>
      <w:pStyle w:val="Nadpis8"/>
      <w:lvlText w:val="%1.%2.%3.%4.%5.%6.%7.%8"/>
      <w:lvlJc w:val="left"/>
      <w:pPr>
        <w:ind w:left="2290" w:hanging="1440"/>
      </w:pPr>
    </w:lvl>
    <w:lvl w:ilvl="8">
      <w:start w:val="1"/>
      <w:numFmt w:val="decimal"/>
      <w:pStyle w:val="Nadpis9"/>
      <w:lvlText w:val="%1.%2.%3.%4.%5.%6.%7.%8.%9"/>
      <w:lvlJc w:val="left"/>
      <w:pPr>
        <w:ind w:left="2434" w:hanging="1584"/>
      </w:pPr>
    </w:lvl>
  </w:abstractNum>
  <w:abstractNum w:abstractNumId="29">
    <w:nsid w:val="67FF6C41"/>
    <w:multiLevelType w:val="hybridMultilevel"/>
    <w:tmpl w:val="8DE4CC3A"/>
    <w:lvl w:ilvl="0" w:tplc="0405000F">
      <w:start w:val="1"/>
      <w:numFmt w:val="decimal"/>
      <w:lvlText w:val="%1."/>
      <w:lvlJc w:val="left"/>
      <w:pPr>
        <w:ind w:left="780" w:hanging="360"/>
      </w:pPr>
    </w:lvl>
    <w:lvl w:ilvl="1" w:tplc="04050019">
      <w:start w:val="1"/>
      <w:numFmt w:val="lowerLetter"/>
      <w:lvlText w:val="%2."/>
      <w:lvlJc w:val="left"/>
      <w:pPr>
        <w:ind w:left="1500" w:hanging="360"/>
      </w:pPr>
    </w:lvl>
    <w:lvl w:ilvl="2" w:tplc="0405001B" w:tentative="1">
      <w:start w:val="1"/>
      <w:numFmt w:val="lowerRoman"/>
      <w:lvlText w:val="%3."/>
      <w:lvlJc w:val="right"/>
      <w:pPr>
        <w:ind w:left="2220" w:hanging="180"/>
      </w:pPr>
    </w:lvl>
    <w:lvl w:ilvl="3" w:tplc="0405000F" w:tentative="1">
      <w:start w:val="1"/>
      <w:numFmt w:val="decimal"/>
      <w:lvlText w:val="%4."/>
      <w:lvlJc w:val="left"/>
      <w:pPr>
        <w:ind w:left="2940" w:hanging="360"/>
      </w:pPr>
    </w:lvl>
    <w:lvl w:ilvl="4" w:tplc="04050019" w:tentative="1">
      <w:start w:val="1"/>
      <w:numFmt w:val="lowerLetter"/>
      <w:lvlText w:val="%5."/>
      <w:lvlJc w:val="left"/>
      <w:pPr>
        <w:ind w:left="3660" w:hanging="360"/>
      </w:pPr>
    </w:lvl>
    <w:lvl w:ilvl="5" w:tplc="0405001B" w:tentative="1">
      <w:start w:val="1"/>
      <w:numFmt w:val="lowerRoman"/>
      <w:lvlText w:val="%6."/>
      <w:lvlJc w:val="right"/>
      <w:pPr>
        <w:ind w:left="4380" w:hanging="180"/>
      </w:pPr>
    </w:lvl>
    <w:lvl w:ilvl="6" w:tplc="0405000F" w:tentative="1">
      <w:start w:val="1"/>
      <w:numFmt w:val="decimal"/>
      <w:lvlText w:val="%7."/>
      <w:lvlJc w:val="left"/>
      <w:pPr>
        <w:ind w:left="5100" w:hanging="360"/>
      </w:pPr>
    </w:lvl>
    <w:lvl w:ilvl="7" w:tplc="04050019" w:tentative="1">
      <w:start w:val="1"/>
      <w:numFmt w:val="lowerLetter"/>
      <w:lvlText w:val="%8."/>
      <w:lvlJc w:val="left"/>
      <w:pPr>
        <w:ind w:left="5820" w:hanging="360"/>
      </w:pPr>
    </w:lvl>
    <w:lvl w:ilvl="8" w:tplc="0405001B" w:tentative="1">
      <w:start w:val="1"/>
      <w:numFmt w:val="lowerRoman"/>
      <w:lvlText w:val="%9."/>
      <w:lvlJc w:val="right"/>
      <w:pPr>
        <w:ind w:left="6540" w:hanging="180"/>
      </w:pPr>
    </w:lvl>
  </w:abstractNum>
  <w:abstractNum w:abstractNumId="30">
    <w:nsid w:val="6D4A730A"/>
    <w:multiLevelType w:val="hybridMultilevel"/>
    <w:tmpl w:val="1F92768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1">
    <w:nsid w:val="73112737"/>
    <w:multiLevelType w:val="multilevel"/>
    <w:tmpl w:val="497A4D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738A34D1"/>
    <w:multiLevelType w:val="hybridMultilevel"/>
    <w:tmpl w:val="AA4A54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5935FF7"/>
    <w:multiLevelType w:val="hybridMultilevel"/>
    <w:tmpl w:val="2B523004"/>
    <w:lvl w:ilvl="0" w:tplc="4BAC6DBC">
      <w:numFmt w:val="bullet"/>
      <w:lvlText w:val=""/>
      <w:lvlJc w:val="left"/>
      <w:pPr>
        <w:ind w:left="720" w:hanging="360"/>
      </w:pPr>
      <w:rPr>
        <w:rFonts w:ascii="Symbol" w:eastAsiaTheme="minorHAnsi" w:hAnsi="Symbol" w:cstheme="minorBid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4">
    <w:nsid w:val="75AA3C43"/>
    <w:multiLevelType w:val="hybridMultilevel"/>
    <w:tmpl w:val="C1B82BC4"/>
    <w:lvl w:ilvl="0" w:tplc="A6D026C8">
      <w:start w:val="1"/>
      <w:numFmt w:val="decimal"/>
      <w:pStyle w:val="Figuretext"/>
      <w:lvlText w:val="Fig %1."/>
      <w:lvlJc w:val="left"/>
      <w:pPr>
        <w:tabs>
          <w:tab w:val="num" w:pos="0"/>
        </w:tabs>
      </w:pPr>
      <w:rPr>
        <w:rFonts w:ascii="Times New Roman" w:hAnsi="Times New Roman" w:cs="Times New Roman" w:hint="default"/>
        <w:b w:val="0"/>
        <w:i w:val="0"/>
        <w:sz w:val="24"/>
      </w:rPr>
    </w:lvl>
    <w:lvl w:ilvl="1" w:tplc="0405000F">
      <w:start w:val="1"/>
      <w:numFmt w:val="decimal"/>
      <w:lvlText w:val="%2."/>
      <w:lvlJc w:val="left"/>
      <w:pPr>
        <w:tabs>
          <w:tab w:val="num" w:pos="1440"/>
        </w:tabs>
        <w:ind w:left="1440" w:hanging="360"/>
      </w:pPr>
      <w:rPr>
        <w:rFonts w:cs="Times New Roman" w:hint="default"/>
        <w:b w:val="0"/>
        <w:i w:val="0"/>
        <w:sz w:val="24"/>
      </w:rPr>
    </w:lvl>
    <w:lvl w:ilvl="2" w:tplc="0405001B" w:tentative="1">
      <w:start w:val="1"/>
      <w:numFmt w:val="lowerRoman"/>
      <w:lvlText w:val="%3."/>
      <w:lvlJc w:val="right"/>
      <w:pPr>
        <w:tabs>
          <w:tab w:val="num" w:pos="2160"/>
        </w:tabs>
        <w:ind w:left="2160" w:hanging="180"/>
      </w:pPr>
      <w:rPr>
        <w:rFonts w:cs="Times New Roman"/>
      </w:rPr>
    </w:lvl>
    <w:lvl w:ilvl="3" w:tplc="0405000F" w:tentative="1">
      <w:start w:val="1"/>
      <w:numFmt w:val="decimal"/>
      <w:lvlText w:val="%4."/>
      <w:lvlJc w:val="left"/>
      <w:pPr>
        <w:tabs>
          <w:tab w:val="num" w:pos="2880"/>
        </w:tabs>
        <w:ind w:left="2880" w:hanging="360"/>
      </w:pPr>
      <w:rPr>
        <w:rFonts w:cs="Times New Roman"/>
      </w:rPr>
    </w:lvl>
    <w:lvl w:ilvl="4" w:tplc="04050019" w:tentative="1">
      <w:start w:val="1"/>
      <w:numFmt w:val="lowerLetter"/>
      <w:lvlText w:val="%5."/>
      <w:lvlJc w:val="left"/>
      <w:pPr>
        <w:tabs>
          <w:tab w:val="num" w:pos="3600"/>
        </w:tabs>
        <w:ind w:left="3600" w:hanging="360"/>
      </w:pPr>
      <w:rPr>
        <w:rFonts w:cs="Times New Roman"/>
      </w:rPr>
    </w:lvl>
    <w:lvl w:ilvl="5" w:tplc="0405001B" w:tentative="1">
      <w:start w:val="1"/>
      <w:numFmt w:val="lowerRoman"/>
      <w:lvlText w:val="%6."/>
      <w:lvlJc w:val="right"/>
      <w:pPr>
        <w:tabs>
          <w:tab w:val="num" w:pos="4320"/>
        </w:tabs>
        <w:ind w:left="4320" w:hanging="180"/>
      </w:pPr>
      <w:rPr>
        <w:rFonts w:cs="Times New Roman"/>
      </w:rPr>
    </w:lvl>
    <w:lvl w:ilvl="6" w:tplc="0405000F" w:tentative="1">
      <w:start w:val="1"/>
      <w:numFmt w:val="decimal"/>
      <w:lvlText w:val="%7."/>
      <w:lvlJc w:val="left"/>
      <w:pPr>
        <w:tabs>
          <w:tab w:val="num" w:pos="5040"/>
        </w:tabs>
        <w:ind w:left="5040" w:hanging="360"/>
      </w:pPr>
      <w:rPr>
        <w:rFonts w:cs="Times New Roman"/>
      </w:rPr>
    </w:lvl>
    <w:lvl w:ilvl="7" w:tplc="04050019" w:tentative="1">
      <w:start w:val="1"/>
      <w:numFmt w:val="lowerLetter"/>
      <w:lvlText w:val="%8."/>
      <w:lvlJc w:val="left"/>
      <w:pPr>
        <w:tabs>
          <w:tab w:val="num" w:pos="5760"/>
        </w:tabs>
        <w:ind w:left="5760" w:hanging="360"/>
      </w:pPr>
      <w:rPr>
        <w:rFonts w:cs="Times New Roman"/>
      </w:rPr>
    </w:lvl>
    <w:lvl w:ilvl="8" w:tplc="0405001B" w:tentative="1">
      <w:start w:val="1"/>
      <w:numFmt w:val="lowerRoman"/>
      <w:lvlText w:val="%9."/>
      <w:lvlJc w:val="right"/>
      <w:pPr>
        <w:tabs>
          <w:tab w:val="num" w:pos="6480"/>
        </w:tabs>
        <w:ind w:left="6480" w:hanging="180"/>
      </w:pPr>
      <w:rPr>
        <w:rFonts w:cs="Times New Roman"/>
      </w:rPr>
    </w:lvl>
  </w:abstractNum>
  <w:abstractNum w:abstractNumId="35">
    <w:nsid w:val="7B415165"/>
    <w:multiLevelType w:val="hybridMultilevel"/>
    <w:tmpl w:val="C67618C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6">
    <w:nsid w:val="7CAF182C"/>
    <w:multiLevelType w:val="multilevel"/>
    <w:tmpl w:val="040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nsid w:val="7D7138CE"/>
    <w:multiLevelType w:val="hybridMultilevel"/>
    <w:tmpl w:val="0040E9EA"/>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8">
    <w:nsid w:val="7F775252"/>
    <w:multiLevelType w:val="hybridMultilevel"/>
    <w:tmpl w:val="B28045A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num w:numId="1">
    <w:abstractNumId w:val="34"/>
  </w:num>
  <w:num w:numId="2">
    <w:abstractNumId w:val="2"/>
  </w:num>
  <w:num w:numId="3">
    <w:abstractNumId w:val="10"/>
  </w:num>
  <w:num w:numId="4">
    <w:abstractNumId w:val="33"/>
  </w:num>
  <w:num w:numId="5">
    <w:abstractNumId w:val="11"/>
  </w:num>
  <w:num w:numId="6">
    <w:abstractNumId w:val="0"/>
  </w:num>
  <w:num w:numId="7">
    <w:abstractNumId w:val="8"/>
  </w:num>
  <w:num w:numId="8">
    <w:abstractNumId w:val="36"/>
  </w:num>
  <w:num w:numId="9">
    <w:abstractNumId w:val="7"/>
  </w:num>
  <w:num w:numId="10">
    <w:abstractNumId w:val="28"/>
  </w:num>
  <w:num w:numId="11">
    <w:abstractNumId w:val="5"/>
  </w:num>
  <w:num w:numId="12">
    <w:abstractNumId w:val="24"/>
  </w:num>
  <w:num w:numId="13">
    <w:abstractNumId w:val="27"/>
  </w:num>
  <w:num w:numId="14">
    <w:abstractNumId w:val="37"/>
  </w:num>
  <w:num w:numId="15">
    <w:abstractNumId w:val="23"/>
  </w:num>
  <w:num w:numId="16">
    <w:abstractNumId w:val="9"/>
  </w:num>
  <w:num w:numId="17">
    <w:abstractNumId w:val="13"/>
  </w:num>
  <w:num w:numId="18">
    <w:abstractNumId w:val="31"/>
  </w:num>
  <w:num w:numId="19">
    <w:abstractNumId w:val="3"/>
  </w:num>
  <w:num w:numId="20">
    <w:abstractNumId w:val="12"/>
  </w:num>
  <w:num w:numId="21">
    <w:abstractNumId w:val="16"/>
  </w:num>
  <w:num w:numId="22">
    <w:abstractNumId w:val="15"/>
  </w:num>
  <w:num w:numId="23">
    <w:abstractNumId w:val="18"/>
  </w:num>
  <w:num w:numId="24">
    <w:abstractNumId w:val="26"/>
  </w:num>
  <w:num w:numId="25">
    <w:abstractNumId w:val="6"/>
  </w:num>
  <w:num w:numId="26">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30"/>
  </w:num>
  <w:num w:numId="28">
    <w:abstractNumId w:val="17"/>
  </w:num>
  <w:num w:numId="29">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9"/>
  </w:num>
  <w:num w:numId="31">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4"/>
  </w:num>
  <w:num w:numId="34">
    <w:abstractNumId w:val="21"/>
  </w:num>
  <w:num w:numId="35">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35"/>
  </w:num>
  <w:num w:numId="37">
    <w:abstractNumId w:val="25"/>
  </w:num>
  <w:num w:numId="38">
    <w:abstractNumId w:val="22"/>
  </w:num>
  <w:num w:numId="39">
    <w:abstractNumId w:val="20"/>
  </w:num>
  <w:num w:numId="40">
    <w:abstractNumId w:val="14"/>
  </w:num>
  <w:num w:numId="41">
    <w:abstractNumId w:val="38"/>
  </w:num>
  <w:num w:numId="42">
    <w:abstractNumId w:val="32"/>
  </w:num>
  <w:num w:numId="43">
    <w:abstractNumId w:val="1"/>
  </w:num>
  <w:num w:numId="44">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Numbered&lt;/Style&gt;&lt;LeftDelim&gt;{&lt;/LeftDelim&gt;&lt;RightDelim&gt;}&lt;/RightDelim&gt;&lt;FontName&gt;Times New Roman&lt;/FontName&gt;&lt;FontSize&gt;10&lt;/FontSize&gt;&lt;ReflistTitle&gt;&lt;/ReflistTitle&gt;&lt;StartingRefnum&gt;1&lt;/StartingRefnum&gt;&lt;FirstLineIndent&gt;0&lt;/FirstLineIndent&gt;&lt;HangingIndent&gt;720&lt;/HangingIndent&gt;&lt;LineSpacing&gt;0&lt;/LineSpacing&gt;&lt;SpaceAfter&gt;0&lt;/SpaceAfter&gt;&lt;/ENLayout&gt;"/>
    <w:docVar w:name="EN.Libraries" w:val="&lt;Libraries&gt;&lt;/Libraries&gt;"/>
  </w:docVars>
  <w:rsids>
    <w:rsidRoot w:val="00BD7167"/>
    <w:rsid w:val="00067698"/>
    <w:rsid w:val="000E216C"/>
    <w:rsid w:val="0013669D"/>
    <w:rsid w:val="001509CE"/>
    <w:rsid w:val="0016502A"/>
    <w:rsid w:val="00181F02"/>
    <w:rsid w:val="00197EE5"/>
    <w:rsid w:val="001E7A31"/>
    <w:rsid w:val="002010B0"/>
    <w:rsid w:val="0027698D"/>
    <w:rsid w:val="00284C6A"/>
    <w:rsid w:val="002C512A"/>
    <w:rsid w:val="002F3255"/>
    <w:rsid w:val="00326C0B"/>
    <w:rsid w:val="00337173"/>
    <w:rsid w:val="00362C05"/>
    <w:rsid w:val="0039451C"/>
    <w:rsid w:val="00432891"/>
    <w:rsid w:val="004349AC"/>
    <w:rsid w:val="004E02AC"/>
    <w:rsid w:val="004F5DC4"/>
    <w:rsid w:val="004F79F4"/>
    <w:rsid w:val="004F7A10"/>
    <w:rsid w:val="0051337F"/>
    <w:rsid w:val="005335DB"/>
    <w:rsid w:val="00581146"/>
    <w:rsid w:val="00585A7B"/>
    <w:rsid w:val="005B62EE"/>
    <w:rsid w:val="005C446A"/>
    <w:rsid w:val="005D438D"/>
    <w:rsid w:val="005F0C5F"/>
    <w:rsid w:val="00614752"/>
    <w:rsid w:val="006456FC"/>
    <w:rsid w:val="006565FA"/>
    <w:rsid w:val="00663145"/>
    <w:rsid w:val="006663C1"/>
    <w:rsid w:val="0068248B"/>
    <w:rsid w:val="00701162"/>
    <w:rsid w:val="00717CE4"/>
    <w:rsid w:val="00720AE0"/>
    <w:rsid w:val="00726DC3"/>
    <w:rsid w:val="007851DF"/>
    <w:rsid w:val="00796B63"/>
    <w:rsid w:val="00831334"/>
    <w:rsid w:val="00836C90"/>
    <w:rsid w:val="00883763"/>
    <w:rsid w:val="008C6240"/>
    <w:rsid w:val="008D24BE"/>
    <w:rsid w:val="009076DD"/>
    <w:rsid w:val="00957A6D"/>
    <w:rsid w:val="00984F34"/>
    <w:rsid w:val="009B24DB"/>
    <w:rsid w:val="009F2722"/>
    <w:rsid w:val="00A37FEB"/>
    <w:rsid w:val="00A6119C"/>
    <w:rsid w:val="00A90CE7"/>
    <w:rsid w:val="00AA122D"/>
    <w:rsid w:val="00AB0D6B"/>
    <w:rsid w:val="00AC40A1"/>
    <w:rsid w:val="00AF51FE"/>
    <w:rsid w:val="00B169C3"/>
    <w:rsid w:val="00B4600C"/>
    <w:rsid w:val="00B519B6"/>
    <w:rsid w:val="00B51A97"/>
    <w:rsid w:val="00B9609B"/>
    <w:rsid w:val="00BD7167"/>
    <w:rsid w:val="00BF4D0C"/>
    <w:rsid w:val="00C10418"/>
    <w:rsid w:val="00C13E37"/>
    <w:rsid w:val="00C14D5C"/>
    <w:rsid w:val="00C43B73"/>
    <w:rsid w:val="00C63F3E"/>
    <w:rsid w:val="00CC5352"/>
    <w:rsid w:val="00CD056E"/>
    <w:rsid w:val="00CF426F"/>
    <w:rsid w:val="00D37DD3"/>
    <w:rsid w:val="00D37F23"/>
    <w:rsid w:val="00D63855"/>
    <w:rsid w:val="00D847B1"/>
    <w:rsid w:val="00D9117A"/>
    <w:rsid w:val="00D915C9"/>
    <w:rsid w:val="00DB2415"/>
    <w:rsid w:val="00E55C6C"/>
    <w:rsid w:val="00EA4261"/>
    <w:rsid w:val="00EE587A"/>
    <w:rsid w:val="00EF7BFB"/>
    <w:rsid w:val="00F06FC0"/>
    <w:rsid w:val="00F14791"/>
    <w:rsid w:val="00F216EA"/>
    <w:rsid w:val="00F56E44"/>
    <w:rsid w:val="00FD0884"/>
    <w:rsid w:val="00FD6EEF"/>
    <w:rsid w:val="00FF17D1"/>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DC64143"/>
  <w15:chartTrackingRefBased/>
  <w15:docId w15:val="{E0925405-059F-490C-AFA5-48AC3D182F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ny">
    <w:name w:val="Normal"/>
    <w:qFormat/>
    <w:rsid w:val="00BD7167"/>
    <w:pPr>
      <w:overflowPunct w:val="0"/>
      <w:autoSpaceDE w:val="0"/>
      <w:autoSpaceDN w:val="0"/>
      <w:adjustRightInd w:val="0"/>
      <w:spacing w:after="0" w:line="360" w:lineRule="auto"/>
      <w:jc w:val="both"/>
      <w:textAlignment w:val="baseline"/>
    </w:pPr>
    <w:rPr>
      <w:rFonts w:asciiTheme="majorHAnsi" w:eastAsia="Times New Roman" w:hAnsiTheme="majorHAnsi" w:cs="Times New Roman"/>
      <w:sz w:val="24"/>
      <w:szCs w:val="20"/>
      <w:lang w:val="sk-SK" w:eastAsia="cs-CZ"/>
    </w:rPr>
  </w:style>
  <w:style w:type="paragraph" w:styleId="Nadpis1">
    <w:name w:val="heading 1"/>
    <w:basedOn w:val="Normlny"/>
    <w:next w:val="Normlny"/>
    <w:link w:val="Nadpis1Char"/>
    <w:uiPriority w:val="9"/>
    <w:qFormat/>
    <w:rsid w:val="00BD7167"/>
    <w:pPr>
      <w:keepNext/>
      <w:numPr>
        <w:numId w:val="10"/>
      </w:numPr>
      <w:spacing w:before="1200" w:after="240"/>
      <w:outlineLvl w:val="0"/>
    </w:pPr>
    <w:rPr>
      <w:rFonts w:ascii="Arial" w:hAnsi="Arial" w:cs="Arial"/>
      <w:b/>
      <w:bCs/>
      <w:sz w:val="36"/>
      <w:szCs w:val="32"/>
    </w:rPr>
  </w:style>
  <w:style w:type="paragraph" w:styleId="Nadpis2">
    <w:name w:val="heading 2"/>
    <w:basedOn w:val="Normlny"/>
    <w:next w:val="Normlny"/>
    <w:link w:val="Nadpis2Char"/>
    <w:uiPriority w:val="9"/>
    <w:rsid w:val="00BD7167"/>
    <w:pPr>
      <w:keepNext/>
      <w:numPr>
        <w:ilvl w:val="1"/>
        <w:numId w:val="10"/>
      </w:numPr>
      <w:spacing w:before="72"/>
      <w:outlineLvl w:val="1"/>
    </w:pPr>
    <w:rPr>
      <w:rFonts w:ascii="Arial" w:hAnsi="Arial" w:cs="Arial Narrow"/>
      <w:b/>
      <w:bCs/>
      <w:sz w:val="28"/>
      <w:szCs w:val="40"/>
    </w:rPr>
  </w:style>
  <w:style w:type="paragraph" w:styleId="Nadpis3">
    <w:name w:val="heading 3"/>
    <w:basedOn w:val="Normlny"/>
    <w:next w:val="Normlny"/>
    <w:link w:val="Nadpis3Char"/>
    <w:uiPriority w:val="9"/>
    <w:qFormat/>
    <w:rsid w:val="00BD7167"/>
    <w:pPr>
      <w:keepNext/>
      <w:numPr>
        <w:ilvl w:val="2"/>
        <w:numId w:val="10"/>
      </w:numPr>
      <w:spacing w:before="240"/>
      <w:outlineLvl w:val="2"/>
    </w:pPr>
    <w:rPr>
      <w:b/>
      <w:bCs/>
      <w:szCs w:val="32"/>
    </w:rPr>
  </w:style>
  <w:style w:type="paragraph" w:styleId="Nadpis4">
    <w:name w:val="heading 4"/>
    <w:basedOn w:val="Normlny"/>
    <w:next w:val="Normlny"/>
    <w:link w:val="Nadpis4Char"/>
    <w:uiPriority w:val="9"/>
    <w:qFormat/>
    <w:rsid w:val="00BD7167"/>
    <w:pPr>
      <w:keepNext/>
      <w:numPr>
        <w:ilvl w:val="3"/>
        <w:numId w:val="10"/>
      </w:numPr>
      <w:spacing w:before="120"/>
      <w:outlineLvl w:val="3"/>
    </w:pPr>
    <w:rPr>
      <w:b/>
      <w:bCs/>
      <w:sz w:val="22"/>
      <w:szCs w:val="22"/>
    </w:rPr>
  </w:style>
  <w:style w:type="paragraph" w:styleId="Nadpis5">
    <w:name w:val="heading 5"/>
    <w:basedOn w:val="Normlny"/>
    <w:next w:val="Normlny"/>
    <w:link w:val="Nadpis5Char"/>
    <w:uiPriority w:val="9"/>
    <w:qFormat/>
    <w:rsid w:val="00BD7167"/>
    <w:pPr>
      <w:keepNext/>
      <w:numPr>
        <w:ilvl w:val="4"/>
        <w:numId w:val="10"/>
      </w:numPr>
      <w:outlineLvl w:val="4"/>
    </w:pPr>
    <w:rPr>
      <w:szCs w:val="24"/>
    </w:rPr>
  </w:style>
  <w:style w:type="paragraph" w:styleId="Nadpis6">
    <w:name w:val="heading 6"/>
    <w:basedOn w:val="Normlny"/>
    <w:next w:val="Normlny"/>
    <w:link w:val="Nadpis6Char"/>
    <w:uiPriority w:val="9"/>
    <w:qFormat/>
    <w:rsid w:val="00BD7167"/>
    <w:pPr>
      <w:keepNext/>
      <w:numPr>
        <w:ilvl w:val="5"/>
        <w:numId w:val="10"/>
      </w:numPr>
      <w:outlineLvl w:val="5"/>
    </w:pPr>
    <w:rPr>
      <w:b/>
      <w:bCs/>
      <w:szCs w:val="24"/>
    </w:rPr>
  </w:style>
  <w:style w:type="paragraph" w:styleId="Nadpis7">
    <w:name w:val="heading 7"/>
    <w:basedOn w:val="Normlny"/>
    <w:next w:val="Normlny"/>
    <w:link w:val="Nadpis7Char"/>
    <w:uiPriority w:val="9"/>
    <w:qFormat/>
    <w:rsid w:val="00BD7167"/>
    <w:pPr>
      <w:keepNext/>
      <w:numPr>
        <w:ilvl w:val="6"/>
        <w:numId w:val="10"/>
      </w:numPr>
      <w:jc w:val="center"/>
      <w:outlineLvl w:val="6"/>
    </w:pPr>
    <w:rPr>
      <w:szCs w:val="24"/>
    </w:rPr>
  </w:style>
  <w:style w:type="paragraph" w:styleId="Nadpis8">
    <w:name w:val="heading 8"/>
    <w:basedOn w:val="Normlny"/>
    <w:next w:val="Normlny"/>
    <w:link w:val="Nadpis8Char"/>
    <w:uiPriority w:val="9"/>
    <w:qFormat/>
    <w:rsid w:val="00BD7167"/>
    <w:pPr>
      <w:keepNext/>
      <w:numPr>
        <w:ilvl w:val="7"/>
        <w:numId w:val="10"/>
      </w:numPr>
      <w:jc w:val="center"/>
      <w:outlineLvl w:val="7"/>
    </w:pPr>
    <w:rPr>
      <w:b/>
      <w:bCs/>
      <w:szCs w:val="24"/>
    </w:rPr>
  </w:style>
  <w:style w:type="paragraph" w:styleId="Nadpis9">
    <w:name w:val="heading 9"/>
    <w:basedOn w:val="Normlny"/>
    <w:next w:val="Normlny"/>
    <w:link w:val="Nadpis9Char"/>
    <w:uiPriority w:val="9"/>
    <w:qFormat/>
    <w:rsid w:val="00BD7167"/>
    <w:pPr>
      <w:keepNext/>
      <w:numPr>
        <w:ilvl w:val="8"/>
        <w:numId w:val="10"/>
      </w:numPr>
      <w:jc w:val="right"/>
      <w:outlineLvl w:val="8"/>
    </w:pPr>
    <w:rPr>
      <w:b/>
      <w:bCs/>
      <w:sz w:val="28"/>
      <w:szCs w:val="28"/>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character" w:customStyle="1" w:styleId="Nadpis1Char">
    <w:name w:val="Nadpis 1 Char"/>
    <w:basedOn w:val="Predvolenpsmoodseku"/>
    <w:link w:val="Nadpis1"/>
    <w:uiPriority w:val="9"/>
    <w:rsid w:val="00BD7167"/>
    <w:rPr>
      <w:rFonts w:ascii="Arial" w:eastAsia="Times New Roman" w:hAnsi="Arial" w:cs="Arial"/>
      <w:b/>
      <w:bCs/>
      <w:sz w:val="36"/>
      <w:szCs w:val="32"/>
      <w:lang w:val="sk-SK" w:eastAsia="cs-CZ"/>
    </w:rPr>
  </w:style>
  <w:style w:type="character" w:customStyle="1" w:styleId="Nadpis2Char">
    <w:name w:val="Nadpis 2 Char"/>
    <w:basedOn w:val="Predvolenpsmoodseku"/>
    <w:link w:val="Nadpis2"/>
    <w:uiPriority w:val="9"/>
    <w:rsid w:val="00BD7167"/>
    <w:rPr>
      <w:rFonts w:ascii="Arial" w:eastAsia="Times New Roman" w:hAnsi="Arial" w:cs="Arial Narrow"/>
      <w:b/>
      <w:bCs/>
      <w:sz w:val="28"/>
      <w:szCs w:val="40"/>
      <w:lang w:val="sk-SK" w:eastAsia="cs-CZ"/>
    </w:rPr>
  </w:style>
  <w:style w:type="character" w:customStyle="1" w:styleId="Nadpis3Char">
    <w:name w:val="Nadpis 3 Char"/>
    <w:basedOn w:val="Predvolenpsmoodseku"/>
    <w:link w:val="Nadpis3"/>
    <w:uiPriority w:val="9"/>
    <w:rsid w:val="00BD7167"/>
    <w:rPr>
      <w:rFonts w:asciiTheme="majorHAnsi" w:eastAsia="Times New Roman" w:hAnsiTheme="majorHAnsi" w:cs="Times New Roman"/>
      <w:b/>
      <w:bCs/>
      <w:sz w:val="24"/>
      <w:szCs w:val="32"/>
      <w:lang w:val="sk-SK" w:eastAsia="cs-CZ"/>
    </w:rPr>
  </w:style>
  <w:style w:type="character" w:customStyle="1" w:styleId="Nadpis4Char">
    <w:name w:val="Nadpis 4 Char"/>
    <w:basedOn w:val="Predvolenpsmoodseku"/>
    <w:link w:val="Nadpis4"/>
    <w:uiPriority w:val="9"/>
    <w:rsid w:val="00BD7167"/>
    <w:rPr>
      <w:rFonts w:asciiTheme="majorHAnsi" w:eastAsia="Times New Roman" w:hAnsiTheme="majorHAnsi" w:cs="Times New Roman"/>
      <w:b/>
      <w:bCs/>
      <w:lang w:val="sk-SK" w:eastAsia="cs-CZ"/>
    </w:rPr>
  </w:style>
  <w:style w:type="character" w:customStyle="1" w:styleId="Nadpis5Char">
    <w:name w:val="Nadpis 5 Char"/>
    <w:basedOn w:val="Predvolenpsmoodseku"/>
    <w:link w:val="Nadpis5"/>
    <w:uiPriority w:val="9"/>
    <w:rsid w:val="00BD7167"/>
    <w:rPr>
      <w:rFonts w:asciiTheme="majorHAnsi" w:eastAsia="Times New Roman" w:hAnsiTheme="majorHAnsi" w:cs="Times New Roman"/>
      <w:sz w:val="24"/>
      <w:szCs w:val="24"/>
      <w:lang w:val="sk-SK" w:eastAsia="cs-CZ"/>
    </w:rPr>
  </w:style>
  <w:style w:type="character" w:customStyle="1" w:styleId="Nadpis6Char">
    <w:name w:val="Nadpis 6 Char"/>
    <w:basedOn w:val="Predvolenpsmoodseku"/>
    <w:link w:val="Nadpis6"/>
    <w:uiPriority w:val="9"/>
    <w:rsid w:val="00BD7167"/>
    <w:rPr>
      <w:rFonts w:asciiTheme="majorHAnsi" w:eastAsia="Times New Roman" w:hAnsiTheme="majorHAnsi" w:cs="Times New Roman"/>
      <w:b/>
      <w:bCs/>
      <w:sz w:val="24"/>
      <w:szCs w:val="24"/>
      <w:lang w:val="sk-SK" w:eastAsia="cs-CZ"/>
    </w:rPr>
  </w:style>
  <w:style w:type="character" w:customStyle="1" w:styleId="Nadpis7Char">
    <w:name w:val="Nadpis 7 Char"/>
    <w:basedOn w:val="Predvolenpsmoodseku"/>
    <w:link w:val="Nadpis7"/>
    <w:uiPriority w:val="9"/>
    <w:rsid w:val="00BD7167"/>
    <w:rPr>
      <w:rFonts w:asciiTheme="majorHAnsi" w:eastAsia="Times New Roman" w:hAnsiTheme="majorHAnsi" w:cs="Times New Roman"/>
      <w:sz w:val="24"/>
      <w:szCs w:val="24"/>
      <w:lang w:val="sk-SK" w:eastAsia="cs-CZ"/>
    </w:rPr>
  </w:style>
  <w:style w:type="character" w:customStyle="1" w:styleId="Nadpis8Char">
    <w:name w:val="Nadpis 8 Char"/>
    <w:basedOn w:val="Predvolenpsmoodseku"/>
    <w:link w:val="Nadpis8"/>
    <w:uiPriority w:val="9"/>
    <w:rsid w:val="00BD7167"/>
    <w:rPr>
      <w:rFonts w:asciiTheme="majorHAnsi" w:eastAsia="Times New Roman" w:hAnsiTheme="majorHAnsi" w:cs="Times New Roman"/>
      <w:b/>
      <w:bCs/>
      <w:sz w:val="24"/>
      <w:szCs w:val="24"/>
      <w:lang w:val="sk-SK" w:eastAsia="cs-CZ"/>
    </w:rPr>
  </w:style>
  <w:style w:type="character" w:customStyle="1" w:styleId="Nadpis9Char">
    <w:name w:val="Nadpis 9 Char"/>
    <w:basedOn w:val="Predvolenpsmoodseku"/>
    <w:link w:val="Nadpis9"/>
    <w:uiPriority w:val="9"/>
    <w:rsid w:val="00BD7167"/>
    <w:rPr>
      <w:rFonts w:asciiTheme="majorHAnsi" w:eastAsia="Times New Roman" w:hAnsiTheme="majorHAnsi" w:cs="Times New Roman"/>
      <w:b/>
      <w:bCs/>
      <w:sz w:val="28"/>
      <w:szCs w:val="28"/>
      <w:lang w:val="sk-SK" w:eastAsia="cs-CZ"/>
    </w:rPr>
  </w:style>
  <w:style w:type="paragraph" w:styleId="Pta">
    <w:name w:val="footer"/>
    <w:basedOn w:val="Normlny"/>
    <w:link w:val="PtaChar"/>
    <w:uiPriority w:val="99"/>
    <w:rsid w:val="00BD7167"/>
    <w:pPr>
      <w:tabs>
        <w:tab w:val="center" w:pos="4536"/>
        <w:tab w:val="right" w:pos="9072"/>
      </w:tabs>
    </w:pPr>
  </w:style>
  <w:style w:type="character" w:customStyle="1" w:styleId="PtaChar">
    <w:name w:val="Päta Char"/>
    <w:basedOn w:val="Predvolenpsmoodseku"/>
    <w:link w:val="Pta"/>
    <w:uiPriority w:val="99"/>
    <w:rsid w:val="00BD7167"/>
    <w:rPr>
      <w:rFonts w:asciiTheme="majorHAnsi" w:eastAsia="Times New Roman" w:hAnsiTheme="majorHAnsi" w:cs="Times New Roman"/>
      <w:sz w:val="24"/>
      <w:szCs w:val="20"/>
      <w:lang w:val="sk-SK" w:eastAsia="cs-CZ"/>
    </w:rPr>
  </w:style>
  <w:style w:type="paragraph" w:customStyle="1" w:styleId="Title-main">
    <w:name w:val="Title - main"/>
    <w:basedOn w:val="Normlny"/>
    <w:uiPriority w:val="99"/>
    <w:rsid w:val="00BD7167"/>
    <w:pPr>
      <w:spacing w:before="2400" w:after="1200"/>
      <w:jc w:val="center"/>
    </w:pPr>
    <w:rPr>
      <w:rFonts w:ascii="Arial" w:hAnsi="Arial" w:cs="Arial"/>
      <w:b/>
      <w:bCs/>
      <w:caps/>
      <w:color w:val="000000"/>
      <w:sz w:val="40"/>
      <w:szCs w:val="40"/>
    </w:rPr>
  </w:style>
  <w:style w:type="paragraph" w:customStyle="1" w:styleId="Title-dept">
    <w:name w:val="Title - dept"/>
    <w:basedOn w:val="Normlny"/>
    <w:uiPriority w:val="99"/>
    <w:rsid w:val="00BD7167"/>
    <w:pPr>
      <w:spacing w:line="240" w:lineRule="atLeast"/>
      <w:jc w:val="center"/>
    </w:pPr>
    <w:rPr>
      <w:rFonts w:ascii="Arial" w:hAnsi="Arial" w:cs="Arial"/>
      <w:b/>
      <w:bCs/>
      <w:color w:val="000000"/>
      <w:position w:val="10"/>
      <w:sz w:val="32"/>
      <w:szCs w:val="32"/>
    </w:rPr>
  </w:style>
  <w:style w:type="paragraph" w:customStyle="1" w:styleId="Title-sign">
    <w:name w:val="Title - sign"/>
    <w:basedOn w:val="Normlny"/>
    <w:uiPriority w:val="99"/>
    <w:rsid w:val="00BD7167"/>
    <w:pPr>
      <w:spacing w:after="360"/>
    </w:pPr>
    <w:rPr>
      <w:rFonts w:ascii="Arial" w:hAnsi="Arial" w:cs="Arial"/>
      <w:b/>
      <w:bCs/>
      <w:color w:val="333399"/>
      <w:sz w:val="30"/>
      <w:szCs w:val="30"/>
    </w:rPr>
  </w:style>
  <w:style w:type="paragraph" w:customStyle="1" w:styleId="Title-pojed">
    <w:name w:val="Title - pojed"/>
    <w:basedOn w:val="Normlny"/>
    <w:uiPriority w:val="99"/>
    <w:rsid w:val="00BD7167"/>
    <w:pPr>
      <w:spacing w:after="2400"/>
      <w:jc w:val="center"/>
    </w:pPr>
    <w:rPr>
      <w:rFonts w:ascii="Arial" w:hAnsi="Arial" w:cs="Arial"/>
      <w:b/>
      <w:bCs/>
      <w:i/>
      <w:iCs/>
      <w:color w:val="000000"/>
      <w:sz w:val="32"/>
      <w:szCs w:val="32"/>
    </w:rPr>
  </w:style>
  <w:style w:type="paragraph" w:customStyle="1" w:styleId="Title-autor">
    <w:name w:val="Title - autor"/>
    <w:basedOn w:val="Normlny"/>
    <w:uiPriority w:val="99"/>
    <w:rsid w:val="00BD7167"/>
    <w:pPr>
      <w:spacing w:after="2400"/>
      <w:jc w:val="center"/>
    </w:pPr>
    <w:rPr>
      <w:rFonts w:ascii="Arial" w:hAnsi="Arial" w:cs="Arial"/>
      <w:b/>
      <w:bCs/>
      <w:color w:val="000000"/>
      <w:sz w:val="40"/>
      <w:szCs w:val="40"/>
    </w:rPr>
  </w:style>
  <w:style w:type="paragraph" w:customStyle="1" w:styleId="Title-brno">
    <w:name w:val="Title - brno"/>
    <w:basedOn w:val="Normlny"/>
    <w:uiPriority w:val="99"/>
    <w:rsid w:val="00BD7167"/>
    <w:pPr>
      <w:spacing w:line="480" w:lineRule="atLeast"/>
      <w:jc w:val="center"/>
    </w:pPr>
    <w:rPr>
      <w:rFonts w:ascii="Arial" w:hAnsi="Arial" w:cs="Arial"/>
      <w:b/>
      <w:bCs/>
      <w:color w:val="000000"/>
      <w:sz w:val="32"/>
      <w:szCs w:val="32"/>
    </w:rPr>
  </w:style>
  <w:style w:type="paragraph" w:customStyle="1" w:styleId="Obsah">
    <w:name w:val="Obsah"/>
    <w:basedOn w:val="Normlny"/>
    <w:uiPriority w:val="99"/>
    <w:rsid w:val="00BD7167"/>
    <w:pPr>
      <w:spacing w:before="1200" w:after="120"/>
      <w:ind w:left="567"/>
    </w:pPr>
    <w:rPr>
      <w:rFonts w:ascii="Arial" w:hAnsi="Arial" w:cs="Arial"/>
      <w:b/>
      <w:bCs/>
      <w:sz w:val="32"/>
      <w:szCs w:val="32"/>
    </w:rPr>
  </w:style>
  <w:style w:type="paragraph" w:customStyle="1" w:styleId="Text">
    <w:name w:val="Text"/>
    <w:basedOn w:val="Normlny"/>
    <w:link w:val="TextChar"/>
    <w:uiPriority w:val="99"/>
    <w:rsid w:val="00BD7167"/>
    <w:pPr>
      <w:spacing w:before="120"/>
      <w:ind w:firstLine="567"/>
    </w:pPr>
    <w:rPr>
      <w:szCs w:val="24"/>
    </w:rPr>
  </w:style>
  <w:style w:type="character" w:customStyle="1" w:styleId="TextChar">
    <w:name w:val="Text Char"/>
    <w:basedOn w:val="Predvolenpsmoodseku"/>
    <w:link w:val="Text"/>
    <w:uiPriority w:val="99"/>
    <w:rsid w:val="00BD7167"/>
    <w:rPr>
      <w:rFonts w:asciiTheme="majorHAnsi" w:eastAsia="Times New Roman" w:hAnsiTheme="majorHAnsi" w:cs="Times New Roman"/>
      <w:sz w:val="24"/>
      <w:szCs w:val="24"/>
      <w:lang w:val="sk-SK" w:eastAsia="cs-CZ"/>
    </w:rPr>
  </w:style>
  <w:style w:type="paragraph" w:customStyle="1" w:styleId="Reference">
    <w:name w:val="Reference"/>
    <w:basedOn w:val="Text"/>
    <w:link w:val="ReferenceChar"/>
    <w:rsid w:val="00BD7167"/>
    <w:pPr>
      <w:ind w:left="426" w:hanging="426"/>
    </w:pPr>
    <w:rPr>
      <w:sz w:val="20"/>
      <w:szCs w:val="20"/>
      <w:lang w:val="en-US"/>
    </w:rPr>
  </w:style>
  <w:style w:type="character" w:customStyle="1" w:styleId="ReferenceChar">
    <w:name w:val="Reference Char"/>
    <w:basedOn w:val="TextChar"/>
    <w:link w:val="Reference"/>
    <w:rsid w:val="00BD7167"/>
    <w:rPr>
      <w:rFonts w:asciiTheme="majorHAnsi" w:eastAsia="Times New Roman" w:hAnsiTheme="majorHAnsi" w:cs="Times New Roman"/>
      <w:sz w:val="20"/>
      <w:szCs w:val="20"/>
      <w:lang w:val="en-US" w:eastAsia="cs-CZ"/>
    </w:rPr>
  </w:style>
  <w:style w:type="paragraph" w:styleId="Hlavika">
    <w:name w:val="header"/>
    <w:basedOn w:val="Normlny"/>
    <w:link w:val="HlavikaChar"/>
    <w:uiPriority w:val="99"/>
    <w:rsid w:val="00BD7167"/>
    <w:pPr>
      <w:tabs>
        <w:tab w:val="center" w:pos="4536"/>
        <w:tab w:val="right" w:pos="9072"/>
      </w:tabs>
    </w:pPr>
  </w:style>
  <w:style w:type="character" w:customStyle="1" w:styleId="HlavikaChar">
    <w:name w:val="Hlavička Char"/>
    <w:basedOn w:val="Predvolenpsmoodseku"/>
    <w:link w:val="Hlavika"/>
    <w:uiPriority w:val="99"/>
    <w:rsid w:val="00BD7167"/>
    <w:rPr>
      <w:rFonts w:asciiTheme="majorHAnsi" w:eastAsia="Times New Roman" w:hAnsiTheme="majorHAnsi" w:cs="Times New Roman"/>
      <w:sz w:val="24"/>
      <w:szCs w:val="20"/>
      <w:lang w:val="sk-SK" w:eastAsia="cs-CZ"/>
    </w:rPr>
  </w:style>
  <w:style w:type="character" w:styleId="slostrany">
    <w:name w:val="page number"/>
    <w:basedOn w:val="Predvolenpsmoodseku"/>
    <w:uiPriority w:val="99"/>
    <w:rsid w:val="00BD7167"/>
    <w:rPr>
      <w:rFonts w:cs="Times New Roman"/>
    </w:rPr>
  </w:style>
  <w:style w:type="paragraph" w:styleId="Obsah1">
    <w:name w:val="toc 1"/>
    <w:basedOn w:val="Normlny"/>
    <w:next w:val="Normlny"/>
    <w:autoRedefine/>
    <w:uiPriority w:val="39"/>
    <w:rsid w:val="00BD7167"/>
    <w:pPr>
      <w:tabs>
        <w:tab w:val="left" w:pos="600"/>
        <w:tab w:val="right" w:pos="8222"/>
      </w:tabs>
      <w:spacing w:before="360" w:line="240" w:lineRule="auto"/>
      <w:ind w:left="567" w:hanging="283"/>
    </w:pPr>
    <w:rPr>
      <w:rFonts w:ascii="Arial" w:hAnsi="Arial" w:cs="Arial"/>
      <w:b/>
      <w:bCs/>
      <w:noProof/>
    </w:rPr>
  </w:style>
  <w:style w:type="paragraph" w:customStyle="1" w:styleId="Figure">
    <w:name w:val="Figure"/>
    <w:basedOn w:val="Normlny"/>
    <w:uiPriority w:val="99"/>
    <w:rsid w:val="00BD7167"/>
    <w:pPr>
      <w:overflowPunct/>
      <w:autoSpaceDE/>
      <w:autoSpaceDN/>
      <w:adjustRightInd/>
      <w:spacing w:before="240"/>
      <w:jc w:val="center"/>
      <w:textAlignment w:val="auto"/>
    </w:pPr>
    <w:rPr>
      <w:color w:val="000000"/>
      <w:lang w:val="en-US"/>
    </w:rPr>
  </w:style>
  <w:style w:type="paragraph" w:customStyle="1" w:styleId="Table">
    <w:name w:val="Table"/>
    <w:basedOn w:val="Normlny"/>
    <w:uiPriority w:val="99"/>
    <w:rsid w:val="00BD7167"/>
    <w:pPr>
      <w:overflowPunct/>
      <w:autoSpaceDE/>
      <w:autoSpaceDN/>
      <w:adjustRightInd/>
      <w:spacing w:before="40" w:after="40"/>
      <w:jc w:val="center"/>
      <w:textAlignment w:val="auto"/>
    </w:pPr>
    <w:rPr>
      <w:color w:val="000000"/>
      <w:lang w:val="en-US"/>
    </w:rPr>
  </w:style>
  <w:style w:type="paragraph" w:customStyle="1" w:styleId="Equation">
    <w:name w:val="Equation"/>
    <w:basedOn w:val="Normlny"/>
    <w:uiPriority w:val="99"/>
    <w:rsid w:val="00BD7167"/>
    <w:pPr>
      <w:tabs>
        <w:tab w:val="center" w:pos="4253"/>
        <w:tab w:val="right" w:pos="8505"/>
      </w:tabs>
      <w:overflowPunct/>
      <w:autoSpaceDE/>
      <w:autoSpaceDN/>
      <w:adjustRightInd/>
      <w:spacing w:before="120"/>
      <w:textAlignment w:val="auto"/>
    </w:pPr>
    <w:rPr>
      <w:color w:val="000000"/>
      <w:szCs w:val="24"/>
      <w:lang w:val="en-US"/>
    </w:rPr>
  </w:style>
  <w:style w:type="paragraph" w:customStyle="1" w:styleId="Table-caption">
    <w:name w:val="Table-caption"/>
    <w:basedOn w:val="Normlny"/>
    <w:uiPriority w:val="99"/>
    <w:rsid w:val="00BD7167"/>
    <w:pPr>
      <w:overflowPunct/>
      <w:autoSpaceDE/>
      <w:autoSpaceDN/>
      <w:adjustRightInd/>
      <w:spacing w:before="360" w:after="120"/>
      <w:ind w:right="255"/>
      <w:jc w:val="center"/>
      <w:textAlignment w:val="auto"/>
    </w:pPr>
    <w:rPr>
      <w:b/>
      <w:bCs/>
      <w:color w:val="000000"/>
    </w:rPr>
  </w:style>
  <w:style w:type="paragraph" w:customStyle="1" w:styleId="Figure-caption">
    <w:name w:val="Figure-caption"/>
    <w:basedOn w:val="Normlny"/>
    <w:uiPriority w:val="99"/>
    <w:rsid w:val="00BD7167"/>
    <w:pPr>
      <w:overflowPunct/>
      <w:autoSpaceDE/>
      <w:autoSpaceDN/>
      <w:adjustRightInd/>
      <w:spacing w:before="120" w:after="240"/>
      <w:ind w:right="255"/>
      <w:jc w:val="center"/>
      <w:textAlignment w:val="auto"/>
    </w:pPr>
    <w:rPr>
      <w:b/>
      <w:bCs/>
      <w:color w:val="000000"/>
    </w:rPr>
  </w:style>
  <w:style w:type="paragraph" w:customStyle="1" w:styleId="Figuretext">
    <w:name w:val="Figure text"/>
    <w:basedOn w:val="Normlny"/>
    <w:next w:val="Normlny"/>
    <w:rsid w:val="00BD7167"/>
    <w:pPr>
      <w:widowControl w:val="0"/>
      <w:numPr>
        <w:numId w:val="1"/>
      </w:numPr>
      <w:overflowPunct/>
      <w:autoSpaceDE/>
      <w:autoSpaceDN/>
      <w:adjustRightInd/>
      <w:spacing w:before="120" w:after="120"/>
      <w:jc w:val="center"/>
      <w:textAlignment w:val="auto"/>
    </w:pPr>
    <w:rPr>
      <w:noProof/>
    </w:rPr>
  </w:style>
  <w:style w:type="paragraph" w:customStyle="1" w:styleId="Bctext">
    <w:name w:val="Bc text"/>
    <w:basedOn w:val="Normlny"/>
    <w:rsid w:val="00BD7167"/>
    <w:pPr>
      <w:overflowPunct/>
      <w:autoSpaceDE/>
      <w:autoSpaceDN/>
      <w:adjustRightInd/>
      <w:ind w:firstLine="340"/>
      <w:textAlignment w:val="auto"/>
    </w:pPr>
    <w:rPr>
      <w:szCs w:val="24"/>
    </w:rPr>
  </w:style>
  <w:style w:type="character" w:styleId="Zvraznenie">
    <w:name w:val="Emphasis"/>
    <w:basedOn w:val="Predvolenpsmoodseku"/>
    <w:uiPriority w:val="20"/>
    <w:qFormat/>
    <w:rsid w:val="00BD7167"/>
    <w:rPr>
      <w:rFonts w:cs="Times New Roman"/>
      <w:i/>
      <w:iCs/>
    </w:rPr>
  </w:style>
  <w:style w:type="paragraph" w:styleId="Odsekzoznamu">
    <w:name w:val="List Paragraph"/>
    <w:basedOn w:val="Normlny"/>
    <w:uiPriority w:val="34"/>
    <w:qFormat/>
    <w:rsid w:val="00BD7167"/>
    <w:pPr>
      <w:ind w:left="708"/>
    </w:pPr>
  </w:style>
  <w:style w:type="character" w:customStyle="1" w:styleId="apple-style-span">
    <w:name w:val="apple-style-span"/>
    <w:basedOn w:val="Predvolenpsmoodseku"/>
    <w:rsid w:val="00BD7167"/>
    <w:rPr>
      <w:rFonts w:cs="Times New Roman"/>
    </w:rPr>
  </w:style>
  <w:style w:type="character" w:customStyle="1" w:styleId="apple-converted-space">
    <w:name w:val="apple-converted-space"/>
    <w:basedOn w:val="Predvolenpsmoodseku"/>
    <w:rsid w:val="00BD7167"/>
    <w:rPr>
      <w:rFonts w:cs="Times New Roman"/>
    </w:rPr>
  </w:style>
  <w:style w:type="character" w:styleId="Hypertextovprepojenie">
    <w:name w:val="Hyperlink"/>
    <w:basedOn w:val="Predvolenpsmoodseku"/>
    <w:uiPriority w:val="99"/>
    <w:unhideWhenUsed/>
    <w:rsid w:val="00BD7167"/>
    <w:rPr>
      <w:rFonts w:cs="Times New Roman"/>
      <w:color w:val="0000FF"/>
      <w:u w:val="single"/>
    </w:rPr>
  </w:style>
  <w:style w:type="paragraph" w:styleId="Textbubliny">
    <w:name w:val="Balloon Text"/>
    <w:basedOn w:val="Normlny"/>
    <w:link w:val="TextbublinyChar"/>
    <w:uiPriority w:val="99"/>
    <w:semiHidden/>
    <w:unhideWhenUsed/>
    <w:rsid w:val="00BD7167"/>
    <w:rPr>
      <w:rFonts w:ascii="Tahoma" w:hAnsi="Tahoma" w:cs="Tahoma"/>
      <w:sz w:val="16"/>
      <w:szCs w:val="16"/>
    </w:rPr>
  </w:style>
  <w:style w:type="character" w:customStyle="1" w:styleId="TextbublinyChar">
    <w:name w:val="Text bubliny Char"/>
    <w:basedOn w:val="Predvolenpsmoodseku"/>
    <w:link w:val="Textbubliny"/>
    <w:uiPriority w:val="99"/>
    <w:semiHidden/>
    <w:rsid w:val="00BD7167"/>
    <w:rPr>
      <w:rFonts w:ascii="Tahoma" w:eastAsia="Times New Roman" w:hAnsi="Tahoma" w:cs="Tahoma"/>
      <w:sz w:val="16"/>
      <w:szCs w:val="16"/>
      <w:lang w:val="sk-SK" w:eastAsia="cs-CZ"/>
    </w:rPr>
  </w:style>
  <w:style w:type="paragraph" w:styleId="Obsah2">
    <w:name w:val="toc 2"/>
    <w:basedOn w:val="Normlny"/>
    <w:next w:val="Normlny"/>
    <w:autoRedefine/>
    <w:uiPriority w:val="39"/>
    <w:unhideWhenUsed/>
    <w:rsid w:val="00BD7167"/>
    <w:pPr>
      <w:tabs>
        <w:tab w:val="left" w:pos="880"/>
        <w:tab w:val="right" w:pos="8494"/>
      </w:tabs>
      <w:spacing w:after="100" w:line="240" w:lineRule="auto"/>
      <w:ind w:left="200"/>
    </w:pPr>
  </w:style>
  <w:style w:type="paragraph" w:customStyle="1" w:styleId="References">
    <w:name w:val="References"/>
    <w:basedOn w:val="Normlny"/>
    <w:rsid w:val="00BD7167"/>
    <w:pPr>
      <w:widowControl w:val="0"/>
      <w:overflowPunct/>
      <w:autoSpaceDE/>
      <w:autoSpaceDN/>
      <w:adjustRightInd/>
      <w:ind w:left="567" w:hanging="567"/>
      <w:textAlignment w:val="auto"/>
    </w:pPr>
    <w:rPr>
      <w:lang w:val="en-US" w:eastAsia="en-US"/>
    </w:rPr>
  </w:style>
  <w:style w:type="paragraph" w:styleId="Nzov">
    <w:name w:val="Title"/>
    <w:basedOn w:val="Normlny"/>
    <w:next w:val="Normlny"/>
    <w:link w:val="NzovChar"/>
    <w:uiPriority w:val="10"/>
    <w:qFormat/>
    <w:rsid w:val="00BD7167"/>
    <w:pPr>
      <w:pBdr>
        <w:top w:val="dotted" w:sz="2" w:space="1" w:color="833C0B" w:themeColor="accent2" w:themeShade="80"/>
        <w:bottom w:val="dotted" w:sz="2" w:space="6" w:color="833C0B" w:themeColor="accent2" w:themeShade="80"/>
      </w:pBdr>
      <w:overflowPunct/>
      <w:autoSpaceDE/>
      <w:autoSpaceDN/>
      <w:adjustRightInd/>
      <w:spacing w:before="500" w:after="300"/>
      <w:jc w:val="center"/>
      <w:textAlignment w:val="auto"/>
    </w:pPr>
    <w:rPr>
      <w:rFonts w:eastAsiaTheme="majorEastAsia" w:cstheme="majorBidi"/>
      <w:caps/>
      <w:color w:val="833C0B" w:themeColor="accent2" w:themeShade="80"/>
      <w:spacing w:val="50"/>
      <w:sz w:val="44"/>
      <w:szCs w:val="44"/>
      <w:lang w:val="en-US" w:eastAsia="en-US" w:bidi="en-US"/>
    </w:rPr>
  </w:style>
  <w:style w:type="character" w:customStyle="1" w:styleId="NzovChar">
    <w:name w:val="Názov Char"/>
    <w:basedOn w:val="Predvolenpsmoodseku"/>
    <w:link w:val="Nzov"/>
    <w:uiPriority w:val="10"/>
    <w:rsid w:val="00BD7167"/>
    <w:rPr>
      <w:rFonts w:asciiTheme="majorHAnsi" w:eastAsiaTheme="majorEastAsia" w:hAnsiTheme="majorHAnsi" w:cstheme="majorBidi"/>
      <w:caps/>
      <w:color w:val="833C0B" w:themeColor="accent2" w:themeShade="80"/>
      <w:spacing w:val="50"/>
      <w:sz w:val="44"/>
      <w:szCs w:val="44"/>
      <w:lang w:val="en-US" w:bidi="en-US"/>
    </w:rPr>
  </w:style>
  <w:style w:type="character" w:customStyle="1" w:styleId="st">
    <w:name w:val="st"/>
    <w:basedOn w:val="Predvolenpsmoodseku"/>
    <w:rsid w:val="00BD7167"/>
  </w:style>
  <w:style w:type="paragraph" w:styleId="Popis">
    <w:name w:val="caption"/>
    <w:basedOn w:val="Normlny"/>
    <w:next w:val="Normlny"/>
    <w:uiPriority w:val="35"/>
    <w:unhideWhenUsed/>
    <w:qFormat/>
    <w:rsid w:val="00F14791"/>
    <w:pPr>
      <w:overflowPunct/>
      <w:autoSpaceDE/>
      <w:autoSpaceDN/>
      <w:adjustRightInd/>
      <w:spacing w:after="200" w:line="240" w:lineRule="auto"/>
      <w:textAlignment w:val="auto"/>
    </w:pPr>
    <w:rPr>
      <w:rFonts w:eastAsiaTheme="majorEastAsia" w:cstheme="majorBidi"/>
      <w:i/>
      <w:spacing w:val="10"/>
      <w:sz w:val="22"/>
      <w:szCs w:val="18"/>
      <w:lang w:val="en-US" w:eastAsia="en-US" w:bidi="en-US"/>
    </w:rPr>
  </w:style>
  <w:style w:type="paragraph" w:styleId="Podtitul">
    <w:name w:val="Subtitle"/>
    <w:basedOn w:val="Normlny"/>
    <w:next w:val="Normlny"/>
    <w:link w:val="PodtitulChar"/>
    <w:uiPriority w:val="11"/>
    <w:qFormat/>
    <w:rsid w:val="00BD7167"/>
    <w:pPr>
      <w:overflowPunct/>
      <w:autoSpaceDE/>
      <w:autoSpaceDN/>
      <w:adjustRightInd/>
      <w:spacing w:after="560"/>
      <w:jc w:val="center"/>
      <w:textAlignment w:val="auto"/>
    </w:pPr>
    <w:rPr>
      <w:rFonts w:eastAsiaTheme="majorEastAsia" w:cstheme="majorBidi"/>
      <w:caps/>
      <w:spacing w:val="20"/>
      <w:sz w:val="18"/>
      <w:szCs w:val="18"/>
      <w:lang w:val="en-US" w:eastAsia="en-US" w:bidi="en-US"/>
    </w:rPr>
  </w:style>
  <w:style w:type="character" w:customStyle="1" w:styleId="PodtitulChar">
    <w:name w:val="Podtitul Char"/>
    <w:basedOn w:val="Predvolenpsmoodseku"/>
    <w:link w:val="Podtitul"/>
    <w:uiPriority w:val="11"/>
    <w:rsid w:val="00BD7167"/>
    <w:rPr>
      <w:rFonts w:asciiTheme="majorHAnsi" w:eastAsiaTheme="majorEastAsia" w:hAnsiTheme="majorHAnsi" w:cstheme="majorBidi"/>
      <w:caps/>
      <w:spacing w:val="20"/>
      <w:sz w:val="18"/>
      <w:szCs w:val="18"/>
      <w:lang w:val="en-US" w:bidi="en-US"/>
    </w:rPr>
  </w:style>
  <w:style w:type="character" w:styleId="Siln">
    <w:name w:val="Strong"/>
    <w:uiPriority w:val="22"/>
    <w:qFormat/>
    <w:rsid w:val="00BD7167"/>
    <w:rPr>
      <w:b/>
      <w:bCs/>
      <w:color w:val="C45911" w:themeColor="accent2" w:themeShade="BF"/>
      <w:spacing w:val="5"/>
    </w:rPr>
  </w:style>
  <w:style w:type="paragraph" w:styleId="Bezriadkovania">
    <w:name w:val="No Spacing"/>
    <w:basedOn w:val="Normlny"/>
    <w:link w:val="BezriadkovaniaChar"/>
    <w:uiPriority w:val="1"/>
    <w:qFormat/>
    <w:rsid w:val="00BD7167"/>
    <w:pPr>
      <w:overflowPunct/>
      <w:autoSpaceDE/>
      <w:autoSpaceDN/>
      <w:adjustRightInd/>
      <w:textAlignment w:val="auto"/>
    </w:pPr>
    <w:rPr>
      <w:rFonts w:eastAsiaTheme="majorEastAsia" w:cstheme="majorBidi"/>
      <w:sz w:val="22"/>
      <w:szCs w:val="22"/>
      <w:lang w:val="en-US" w:eastAsia="en-US" w:bidi="en-US"/>
    </w:rPr>
  </w:style>
  <w:style w:type="character" w:customStyle="1" w:styleId="BezriadkovaniaChar">
    <w:name w:val="Bez riadkovania Char"/>
    <w:basedOn w:val="Predvolenpsmoodseku"/>
    <w:link w:val="Bezriadkovania"/>
    <w:uiPriority w:val="1"/>
    <w:rsid w:val="00BD7167"/>
    <w:rPr>
      <w:rFonts w:asciiTheme="majorHAnsi" w:eastAsiaTheme="majorEastAsia" w:hAnsiTheme="majorHAnsi" w:cstheme="majorBidi"/>
      <w:lang w:val="en-US" w:bidi="en-US"/>
    </w:rPr>
  </w:style>
  <w:style w:type="paragraph" w:styleId="Citcia">
    <w:name w:val="Quote"/>
    <w:basedOn w:val="Normlny"/>
    <w:next w:val="Normlny"/>
    <w:link w:val="CitciaChar"/>
    <w:uiPriority w:val="29"/>
    <w:qFormat/>
    <w:rsid w:val="00BD7167"/>
    <w:pPr>
      <w:overflowPunct/>
      <w:autoSpaceDE/>
      <w:autoSpaceDN/>
      <w:adjustRightInd/>
      <w:spacing w:after="200" w:line="252" w:lineRule="auto"/>
      <w:textAlignment w:val="auto"/>
    </w:pPr>
    <w:rPr>
      <w:rFonts w:eastAsiaTheme="majorEastAsia" w:cstheme="majorBidi"/>
      <w:i/>
      <w:iCs/>
      <w:sz w:val="22"/>
      <w:szCs w:val="22"/>
      <w:lang w:val="en-US" w:eastAsia="en-US" w:bidi="en-US"/>
    </w:rPr>
  </w:style>
  <w:style w:type="character" w:customStyle="1" w:styleId="CitciaChar">
    <w:name w:val="Citácia Char"/>
    <w:basedOn w:val="Predvolenpsmoodseku"/>
    <w:link w:val="Citcia"/>
    <w:uiPriority w:val="29"/>
    <w:rsid w:val="00BD7167"/>
    <w:rPr>
      <w:rFonts w:asciiTheme="majorHAnsi" w:eastAsiaTheme="majorEastAsia" w:hAnsiTheme="majorHAnsi" w:cstheme="majorBidi"/>
      <w:i/>
      <w:iCs/>
      <w:lang w:val="en-US" w:bidi="en-US"/>
    </w:rPr>
  </w:style>
  <w:style w:type="paragraph" w:styleId="Zvraznencitcia">
    <w:name w:val="Intense Quote"/>
    <w:basedOn w:val="Normlny"/>
    <w:next w:val="Normlny"/>
    <w:link w:val="ZvraznencitciaChar"/>
    <w:uiPriority w:val="30"/>
    <w:qFormat/>
    <w:rsid w:val="00BD7167"/>
    <w:pPr>
      <w:pBdr>
        <w:top w:val="dotted" w:sz="2" w:space="10" w:color="833C0B" w:themeColor="accent2" w:themeShade="80"/>
        <w:bottom w:val="dotted" w:sz="2" w:space="4" w:color="833C0B" w:themeColor="accent2" w:themeShade="80"/>
      </w:pBdr>
      <w:overflowPunct/>
      <w:autoSpaceDE/>
      <w:autoSpaceDN/>
      <w:adjustRightInd/>
      <w:spacing w:before="160" w:after="200" w:line="300" w:lineRule="auto"/>
      <w:ind w:left="1440" w:right="1440"/>
      <w:textAlignment w:val="auto"/>
    </w:pPr>
    <w:rPr>
      <w:rFonts w:eastAsiaTheme="majorEastAsia" w:cstheme="majorBidi"/>
      <w:caps/>
      <w:color w:val="823B0B" w:themeColor="accent2" w:themeShade="7F"/>
      <w:spacing w:val="5"/>
      <w:lang w:val="en-US" w:eastAsia="en-US" w:bidi="en-US"/>
    </w:rPr>
  </w:style>
  <w:style w:type="character" w:customStyle="1" w:styleId="ZvraznencitciaChar">
    <w:name w:val="Zvýraznená citácia Char"/>
    <w:basedOn w:val="Predvolenpsmoodseku"/>
    <w:link w:val="Zvraznencitcia"/>
    <w:uiPriority w:val="30"/>
    <w:rsid w:val="00BD7167"/>
    <w:rPr>
      <w:rFonts w:asciiTheme="majorHAnsi" w:eastAsiaTheme="majorEastAsia" w:hAnsiTheme="majorHAnsi" w:cstheme="majorBidi"/>
      <w:caps/>
      <w:color w:val="823B0B" w:themeColor="accent2" w:themeShade="7F"/>
      <w:spacing w:val="5"/>
      <w:sz w:val="24"/>
      <w:szCs w:val="20"/>
      <w:lang w:val="en-US" w:bidi="en-US"/>
    </w:rPr>
  </w:style>
  <w:style w:type="character" w:styleId="Jemnzvraznenie">
    <w:name w:val="Subtle Emphasis"/>
    <w:uiPriority w:val="19"/>
    <w:qFormat/>
    <w:rsid w:val="00BD7167"/>
    <w:rPr>
      <w:i/>
      <w:iCs/>
    </w:rPr>
  </w:style>
  <w:style w:type="character" w:styleId="Intenzvnezvraznenie">
    <w:name w:val="Intense Emphasis"/>
    <w:uiPriority w:val="21"/>
    <w:qFormat/>
    <w:rsid w:val="00BD7167"/>
    <w:rPr>
      <w:i/>
      <w:iCs/>
      <w:caps/>
      <w:spacing w:val="10"/>
      <w:sz w:val="20"/>
      <w:szCs w:val="20"/>
    </w:rPr>
  </w:style>
  <w:style w:type="character" w:styleId="Jemnodkaz">
    <w:name w:val="Subtle Reference"/>
    <w:basedOn w:val="Predvolenpsmoodseku"/>
    <w:uiPriority w:val="31"/>
    <w:qFormat/>
    <w:rsid w:val="00BD7167"/>
    <w:rPr>
      <w:rFonts w:asciiTheme="minorHAnsi" w:eastAsiaTheme="minorEastAsia" w:hAnsiTheme="minorHAnsi" w:cstheme="minorBidi"/>
      <w:i/>
      <w:iCs/>
      <w:color w:val="823B0B" w:themeColor="accent2" w:themeShade="7F"/>
    </w:rPr>
  </w:style>
  <w:style w:type="character" w:styleId="Intenzvnyodkaz">
    <w:name w:val="Intense Reference"/>
    <w:uiPriority w:val="32"/>
    <w:qFormat/>
    <w:rsid w:val="00BD7167"/>
    <w:rPr>
      <w:rFonts w:asciiTheme="minorHAnsi" w:eastAsiaTheme="minorEastAsia" w:hAnsiTheme="minorHAnsi" w:cstheme="minorBidi"/>
      <w:b/>
      <w:bCs/>
      <w:i/>
      <w:iCs/>
      <w:color w:val="823B0B" w:themeColor="accent2" w:themeShade="7F"/>
    </w:rPr>
  </w:style>
  <w:style w:type="character" w:styleId="Nzovknihy">
    <w:name w:val="Book Title"/>
    <w:uiPriority w:val="33"/>
    <w:qFormat/>
    <w:rsid w:val="00BD7167"/>
    <w:rPr>
      <w:caps/>
      <w:color w:val="823B0B" w:themeColor="accent2" w:themeShade="7F"/>
      <w:spacing w:val="5"/>
      <w:u w:color="823B0B" w:themeColor="accent2" w:themeShade="7F"/>
    </w:rPr>
  </w:style>
  <w:style w:type="paragraph" w:styleId="Hlavikaobsahu">
    <w:name w:val="TOC Heading"/>
    <w:basedOn w:val="Nadpis1"/>
    <w:next w:val="Normlny"/>
    <w:uiPriority w:val="39"/>
    <w:unhideWhenUsed/>
    <w:qFormat/>
    <w:rsid w:val="00BD7167"/>
    <w:pPr>
      <w:keepNext w:val="0"/>
      <w:numPr>
        <w:numId w:val="0"/>
      </w:numPr>
      <w:pBdr>
        <w:bottom w:val="thinThickSmallGap" w:sz="12" w:space="1" w:color="C45911" w:themeColor="accent2" w:themeShade="BF"/>
      </w:pBdr>
      <w:overflowPunct/>
      <w:autoSpaceDE/>
      <w:autoSpaceDN/>
      <w:adjustRightInd/>
      <w:spacing w:before="400" w:after="200" w:line="252" w:lineRule="auto"/>
      <w:jc w:val="center"/>
      <w:textAlignment w:val="auto"/>
      <w:outlineLvl w:val="9"/>
    </w:pPr>
    <w:rPr>
      <w:rFonts w:asciiTheme="majorHAnsi" w:eastAsiaTheme="majorEastAsia" w:hAnsiTheme="majorHAnsi" w:cstheme="majorBidi"/>
      <w:b w:val="0"/>
      <w:bCs w:val="0"/>
      <w:caps/>
      <w:color w:val="833C0B" w:themeColor="accent2" w:themeShade="80"/>
      <w:spacing w:val="20"/>
      <w:sz w:val="28"/>
      <w:szCs w:val="28"/>
      <w:lang w:val="en-US" w:eastAsia="en-US" w:bidi="en-US"/>
    </w:rPr>
  </w:style>
  <w:style w:type="paragraph" w:styleId="Obsah3">
    <w:name w:val="toc 3"/>
    <w:basedOn w:val="Normlny"/>
    <w:next w:val="Normlny"/>
    <w:autoRedefine/>
    <w:uiPriority w:val="39"/>
    <w:unhideWhenUsed/>
    <w:rsid w:val="00BD7167"/>
    <w:pPr>
      <w:tabs>
        <w:tab w:val="left" w:pos="1320"/>
        <w:tab w:val="right" w:pos="8494"/>
      </w:tabs>
      <w:spacing w:after="100" w:line="240" w:lineRule="auto"/>
      <w:ind w:left="400"/>
    </w:pPr>
  </w:style>
  <w:style w:type="paragraph" w:styleId="Zkladntext">
    <w:name w:val="Body Text"/>
    <w:basedOn w:val="Normlny"/>
    <w:link w:val="ZkladntextChar"/>
    <w:rsid w:val="00BD7167"/>
    <w:pPr>
      <w:overflowPunct/>
      <w:autoSpaceDE/>
      <w:autoSpaceDN/>
      <w:adjustRightInd/>
      <w:textAlignment w:val="auto"/>
    </w:pPr>
  </w:style>
  <w:style w:type="character" w:customStyle="1" w:styleId="ZkladntextChar">
    <w:name w:val="Základný text Char"/>
    <w:basedOn w:val="Predvolenpsmoodseku"/>
    <w:link w:val="Zkladntext"/>
    <w:rsid w:val="00BD7167"/>
    <w:rPr>
      <w:rFonts w:asciiTheme="majorHAnsi" w:eastAsia="Times New Roman" w:hAnsiTheme="majorHAnsi" w:cs="Times New Roman"/>
      <w:sz w:val="24"/>
      <w:szCs w:val="20"/>
      <w:lang w:val="sk-SK" w:eastAsia="cs-CZ"/>
    </w:rPr>
  </w:style>
  <w:style w:type="paragraph" w:customStyle="1" w:styleId="viewer-reference">
    <w:name w:val="viewer-reference"/>
    <w:basedOn w:val="Normlny"/>
    <w:rsid w:val="00BD7167"/>
    <w:pPr>
      <w:overflowPunct/>
      <w:autoSpaceDE/>
      <w:autoSpaceDN/>
      <w:adjustRightInd/>
      <w:spacing w:before="100" w:beforeAutospacing="1" w:after="100" w:afterAutospacing="1"/>
      <w:textAlignment w:val="auto"/>
    </w:pPr>
    <w:rPr>
      <w:szCs w:val="24"/>
    </w:rPr>
  </w:style>
  <w:style w:type="paragraph" w:customStyle="1" w:styleId="literatura">
    <w:name w:val="literatura"/>
    <w:basedOn w:val="Reference"/>
    <w:link w:val="literaturaChar"/>
    <w:qFormat/>
    <w:rsid w:val="00BD7167"/>
    <w:rPr>
      <w:lang w:val="en-GB"/>
    </w:rPr>
  </w:style>
  <w:style w:type="character" w:customStyle="1" w:styleId="literaturaChar">
    <w:name w:val="literatura Char"/>
    <w:basedOn w:val="ReferenceChar"/>
    <w:link w:val="literatura"/>
    <w:rsid w:val="00BD7167"/>
    <w:rPr>
      <w:rFonts w:asciiTheme="majorHAnsi" w:eastAsia="Times New Roman" w:hAnsiTheme="majorHAnsi" w:cs="Times New Roman"/>
      <w:sz w:val="20"/>
      <w:szCs w:val="20"/>
      <w:lang w:val="en-GB" w:eastAsia="cs-CZ"/>
    </w:rPr>
  </w:style>
  <w:style w:type="paragraph" w:customStyle="1" w:styleId="EndNoteBibliographyTitle">
    <w:name w:val="EndNote Bibliography Title"/>
    <w:basedOn w:val="Normlny"/>
    <w:link w:val="EndNoteBibliographyTitleChar"/>
    <w:rsid w:val="00BD7167"/>
    <w:pPr>
      <w:jc w:val="center"/>
    </w:pPr>
    <w:rPr>
      <w:rFonts w:ascii="Times New Roman" w:hAnsi="Times New Roman"/>
      <w:noProof/>
      <w:sz w:val="20"/>
      <w:lang w:val="en-GB"/>
    </w:rPr>
  </w:style>
  <w:style w:type="character" w:customStyle="1" w:styleId="EndNoteBibliographyTitleChar">
    <w:name w:val="EndNote Bibliography Title Char"/>
    <w:basedOn w:val="literaturaChar"/>
    <w:link w:val="EndNoteBibliographyTitle"/>
    <w:rsid w:val="00BD7167"/>
    <w:rPr>
      <w:rFonts w:ascii="Times New Roman" w:eastAsia="Times New Roman" w:hAnsi="Times New Roman" w:cs="Times New Roman"/>
      <w:noProof/>
      <w:sz w:val="20"/>
      <w:szCs w:val="20"/>
      <w:lang w:val="en-GB" w:eastAsia="cs-CZ"/>
    </w:rPr>
  </w:style>
  <w:style w:type="paragraph" w:customStyle="1" w:styleId="EndNoteBibliography">
    <w:name w:val="EndNote Bibliography"/>
    <w:basedOn w:val="Normlny"/>
    <w:link w:val="EndNoteBibliographyChar"/>
    <w:rsid w:val="00BD7167"/>
    <w:pPr>
      <w:spacing w:line="240" w:lineRule="auto"/>
    </w:pPr>
    <w:rPr>
      <w:rFonts w:ascii="Times New Roman" w:hAnsi="Times New Roman"/>
      <w:noProof/>
      <w:sz w:val="20"/>
      <w:lang w:val="en-GB"/>
    </w:rPr>
  </w:style>
  <w:style w:type="character" w:customStyle="1" w:styleId="EndNoteBibliographyChar">
    <w:name w:val="EndNote Bibliography Char"/>
    <w:basedOn w:val="literaturaChar"/>
    <w:link w:val="EndNoteBibliography"/>
    <w:rsid w:val="00BD7167"/>
    <w:rPr>
      <w:rFonts w:ascii="Times New Roman" w:eastAsia="Times New Roman" w:hAnsi="Times New Roman" w:cs="Times New Roman"/>
      <w:noProof/>
      <w:sz w:val="20"/>
      <w:szCs w:val="20"/>
      <w:lang w:val="en-GB" w:eastAsia="cs-CZ"/>
    </w:rPr>
  </w:style>
  <w:style w:type="character" w:customStyle="1" w:styleId="hithilite">
    <w:name w:val="hithilite"/>
    <w:basedOn w:val="Predvolenpsmoodseku"/>
    <w:rsid w:val="00BD7167"/>
  </w:style>
  <w:style w:type="table" w:styleId="Mriekatabuky">
    <w:name w:val="Table Grid"/>
    <w:basedOn w:val="Normlnatabuka"/>
    <w:uiPriority w:val="59"/>
    <w:rsid w:val="00BD7167"/>
    <w:pPr>
      <w:spacing w:after="0" w:line="240" w:lineRule="auto"/>
    </w:pPr>
    <w:rPr>
      <w:rFonts w:ascii="Calibri" w:eastAsia="Times New Roman" w:hAnsi="Calibri" w:cs="Times New Roman"/>
      <w:sz w:val="20"/>
      <w:szCs w:val="20"/>
      <w:lang w:eastAsia="cs-CZ"/>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lnywebov">
    <w:name w:val="Normal (Web)"/>
    <w:basedOn w:val="Normlny"/>
    <w:uiPriority w:val="99"/>
    <w:unhideWhenUsed/>
    <w:rsid w:val="00BD7167"/>
    <w:pPr>
      <w:overflowPunct/>
      <w:autoSpaceDE/>
      <w:autoSpaceDN/>
      <w:adjustRightInd/>
      <w:spacing w:before="100" w:beforeAutospacing="1" w:after="100" w:afterAutospacing="1" w:line="240" w:lineRule="auto"/>
      <w:textAlignment w:val="auto"/>
    </w:pPr>
    <w:rPr>
      <w:rFonts w:eastAsiaTheme="minorEastAsia"/>
      <w:szCs w:val="24"/>
    </w:rPr>
  </w:style>
  <w:style w:type="paragraph" w:customStyle="1" w:styleId="Pokraovn">
    <w:name w:val="Pokračování"/>
    <w:basedOn w:val="Normlny"/>
    <w:next w:val="Normlny"/>
    <w:rsid w:val="00BD7167"/>
    <w:pPr>
      <w:widowControl w:val="0"/>
      <w:overflowPunct/>
      <w:autoSpaceDE/>
      <w:autoSpaceDN/>
      <w:adjustRightInd/>
      <w:spacing w:after="120" w:line="240" w:lineRule="auto"/>
      <w:textAlignment w:val="auto"/>
    </w:pPr>
    <w:rPr>
      <w:color w:val="000000"/>
      <w:szCs w:val="24"/>
    </w:rPr>
  </w:style>
  <w:style w:type="paragraph" w:customStyle="1" w:styleId="AbstraktKlicovaslova">
    <w:name w:val="Abstrakt_Klicova_slova"/>
    <w:basedOn w:val="Normlny"/>
    <w:next w:val="Pokraovn"/>
    <w:uiPriority w:val="99"/>
    <w:semiHidden/>
    <w:rsid w:val="00BD7167"/>
    <w:pPr>
      <w:widowControl w:val="0"/>
      <w:overflowPunct/>
      <w:autoSpaceDE/>
      <w:autoSpaceDN/>
      <w:adjustRightInd/>
      <w:spacing w:before="480" w:after="120" w:line="240" w:lineRule="auto"/>
      <w:textAlignment w:val="auto"/>
    </w:pPr>
    <w:rPr>
      <w:b/>
      <w:bCs/>
      <w:caps/>
      <w:color w:val="000000"/>
      <w:sz w:val="32"/>
      <w:szCs w:val="32"/>
    </w:rPr>
  </w:style>
  <w:style w:type="paragraph" w:styleId="Obsah4">
    <w:name w:val="toc 4"/>
    <w:basedOn w:val="Normlny"/>
    <w:next w:val="Normlny"/>
    <w:autoRedefine/>
    <w:uiPriority w:val="39"/>
    <w:unhideWhenUsed/>
    <w:rsid w:val="00BD7167"/>
    <w:pPr>
      <w:spacing w:after="100"/>
      <w:ind w:left="720"/>
    </w:pPr>
  </w:style>
  <w:style w:type="paragraph" w:styleId="Zoznamobrzkov">
    <w:name w:val="table of figures"/>
    <w:basedOn w:val="Normlny"/>
    <w:next w:val="Normlny"/>
    <w:uiPriority w:val="99"/>
    <w:unhideWhenUsed/>
    <w:rsid w:val="00BD7167"/>
    <w:pPr>
      <w:ind w:left="480" w:hanging="480"/>
    </w:pPr>
    <w:rPr>
      <w:rFonts w:asciiTheme="minorHAnsi" w:hAnsiTheme="minorHAnsi" w:cstheme="minorHAnsi"/>
      <w:smallCaps/>
      <w:sz w:val="20"/>
    </w:rPr>
  </w:style>
  <w:style w:type="character" w:styleId="Odkaznakomentr">
    <w:name w:val="annotation reference"/>
    <w:basedOn w:val="Predvolenpsmoodseku"/>
    <w:uiPriority w:val="99"/>
    <w:semiHidden/>
    <w:unhideWhenUsed/>
    <w:rsid w:val="00BD7167"/>
    <w:rPr>
      <w:sz w:val="16"/>
      <w:szCs w:val="16"/>
    </w:rPr>
  </w:style>
  <w:style w:type="paragraph" w:styleId="Textkomentra">
    <w:name w:val="annotation text"/>
    <w:basedOn w:val="Normlny"/>
    <w:link w:val="TextkomentraChar"/>
    <w:uiPriority w:val="99"/>
    <w:semiHidden/>
    <w:unhideWhenUsed/>
    <w:rsid w:val="00BD7167"/>
    <w:pPr>
      <w:spacing w:line="240" w:lineRule="auto"/>
    </w:pPr>
    <w:rPr>
      <w:sz w:val="20"/>
    </w:rPr>
  </w:style>
  <w:style w:type="character" w:customStyle="1" w:styleId="TextkomentraChar">
    <w:name w:val="Text komentára Char"/>
    <w:basedOn w:val="Predvolenpsmoodseku"/>
    <w:link w:val="Textkomentra"/>
    <w:uiPriority w:val="99"/>
    <w:semiHidden/>
    <w:rsid w:val="00BD7167"/>
    <w:rPr>
      <w:rFonts w:asciiTheme="majorHAnsi" w:eastAsia="Times New Roman" w:hAnsiTheme="majorHAnsi" w:cs="Times New Roman"/>
      <w:sz w:val="20"/>
      <w:szCs w:val="20"/>
      <w:lang w:val="sk-SK" w:eastAsia="cs-CZ"/>
    </w:rPr>
  </w:style>
  <w:style w:type="character" w:customStyle="1" w:styleId="PredmetkomentraChar">
    <w:name w:val="Predmet komentára Char"/>
    <w:basedOn w:val="TextkomentraChar"/>
    <w:link w:val="Predmetkomentra"/>
    <w:uiPriority w:val="99"/>
    <w:semiHidden/>
    <w:rsid w:val="00BD7167"/>
    <w:rPr>
      <w:rFonts w:asciiTheme="majorHAnsi" w:eastAsia="Times New Roman" w:hAnsiTheme="majorHAnsi" w:cs="Times New Roman"/>
      <w:b/>
      <w:bCs/>
      <w:sz w:val="20"/>
      <w:szCs w:val="20"/>
      <w:lang w:val="sk-SK" w:eastAsia="cs-CZ"/>
    </w:rPr>
  </w:style>
  <w:style w:type="paragraph" w:styleId="Predmetkomentra">
    <w:name w:val="annotation subject"/>
    <w:basedOn w:val="Textkomentra"/>
    <w:next w:val="Textkomentra"/>
    <w:link w:val="PredmetkomentraChar"/>
    <w:uiPriority w:val="99"/>
    <w:semiHidden/>
    <w:unhideWhenUsed/>
    <w:rsid w:val="00BD7167"/>
    <w:rPr>
      <w:b/>
      <w:bCs/>
    </w:rPr>
  </w:style>
  <w:style w:type="character" w:styleId="Zstupntext">
    <w:name w:val="Placeholder Text"/>
    <w:basedOn w:val="Predvolenpsmoodseku"/>
    <w:uiPriority w:val="99"/>
    <w:semiHidden/>
    <w:rsid w:val="0066314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7.png"/><Relationship Id="rId26" Type="http://schemas.openxmlformats.org/officeDocument/2006/relationships/header" Target="header4.xml"/><Relationship Id="rId39" Type="http://schemas.openxmlformats.org/officeDocument/2006/relationships/image" Target="media/image24.png"/><Relationship Id="rId21" Type="http://schemas.openxmlformats.org/officeDocument/2006/relationships/image" Target="media/image10.png"/><Relationship Id="rId34" Type="http://schemas.openxmlformats.org/officeDocument/2006/relationships/image" Target="media/image19.jpe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jpeg"/><Relationship Id="rId55" Type="http://schemas.openxmlformats.org/officeDocument/2006/relationships/header" Target="header5.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jpeg"/><Relationship Id="rId29" Type="http://schemas.openxmlformats.org/officeDocument/2006/relationships/image" Target="media/image14.png"/><Relationship Id="rId11" Type="http://schemas.openxmlformats.org/officeDocument/2006/relationships/header" Target="header2.xml"/><Relationship Id="rId24" Type="http://schemas.openxmlformats.org/officeDocument/2006/relationships/header" Target="header3.xml"/><Relationship Id="rId32" Type="http://schemas.openxmlformats.org/officeDocument/2006/relationships/image" Target="media/image17.jpeg"/><Relationship Id="rId37" Type="http://schemas.openxmlformats.org/officeDocument/2006/relationships/image" Target="media/image22.png"/><Relationship Id="rId40" Type="http://schemas.openxmlformats.org/officeDocument/2006/relationships/image" Target="media/image25.jpeg"/><Relationship Id="rId45" Type="http://schemas.openxmlformats.org/officeDocument/2006/relationships/image" Target="media/image30.png"/><Relationship Id="rId53" Type="http://schemas.openxmlformats.org/officeDocument/2006/relationships/chart" Target="charts/chart1.xml"/><Relationship Id="rId58" Type="http://schemas.openxmlformats.org/officeDocument/2006/relationships/footer" Target="footer6.xml"/><Relationship Id="rId5" Type="http://schemas.openxmlformats.org/officeDocument/2006/relationships/webSettings" Target="webSettings.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footer" Target="footer4.xml"/><Relationship Id="rId30" Type="http://schemas.openxmlformats.org/officeDocument/2006/relationships/image" Target="media/image15.jpeg"/><Relationship Id="rId35" Type="http://schemas.openxmlformats.org/officeDocument/2006/relationships/image" Target="media/image20.png"/><Relationship Id="rId43" Type="http://schemas.openxmlformats.org/officeDocument/2006/relationships/image" Target="media/image28.jpeg"/><Relationship Id="rId48" Type="http://schemas.openxmlformats.org/officeDocument/2006/relationships/image" Target="media/image33.jpeg"/><Relationship Id="rId56" Type="http://schemas.openxmlformats.org/officeDocument/2006/relationships/footer" Target="footer5.xml"/><Relationship Id="rId8" Type="http://schemas.openxmlformats.org/officeDocument/2006/relationships/image" Target="media/image1.png"/><Relationship Id="rId51" Type="http://schemas.openxmlformats.org/officeDocument/2006/relationships/image" Target="media/image36.jpe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footer" Target="footer3.xml"/><Relationship Id="rId33" Type="http://schemas.openxmlformats.org/officeDocument/2006/relationships/image" Target="media/image18.jpeg"/><Relationship Id="rId38" Type="http://schemas.openxmlformats.org/officeDocument/2006/relationships/image" Target="media/image23.png"/><Relationship Id="rId46" Type="http://schemas.openxmlformats.org/officeDocument/2006/relationships/image" Target="media/image31.jpeg"/><Relationship Id="rId59" Type="http://schemas.openxmlformats.org/officeDocument/2006/relationships/fontTable" Target="fontTable.xml"/><Relationship Id="rId20" Type="http://schemas.openxmlformats.org/officeDocument/2006/relationships/image" Target="media/image9.png"/><Relationship Id="rId41" Type="http://schemas.openxmlformats.org/officeDocument/2006/relationships/image" Target="media/image26.png"/><Relationship Id="rId54" Type="http://schemas.openxmlformats.org/officeDocument/2006/relationships/chart" Target="charts/chart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jpeg"/><Relationship Id="rId23" Type="http://schemas.openxmlformats.org/officeDocument/2006/relationships/image" Target="media/image12.jpeg"/><Relationship Id="rId28" Type="http://schemas.openxmlformats.org/officeDocument/2006/relationships/image" Target="media/image13.jpeg"/><Relationship Id="rId36" Type="http://schemas.openxmlformats.org/officeDocument/2006/relationships/image" Target="media/image21.png"/><Relationship Id="rId49" Type="http://schemas.openxmlformats.org/officeDocument/2006/relationships/image" Target="media/image34.jpeg"/><Relationship Id="rId57" Type="http://schemas.openxmlformats.org/officeDocument/2006/relationships/header" Target="header6.xml"/><Relationship Id="rId10" Type="http://schemas.openxmlformats.org/officeDocument/2006/relationships/footer" Target="footer1.xml"/><Relationship Id="rId31" Type="http://schemas.openxmlformats.org/officeDocument/2006/relationships/image" Target="media/image16.jpeg"/><Relationship Id="rId44" Type="http://schemas.openxmlformats.org/officeDocument/2006/relationships/image" Target="media/image29.jpeg"/><Relationship Id="rId52" Type="http://schemas.openxmlformats.org/officeDocument/2006/relationships/image" Target="media/image37.jpeg"/><Relationship Id="rId60" Type="http://schemas.openxmlformats.org/officeDocument/2006/relationships/theme" Target="theme/theme1.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langer\AppData\Local\Temp\Temp1_PavelMeluzi.zip\053_n.xls"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langer\AppData\Local\Temp\Temp1_PavelMeluzi.zip\049_n.xls"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sk-SK"/>
              <a:t>SV u </a:t>
            </a:r>
            <a:r>
              <a:rPr lang="en-US"/>
              <a:t>pacient</a:t>
            </a:r>
            <a:r>
              <a:rPr lang="sk-SK"/>
              <a:t>a</a:t>
            </a:r>
            <a:r>
              <a:rPr lang="en-US"/>
              <a:t> </a:t>
            </a:r>
            <a:r>
              <a:rPr lang="sk-SK"/>
              <a:t>č.</a:t>
            </a:r>
            <a:r>
              <a:rPr lang="sk-SK" baseline="0"/>
              <a:t> </a:t>
            </a:r>
            <a:r>
              <a:rPr lang="cs-CZ"/>
              <a:t>53</a:t>
            </a:r>
          </a:p>
        </c:rich>
      </c:tx>
      <c:overlay val="0"/>
      <c:spPr>
        <a:noFill/>
        <a:ln w="25400">
          <a:noFill/>
        </a:ln>
      </c:spPr>
    </c:title>
    <c:autoTitleDeleted val="0"/>
    <c:plotArea>
      <c:layout>
        <c:manualLayout>
          <c:layoutTarget val="inner"/>
          <c:xMode val="edge"/>
          <c:yMode val="edge"/>
          <c:x val="5.4637899210497824E-2"/>
          <c:y val="0.14105810800007379"/>
          <c:w val="0.92376169130306662"/>
          <c:h val="0.66246932864320374"/>
        </c:manualLayout>
      </c:layout>
      <c:barChart>
        <c:barDir val="col"/>
        <c:grouping val="clustered"/>
        <c:varyColors val="0"/>
        <c:ser>
          <c:idx val="0"/>
          <c:order val="0"/>
          <c:tx>
            <c:strRef>
              <c:f>List1!$K$3</c:f>
              <c:strCache>
                <c:ptCount val="1"/>
                <c:pt idx="0">
                  <c:v>SV_norm [%]</c:v>
                </c:pt>
              </c:strCache>
            </c:strRef>
          </c:tx>
          <c:invertIfNegative val="0"/>
          <c:cat>
            <c:strRef>
              <c:f>List1!$B$5:$B$26</c:f>
              <c:strCache>
                <c:ptCount val="22"/>
                <c:pt idx="0">
                  <c:v>klid DKK sup</c:v>
                </c:pt>
                <c:pt idx="1">
                  <c:v>klid DKK elev</c:v>
                </c:pt>
                <c:pt idx="2">
                  <c:v>25W </c:v>
                </c:pt>
                <c:pt idx="3">
                  <c:v>20</c:v>
                </c:pt>
                <c:pt idx="4">
                  <c:v>40</c:v>
                </c:pt>
                <c:pt idx="5">
                  <c:v>60</c:v>
                </c:pt>
                <c:pt idx="6">
                  <c:v>80</c:v>
                </c:pt>
                <c:pt idx="7">
                  <c:v>100</c:v>
                </c:pt>
                <c:pt idx="8">
                  <c:v>50W </c:v>
                </c:pt>
                <c:pt idx="9">
                  <c:v>20</c:v>
                </c:pt>
                <c:pt idx="10">
                  <c:v>40</c:v>
                </c:pt>
                <c:pt idx="11">
                  <c:v>60</c:v>
                </c:pt>
                <c:pt idx="12">
                  <c:v>80</c:v>
                </c:pt>
                <c:pt idx="13">
                  <c:v>100</c:v>
                </c:pt>
                <c:pt idx="14">
                  <c:v>STOP</c:v>
                </c:pt>
                <c:pt idx="15">
                  <c:v>klid 1min</c:v>
                </c:pt>
                <c:pt idx="16">
                  <c:v>2min</c:v>
                </c:pt>
                <c:pt idx="17">
                  <c:v>3min</c:v>
                </c:pt>
                <c:pt idx="18">
                  <c:v>4min</c:v>
                </c:pt>
                <c:pt idx="19">
                  <c:v>5min</c:v>
                </c:pt>
                <c:pt idx="20">
                  <c:v>6min</c:v>
                </c:pt>
                <c:pt idx="21">
                  <c:v>7min</c:v>
                </c:pt>
              </c:strCache>
            </c:strRef>
          </c:cat>
          <c:val>
            <c:numRef>
              <c:f>List1!$K$5:$K$26</c:f>
              <c:numCache>
                <c:formatCode>General</c:formatCode>
                <c:ptCount val="22"/>
                <c:pt idx="0">
                  <c:v>98.604502888488085</c:v>
                </c:pt>
                <c:pt idx="1">
                  <c:v>100</c:v>
                </c:pt>
                <c:pt idx="2">
                  <c:v>142.51054510908511</c:v>
                </c:pt>
                <c:pt idx="3">
                  <c:v>148.89161429311176</c:v>
                </c:pt>
                <c:pt idx="4">
                  <c:v>163.05688019528097</c:v>
                </c:pt>
                <c:pt idx="5">
                  <c:v>179.0400046492623</c:v>
                </c:pt>
                <c:pt idx="6">
                  <c:v>206.96562050270381</c:v>
                </c:pt>
                <c:pt idx="7">
                  <c:v>216.12277624920634</c:v>
                </c:pt>
                <c:pt idx="8">
                  <c:v>246.77699754240066</c:v>
                </c:pt>
                <c:pt idx="9">
                  <c:v>249.44795782401098</c:v>
                </c:pt>
                <c:pt idx="10">
                  <c:v>283.6825080809889</c:v>
                </c:pt>
                <c:pt idx="11">
                  <c:v>314.70806048821191</c:v>
                </c:pt>
                <c:pt idx="12">
                  <c:v>290.69439376294929</c:v>
                </c:pt>
                <c:pt idx="13">
                  <c:v>325.17970877271733</c:v>
                </c:pt>
                <c:pt idx="14">
                  <c:v>236.50723178267646</c:v>
                </c:pt>
                <c:pt idx="15">
                  <c:v>212.77675194015717</c:v>
                </c:pt>
                <c:pt idx="16">
                  <c:v>228.96644867601546</c:v>
                </c:pt>
                <c:pt idx="17">
                  <c:v>229.73618008170402</c:v>
                </c:pt>
                <c:pt idx="18">
                  <c:v>187.06267445551163</c:v>
                </c:pt>
                <c:pt idx="19">
                  <c:v>165.62367684409182</c:v>
                </c:pt>
                <c:pt idx="20">
                  <c:v>139.66439840796389</c:v>
                </c:pt>
                <c:pt idx="21">
                  <c:v>115.38325896109282</c:v>
                </c:pt>
              </c:numCache>
            </c:numRef>
          </c:val>
          <c:extLst xmlns:c16r2="http://schemas.microsoft.com/office/drawing/2015/06/chart">
            <c:ext xmlns:c16="http://schemas.microsoft.com/office/drawing/2014/chart" uri="{C3380CC4-5D6E-409C-BE32-E72D297353CC}">
              <c16:uniqueId val="{00000000-F510-4AA4-8AC2-705A5E7599E9}"/>
            </c:ext>
          </c:extLst>
        </c:ser>
        <c:dLbls>
          <c:showLegendKey val="0"/>
          <c:showVal val="0"/>
          <c:showCatName val="0"/>
          <c:showSerName val="0"/>
          <c:showPercent val="0"/>
          <c:showBubbleSize val="0"/>
        </c:dLbls>
        <c:gapWidth val="150"/>
        <c:axId val="725355104"/>
        <c:axId val="725356192"/>
      </c:barChart>
      <c:catAx>
        <c:axId val="725355104"/>
        <c:scaling>
          <c:orientation val="minMax"/>
        </c:scaling>
        <c:delete val="0"/>
        <c:axPos val="b"/>
        <c:numFmt formatCode="General" sourceLinked="1"/>
        <c:majorTickMark val="out"/>
        <c:minorTickMark val="none"/>
        <c:tickLblPos val="nextTo"/>
        <c:crossAx val="725356192"/>
        <c:crosses val="autoZero"/>
        <c:auto val="1"/>
        <c:lblAlgn val="ctr"/>
        <c:lblOffset val="100"/>
        <c:noMultiLvlLbl val="0"/>
      </c:catAx>
      <c:valAx>
        <c:axId val="725356192"/>
        <c:scaling>
          <c:orientation val="minMax"/>
        </c:scaling>
        <c:delete val="0"/>
        <c:axPos val="l"/>
        <c:majorGridlines/>
        <c:numFmt formatCode="General" sourceLinked="1"/>
        <c:majorTickMark val="out"/>
        <c:minorTickMark val="none"/>
        <c:tickLblPos val="nextTo"/>
        <c:crossAx val="725355104"/>
        <c:crosses val="autoZero"/>
        <c:crossBetween val="between"/>
      </c:valAx>
    </c:plotArea>
    <c:plotVisOnly val="1"/>
    <c:dispBlanksAs val="gap"/>
    <c:showDLblsOverMax val="0"/>
  </c:chart>
  <c:spPr>
    <a:ln>
      <a:noFill/>
    </a:ln>
  </c:sp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cs-CZ"/>
              <a:t>SV u pacienta č. 49</a:t>
            </a:r>
          </a:p>
        </c:rich>
      </c:tx>
      <c:overlay val="0"/>
      <c:spPr>
        <a:noFill/>
        <a:ln w="25400">
          <a:noFill/>
        </a:ln>
      </c:spPr>
    </c:title>
    <c:autoTitleDeleted val="0"/>
    <c:plotArea>
      <c:layout>
        <c:manualLayout>
          <c:layoutTarget val="inner"/>
          <c:xMode val="edge"/>
          <c:yMode val="edge"/>
          <c:x val="6.0241042609294436E-2"/>
          <c:y val="0.14105810800007379"/>
          <c:w val="0.91700253749704219"/>
          <c:h val="0.66246932864320374"/>
        </c:manualLayout>
      </c:layout>
      <c:barChart>
        <c:barDir val="col"/>
        <c:grouping val="clustered"/>
        <c:varyColors val="0"/>
        <c:ser>
          <c:idx val="0"/>
          <c:order val="0"/>
          <c:tx>
            <c:strRef>
              <c:f>List1!$K$3</c:f>
              <c:strCache>
                <c:ptCount val="1"/>
                <c:pt idx="0">
                  <c:v>SV_norm [%]</c:v>
                </c:pt>
              </c:strCache>
            </c:strRef>
          </c:tx>
          <c:invertIfNegative val="0"/>
          <c:cat>
            <c:strRef>
              <c:f>List1!$B$5:$B$26</c:f>
              <c:strCache>
                <c:ptCount val="22"/>
                <c:pt idx="0">
                  <c:v>klid DKK sup</c:v>
                </c:pt>
                <c:pt idx="1">
                  <c:v>klid DKK elev</c:v>
                </c:pt>
                <c:pt idx="2">
                  <c:v>25W </c:v>
                </c:pt>
                <c:pt idx="3">
                  <c:v>20</c:v>
                </c:pt>
                <c:pt idx="4">
                  <c:v>40</c:v>
                </c:pt>
                <c:pt idx="5">
                  <c:v>60</c:v>
                </c:pt>
                <c:pt idx="6">
                  <c:v>80</c:v>
                </c:pt>
                <c:pt idx="7">
                  <c:v>100</c:v>
                </c:pt>
                <c:pt idx="8">
                  <c:v>50W </c:v>
                </c:pt>
                <c:pt idx="9">
                  <c:v>20</c:v>
                </c:pt>
                <c:pt idx="10">
                  <c:v>40</c:v>
                </c:pt>
                <c:pt idx="11">
                  <c:v>60</c:v>
                </c:pt>
                <c:pt idx="12">
                  <c:v>80</c:v>
                </c:pt>
                <c:pt idx="13">
                  <c:v>100</c:v>
                </c:pt>
                <c:pt idx="14">
                  <c:v>STOP</c:v>
                </c:pt>
                <c:pt idx="15">
                  <c:v>klid 1min</c:v>
                </c:pt>
                <c:pt idx="16">
                  <c:v>2min</c:v>
                </c:pt>
                <c:pt idx="17">
                  <c:v>3min</c:v>
                </c:pt>
                <c:pt idx="18">
                  <c:v>4min</c:v>
                </c:pt>
                <c:pt idx="19">
                  <c:v>5min</c:v>
                </c:pt>
                <c:pt idx="20">
                  <c:v>6min</c:v>
                </c:pt>
                <c:pt idx="21">
                  <c:v>7min</c:v>
                </c:pt>
              </c:strCache>
            </c:strRef>
          </c:cat>
          <c:val>
            <c:numRef>
              <c:f>List1!$K$5:$K$26</c:f>
              <c:numCache>
                <c:formatCode>General</c:formatCode>
                <c:ptCount val="22"/>
                <c:pt idx="0">
                  <c:v>90.96208534093428</c:v>
                </c:pt>
                <c:pt idx="1">
                  <c:v>100</c:v>
                </c:pt>
                <c:pt idx="2">
                  <c:v>104.07961670498015</c:v>
                </c:pt>
                <c:pt idx="3">
                  <c:v>81.485386281116462</c:v>
                </c:pt>
                <c:pt idx="4">
                  <c:v>91.613684227546273</c:v>
                </c:pt>
                <c:pt idx="5">
                  <c:v>94.572714266836428</c:v>
                </c:pt>
                <c:pt idx="6">
                  <c:v>91.139781441020588</c:v>
                </c:pt>
                <c:pt idx="7">
                  <c:v>77.808757821393158</c:v>
                </c:pt>
                <c:pt idx="8">
                  <c:v>93.4976861418439</c:v>
                </c:pt>
                <c:pt idx="9">
                  <c:v>112.81528870064898</c:v>
                </c:pt>
                <c:pt idx="10">
                  <c:v>116.44102403584981</c:v>
                </c:pt>
                <c:pt idx="11">
                  <c:v>104.59171201793905</c:v>
                </c:pt>
                <c:pt idx="12">
                  <c:v>110.32721399900871</c:v>
                </c:pt>
                <c:pt idx="13">
                  <c:v>105.20621674988139</c:v>
                </c:pt>
                <c:pt idx="14">
                  <c:v>102.38380516080159</c:v>
                </c:pt>
                <c:pt idx="15">
                  <c:v>98.449343177171713</c:v>
                </c:pt>
                <c:pt idx="16">
                  <c:v>93.3171029029956</c:v>
                </c:pt>
                <c:pt idx="17">
                  <c:v>89.620515696653598</c:v>
                </c:pt>
                <c:pt idx="18">
                  <c:v>91.556667016146449</c:v>
                </c:pt>
                <c:pt idx="19">
                  <c:v>87.200443838433458</c:v>
                </c:pt>
                <c:pt idx="20">
                  <c:v>76.215170180731818</c:v>
                </c:pt>
                <c:pt idx="21">
                  <c:v>64.516488897971158</c:v>
                </c:pt>
              </c:numCache>
            </c:numRef>
          </c:val>
          <c:extLst xmlns:c16r2="http://schemas.microsoft.com/office/drawing/2015/06/chart">
            <c:ext xmlns:c16="http://schemas.microsoft.com/office/drawing/2014/chart" uri="{C3380CC4-5D6E-409C-BE32-E72D297353CC}">
              <c16:uniqueId val="{00000000-E66C-4194-8DDE-FE812166479A}"/>
            </c:ext>
          </c:extLst>
        </c:ser>
        <c:dLbls>
          <c:showLegendKey val="0"/>
          <c:showVal val="0"/>
          <c:showCatName val="0"/>
          <c:showSerName val="0"/>
          <c:showPercent val="0"/>
          <c:showBubbleSize val="0"/>
        </c:dLbls>
        <c:gapWidth val="150"/>
        <c:axId val="725352928"/>
        <c:axId val="725353472"/>
      </c:barChart>
      <c:catAx>
        <c:axId val="725352928"/>
        <c:scaling>
          <c:orientation val="minMax"/>
        </c:scaling>
        <c:delete val="0"/>
        <c:axPos val="b"/>
        <c:numFmt formatCode="General" sourceLinked="1"/>
        <c:majorTickMark val="out"/>
        <c:minorTickMark val="none"/>
        <c:tickLblPos val="nextTo"/>
        <c:crossAx val="725353472"/>
        <c:crosses val="autoZero"/>
        <c:auto val="1"/>
        <c:lblAlgn val="ctr"/>
        <c:lblOffset val="100"/>
        <c:noMultiLvlLbl val="0"/>
      </c:catAx>
      <c:valAx>
        <c:axId val="725353472"/>
        <c:scaling>
          <c:orientation val="minMax"/>
        </c:scaling>
        <c:delete val="0"/>
        <c:axPos val="l"/>
        <c:majorGridlines/>
        <c:numFmt formatCode="General" sourceLinked="1"/>
        <c:majorTickMark val="out"/>
        <c:minorTickMark val="none"/>
        <c:tickLblPos val="nextTo"/>
        <c:crossAx val="725352928"/>
        <c:crosses val="autoZero"/>
        <c:crossBetween val="between"/>
      </c:valAx>
    </c:plotArea>
    <c:plotVisOnly val="1"/>
    <c:dispBlanksAs val="gap"/>
    <c:showDLblsOverMax val="0"/>
  </c:chart>
  <c:spPr>
    <a:ln>
      <a:noFill/>
    </a:ln>
  </c:spPr>
  <c:externalData r:id="rId1">
    <c:autoUpdate val="0"/>
  </c:externalData>
</c:chartSpace>
</file>

<file path=word/theme/theme1.xml><?xml version="1.0" encoding="utf-8"?>
<a:theme xmlns:a="http://schemas.openxmlformats.org/drawingml/2006/main" name="Motív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5A9938-8ABE-4133-9A9C-253E5DB40D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871</TotalTime>
  <Pages>107</Pages>
  <Words>48470</Words>
  <Characters>285978</Characters>
  <Application>Microsoft Office Word</Application>
  <DocSecurity>0</DocSecurity>
  <Lines>2383</Lines>
  <Paragraphs>667</Paragraphs>
  <ScaleCrop>false</ScaleCrop>
  <HeadingPairs>
    <vt:vector size="4" baseType="variant">
      <vt:variant>
        <vt:lpstr>Názov</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333781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Peto</dc:creator>
  <cp:keywords/>
  <dc:description/>
  <cp:lastModifiedBy>Peto</cp:lastModifiedBy>
  <cp:revision>27</cp:revision>
  <dcterms:created xsi:type="dcterms:W3CDTF">2018-06-22T16:11:00Z</dcterms:created>
  <dcterms:modified xsi:type="dcterms:W3CDTF">2018-06-24T10:00:00Z</dcterms:modified>
</cp:coreProperties>
</file>