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A81" w:rsidRPr="00881B67" w:rsidRDefault="003F3A81" w:rsidP="003F3A81">
      <w:pPr>
        <w:pStyle w:val="Heading3"/>
        <w:rPr>
          <w:lang w:val="sk-SK"/>
        </w:rPr>
      </w:pPr>
      <w:r w:rsidRPr="00881B67">
        <w:rPr>
          <w:lang w:val="sk-SK"/>
        </w:rPr>
        <w:t>Variabilita kardiovaskulárnych parametrov</w:t>
      </w:r>
    </w:p>
    <w:p w:rsidR="003F3A81" w:rsidRPr="00881B67" w:rsidRDefault="003F3A81" w:rsidP="003F3A81">
      <w:pPr>
        <w:jc w:val="both"/>
        <w:rPr>
          <w:lang w:val="sk-SK"/>
        </w:rPr>
      </w:pPr>
    </w:p>
    <w:p w:rsidR="003F3A81" w:rsidRPr="006634E5" w:rsidRDefault="003F3A81" w:rsidP="003F3A81">
      <w:pPr>
        <w:jc w:val="both"/>
        <w:rPr>
          <w:lang w:val="en-US"/>
        </w:rPr>
      </w:pPr>
      <w:r>
        <w:rPr>
          <w:lang w:val="sk-SK"/>
        </w:rPr>
        <w:t xml:space="preserve">Pre 30 zdravých dobrovoľníkov bola počas 5 minútového merania detekované parametre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oMath>
      <w:r>
        <w:rPr>
          <w:lang w:val="sk-SK"/>
        </w:rPr>
        <w:t xml:space="preserve"> na 12tich miestach tela reprezentovanými kanálmi 1,2, ...,16. Parameter Z0 predstavuje priemernú hodnotu základnej impedancie v rámci jedného srdečného cyklu. Bola vždy detekovaná jedna hodnota parametra pre jeden srdečný cyklus. Pre každý srdečný cyklus boli teda detekované 3 hodnoty parameter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r>
          <w:rPr>
            <w:rFonts w:ascii="Cambria Math" w:hAnsi="Cambria Math"/>
            <w:lang w:val="sk-SK"/>
          </w:rPr>
          <m:t xml:space="preserve"> </m:t>
        </m:r>
      </m:oMath>
      <w:r>
        <w:rPr>
          <w:lang w:val="sk-SK"/>
        </w:rPr>
        <w:t xml:space="preserve">. Označme počet srdečných cyklov počas 5 minútového merania ako N. Pre každý parameter potom dostaneme pole hodnôt dĺžky N. Bola spočítaná priemerná hodnota poľa parametrov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oMath>
      <w:r>
        <w:rPr>
          <w:lang w:val="sk-SK"/>
        </w:rPr>
        <w:t xml:space="preserve">.  Dostaneme tak pre každý parameter jednu priemernú hodnotu. Označme tieto priemerná hodnoty ako popisné hodnoty pre daného dobrovoľnika. Aby sme zistili aká je hodnota parametrov naprieč všetkými meranými dobrovoľníkmi, spočítali sme popisnú štatistiku parametrov. Spočítali sme priemernú hodnotu a rozptyl popisných hodnot dobrovoľníkov. Výsledky popisnej štatistiky pre parametre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oMath>
      <w:r>
        <w:rPr>
          <w:lang w:val="sk-SK"/>
        </w:rPr>
        <w:t xml:space="preserve">  uvádza </w:t>
      </w:r>
      <w:r>
        <w:rPr>
          <w:lang w:val="sk-SK"/>
        </w:rPr>
        <w:fldChar w:fldCharType="begin"/>
      </w:r>
      <w:r>
        <w:rPr>
          <w:lang w:val="sk-SK"/>
        </w:rPr>
        <w:instrText xml:space="preserve"> REF _Ref508647071 \h </w:instrText>
      </w:r>
      <w:r>
        <w:rPr>
          <w:lang w:val="sk-SK"/>
        </w:rPr>
      </w:r>
      <w:r>
        <w:rPr>
          <w:lang w:val="sk-SK"/>
        </w:rPr>
        <w:fldChar w:fldCharType="separate"/>
      </w:r>
      <w:r>
        <w:t xml:space="preserve">Tabuľka </w:t>
      </w:r>
      <w:r>
        <w:rPr>
          <w:noProof/>
        </w:rPr>
        <w:t>1</w:t>
      </w:r>
      <w:r>
        <w:rPr>
          <w:lang w:val="sk-SK"/>
        </w:rPr>
        <w:fldChar w:fldCharType="end"/>
      </w:r>
      <w:r>
        <w:rPr>
          <w:lang w:val="sk-SK"/>
        </w:rPr>
        <w:t xml:space="preserve"> . </w:t>
      </w:r>
    </w:p>
    <w:p w:rsidR="003F3A81" w:rsidRDefault="003F3A81" w:rsidP="003F3A81">
      <w:pPr>
        <w:jc w:val="both"/>
        <w:rPr>
          <w:lang w:val="sk-SK"/>
        </w:rPr>
      </w:pPr>
    </w:p>
    <w:tbl>
      <w:tblPr>
        <w:tblW w:w="8160" w:type="dxa"/>
        <w:tblCellMar>
          <w:left w:w="70" w:type="dxa"/>
          <w:right w:w="70" w:type="dxa"/>
        </w:tblCellMar>
        <w:tblLook w:val="04A0" w:firstRow="1" w:lastRow="0" w:firstColumn="1" w:lastColumn="0" w:noHBand="0" w:noVBand="1"/>
      </w:tblPr>
      <w:tblGrid>
        <w:gridCol w:w="666"/>
        <w:gridCol w:w="1000"/>
        <w:gridCol w:w="250"/>
        <w:gridCol w:w="960"/>
        <w:gridCol w:w="440"/>
        <w:gridCol w:w="960"/>
        <w:gridCol w:w="260"/>
        <w:gridCol w:w="960"/>
        <w:gridCol w:w="440"/>
        <w:gridCol w:w="960"/>
        <w:gridCol w:w="340"/>
        <w:gridCol w:w="960"/>
      </w:tblGrid>
      <w:tr w:rsidR="003F3A81" w:rsidRPr="00EA1931" w:rsidTr="00942024">
        <w:trPr>
          <w:trHeight w:val="1080"/>
        </w:trPr>
        <w:tc>
          <w:tcPr>
            <w:tcW w:w="660"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 </w:t>
            </w:r>
          </w:p>
        </w:tc>
        <w:tc>
          <w:tcPr>
            <w:tcW w:w="100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 </w:t>
            </w:r>
          </w:p>
        </w:tc>
        <w:tc>
          <w:tcPr>
            <w:tcW w:w="22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81B67">
              <w:rPr>
                <w:noProof/>
                <w:lang w:val="en-US" w:eastAsia="en-US"/>
              </w:rPr>
              <mc:AlternateContent>
                <mc:Choice Requires="wps">
                  <w:drawing>
                    <wp:anchor distT="0" distB="0" distL="114300" distR="114300" simplePos="0" relativeHeight="251659264" behindDoc="0" locked="0" layoutInCell="1" allowOverlap="1" wp14:anchorId="3DEA5A68" wp14:editId="629B1302">
                      <wp:simplePos x="0" y="0"/>
                      <wp:positionH relativeFrom="column">
                        <wp:posOffset>-156845</wp:posOffset>
                      </wp:positionH>
                      <wp:positionV relativeFrom="paragraph">
                        <wp:posOffset>-303530</wp:posOffset>
                      </wp:positionV>
                      <wp:extent cx="1019175" cy="495300"/>
                      <wp:effectExtent l="0" t="0" r="0" b="0"/>
                      <wp:wrapNone/>
                      <wp:docPr id="37" name="BlokTextu 3"/>
                      <wp:cNvGraphicFramePr/>
                      <a:graphic xmlns:a="http://schemas.openxmlformats.org/drawingml/2006/main">
                        <a:graphicData uri="http://schemas.microsoft.com/office/word/2010/wordprocessingShape">
                          <wps:wsp>
                            <wps:cNvSpPr txBox="1"/>
                            <wps:spPr>
                              <a:xfrm>
                                <a:off x="0" y="0"/>
                                <a:ext cx="1019175" cy="4953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F3A81" w:rsidRDefault="00A27CBC" w:rsidP="003F3A81">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3DEA5A68" id="_x0000_t202" coordsize="21600,21600" o:spt="202" path="m,l,21600r21600,l21600,xe">
                      <v:stroke joinstyle="miter"/>
                      <v:path gradientshapeok="t" o:connecttype="rect"/>
                    </v:shapetype>
                    <v:shape id="BlokTextu 3" o:spid="_x0000_s1026" type="#_x0000_t202" style="position:absolute;left:0;text-align:left;margin-left:-12.35pt;margin-top:-23.9pt;width:80.25pt;height:3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" filled="f" stroked="f">
                      <v:textbox style="mso-fit-shape-to-text:t" inset="0,0,0,0">
                        <w:txbxContent>
                          <w:p w:rsidR="003F3A81" w:rsidRDefault="003F3A81" w:rsidP="003F3A81">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oMath>
                            </m:oMathPara>
                          </w:p>
                        </w:txbxContent>
                      </v:textbox>
                    </v:shape>
                  </w:pict>
                </mc:Fallback>
              </mc:AlternateContent>
            </w:r>
            <w:r w:rsidRPr="00EA1931">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440"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26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881B67">
              <w:rPr>
                <w:noProof/>
                <w:lang w:val="en-US" w:eastAsia="en-US"/>
              </w:rPr>
              <w:drawing>
                <wp:anchor distT="0" distB="0" distL="114300" distR="114300" simplePos="0" relativeHeight="251660288" behindDoc="0" locked="0" layoutInCell="1" allowOverlap="1" wp14:anchorId="72351BA6" wp14:editId="7A72AD08">
                  <wp:simplePos x="0" y="0"/>
                  <wp:positionH relativeFrom="column">
                    <wp:posOffset>-575945</wp:posOffset>
                  </wp:positionH>
                  <wp:positionV relativeFrom="paragraph">
                    <wp:posOffset>-327025</wp:posOffset>
                  </wp:positionV>
                  <wp:extent cx="915670" cy="247650"/>
                  <wp:effectExtent l="0" t="0" r="0" b="0"/>
                  <wp:wrapNone/>
                  <wp:docPr id="4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5670" cy="247650"/>
                          </a:xfrm>
                          <a:prstGeom prst="rect">
                            <a:avLst/>
                          </a:prstGeom>
                          <a:noFill/>
                          <a:extLst/>
                        </pic:spPr>
                      </pic:pic>
                    </a:graphicData>
                  </a:graphic>
                  <wp14:sizeRelH relativeFrom="margin">
                    <wp14:pctWidth>0</wp14:pctWidth>
                  </wp14:sizeRelH>
                  <wp14:sizeRelV relativeFrom="margin">
                    <wp14:pctHeight>0</wp14:pctHeight>
                  </wp14:sizeRelV>
                </wp:anchor>
              </w:drawing>
            </w:r>
            <w:r w:rsidRPr="00EA1931">
              <w:rPr>
                <w:rFonts w:ascii="Calibri" w:hAnsi="Calibri" w:cs="Calibri"/>
                <w:color w:val="000000"/>
                <w:sz w:val="22"/>
                <w:szCs w:val="22"/>
              </w:rPr>
              <w:t> </w:t>
            </w:r>
          </w:p>
        </w:tc>
        <w:tc>
          <w:tcPr>
            <w:tcW w:w="440"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34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Pr>
                <w:noProof/>
                <w:lang w:val="en-US" w:eastAsia="en-US"/>
              </w:rPr>
              <mc:AlternateContent>
                <mc:Choice Requires="wps">
                  <w:drawing>
                    <wp:anchor distT="0" distB="0" distL="114300" distR="114300" simplePos="0" relativeHeight="251661312" behindDoc="0" locked="0" layoutInCell="1" allowOverlap="1" wp14:anchorId="1C650452" wp14:editId="6A636D5E">
                      <wp:simplePos x="0" y="0"/>
                      <wp:positionH relativeFrom="column">
                        <wp:posOffset>-568325</wp:posOffset>
                      </wp:positionH>
                      <wp:positionV relativeFrom="paragraph">
                        <wp:posOffset>-427990</wp:posOffset>
                      </wp:positionV>
                      <wp:extent cx="1026160" cy="499745"/>
                      <wp:effectExtent l="0" t="0" r="0" b="0"/>
                      <wp:wrapNone/>
                      <wp:docPr id="47" name="BlokTextu 3"/>
                      <wp:cNvGraphicFramePr/>
                      <a:graphic xmlns:a="http://schemas.openxmlformats.org/drawingml/2006/main">
                        <a:graphicData uri="http://schemas.microsoft.com/office/word/2010/wordprocessingShape">
                          <wps:wsp>
                            <wps:cNvSpPr txBox="1"/>
                            <wps:spPr>
                              <a:xfrm>
                                <a:off x="0" y="0"/>
                                <a:ext cx="1026160" cy="49974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F3A81" w:rsidRDefault="00A27CBC" w:rsidP="003F3A81">
                                  <w:pPr>
                                    <w:pStyle w:val="NormalWeb"/>
                                    <w:spacing w:before="0" w:beforeAutospacing="0" w:after="0" w:afterAutospacing="0"/>
                                  </w:pPr>
                                  <m:oMathPara>
                                    <m:oMathParaPr>
                                      <m:jc m:val="centerGroup"/>
                                    </m:oMathParaPr>
                                    <m:oMath>
                                      <m:rad>
                                        <m:radPr>
                                          <m:degHide m:val="1"/>
                                          <m:ctrlPr>
                                            <w:rPr>
                                              <w:rFonts w:ascii="Cambria Math" w:hAnsi="Cambria Math" w:cstheme="minorBidi"/>
                                              <w:i/>
                                              <w:iCs/>
                                              <w:color w:val="000000" w:themeColor="text1"/>
                                              <w:sz w:val="22"/>
                                              <w:szCs w:val="22"/>
                                            </w:rPr>
                                          </m:ctrlPr>
                                        </m:radPr>
                                        <m:deg/>
                                        <m:e>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-dZ(t</m:t>
                                              </m:r>
                                              <m:f>
                                                <m:fPr>
                                                  <m:type m:val="lin"/>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m:t>
                                                  </m:r>
                                                </m:num>
                                                <m:den>
                                                  <m:r>
                                                    <w:rPr>
                                                      <w:rFonts w:ascii="Cambria Math" w:hAnsi="Cambria Math" w:cstheme="minorBidi"/>
                                                      <w:color w:val="000000" w:themeColor="text1"/>
                                                      <w:sz w:val="22"/>
                                                      <w:szCs w:val="22"/>
                                                      <w:lang w:val="sk-SK"/>
                                                    </w:rPr>
                                                    <m:t>d</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t</m:t>
                                                      </m:r>
                                                    </m:e>
                                                    <m:sub>
                                                      <m:r>
                                                        <w:rPr>
                                                          <w:rFonts w:ascii="Cambria Math" w:hAnsi="Cambria Math" w:cstheme="minorBidi"/>
                                                          <w:color w:val="000000" w:themeColor="text1"/>
                                                          <w:sz w:val="22"/>
                                                          <w:szCs w:val="22"/>
                                                          <w:lang w:val="sk-SK"/>
                                                        </w:rPr>
                                                        <m:t>max</m:t>
                                                      </m:r>
                                                    </m:sub>
                                                  </m:sSub>
                                                </m:den>
                                              </m:f>
                                            </m:num>
                                            <m:den>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den>
                                          </m:f>
                                        </m:e>
                                      </m:rad>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C650452" id="_x0000_s1027" type="#_x0000_t202" style="position:absolute;margin-left:-44.75pt;margin-top:-33.7pt;width:80.8pt;height:39.3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" filled="f" stroked="f">
                      <v:textbox style="mso-fit-shape-to-text:t" inset="0,0,0,0">
                        <w:txbxContent>
                          <w:p w:rsidR="003F3A81" w:rsidRDefault="003F3A81" w:rsidP="003F3A81">
                            <w:pPr>
                              <w:pStyle w:val="NormalWeb"/>
                              <w:spacing w:before="0" w:beforeAutospacing="0" w:after="0" w:afterAutospacing="0"/>
                            </w:pPr>
                            <m:oMathPara>
                              <m:oMathParaPr>
                                <m:jc m:val="centerGroup"/>
                              </m:oMathParaPr>
                              <m:oMath>
                                <m:rad>
                                  <m:radPr>
                                    <m:degHide m:val="1"/>
                                    <m:ctrlPr>
                                      <w:rPr>
                                        <w:rFonts w:ascii="Cambria Math" w:hAnsi="Cambria Math" w:cstheme="minorBidi"/>
                                        <w:i/>
                                        <w:iCs/>
                                        <w:color w:val="000000" w:themeColor="text1"/>
                                        <w:sz w:val="22"/>
                                        <w:szCs w:val="22"/>
                                      </w:rPr>
                                    </m:ctrlPr>
                                  </m:radPr>
                                  <m:deg/>
                                  <m:e>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-dZ(t</m:t>
                                        </m:r>
                                        <m:f>
                                          <m:fPr>
                                            <m:type m:val="lin"/>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m:t>
                                            </m:r>
                                          </m:num>
                                          <m:den>
                                            <m:r>
                                              <w:rPr>
                                                <w:rFonts w:ascii="Cambria Math" w:hAnsi="Cambria Math" w:cstheme="minorBidi"/>
                                                <w:color w:val="000000" w:themeColor="text1"/>
                                                <w:sz w:val="22"/>
                                                <w:szCs w:val="22"/>
                                                <w:lang w:val="sk-SK"/>
                                              </w:rPr>
                                              <m:t>d</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t</m:t>
                                                </m:r>
                                              </m:e>
                                              <m:sub>
                                                <m:r>
                                                  <w:rPr>
                                                    <w:rFonts w:ascii="Cambria Math" w:hAnsi="Cambria Math" w:cstheme="minorBidi"/>
                                                    <w:color w:val="000000" w:themeColor="text1"/>
                                                    <w:sz w:val="22"/>
                                                    <w:szCs w:val="22"/>
                                                    <w:lang w:val="sk-SK"/>
                                                  </w:rPr>
                                                  <m:t>max</m:t>
                                                </m:r>
                                              </m:sub>
                                            </m:sSub>
                                          </m:den>
                                        </m:f>
                                      </m:num>
                                      <m:den>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den>
                                    </m:f>
                                  </m:e>
                                </m:rad>
                              </m:oMath>
                            </m:oMathPara>
                          </w:p>
                        </w:txbxContent>
                      </v:textbox>
                    </v:shape>
                  </w:pict>
                </mc:Fallback>
              </mc:AlternateContent>
            </w:r>
            <w:r w:rsidRPr="00EA1931">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r>
      <w:tr w:rsidR="003F3A81" w:rsidRPr="00EA1931" w:rsidTr="00942024">
        <w:trPr>
          <w:trHeight w:val="300"/>
        </w:trPr>
        <w:tc>
          <w:tcPr>
            <w:tcW w:w="6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kanál</w:t>
            </w:r>
          </w:p>
        </w:tc>
        <w:tc>
          <w:tcPr>
            <w:tcW w:w="100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mean</w:t>
            </w:r>
          </w:p>
        </w:tc>
        <w:tc>
          <w:tcPr>
            <w:tcW w:w="22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std</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mean</w:t>
            </w:r>
          </w:p>
        </w:tc>
        <w:tc>
          <w:tcPr>
            <w:tcW w:w="2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std</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mean</w:t>
            </w:r>
          </w:p>
        </w:tc>
        <w:tc>
          <w:tcPr>
            <w:tcW w:w="34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std</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1</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32.58</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5.65</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2.26E-03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1.01E-03</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8.16E-03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1.47E-03</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2</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32.09</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6.74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2.22E-03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9.18E-04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8.21E-03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1.49E-03</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3</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19.40</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3.64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3.03E-03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1.18E-03</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1.23E-02</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1.59E-03</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4</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19.88</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3.73</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2.91E-03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1.11E-03</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1.19E-02</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1.57E-03</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5</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51.75</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11.36</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1.20E-03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3.95E-04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4.78E-03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3.94E-04</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6</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51.38</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10.56</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1.18E-03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3.83E-04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4.74E-03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4.15E-04</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7</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112.37</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17.72</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3.18E-03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9.36E-04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5.27E-03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5.44E-04</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8</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111.81</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16.88</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3.15E-03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8.05E-04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5.28E-03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4.94E-04</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13</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59.99</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20.33</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1.45E-03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7.62E-04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4.77E-03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6.90E-04</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14</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62.90</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21.50</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1.44E-03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8.18E-04</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4.61E-03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6.87E-04</w:t>
            </w:r>
          </w:p>
        </w:tc>
      </w:tr>
      <w:tr w:rsidR="003F3A81" w:rsidRPr="00EA1931" w:rsidTr="00942024">
        <w:trPr>
          <w:trHeight w:val="300"/>
        </w:trPr>
        <w:tc>
          <w:tcPr>
            <w:tcW w:w="6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15</w:t>
            </w:r>
          </w:p>
        </w:tc>
        <w:tc>
          <w:tcPr>
            <w:tcW w:w="100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121.85</w:t>
            </w:r>
          </w:p>
        </w:tc>
        <w:tc>
          <w:tcPr>
            <w:tcW w:w="22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26.85</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3.94E-03</w:t>
            </w:r>
          </w:p>
        </w:tc>
        <w:tc>
          <w:tcPr>
            <w:tcW w:w="2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1.37E-03</w:t>
            </w:r>
          </w:p>
        </w:tc>
        <w:tc>
          <w:tcPr>
            <w:tcW w:w="4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5.60E-03</w:t>
            </w:r>
          </w:p>
        </w:tc>
        <w:tc>
          <w:tcPr>
            <w:tcW w:w="34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6.06E-04</w:t>
            </w:r>
          </w:p>
        </w:tc>
      </w:tr>
      <w:tr w:rsidR="003F3A81" w:rsidRPr="00EA1931" w:rsidTr="00942024">
        <w:trPr>
          <w:trHeight w:val="330"/>
        </w:trPr>
        <w:tc>
          <w:tcPr>
            <w:tcW w:w="6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16</w:t>
            </w:r>
          </w:p>
        </w:tc>
        <w:tc>
          <w:tcPr>
            <w:tcW w:w="100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126.87</w:t>
            </w:r>
          </w:p>
        </w:tc>
        <w:tc>
          <w:tcPr>
            <w:tcW w:w="22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29.62</w:t>
            </w:r>
          </w:p>
        </w:tc>
        <w:tc>
          <w:tcPr>
            <w:tcW w:w="44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4.64E-03</w:t>
            </w:r>
          </w:p>
        </w:tc>
        <w:tc>
          <w:tcPr>
            <w:tcW w:w="2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1.58E-03</w:t>
            </w:r>
          </w:p>
        </w:tc>
        <w:tc>
          <w:tcPr>
            <w:tcW w:w="44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5.97E-03</w:t>
            </w:r>
          </w:p>
        </w:tc>
        <w:tc>
          <w:tcPr>
            <w:tcW w:w="34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w:t>
            </w:r>
          </w:p>
        </w:tc>
        <w:tc>
          <w:tcPr>
            <w:tcW w:w="960" w:type="dxa"/>
            <w:tcBorders>
              <w:top w:val="nil"/>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6.10E-04</w:t>
            </w:r>
          </w:p>
        </w:tc>
      </w:tr>
    </w:tbl>
    <w:p w:rsidR="003F3A81" w:rsidRDefault="003F3A81" w:rsidP="003F3A81">
      <w:pPr>
        <w:pStyle w:val="Caption"/>
        <w:jc w:val="center"/>
        <w:rPr>
          <w:lang w:val="sk-SK"/>
        </w:rPr>
      </w:pPr>
      <w:bookmarkStart w:id="0" w:name="_Ref508647071"/>
      <w:r>
        <w:t xml:space="preserve">Tabuľka </w:t>
      </w:r>
      <w:fldSimple w:instr=" SEQ Tabuľka \* ARABIC ">
        <w:r>
          <w:rPr>
            <w:noProof/>
          </w:rPr>
          <w:t>1</w:t>
        </w:r>
      </w:fldSimple>
      <w:bookmarkEnd w:id="0"/>
    </w:p>
    <w:p w:rsidR="003F3A81" w:rsidRPr="00881B67" w:rsidRDefault="003F3A81" w:rsidP="003F3A81">
      <w:pPr>
        <w:jc w:val="both"/>
        <w:rPr>
          <w:lang w:val="sk-SK"/>
        </w:rPr>
      </w:pPr>
    </w:p>
    <w:p w:rsidR="003F3A81" w:rsidRDefault="003F3A81" w:rsidP="003F3A81">
      <w:pPr>
        <w:jc w:val="both"/>
        <w:rPr>
          <w:lang w:val="sk-SK"/>
        </w:rPr>
      </w:pPr>
      <w:r>
        <w:rPr>
          <w:lang w:val="sk-SK"/>
        </w:rPr>
        <w:t xml:space="preserve">Pri meraní srdečného výdaja je dôležité zachytenie dynamických zmien parametrov počas merania. Tieto dynamické zmeny odrážajú fyziologické zmeny, alebo stálosť hemodynamických parametrov počas merania. Na základe týchto zmien vieme ktorý parameter do akej miery ovplyvnil zmeny v hodnotách vypočítaného srdečného výdaja počas merania. Pomocou popisnej štatistiky </w:t>
      </w:r>
      <w:r>
        <w:rPr>
          <w:lang w:val="sk-SK"/>
        </w:rPr>
        <w:fldChar w:fldCharType="begin"/>
      </w:r>
      <w:r>
        <w:rPr>
          <w:lang w:val="sk-SK"/>
        </w:rPr>
        <w:instrText xml:space="preserve"> REF _Ref508647146 \h </w:instrText>
      </w:r>
      <w:r>
        <w:rPr>
          <w:lang w:val="sk-SK"/>
        </w:rPr>
      </w:r>
      <w:r>
        <w:rPr>
          <w:lang w:val="sk-SK"/>
        </w:rPr>
        <w:fldChar w:fldCharType="separate"/>
      </w:r>
      <w:r>
        <w:t xml:space="preserve">Tabuľka </w:t>
      </w:r>
      <w:r>
        <w:rPr>
          <w:noProof/>
        </w:rPr>
        <w:t>2</w:t>
      </w:r>
      <w:r>
        <w:rPr>
          <w:lang w:val="sk-SK"/>
        </w:rPr>
        <w:fldChar w:fldCharType="end"/>
      </w:r>
      <w:r>
        <w:rPr>
          <w:lang w:val="sk-SK"/>
        </w:rPr>
        <w:t xml:space="preserve"> zachytáva zmeny v parametroch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oMath>
      <w:r>
        <w:rPr>
          <w:lang w:val="sk-SK"/>
        </w:rPr>
        <w:t xml:space="preserve"> počas 5 minútového merania. Hodnotených bolo opäť 30 zdravých dobrovoľníkov. Dobrovoľníci ležali v kľude na ložku. Pre každého dobrovoľnika bola spočítaná pole hodnot pre každý parameter o dlžke počtu srdečných cyklov ako bolo popísané pre </w:t>
      </w:r>
      <w:r>
        <w:rPr>
          <w:lang w:val="sk-SK"/>
        </w:rPr>
        <w:fldChar w:fldCharType="begin"/>
      </w:r>
      <w:r>
        <w:rPr>
          <w:lang w:val="sk-SK"/>
        </w:rPr>
        <w:instrText xml:space="preserve"> REF _Ref508647071 \h </w:instrText>
      </w:r>
      <w:r>
        <w:rPr>
          <w:lang w:val="sk-SK"/>
        </w:rPr>
      </w:r>
      <w:r>
        <w:rPr>
          <w:lang w:val="sk-SK"/>
        </w:rPr>
        <w:fldChar w:fldCharType="separate"/>
      </w:r>
      <w:r>
        <w:t xml:space="preserve">Tabuľka </w:t>
      </w:r>
      <w:r>
        <w:rPr>
          <w:noProof/>
        </w:rPr>
        <w:t>1</w:t>
      </w:r>
      <w:r>
        <w:rPr>
          <w:lang w:val="sk-SK"/>
        </w:rPr>
        <w:fldChar w:fldCharType="end"/>
      </w:r>
      <w:r>
        <w:rPr>
          <w:lang w:val="sk-SK"/>
        </w:rPr>
        <w:t xml:space="preserve">. V tomto boli bol spočítaný rozptyl. Pre každého dobrovoľnika dostávame rozptyl hodnot parametrov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oMath>
      <w:r>
        <w:rPr>
          <w:lang w:val="sk-SK"/>
        </w:rPr>
        <w:t xml:space="preserve">. Rozptyl nám určuje mieru zmeny parametra počas merania. Označme opať tento rozptyl ako popisnú hodnotu pre daného dobrovoľnika. Aby sme odhadli ako sa parameter mení naprieč celou populáciou, spočítali sme priemernú hodnotu popísných hodnot a ich rozptyl. Výsledky udáva </w:t>
      </w:r>
      <w:r>
        <w:rPr>
          <w:lang w:val="sk-SK"/>
        </w:rPr>
        <w:fldChar w:fldCharType="begin"/>
      </w:r>
      <w:r>
        <w:rPr>
          <w:lang w:val="sk-SK"/>
        </w:rPr>
        <w:instrText xml:space="preserve"> REF _Ref508647146 \h </w:instrText>
      </w:r>
      <w:r>
        <w:rPr>
          <w:lang w:val="sk-SK"/>
        </w:rPr>
      </w:r>
      <w:r>
        <w:rPr>
          <w:lang w:val="sk-SK"/>
        </w:rPr>
        <w:fldChar w:fldCharType="separate"/>
      </w:r>
      <w:r>
        <w:t xml:space="preserve">Tabuľka </w:t>
      </w:r>
      <w:r>
        <w:rPr>
          <w:noProof/>
        </w:rPr>
        <w:t>2</w:t>
      </w:r>
      <w:r>
        <w:rPr>
          <w:lang w:val="sk-SK"/>
        </w:rPr>
        <w:fldChar w:fldCharType="end"/>
      </w:r>
      <w:r>
        <w:rPr>
          <w:lang w:val="sk-SK"/>
        </w:rPr>
        <w:t>.</w:t>
      </w:r>
    </w:p>
    <w:p w:rsidR="003F3A81" w:rsidRDefault="003F3A81" w:rsidP="003F3A81">
      <w:pPr>
        <w:jc w:val="both"/>
        <w:rPr>
          <w:lang w:val="sk-SK"/>
        </w:rPr>
      </w:pPr>
    </w:p>
    <w:tbl>
      <w:tblPr>
        <w:tblW w:w="8346" w:type="dxa"/>
        <w:tblCellMar>
          <w:left w:w="70" w:type="dxa"/>
          <w:right w:w="70" w:type="dxa"/>
        </w:tblCellMar>
        <w:tblLook w:val="04A0" w:firstRow="1" w:lastRow="0" w:firstColumn="1" w:lastColumn="0" w:noHBand="0" w:noVBand="1"/>
      </w:tblPr>
      <w:tblGrid>
        <w:gridCol w:w="676"/>
        <w:gridCol w:w="1016"/>
        <w:gridCol w:w="250"/>
        <w:gridCol w:w="976"/>
        <w:gridCol w:w="436"/>
        <w:gridCol w:w="976"/>
        <w:gridCol w:w="276"/>
        <w:gridCol w:w="976"/>
        <w:gridCol w:w="456"/>
        <w:gridCol w:w="976"/>
        <w:gridCol w:w="356"/>
        <w:gridCol w:w="976"/>
      </w:tblGrid>
      <w:tr w:rsidR="003F3A81" w:rsidRPr="00D705C8" w:rsidTr="00942024">
        <w:trPr>
          <w:trHeight w:val="1470"/>
        </w:trPr>
        <w:tc>
          <w:tcPr>
            <w:tcW w:w="676"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 </w:t>
            </w:r>
          </w:p>
        </w:tc>
        <w:tc>
          <w:tcPr>
            <w:tcW w:w="101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Arial" w:hAnsi="Arial" w:cs="Arial"/>
                <w:sz w:val="22"/>
                <w:szCs w:val="22"/>
              </w:rPr>
            </w:pPr>
            <w:r w:rsidRPr="00EA1931">
              <w:rPr>
                <w:rFonts w:ascii="Arial" w:hAnsi="Arial" w:cs="Arial"/>
                <w:sz w:val="22"/>
                <w:szCs w:val="22"/>
              </w:rPr>
              <w:t> </w:t>
            </w:r>
          </w:p>
        </w:tc>
        <w:tc>
          <w:tcPr>
            <w:tcW w:w="250"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81B67">
              <w:rPr>
                <w:noProof/>
                <w:lang w:val="en-US" w:eastAsia="en-US"/>
              </w:rPr>
              <mc:AlternateContent>
                <mc:Choice Requires="wps">
                  <w:drawing>
                    <wp:anchor distT="0" distB="0" distL="114300" distR="114300" simplePos="0" relativeHeight="251662336" behindDoc="0" locked="0" layoutInCell="1" allowOverlap="1" wp14:anchorId="0367961B" wp14:editId="37F62CF3">
                      <wp:simplePos x="0" y="0"/>
                      <wp:positionH relativeFrom="column">
                        <wp:posOffset>-156845</wp:posOffset>
                      </wp:positionH>
                      <wp:positionV relativeFrom="paragraph">
                        <wp:posOffset>-303530</wp:posOffset>
                      </wp:positionV>
                      <wp:extent cx="1019175" cy="495300"/>
                      <wp:effectExtent l="0" t="0" r="0" b="0"/>
                      <wp:wrapNone/>
                      <wp:docPr id="92" name="BlokTextu 3"/>
                      <wp:cNvGraphicFramePr/>
                      <a:graphic xmlns:a="http://schemas.openxmlformats.org/drawingml/2006/main">
                        <a:graphicData uri="http://schemas.microsoft.com/office/word/2010/wordprocessingShape">
                          <wps:wsp>
                            <wps:cNvSpPr txBox="1"/>
                            <wps:spPr>
                              <a:xfrm>
                                <a:off x="0" y="0"/>
                                <a:ext cx="1019175" cy="4953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F3A81" w:rsidRDefault="00A27CBC" w:rsidP="003F3A81">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367961B" id="_x0000_s1028" type="#_x0000_t202" style="position:absolute;left:0;text-align:left;margin-left:-12.35pt;margin-top:-23.9pt;width:80.25pt;height:3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" filled="f" stroked="f">
                      <v:textbox style="mso-fit-shape-to-text:t" inset="0,0,0,0">
                        <w:txbxContent>
                          <w:p w:rsidR="003F3A81" w:rsidRDefault="003F3A81" w:rsidP="003F3A81">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oMath>
                            </m:oMathPara>
                          </w:p>
                        </w:txbxContent>
                      </v:textbox>
                    </v:shape>
                  </w:pict>
                </mc:Fallback>
              </mc:AlternateContent>
            </w: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436"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2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881B67">
              <w:rPr>
                <w:noProof/>
                <w:lang w:val="en-US" w:eastAsia="en-US"/>
              </w:rPr>
              <w:drawing>
                <wp:anchor distT="0" distB="0" distL="114300" distR="114300" simplePos="0" relativeHeight="251663360" behindDoc="0" locked="0" layoutInCell="1" allowOverlap="1" wp14:anchorId="7A274762" wp14:editId="4FEA6406">
                  <wp:simplePos x="0" y="0"/>
                  <wp:positionH relativeFrom="column">
                    <wp:posOffset>-575945</wp:posOffset>
                  </wp:positionH>
                  <wp:positionV relativeFrom="paragraph">
                    <wp:posOffset>-327025</wp:posOffset>
                  </wp:positionV>
                  <wp:extent cx="915670" cy="247650"/>
                  <wp:effectExtent l="0" t="0" r="0" b="0"/>
                  <wp:wrapNone/>
                  <wp:docPr id="9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5670" cy="247650"/>
                          </a:xfrm>
                          <a:prstGeom prst="rect">
                            <a:avLst/>
                          </a:prstGeom>
                          <a:noFill/>
                          <a:extLst/>
                        </pic:spPr>
                      </pic:pic>
                    </a:graphicData>
                  </a:graphic>
                  <wp14:sizeRelH relativeFrom="margin">
                    <wp14:pctWidth>0</wp14:pctWidth>
                  </wp14:sizeRelH>
                  <wp14:sizeRelV relativeFrom="margin">
                    <wp14:pctHeight>0</wp14:pctHeight>
                  </wp14:sizeRelV>
                </wp:anchor>
              </w:drawing>
            </w:r>
            <w:r w:rsidRPr="00EA1931">
              <w:rPr>
                <w:rFonts w:ascii="Calibri" w:hAnsi="Calibri" w:cs="Calibri"/>
                <w:color w:val="000000"/>
                <w:sz w:val="22"/>
                <w:szCs w:val="22"/>
              </w:rPr>
              <w:t> </w:t>
            </w:r>
          </w:p>
        </w:tc>
        <w:tc>
          <w:tcPr>
            <w:tcW w:w="456"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35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Pr>
                <w:noProof/>
                <w:lang w:val="en-US" w:eastAsia="en-US"/>
              </w:rPr>
              <mc:AlternateContent>
                <mc:Choice Requires="wps">
                  <w:drawing>
                    <wp:anchor distT="0" distB="0" distL="114300" distR="114300" simplePos="0" relativeHeight="251664384" behindDoc="0" locked="0" layoutInCell="1" allowOverlap="1" wp14:anchorId="6E0C29E5" wp14:editId="63B02FB9">
                      <wp:simplePos x="0" y="0"/>
                      <wp:positionH relativeFrom="column">
                        <wp:posOffset>-568325</wp:posOffset>
                      </wp:positionH>
                      <wp:positionV relativeFrom="paragraph">
                        <wp:posOffset>-427990</wp:posOffset>
                      </wp:positionV>
                      <wp:extent cx="1026160" cy="499745"/>
                      <wp:effectExtent l="0" t="0" r="0" b="0"/>
                      <wp:wrapNone/>
                      <wp:docPr id="93" name="BlokTextu 3"/>
                      <wp:cNvGraphicFramePr/>
                      <a:graphic xmlns:a="http://schemas.openxmlformats.org/drawingml/2006/main">
                        <a:graphicData uri="http://schemas.microsoft.com/office/word/2010/wordprocessingShape">
                          <wps:wsp>
                            <wps:cNvSpPr txBox="1"/>
                            <wps:spPr>
                              <a:xfrm>
                                <a:off x="0" y="0"/>
                                <a:ext cx="1026160" cy="49974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F3A81" w:rsidRDefault="00A27CBC" w:rsidP="003F3A81">
                                  <w:pPr>
                                    <w:pStyle w:val="NormalWeb"/>
                                    <w:spacing w:before="0" w:beforeAutospacing="0" w:after="0" w:afterAutospacing="0"/>
                                  </w:pPr>
                                  <m:oMathPara>
                                    <m:oMathParaPr>
                                      <m:jc m:val="centerGroup"/>
                                    </m:oMathParaPr>
                                    <m:oMath>
                                      <m:rad>
                                        <m:radPr>
                                          <m:degHide m:val="1"/>
                                          <m:ctrlPr>
                                            <w:rPr>
                                              <w:rFonts w:ascii="Cambria Math" w:hAnsi="Cambria Math" w:cstheme="minorBidi"/>
                                              <w:i/>
                                              <w:iCs/>
                                              <w:color w:val="000000" w:themeColor="text1"/>
                                              <w:sz w:val="22"/>
                                              <w:szCs w:val="22"/>
                                            </w:rPr>
                                          </m:ctrlPr>
                                        </m:radPr>
                                        <m:deg/>
                                        <m:e>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-dZ(t</m:t>
                                              </m:r>
                                              <m:f>
                                                <m:fPr>
                                                  <m:type m:val="lin"/>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m:t>
                                                  </m:r>
                                                </m:num>
                                                <m:den>
                                                  <m:r>
                                                    <w:rPr>
                                                      <w:rFonts w:ascii="Cambria Math" w:hAnsi="Cambria Math" w:cstheme="minorBidi"/>
                                                      <w:color w:val="000000" w:themeColor="text1"/>
                                                      <w:sz w:val="22"/>
                                                      <w:szCs w:val="22"/>
                                                      <w:lang w:val="sk-SK"/>
                                                    </w:rPr>
                                                    <m:t>d</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t</m:t>
                                                      </m:r>
                                                    </m:e>
                                                    <m:sub>
                                                      <m:r>
                                                        <w:rPr>
                                                          <w:rFonts w:ascii="Cambria Math" w:hAnsi="Cambria Math" w:cstheme="minorBidi"/>
                                                          <w:color w:val="000000" w:themeColor="text1"/>
                                                          <w:sz w:val="22"/>
                                                          <w:szCs w:val="22"/>
                                                          <w:lang w:val="sk-SK"/>
                                                        </w:rPr>
                                                        <m:t>max</m:t>
                                                      </m:r>
                                                    </m:sub>
                                                  </m:sSub>
                                                </m:den>
                                              </m:f>
                                            </m:num>
                                            <m:den>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den>
                                          </m:f>
                                        </m:e>
                                      </m:rad>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E0C29E5" id="_x0000_s1029" type="#_x0000_t202" style="position:absolute;margin-left:-44.75pt;margin-top:-33.7pt;width:80.8pt;height:39.3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" filled="f" stroked="f">
                      <v:textbox style="mso-fit-shape-to-text:t" inset="0,0,0,0">
                        <w:txbxContent>
                          <w:p w:rsidR="003F3A81" w:rsidRDefault="003F3A81" w:rsidP="003F3A81">
                            <w:pPr>
                              <w:pStyle w:val="NormalWeb"/>
                              <w:spacing w:before="0" w:beforeAutospacing="0" w:after="0" w:afterAutospacing="0"/>
                            </w:pPr>
                            <m:oMathPara>
                              <m:oMathParaPr>
                                <m:jc m:val="centerGroup"/>
                              </m:oMathParaPr>
                              <m:oMath>
                                <m:rad>
                                  <m:radPr>
                                    <m:degHide m:val="1"/>
                                    <m:ctrlPr>
                                      <w:rPr>
                                        <w:rFonts w:ascii="Cambria Math" w:hAnsi="Cambria Math" w:cstheme="minorBidi"/>
                                        <w:i/>
                                        <w:iCs/>
                                        <w:color w:val="000000" w:themeColor="text1"/>
                                        <w:sz w:val="22"/>
                                        <w:szCs w:val="22"/>
                                      </w:rPr>
                                    </m:ctrlPr>
                                  </m:radPr>
                                  <m:deg/>
                                  <m:e>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-dZ(t</m:t>
                                        </m:r>
                                        <m:f>
                                          <m:fPr>
                                            <m:type m:val="lin"/>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lang w:val="sk-SK"/>
                                              </w:rPr>
                                              <m:t>)</m:t>
                                            </m:r>
                                          </m:num>
                                          <m:den>
                                            <m:r>
                                              <w:rPr>
                                                <w:rFonts w:ascii="Cambria Math" w:hAnsi="Cambria Math" w:cstheme="minorBidi"/>
                                                <w:color w:val="000000" w:themeColor="text1"/>
                                                <w:sz w:val="22"/>
                                                <w:szCs w:val="22"/>
                                                <w:lang w:val="sk-SK"/>
                                              </w:rPr>
                                              <m:t>d</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t</m:t>
                                                </m:r>
                                              </m:e>
                                              <m:sub>
                                                <m:r>
                                                  <w:rPr>
                                                    <w:rFonts w:ascii="Cambria Math" w:hAnsi="Cambria Math" w:cstheme="minorBidi"/>
                                                    <w:color w:val="000000" w:themeColor="text1"/>
                                                    <w:sz w:val="22"/>
                                                    <w:szCs w:val="22"/>
                                                    <w:lang w:val="sk-SK"/>
                                                  </w:rPr>
                                                  <m:t>max</m:t>
                                                </m:r>
                                              </m:sub>
                                            </m:sSub>
                                          </m:den>
                                        </m:f>
                                      </m:num>
                                      <m:den>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den>
                                    </m:f>
                                  </m:e>
                                </m:rad>
                              </m:oMath>
                            </m:oMathPara>
                          </w:p>
                        </w:txbxContent>
                      </v:textbox>
                    </v:shape>
                  </w:pict>
                </mc:Fallback>
              </mc:AlternateContent>
            </w: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r>
      <w:tr w:rsidR="003F3A81" w:rsidRPr="00D705C8" w:rsidTr="00942024">
        <w:trPr>
          <w:trHeight w:val="300"/>
        </w:trPr>
        <w:tc>
          <w:tcPr>
            <w:tcW w:w="6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kanál</w:t>
            </w:r>
          </w:p>
        </w:tc>
        <w:tc>
          <w:tcPr>
            <w:tcW w:w="101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Pr>
                <w:rFonts w:ascii="Calibri" w:hAnsi="Calibri" w:cs="Calibri"/>
                <w:color w:val="000000"/>
                <w:sz w:val="22"/>
                <w:szCs w:val="22"/>
              </w:rPr>
              <w:t xml:space="preserve">∆ </w:t>
            </w:r>
            <w:r w:rsidRPr="00D705C8">
              <w:rPr>
                <w:rFonts w:ascii="Calibri" w:hAnsi="Calibri" w:cs="Calibri"/>
                <w:color w:val="000000"/>
                <w:sz w:val="22"/>
                <w:szCs w:val="22"/>
              </w:rPr>
              <w:t>mean</w:t>
            </w:r>
          </w:p>
        </w:tc>
        <w:tc>
          <w:tcPr>
            <w:tcW w:w="250"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std</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Pr>
                <w:rFonts w:ascii="Calibri" w:hAnsi="Calibri" w:cs="Calibri"/>
                <w:color w:val="000000"/>
                <w:sz w:val="22"/>
                <w:szCs w:val="22"/>
              </w:rPr>
              <w:t xml:space="preserve">∆ </w:t>
            </w:r>
            <w:r w:rsidRPr="00D705C8">
              <w:rPr>
                <w:rFonts w:ascii="Calibri" w:hAnsi="Calibri" w:cs="Calibri"/>
                <w:color w:val="000000"/>
                <w:sz w:val="22"/>
                <w:szCs w:val="22"/>
              </w:rPr>
              <w:t>mean</w:t>
            </w:r>
          </w:p>
        </w:tc>
        <w:tc>
          <w:tcPr>
            <w:tcW w:w="2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std</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Pr>
                <w:rFonts w:ascii="Calibri" w:hAnsi="Calibri" w:cs="Calibri"/>
                <w:color w:val="000000"/>
                <w:sz w:val="22"/>
                <w:szCs w:val="22"/>
              </w:rPr>
              <w:t xml:space="preserve">∆ </w:t>
            </w:r>
            <w:r w:rsidRPr="00D705C8">
              <w:rPr>
                <w:rFonts w:ascii="Calibri" w:hAnsi="Calibri" w:cs="Calibri"/>
                <w:color w:val="000000"/>
                <w:sz w:val="22"/>
                <w:szCs w:val="22"/>
              </w:rPr>
              <w:t>mean</w:t>
            </w:r>
          </w:p>
        </w:tc>
        <w:tc>
          <w:tcPr>
            <w:tcW w:w="35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std</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1</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1.06E-01</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6.81E-02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2.97E-04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1.22E-04</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5.36E-04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2.12E-04</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2</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1.38E-01</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1.09E-01</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3.99E-04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2.14E-04</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6.71E-04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3.02E-04</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3</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1.73E-01</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6.57E-02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2.55E-04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1.20E-04</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5.04E-04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1.92E-04</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4</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1.77E-01</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6.84E-02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2.71E-04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1.14E-04</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5.38E-04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1.70E-04</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5</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3.41E-02</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3.08E-02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1.27E-04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3.57E-05</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2.61E-04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6.80E-05</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6</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3.33E-02</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3.01E-02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1.38E-04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5.06E-05</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2.86E-04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9.21E-05</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7</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6.12E-02</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5.08E-02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2.97E-04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7.37E-05</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2.50E-04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3.05E-05</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8</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7.41E-02</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6.01E-02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3.12E-04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6.84E-05</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2.66E-04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4.95E-05</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13</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4.37E-02</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4.21E-02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2.21E-04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1.30E-04</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3.65E-04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7.99E-05</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14</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4.25E-02</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6.20E-02</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2.05E-04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8.41E-05</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3.55E-04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8.33E-05</w:t>
            </w:r>
          </w:p>
        </w:tc>
      </w:tr>
      <w:tr w:rsidR="003F3A81" w:rsidRPr="00D705C8" w:rsidTr="00942024">
        <w:trPr>
          <w:trHeight w:val="300"/>
        </w:trPr>
        <w:tc>
          <w:tcPr>
            <w:tcW w:w="6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15</w:t>
            </w:r>
          </w:p>
        </w:tc>
        <w:tc>
          <w:tcPr>
            <w:tcW w:w="101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1.63E-01</w:t>
            </w:r>
          </w:p>
        </w:tc>
        <w:tc>
          <w:tcPr>
            <w:tcW w:w="250"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1.25E-01</w:t>
            </w:r>
          </w:p>
        </w:tc>
        <w:tc>
          <w:tcPr>
            <w:tcW w:w="43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6.83E-04</w:t>
            </w:r>
          </w:p>
        </w:tc>
        <w:tc>
          <w:tcPr>
            <w:tcW w:w="2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3.34E-04</w:t>
            </w:r>
          </w:p>
        </w:tc>
        <w:tc>
          <w:tcPr>
            <w:tcW w:w="4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4.88E-04</w:t>
            </w:r>
          </w:p>
        </w:tc>
        <w:tc>
          <w:tcPr>
            <w:tcW w:w="35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1.80E-04</w:t>
            </w:r>
          </w:p>
        </w:tc>
      </w:tr>
      <w:tr w:rsidR="003F3A81" w:rsidRPr="00D705C8" w:rsidTr="00942024">
        <w:trPr>
          <w:trHeight w:val="300"/>
        </w:trPr>
        <w:tc>
          <w:tcPr>
            <w:tcW w:w="6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Arial" w:hAnsi="Arial" w:cs="Arial"/>
                <w:sz w:val="22"/>
                <w:szCs w:val="22"/>
              </w:rPr>
            </w:pPr>
            <w:r w:rsidRPr="00D705C8">
              <w:rPr>
                <w:rFonts w:ascii="Arial" w:hAnsi="Arial" w:cs="Arial"/>
                <w:sz w:val="22"/>
                <w:szCs w:val="22"/>
              </w:rPr>
              <w:t>16</w:t>
            </w:r>
          </w:p>
        </w:tc>
        <w:tc>
          <w:tcPr>
            <w:tcW w:w="101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1.46E-01</w:t>
            </w:r>
          </w:p>
        </w:tc>
        <w:tc>
          <w:tcPr>
            <w:tcW w:w="250"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9.58E-02</w:t>
            </w:r>
          </w:p>
        </w:tc>
        <w:tc>
          <w:tcPr>
            <w:tcW w:w="43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 </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7.06E-04</w:t>
            </w:r>
          </w:p>
        </w:tc>
        <w:tc>
          <w:tcPr>
            <w:tcW w:w="2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3.29E-04</w:t>
            </w:r>
          </w:p>
        </w:tc>
        <w:tc>
          <w:tcPr>
            <w:tcW w:w="45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 </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D705C8">
              <w:rPr>
                <w:rFonts w:ascii="Calibri" w:hAnsi="Calibri" w:cs="Calibri"/>
                <w:color w:val="000000"/>
                <w:sz w:val="22"/>
                <w:szCs w:val="22"/>
              </w:rPr>
              <w:t>4.61E-04</w:t>
            </w:r>
          </w:p>
        </w:tc>
        <w:tc>
          <w:tcPr>
            <w:tcW w:w="35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D705C8">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D705C8" w:rsidRDefault="003F3A81" w:rsidP="00942024">
            <w:pPr>
              <w:overflowPunct/>
              <w:autoSpaceDE/>
              <w:autoSpaceDN/>
              <w:adjustRightInd/>
              <w:spacing w:line="240" w:lineRule="auto"/>
              <w:textAlignment w:val="auto"/>
              <w:rPr>
                <w:rFonts w:ascii="Calibri" w:hAnsi="Calibri" w:cs="Calibri"/>
                <w:color w:val="000000"/>
                <w:sz w:val="22"/>
                <w:szCs w:val="22"/>
              </w:rPr>
            </w:pPr>
            <w:r w:rsidRPr="00D705C8">
              <w:rPr>
                <w:rFonts w:ascii="Calibri" w:hAnsi="Calibri" w:cs="Calibri"/>
                <w:color w:val="000000"/>
                <w:sz w:val="22"/>
                <w:szCs w:val="22"/>
              </w:rPr>
              <w:t>1.78E-04</w:t>
            </w:r>
          </w:p>
        </w:tc>
      </w:tr>
    </w:tbl>
    <w:p w:rsidR="003F3A81" w:rsidRPr="00881B67" w:rsidRDefault="003F3A81" w:rsidP="003F3A81">
      <w:pPr>
        <w:pStyle w:val="Caption"/>
        <w:rPr>
          <w:lang w:val="sk-SK"/>
        </w:rPr>
      </w:pPr>
      <w:bookmarkStart w:id="1" w:name="_Ref508647146"/>
      <w:r>
        <w:t xml:space="preserve">Tabuľka </w:t>
      </w:r>
      <w:fldSimple w:instr=" SEQ Tabuľka \* ARABIC ">
        <w:r>
          <w:rPr>
            <w:noProof/>
          </w:rPr>
          <w:t>2</w:t>
        </w:r>
      </w:fldSimple>
      <w:bookmarkEnd w:id="1"/>
    </w:p>
    <w:p w:rsidR="003F3A81" w:rsidRDefault="003F3A81" w:rsidP="003F3A81">
      <w:pPr>
        <w:jc w:val="both"/>
        <w:rPr>
          <w:lang w:val="sk-SK"/>
        </w:rPr>
      </w:pPr>
    </w:p>
    <w:p w:rsidR="003F3A81" w:rsidRDefault="003F3A81" w:rsidP="003F3A81">
      <w:pPr>
        <w:pStyle w:val="Heading4"/>
        <w:rPr>
          <w:lang w:val="sk-SK"/>
        </w:rPr>
      </w:pPr>
      <w:r>
        <w:rPr>
          <w:lang w:val="sk-SK"/>
        </w:rPr>
        <w:lastRenderedPageBreak/>
        <w:t>Porovnanie výsledkov meraní s meraniami z literatúry</w:t>
      </w:r>
    </w:p>
    <w:p w:rsidR="003F3A81" w:rsidRDefault="003F3A81" w:rsidP="003F3A81">
      <w:pPr>
        <w:jc w:val="both"/>
        <w:rPr>
          <w:lang w:val="sk-SK"/>
        </w:rPr>
      </w:pPr>
      <w:r>
        <w:rPr>
          <w:lang w:val="sk-SK"/>
        </w:rPr>
        <w:t xml:space="preserve"> </w:t>
      </w:r>
    </w:p>
    <w:p w:rsidR="003F3A81" w:rsidRPr="00AA1135" w:rsidRDefault="003F3A81" w:rsidP="003F3A81">
      <w:pPr>
        <w:jc w:val="both"/>
      </w:pPr>
      <w:r>
        <w:rPr>
          <w:lang w:val="sk-SK"/>
        </w:rPr>
        <w:t xml:space="preserve">Literatúra zaoberajúca sa bioimpedanciou, uvádza výhradne výsledné hodnoty vypočítaného srdečného výdaja, prípadne relatívne zmeny srdečného výdaja alebo len porovnanie vypočítaného srdečného výdaja pomocou dvoch a viacerých metód. Chýba uvedenie hodnôt hlavných parametrov používaných pre výpočet srdečného výdaja z bioimpedancie a to hodnoty parametrov Z0, -dZ/dt max a </w:t>
      </w:r>
      <m:oMath>
        <m:rad>
          <m:radPr>
            <m:degHide m:val="1"/>
            <m:ctrlPr>
              <w:rPr>
                <w:rFonts w:ascii="Cambria Math" w:hAnsi="Cambria Math"/>
                <w:i/>
                <w:lang w:val="sk-SK"/>
              </w:rPr>
            </m:ctrlPr>
          </m:radPr>
          <m:deg/>
          <m:e>
            <m:f>
              <m:fPr>
                <m:ctrlPr>
                  <w:rPr>
                    <w:rFonts w:ascii="Cambria Math" w:hAnsi="Cambria Math"/>
                    <w:i/>
                    <w:lang w:val="sk-SK"/>
                  </w:rPr>
                </m:ctrlPr>
              </m:fPr>
              <m:num>
                <m:r>
                  <w:rPr>
                    <w:rFonts w:ascii="Cambria Math" w:hAnsi="Cambria Math"/>
                    <w:lang w:val="sk-SK"/>
                  </w:rPr>
                  <m:t>-dZ(t</m:t>
                </m:r>
                <m:f>
                  <m:fPr>
                    <m:type m:val="lin"/>
                    <m:ctrlPr>
                      <w:rPr>
                        <w:rFonts w:ascii="Cambria Math" w:hAnsi="Cambria Math"/>
                        <w:i/>
                        <w:lang w:val="sk-SK"/>
                      </w:rPr>
                    </m:ctrlPr>
                  </m:fPr>
                  <m:num>
                    <m:r>
                      <w:rPr>
                        <w:rFonts w:ascii="Cambria Math" w:hAnsi="Cambria Math"/>
                        <w:lang w:val="sk-SK"/>
                      </w:rPr>
                      <m:t>)</m:t>
                    </m:r>
                  </m:num>
                  <m:den>
                    <m:r>
                      <w:rPr>
                        <w:rFonts w:ascii="Cambria Math" w:hAnsi="Cambria Math"/>
                        <w:lang w:val="sk-SK"/>
                      </w:rPr>
                      <m:t>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den>
                </m:f>
              </m:num>
              <m:den>
                <m:sSub>
                  <m:sSubPr>
                    <m:ctrlPr>
                      <w:rPr>
                        <w:rFonts w:ascii="Cambria Math" w:hAnsi="Cambria Math"/>
                        <w:i/>
                        <w:lang w:val="sk-SK"/>
                      </w:rPr>
                    </m:ctrlPr>
                  </m:sSubPr>
                  <m:e>
                    <m:r>
                      <w:rPr>
                        <w:rFonts w:ascii="Cambria Math" w:hAnsi="Cambria Math"/>
                        <w:lang w:val="sk-SK"/>
                      </w:rPr>
                      <m:t>Z</m:t>
                    </m:r>
                  </m:e>
                  <m:sub>
                    <m:r>
                      <w:rPr>
                        <w:rFonts w:ascii="Cambria Math" w:hAnsi="Cambria Math"/>
                        <w:lang w:val="sk-SK"/>
                      </w:rPr>
                      <m:t>0</m:t>
                    </m:r>
                  </m:sub>
                </m:sSub>
              </m:den>
            </m:f>
          </m:e>
        </m:rad>
      </m:oMath>
      <w:r>
        <w:rPr>
          <w:lang w:val="sk-SK"/>
        </w:rPr>
        <w:t xml:space="preserve">. Na viacerých miestach bol popísaný problém zo získaním absolútnych hodnôt srdečného výdaja z bioimpedancie a bolo navrhnuté používať výpočet srdečného výdaja z bioimpedancie výhradne na sledovanie relatívnych zmien v srdečnom výdaji. Rovnice na výpočet impedancie sú pritom známe už veľa rokov. Jediný mne známi zdroj ktorý uvádza hodnoty parametrov je práca Bernstaina z roku 2015 </w:t>
      </w:r>
      <w:r>
        <w:rPr>
          <w:lang w:val="sk-SK"/>
        </w:rPr>
        <w:fldChar w:fldCharType="begin">
          <w:fldData xml:space="preserve">PEVuZE5vdGU+PENpdGU+PEF1dGhvcj5CZXJuc3RlaW48L0F1dGhvcj48WWVhcj4yMDE1PC9ZZWFy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</w:fldData>
        </w:fldChar>
      </w:r>
      <w:r>
        <w:rPr>
          <w:lang w:val="sk-SK"/>
        </w:rPr>
        <w:instrText xml:space="preserve"> ADDIN EN.CITE </w:instrText>
      </w:r>
      <w:r>
        <w:rPr>
          <w:lang w:val="sk-SK"/>
        </w:rPr>
        <w:fldChar w:fldCharType="begin">
          <w:fldData xml:space="preserve">PEVuZE5vdGU+PENpdGU+PEF1dGhvcj5CZXJuc3RlaW48L0F1dGhvcj48WWVhcj4yMDE1PC9ZZWFy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</w:fldData>
        </w:fldChar>
      </w:r>
      <w:r>
        <w:rPr>
          <w:lang w:val="sk-SK"/>
        </w:rPr>
        <w:instrText xml:space="preserve"> ADDIN EN.CITE.DATA </w:instrText>
      </w:r>
      <w:r>
        <w:rPr>
          <w:lang w:val="sk-SK"/>
        </w:rPr>
      </w:r>
      <w:r>
        <w:rPr>
          <w:lang w:val="sk-SK"/>
        </w:rPr>
        <w:fldChar w:fldCharType="end"/>
      </w:r>
      <w:r>
        <w:rPr>
          <w:lang w:val="sk-SK"/>
        </w:rPr>
      </w:r>
      <w:r>
        <w:rPr>
          <w:lang w:val="sk-SK"/>
        </w:rPr>
        <w:fldChar w:fldCharType="separate"/>
      </w:r>
      <w:r>
        <w:rPr>
          <w:noProof/>
          <w:lang w:val="sk-SK"/>
        </w:rPr>
        <w:t>[21]</w:t>
      </w:r>
      <w:r>
        <w:rPr>
          <w:lang w:val="sk-SK"/>
        </w:rPr>
        <w:fldChar w:fldCharType="end"/>
      </w:r>
      <w:r>
        <w:rPr>
          <w:lang w:val="sk-SK"/>
        </w:rPr>
        <w:t>. V práci sa možme dočítať aké boli hodnoty Z0, -dZ/dt max. Hodnoty boli získan</w:t>
      </w:r>
      <w:r>
        <w:t xml:space="preserve">é meraním bioimpedancie pre 29 zdravích dobrovoľníkov. V tejto práci autor použil jednokanálovú impedanciu ruky, kde pokrýva celú ruku, čo odpovedá při našom celotelovom bioimpedančnom monitore kanálu 13 a 15. Výsledky sú rozdelené na mužov a ženy. Hodnoty uvádena </w:t>
      </w:r>
      <w:r>
        <w:fldChar w:fldCharType="begin"/>
      </w:r>
      <w:r>
        <w:instrText xml:space="preserve"> REF _Ref508654662 \h </w:instrText>
      </w:r>
      <w:r>
        <w:fldChar w:fldCharType="separate"/>
      </w:r>
      <w:r>
        <w:t xml:space="preserve">Tabuľka </w:t>
      </w:r>
      <w:r>
        <w:rPr>
          <w:noProof/>
        </w:rPr>
        <w:t>3</w:t>
      </w:r>
      <w:r>
        <w:fldChar w:fldCharType="end"/>
      </w:r>
    </w:p>
    <w:p w:rsidR="003F3A81" w:rsidRDefault="003F3A81" w:rsidP="003F3A81">
      <w:pPr>
        <w:jc w:val="both"/>
        <w:rPr>
          <w:lang w:val="sk-SK"/>
        </w:rPr>
      </w:pPr>
    </w:p>
    <w:tbl>
      <w:tblPr>
        <w:tblW w:w="7548" w:type="dxa"/>
        <w:tblCellMar>
          <w:left w:w="70" w:type="dxa"/>
          <w:right w:w="70" w:type="dxa"/>
        </w:tblCellMar>
        <w:tblLook w:val="04A0" w:firstRow="1" w:lastRow="0" w:firstColumn="1" w:lastColumn="0" w:noHBand="0" w:noVBand="1"/>
      </w:tblPr>
      <w:tblGrid>
        <w:gridCol w:w="1776"/>
        <w:gridCol w:w="976"/>
        <w:gridCol w:w="436"/>
        <w:gridCol w:w="976"/>
        <w:gridCol w:w="976"/>
        <w:gridCol w:w="976"/>
        <w:gridCol w:w="456"/>
        <w:gridCol w:w="976"/>
      </w:tblGrid>
      <w:tr w:rsidR="003F3A81" w:rsidRPr="00843457" w:rsidTr="00942024">
        <w:trPr>
          <w:trHeight w:val="975"/>
        </w:trPr>
        <w:tc>
          <w:tcPr>
            <w:tcW w:w="1776"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881B67">
              <w:rPr>
                <w:noProof/>
                <w:lang w:val="en-US" w:eastAsia="en-US"/>
              </w:rPr>
              <mc:AlternateContent>
                <mc:Choice Requires="wps">
                  <w:drawing>
                    <wp:anchor distT="0" distB="0" distL="114300" distR="114300" simplePos="0" relativeHeight="251665408" behindDoc="0" locked="0" layoutInCell="1" allowOverlap="1" wp14:anchorId="7923BE05" wp14:editId="6B3DC2A5">
                      <wp:simplePos x="0" y="0"/>
                      <wp:positionH relativeFrom="column">
                        <wp:posOffset>151765</wp:posOffset>
                      </wp:positionH>
                      <wp:positionV relativeFrom="paragraph">
                        <wp:posOffset>-330200</wp:posOffset>
                      </wp:positionV>
                      <wp:extent cx="1019175" cy="495300"/>
                      <wp:effectExtent l="0" t="0" r="0" b="0"/>
                      <wp:wrapNone/>
                      <wp:docPr id="97" name="BlokTextu 3"/>
                      <wp:cNvGraphicFramePr/>
                      <a:graphic xmlns:a="http://schemas.openxmlformats.org/drawingml/2006/main">
                        <a:graphicData uri="http://schemas.microsoft.com/office/word/2010/wordprocessingShape">
                          <wps:wsp>
                            <wps:cNvSpPr txBox="1"/>
                            <wps:spPr>
                              <a:xfrm>
                                <a:off x="0" y="0"/>
                                <a:ext cx="1019175" cy="4953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F3A81" w:rsidRDefault="00A27CBC" w:rsidP="003F3A81">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923BE05" id="_x0000_s1030" type="#_x0000_t202" style="position:absolute;margin-left:11.95pt;margin-top:-26pt;width:80.25pt;height:39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" filled="f" stroked="f">
                      <v:textbox style="mso-fit-shape-to-text:t" inset="0,0,0,0">
                        <w:txbxContent>
                          <w:p w:rsidR="003F3A81" w:rsidRDefault="003F3A81" w:rsidP="003F3A81">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sk-SK"/>
                                      </w:rPr>
                                      <m:t>Z</m:t>
                                    </m:r>
                                  </m:e>
                                  <m:sub>
                                    <m:r>
                                      <w:rPr>
                                        <w:rFonts w:ascii="Cambria Math" w:hAnsi="Cambria Math" w:cstheme="minorBidi"/>
                                        <w:color w:val="000000" w:themeColor="text1"/>
                                        <w:sz w:val="22"/>
                                        <w:szCs w:val="22"/>
                                        <w:lang w:val="sk-SK"/>
                                      </w:rPr>
                                      <m:t>0</m:t>
                                    </m:r>
                                  </m:sub>
                                </m:sSub>
                              </m:oMath>
                            </m:oMathPara>
                          </w:p>
                        </w:txbxContent>
                      </v:textbox>
                    </v:shape>
                  </w:pict>
                </mc:Fallback>
              </mc:AlternateContent>
            </w:r>
            <w:r w:rsidRPr="00EA1931">
              <w:rPr>
                <w:rFonts w:ascii="Calibri" w:hAnsi="Calibri" w:cs="Calibri"/>
                <w:color w:val="000000"/>
                <w:sz w:val="22"/>
                <w:szCs w:val="22"/>
              </w:rPr>
              <w:t> </w:t>
            </w:r>
          </w:p>
        </w:tc>
        <w:tc>
          <w:tcPr>
            <w:tcW w:w="43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nil"/>
              <w:right w:val="nil"/>
            </w:tcBorders>
            <w:shd w:val="clear" w:color="auto" w:fill="auto"/>
            <w:noWrap/>
            <w:vAlign w:val="bottom"/>
            <w:hideMark/>
          </w:tcPr>
          <w:p w:rsidR="003F3A81" w:rsidRPr="00EA1931"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EA1931">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EA1931" w:rsidRDefault="003F3A81" w:rsidP="00942024">
            <w:pPr>
              <w:overflowPunct/>
              <w:autoSpaceDE/>
              <w:autoSpaceDN/>
              <w:adjustRightInd/>
              <w:spacing w:line="240" w:lineRule="auto"/>
              <w:textAlignment w:val="auto"/>
              <w:rPr>
                <w:rFonts w:ascii="Calibri" w:hAnsi="Calibri" w:cs="Calibri"/>
                <w:color w:val="000000"/>
                <w:sz w:val="22"/>
                <w:szCs w:val="22"/>
              </w:rPr>
            </w:pPr>
            <w:r w:rsidRPr="00881B67">
              <w:rPr>
                <w:noProof/>
                <w:lang w:val="en-US" w:eastAsia="en-US"/>
              </w:rPr>
              <w:drawing>
                <wp:anchor distT="0" distB="0" distL="114300" distR="114300" simplePos="0" relativeHeight="251666432" behindDoc="0" locked="0" layoutInCell="1" allowOverlap="1" wp14:anchorId="3B612575" wp14:editId="18E6DA8A">
                  <wp:simplePos x="0" y="0"/>
                  <wp:positionH relativeFrom="column">
                    <wp:posOffset>-575945</wp:posOffset>
                  </wp:positionH>
                  <wp:positionV relativeFrom="paragraph">
                    <wp:posOffset>-327025</wp:posOffset>
                  </wp:positionV>
                  <wp:extent cx="915670" cy="247650"/>
                  <wp:effectExtent l="0" t="0" r="0" b="0"/>
                  <wp:wrapNone/>
                  <wp:docPr id="98"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5670" cy="247650"/>
                          </a:xfrm>
                          <a:prstGeom prst="rect">
                            <a:avLst/>
                          </a:prstGeom>
                          <a:noFill/>
                          <a:extLst/>
                        </pic:spPr>
                      </pic:pic>
                    </a:graphicData>
                  </a:graphic>
                  <wp14:sizeRelH relativeFrom="margin">
                    <wp14:pctWidth>0</wp14:pctWidth>
                  </wp14:sizeRelH>
                  <wp14:sizeRelV relativeFrom="margin">
                    <wp14:pctHeight>0</wp14:pctHeight>
                  </wp14:sizeRelV>
                </wp:anchor>
              </w:drawing>
            </w:r>
            <w:r w:rsidRPr="00EA1931">
              <w:rPr>
                <w:rFonts w:ascii="Calibri" w:hAnsi="Calibri" w:cs="Calibri"/>
                <w:color w:val="000000"/>
                <w:sz w:val="22"/>
                <w:szCs w:val="22"/>
              </w:rPr>
              <w:t> </w:t>
            </w:r>
          </w:p>
        </w:tc>
        <w:tc>
          <w:tcPr>
            <w:tcW w:w="456" w:type="dxa"/>
            <w:tcBorders>
              <w:top w:val="single" w:sz="4" w:space="0" w:color="auto"/>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 </w:t>
            </w:r>
          </w:p>
        </w:tc>
        <w:tc>
          <w:tcPr>
            <w:tcW w:w="976" w:type="dxa"/>
            <w:tcBorders>
              <w:top w:val="single" w:sz="4" w:space="0" w:color="auto"/>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 </w:t>
            </w:r>
          </w:p>
        </w:tc>
      </w:tr>
      <w:tr w:rsidR="003F3A81" w:rsidRPr="00843457" w:rsidTr="00942024">
        <w:trPr>
          <w:trHeight w:val="300"/>
        </w:trPr>
        <w:tc>
          <w:tcPr>
            <w:tcW w:w="17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Arial" w:hAnsi="Arial" w:cs="Arial"/>
                <w:sz w:val="22"/>
                <w:szCs w:val="22"/>
              </w:rPr>
            </w:pPr>
            <w:r w:rsidRPr="00843457">
              <w:rPr>
                <w:rFonts w:ascii="Arial" w:hAnsi="Arial" w:cs="Arial"/>
                <w:sz w:val="22"/>
                <w:szCs w:val="22"/>
              </w:rPr>
              <w:t>kanál/pohlavie</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843457">
              <w:rPr>
                <w:rFonts w:ascii="Calibri" w:hAnsi="Calibri" w:cs="Calibri"/>
                <w:color w:val="000000"/>
                <w:sz w:val="22"/>
                <w:szCs w:val="22"/>
              </w:rPr>
              <w:t>mean</w:t>
            </w:r>
          </w:p>
        </w:tc>
        <w:tc>
          <w:tcPr>
            <w:tcW w:w="43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std</w:t>
            </w:r>
          </w:p>
        </w:tc>
        <w:tc>
          <w:tcPr>
            <w:tcW w:w="9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843457">
              <w:rPr>
                <w:rFonts w:ascii="Calibri" w:hAnsi="Calibri" w:cs="Calibri"/>
                <w:color w:val="000000"/>
                <w:sz w:val="22"/>
                <w:szCs w:val="22"/>
              </w:rPr>
              <w:t>mean</w:t>
            </w:r>
          </w:p>
        </w:tc>
        <w:tc>
          <w:tcPr>
            <w:tcW w:w="45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std</w:t>
            </w:r>
          </w:p>
        </w:tc>
      </w:tr>
      <w:tr w:rsidR="003F3A81" w:rsidRPr="00843457" w:rsidTr="00942024">
        <w:trPr>
          <w:trHeight w:val="300"/>
        </w:trPr>
        <w:tc>
          <w:tcPr>
            <w:tcW w:w="17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Arial" w:hAnsi="Arial" w:cs="Arial"/>
                <w:sz w:val="22"/>
                <w:szCs w:val="22"/>
              </w:rPr>
            </w:pPr>
            <w:r w:rsidRPr="00843457">
              <w:rPr>
                <w:rFonts w:ascii="Arial" w:hAnsi="Arial" w:cs="Arial"/>
                <w:sz w:val="22"/>
                <w:szCs w:val="22"/>
              </w:rPr>
              <w:t>15 muži</w:t>
            </w:r>
          </w:p>
        </w:tc>
        <w:tc>
          <w:tcPr>
            <w:tcW w:w="9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843457">
              <w:rPr>
                <w:rFonts w:ascii="Calibri" w:hAnsi="Calibri" w:cs="Calibri"/>
                <w:color w:val="000000"/>
                <w:sz w:val="22"/>
                <w:szCs w:val="22"/>
              </w:rPr>
              <w:t>7.43E+01</w:t>
            </w:r>
          </w:p>
        </w:tc>
        <w:tc>
          <w:tcPr>
            <w:tcW w:w="43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1.10E+01</w:t>
            </w:r>
          </w:p>
        </w:tc>
        <w:tc>
          <w:tcPr>
            <w:tcW w:w="9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p>
        </w:tc>
        <w:tc>
          <w:tcPr>
            <w:tcW w:w="9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843457">
              <w:rPr>
                <w:rFonts w:ascii="Calibri" w:hAnsi="Calibri" w:cs="Calibri"/>
                <w:color w:val="000000"/>
                <w:sz w:val="22"/>
                <w:szCs w:val="22"/>
              </w:rPr>
              <w:t>9.70E-01</w:t>
            </w:r>
          </w:p>
        </w:tc>
        <w:tc>
          <w:tcPr>
            <w:tcW w:w="45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w:t>
            </w:r>
          </w:p>
        </w:tc>
        <w:tc>
          <w:tcPr>
            <w:tcW w:w="976" w:type="dxa"/>
            <w:tcBorders>
              <w:top w:val="nil"/>
              <w:left w:val="nil"/>
              <w:bottom w:val="nil"/>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3.90E-01</w:t>
            </w:r>
          </w:p>
        </w:tc>
      </w:tr>
      <w:tr w:rsidR="003F3A81" w:rsidRPr="00843457" w:rsidTr="00942024">
        <w:trPr>
          <w:trHeight w:val="300"/>
        </w:trPr>
        <w:tc>
          <w:tcPr>
            <w:tcW w:w="17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Arial" w:hAnsi="Arial" w:cs="Arial"/>
                <w:sz w:val="22"/>
                <w:szCs w:val="22"/>
              </w:rPr>
            </w:pPr>
            <w:r w:rsidRPr="00843457">
              <w:rPr>
                <w:rFonts w:ascii="Arial" w:hAnsi="Arial" w:cs="Arial"/>
                <w:sz w:val="22"/>
                <w:szCs w:val="22"/>
              </w:rPr>
              <w:t>15 ženy</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843457">
              <w:rPr>
                <w:rFonts w:ascii="Calibri" w:hAnsi="Calibri" w:cs="Calibri"/>
                <w:color w:val="000000"/>
                <w:sz w:val="22"/>
                <w:szCs w:val="22"/>
              </w:rPr>
              <w:t>8.66E+01</w:t>
            </w:r>
          </w:p>
        </w:tc>
        <w:tc>
          <w:tcPr>
            <w:tcW w:w="43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1.54E+01</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 </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right"/>
              <w:textAlignment w:val="auto"/>
              <w:rPr>
                <w:rFonts w:ascii="Calibri" w:hAnsi="Calibri" w:cs="Calibri"/>
                <w:color w:val="000000"/>
                <w:sz w:val="22"/>
                <w:szCs w:val="22"/>
              </w:rPr>
            </w:pPr>
            <w:r w:rsidRPr="00843457">
              <w:rPr>
                <w:rFonts w:ascii="Calibri" w:hAnsi="Calibri" w:cs="Calibri"/>
                <w:color w:val="000000"/>
                <w:sz w:val="22"/>
                <w:szCs w:val="22"/>
              </w:rPr>
              <w:t>1.60E+00</w:t>
            </w:r>
          </w:p>
        </w:tc>
        <w:tc>
          <w:tcPr>
            <w:tcW w:w="45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jc w:val="center"/>
              <w:textAlignment w:val="auto"/>
              <w:rPr>
                <w:rFonts w:ascii="Calibri" w:hAnsi="Calibri" w:cs="Calibri"/>
                <w:color w:val="000000"/>
                <w:sz w:val="22"/>
                <w:szCs w:val="22"/>
              </w:rPr>
            </w:pPr>
            <w:r w:rsidRPr="00843457">
              <w:rPr>
                <w:rFonts w:ascii="Calibri" w:hAnsi="Calibri" w:cs="Calibri"/>
                <w:color w:val="000000"/>
                <w:sz w:val="22"/>
                <w:szCs w:val="22"/>
              </w:rPr>
              <w:t>±</w:t>
            </w:r>
          </w:p>
        </w:tc>
        <w:tc>
          <w:tcPr>
            <w:tcW w:w="976" w:type="dxa"/>
            <w:tcBorders>
              <w:top w:val="nil"/>
              <w:left w:val="nil"/>
              <w:bottom w:val="single" w:sz="4" w:space="0" w:color="auto"/>
              <w:right w:val="nil"/>
            </w:tcBorders>
            <w:shd w:val="clear" w:color="auto" w:fill="auto"/>
            <w:noWrap/>
            <w:vAlign w:val="bottom"/>
            <w:hideMark/>
          </w:tcPr>
          <w:p w:rsidR="003F3A81" w:rsidRPr="00843457" w:rsidRDefault="003F3A81" w:rsidP="00942024">
            <w:pPr>
              <w:overflowPunct/>
              <w:autoSpaceDE/>
              <w:autoSpaceDN/>
              <w:adjustRightInd/>
              <w:spacing w:line="240" w:lineRule="auto"/>
              <w:textAlignment w:val="auto"/>
              <w:rPr>
                <w:rFonts w:ascii="Calibri" w:hAnsi="Calibri" w:cs="Calibri"/>
                <w:color w:val="000000"/>
                <w:sz w:val="22"/>
                <w:szCs w:val="22"/>
              </w:rPr>
            </w:pPr>
            <w:r w:rsidRPr="00843457">
              <w:rPr>
                <w:rFonts w:ascii="Calibri" w:hAnsi="Calibri" w:cs="Calibri"/>
                <w:color w:val="000000"/>
                <w:sz w:val="22"/>
                <w:szCs w:val="22"/>
              </w:rPr>
              <w:t>4.10E-01</w:t>
            </w:r>
          </w:p>
        </w:tc>
      </w:tr>
    </w:tbl>
    <w:p w:rsidR="003F3A81" w:rsidRDefault="003F3A81" w:rsidP="003F3A81">
      <w:pPr>
        <w:pStyle w:val="Caption"/>
        <w:jc w:val="center"/>
      </w:pPr>
      <w:bookmarkStart w:id="2" w:name="_Ref508654662"/>
      <w:r>
        <w:t xml:space="preserve">Tabuľka </w:t>
      </w:r>
      <w:fldSimple w:instr=" SEQ Tabuľka \* ARABIC ">
        <w:r>
          <w:rPr>
            <w:noProof/>
          </w:rPr>
          <w:t>3</w:t>
        </w:r>
      </w:fldSimple>
      <w:bookmarkEnd w:id="2"/>
    </w:p>
    <w:p w:rsidR="003F3A81" w:rsidRPr="00A27CBC" w:rsidRDefault="003F3A81" w:rsidP="003F3A81">
      <w:pPr>
        <w:jc w:val="both"/>
        <w:rPr>
          <w:color w:val="FF0000"/>
        </w:rPr>
      </w:pPr>
      <w:r w:rsidRPr="00A27CBC">
        <w:rPr>
          <w:color w:val="FF0000"/>
        </w:rPr>
        <w:t xml:space="preserve">Hodnoty z práce Bernstaina uvedené v </w:t>
      </w:r>
      <w:r w:rsidRPr="00A27CBC">
        <w:rPr>
          <w:color w:val="FF0000"/>
        </w:rPr>
        <w:fldChar w:fldCharType="begin"/>
      </w:r>
      <w:r w:rsidRPr="00A27CBC">
        <w:rPr>
          <w:color w:val="FF0000"/>
        </w:rPr>
        <w:instrText xml:space="preserve"> REF _Ref508654662 \h  \* MERGEFORMAT </w:instrText>
      </w:r>
      <w:r w:rsidRPr="00A27CBC">
        <w:rPr>
          <w:color w:val="FF0000"/>
        </w:rPr>
      </w:r>
      <w:r w:rsidRPr="00A27CBC">
        <w:rPr>
          <w:color w:val="FF0000"/>
        </w:rPr>
        <w:fldChar w:fldCharType="separate"/>
      </w:r>
      <w:r w:rsidRPr="00A27CBC">
        <w:rPr>
          <w:color w:val="FF0000"/>
        </w:rPr>
        <w:t>Tabuľka 3</w:t>
      </w:r>
      <w:r w:rsidRPr="00A27CBC">
        <w:rPr>
          <w:color w:val="FF0000"/>
        </w:rPr>
        <w:fldChar w:fldCharType="end"/>
      </w:r>
      <w:r w:rsidRPr="00A27CBC">
        <w:rPr>
          <w:color w:val="FF0000"/>
        </w:rPr>
        <w:t xml:space="preserve"> a hodnoty namerané v tejto práci uvedené v </w:t>
      </w:r>
      <w:r w:rsidRPr="00A27CBC">
        <w:rPr>
          <w:color w:val="FF0000"/>
        </w:rPr>
        <w:fldChar w:fldCharType="begin"/>
      </w:r>
      <w:r w:rsidRPr="00A27CBC">
        <w:rPr>
          <w:color w:val="FF0000"/>
        </w:rPr>
        <w:instrText xml:space="preserve"> REF _Ref508647071 \h  \* MERGEFORMAT </w:instrText>
      </w:r>
      <w:r w:rsidRPr="00A27CBC">
        <w:rPr>
          <w:color w:val="FF0000"/>
        </w:rPr>
      </w:r>
      <w:r w:rsidRPr="00A27CBC">
        <w:rPr>
          <w:color w:val="FF0000"/>
        </w:rPr>
        <w:fldChar w:fldCharType="separate"/>
      </w:r>
      <w:r w:rsidRPr="00A27CBC">
        <w:rPr>
          <w:color w:val="FF0000"/>
        </w:rPr>
        <w:t>Tabuľka 1</w:t>
      </w:r>
      <w:r w:rsidRPr="00A27CBC">
        <w:rPr>
          <w:color w:val="FF0000"/>
        </w:rPr>
        <w:fldChar w:fldCharType="end"/>
      </w:r>
      <w:r w:rsidRPr="00A27CBC">
        <w:rPr>
          <w:color w:val="FF0000"/>
        </w:rPr>
        <w:t xml:space="preserve"> vykazujú značné rozdiely. Premerná hodnota parametra Z0 sa lýši o zhruba 30%. Priemerná hodnota parametra -dZ/dt max je však rádovo rozdielna. V Bernstainovej práce dosahuje hodnoty až 300 krát vyššie</w:t>
      </w:r>
      <w:r w:rsidR="00A27CBC">
        <w:rPr>
          <w:color w:val="FF0000"/>
        </w:rPr>
        <w:t xml:space="preserve"> ako v na</w:t>
      </w:r>
      <w:r w:rsidR="00A27CBC">
        <w:rPr>
          <w:color w:val="FF0000"/>
          <w:lang w:val="sk-SK"/>
        </w:rPr>
        <w:t>šej práci</w:t>
      </w:r>
      <w:bookmarkStart w:id="3" w:name="_GoBack"/>
      <w:bookmarkEnd w:id="3"/>
      <w:r w:rsidRPr="00A27CBC">
        <w:rPr>
          <w:color w:val="FF0000"/>
        </w:rPr>
        <w:t>. Rozdielne hodnoty -dZ/dt max može byť sposobená roznou frekvenčnou charakteristikou meracích prístrojov. V našej práci sme použili viackanálový bioimpedančný monitor so zdrojom prúdu s frekvenciou 50kHz a RMS=1mA (Vondra 2016). Bernstain v svojej práci používa prístroj s frekvenciou zdroju prudu 70kHz a RMS=4mA (bernstain 2015).</w:t>
      </w:r>
    </w:p>
    <w:p w:rsidR="003F3A81" w:rsidRPr="003F3A81" w:rsidRDefault="003F3A81" w:rsidP="003F3A81">
      <w:pPr>
        <w:jc w:val="both"/>
      </w:pPr>
      <w:r w:rsidRPr="003F3A81">
        <w:lastRenderedPageBreak/>
        <w:t xml:space="preserve"> Dá sa preto domnievať že pre rozdielnosť v konštrukcií bioimpedančných monitorov budú výrazne rozdielne hlavne hodnoty derivovaných impedancií a tomu bude potreba prispôsobiť metodiku výpočtu srdečného výdaja z impedancie.</w:t>
      </w:r>
    </w:p>
    <w:p w:rsidR="00D81227" w:rsidRDefault="00D81227"/>
    <w:sectPr w:rsidR="00D8122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61626"/>
    <w:multiLevelType w:val="multilevel"/>
    <w:tmpl w:val="B846CC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81"/>
    <w:rsid w:val="003F3A81"/>
    <w:rsid w:val="00A27CBC"/>
    <w:rsid w:val="00D8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200C0-A2C5-4DC3-9BD6-C41EB8C4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81"/>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cs-CZ" w:eastAsia="cs-CZ"/>
    </w:rPr>
  </w:style>
  <w:style w:type="paragraph" w:styleId="Heading1">
    <w:name w:val="heading 1"/>
    <w:basedOn w:val="Normal"/>
    <w:next w:val="Normal"/>
    <w:link w:val="Heading1Char"/>
    <w:uiPriority w:val="9"/>
    <w:qFormat/>
    <w:rsid w:val="003F3A81"/>
    <w:pPr>
      <w:keepNext/>
      <w:numPr>
        <w:numId w:val="1"/>
      </w:numPr>
      <w:spacing w:before="1200" w:after="240"/>
      <w:outlineLvl w:val="0"/>
    </w:pPr>
    <w:rPr>
      <w:rFonts w:ascii="Arial" w:hAnsi="Arial" w:cs="Arial"/>
      <w:b/>
      <w:bCs/>
      <w:sz w:val="36"/>
      <w:szCs w:val="32"/>
    </w:rPr>
  </w:style>
  <w:style w:type="paragraph" w:styleId="Heading2">
    <w:name w:val="heading 2"/>
    <w:basedOn w:val="Normal"/>
    <w:next w:val="Normal"/>
    <w:link w:val="Heading2Char"/>
    <w:uiPriority w:val="9"/>
    <w:rsid w:val="003F3A81"/>
    <w:pPr>
      <w:keepNext/>
      <w:numPr>
        <w:ilvl w:val="1"/>
        <w:numId w:val="1"/>
      </w:numPr>
      <w:spacing w:before="72"/>
      <w:outlineLvl w:val="1"/>
    </w:pPr>
    <w:rPr>
      <w:rFonts w:ascii="Arial" w:hAnsi="Arial" w:cs="Arial Narrow"/>
      <w:b/>
      <w:bCs/>
      <w:sz w:val="28"/>
      <w:szCs w:val="40"/>
    </w:rPr>
  </w:style>
  <w:style w:type="paragraph" w:styleId="Heading3">
    <w:name w:val="heading 3"/>
    <w:basedOn w:val="Normal"/>
    <w:next w:val="Normal"/>
    <w:link w:val="Heading3Char"/>
    <w:uiPriority w:val="9"/>
    <w:qFormat/>
    <w:rsid w:val="003F3A81"/>
    <w:pPr>
      <w:keepNext/>
      <w:numPr>
        <w:ilvl w:val="2"/>
        <w:numId w:val="1"/>
      </w:numPr>
      <w:spacing w:before="240"/>
      <w:outlineLvl w:val="2"/>
    </w:pPr>
    <w:rPr>
      <w:b/>
      <w:bCs/>
      <w:szCs w:val="32"/>
    </w:rPr>
  </w:style>
  <w:style w:type="paragraph" w:styleId="Heading4">
    <w:name w:val="heading 4"/>
    <w:basedOn w:val="Normal"/>
    <w:next w:val="Normal"/>
    <w:link w:val="Heading4Char"/>
    <w:uiPriority w:val="9"/>
    <w:qFormat/>
    <w:rsid w:val="003F3A81"/>
    <w:pPr>
      <w:keepNext/>
      <w:numPr>
        <w:ilvl w:val="3"/>
        <w:numId w:val="1"/>
      </w:numPr>
      <w:spacing w:before="120"/>
      <w:jc w:val="both"/>
      <w:outlineLvl w:val="3"/>
    </w:pPr>
    <w:rPr>
      <w:b/>
      <w:bCs/>
      <w:sz w:val="22"/>
      <w:szCs w:val="22"/>
    </w:rPr>
  </w:style>
  <w:style w:type="paragraph" w:styleId="Heading5">
    <w:name w:val="heading 5"/>
    <w:basedOn w:val="Normal"/>
    <w:next w:val="Normal"/>
    <w:link w:val="Heading5Char"/>
    <w:uiPriority w:val="9"/>
    <w:qFormat/>
    <w:rsid w:val="003F3A81"/>
    <w:pPr>
      <w:keepNext/>
      <w:numPr>
        <w:ilvl w:val="4"/>
        <w:numId w:val="1"/>
      </w:numPr>
      <w:outlineLvl w:val="4"/>
    </w:pPr>
    <w:rPr>
      <w:szCs w:val="24"/>
    </w:rPr>
  </w:style>
  <w:style w:type="paragraph" w:styleId="Heading6">
    <w:name w:val="heading 6"/>
    <w:basedOn w:val="Normal"/>
    <w:next w:val="Normal"/>
    <w:link w:val="Heading6Char"/>
    <w:uiPriority w:val="9"/>
    <w:qFormat/>
    <w:rsid w:val="003F3A81"/>
    <w:pPr>
      <w:keepNext/>
      <w:numPr>
        <w:ilvl w:val="5"/>
        <w:numId w:val="1"/>
      </w:numPr>
      <w:outlineLvl w:val="5"/>
    </w:pPr>
    <w:rPr>
      <w:b/>
      <w:bCs/>
      <w:szCs w:val="24"/>
    </w:rPr>
  </w:style>
  <w:style w:type="paragraph" w:styleId="Heading7">
    <w:name w:val="heading 7"/>
    <w:basedOn w:val="Normal"/>
    <w:next w:val="Normal"/>
    <w:link w:val="Heading7Char"/>
    <w:uiPriority w:val="9"/>
    <w:qFormat/>
    <w:rsid w:val="003F3A81"/>
    <w:pPr>
      <w:keepNext/>
      <w:numPr>
        <w:ilvl w:val="6"/>
        <w:numId w:val="1"/>
      </w:numPr>
      <w:jc w:val="center"/>
      <w:outlineLvl w:val="6"/>
    </w:pPr>
    <w:rPr>
      <w:szCs w:val="24"/>
    </w:rPr>
  </w:style>
  <w:style w:type="paragraph" w:styleId="Heading8">
    <w:name w:val="heading 8"/>
    <w:basedOn w:val="Normal"/>
    <w:next w:val="Normal"/>
    <w:link w:val="Heading8Char"/>
    <w:uiPriority w:val="9"/>
    <w:qFormat/>
    <w:rsid w:val="003F3A81"/>
    <w:pPr>
      <w:keepNext/>
      <w:numPr>
        <w:ilvl w:val="7"/>
        <w:numId w:val="1"/>
      </w:numPr>
      <w:jc w:val="center"/>
      <w:outlineLvl w:val="7"/>
    </w:pPr>
    <w:rPr>
      <w:b/>
      <w:bCs/>
      <w:szCs w:val="24"/>
    </w:rPr>
  </w:style>
  <w:style w:type="paragraph" w:styleId="Heading9">
    <w:name w:val="heading 9"/>
    <w:basedOn w:val="Normal"/>
    <w:next w:val="Normal"/>
    <w:link w:val="Heading9Char"/>
    <w:uiPriority w:val="9"/>
    <w:qFormat/>
    <w:rsid w:val="003F3A81"/>
    <w:pPr>
      <w:keepNext/>
      <w:numPr>
        <w:ilvl w:val="8"/>
        <w:numId w:val="1"/>
      </w:numPr>
      <w:jc w:val="right"/>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81"/>
    <w:rPr>
      <w:rFonts w:ascii="Arial" w:eastAsia="Times New Roman" w:hAnsi="Arial" w:cs="Arial"/>
      <w:b/>
      <w:bCs/>
      <w:sz w:val="36"/>
      <w:szCs w:val="32"/>
      <w:lang w:val="cs-CZ" w:eastAsia="cs-CZ"/>
    </w:rPr>
  </w:style>
  <w:style w:type="character" w:customStyle="1" w:styleId="Heading2Char">
    <w:name w:val="Heading 2 Char"/>
    <w:basedOn w:val="DefaultParagraphFont"/>
    <w:link w:val="Heading2"/>
    <w:uiPriority w:val="9"/>
    <w:rsid w:val="003F3A81"/>
    <w:rPr>
      <w:rFonts w:ascii="Arial" w:eastAsia="Times New Roman" w:hAnsi="Arial" w:cs="Arial Narrow"/>
      <w:b/>
      <w:bCs/>
      <w:sz w:val="28"/>
      <w:szCs w:val="40"/>
      <w:lang w:val="cs-CZ" w:eastAsia="cs-CZ"/>
    </w:rPr>
  </w:style>
  <w:style w:type="character" w:customStyle="1" w:styleId="Heading3Char">
    <w:name w:val="Heading 3 Char"/>
    <w:basedOn w:val="DefaultParagraphFont"/>
    <w:link w:val="Heading3"/>
    <w:uiPriority w:val="9"/>
    <w:rsid w:val="003F3A81"/>
    <w:rPr>
      <w:rFonts w:ascii="Times New Roman" w:eastAsia="Times New Roman" w:hAnsi="Times New Roman" w:cs="Times New Roman"/>
      <w:b/>
      <w:bCs/>
      <w:sz w:val="24"/>
      <w:szCs w:val="32"/>
      <w:lang w:val="cs-CZ" w:eastAsia="cs-CZ"/>
    </w:rPr>
  </w:style>
  <w:style w:type="character" w:customStyle="1" w:styleId="Heading4Char">
    <w:name w:val="Heading 4 Char"/>
    <w:basedOn w:val="DefaultParagraphFont"/>
    <w:link w:val="Heading4"/>
    <w:uiPriority w:val="9"/>
    <w:rsid w:val="003F3A81"/>
    <w:rPr>
      <w:rFonts w:ascii="Times New Roman" w:eastAsia="Times New Roman" w:hAnsi="Times New Roman" w:cs="Times New Roman"/>
      <w:b/>
      <w:bCs/>
      <w:lang w:val="cs-CZ" w:eastAsia="cs-CZ"/>
    </w:rPr>
  </w:style>
  <w:style w:type="character" w:customStyle="1" w:styleId="Heading5Char">
    <w:name w:val="Heading 5 Char"/>
    <w:basedOn w:val="DefaultParagraphFont"/>
    <w:link w:val="Heading5"/>
    <w:uiPriority w:val="9"/>
    <w:rsid w:val="003F3A81"/>
    <w:rPr>
      <w:rFonts w:ascii="Times New Roman" w:eastAsia="Times New Roman" w:hAnsi="Times New Roman" w:cs="Times New Roman"/>
      <w:sz w:val="24"/>
      <w:szCs w:val="24"/>
      <w:lang w:val="cs-CZ" w:eastAsia="cs-CZ"/>
    </w:rPr>
  </w:style>
  <w:style w:type="character" w:customStyle="1" w:styleId="Heading6Char">
    <w:name w:val="Heading 6 Char"/>
    <w:basedOn w:val="DefaultParagraphFont"/>
    <w:link w:val="Heading6"/>
    <w:uiPriority w:val="9"/>
    <w:rsid w:val="003F3A81"/>
    <w:rPr>
      <w:rFonts w:ascii="Times New Roman" w:eastAsia="Times New Roman" w:hAnsi="Times New Roman" w:cs="Times New Roman"/>
      <w:b/>
      <w:bCs/>
      <w:sz w:val="24"/>
      <w:szCs w:val="24"/>
      <w:lang w:val="cs-CZ" w:eastAsia="cs-CZ"/>
    </w:rPr>
  </w:style>
  <w:style w:type="character" w:customStyle="1" w:styleId="Heading7Char">
    <w:name w:val="Heading 7 Char"/>
    <w:basedOn w:val="DefaultParagraphFont"/>
    <w:link w:val="Heading7"/>
    <w:uiPriority w:val="9"/>
    <w:rsid w:val="003F3A81"/>
    <w:rPr>
      <w:rFonts w:ascii="Times New Roman" w:eastAsia="Times New Roman" w:hAnsi="Times New Roman" w:cs="Times New Roman"/>
      <w:sz w:val="24"/>
      <w:szCs w:val="24"/>
      <w:lang w:val="cs-CZ" w:eastAsia="cs-CZ"/>
    </w:rPr>
  </w:style>
  <w:style w:type="character" w:customStyle="1" w:styleId="Heading8Char">
    <w:name w:val="Heading 8 Char"/>
    <w:basedOn w:val="DefaultParagraphFont"/>
    <w:link w:val="Heading8"/>
    <w:uiPriority w:val="9"/>
    <w:rsid w:val="003F3A81"/>
    <w:rPr>
      <w:rFonts w:ascii="Times New Roman" w:eastAsia="Times New Roman" w:hAnsi="Times New Roman" w:cs="Times New Roman"/>
      <w:b/>
      <w:bCs/>
      <w:sz w:val="24"/>
      <w:szCs w:val="24"/>
      <w:lang w:val="cs-CZ" w:eastAsia="cs-CZ"/>
    </w:rPr>
  </w:style>
  <w:style w:type="character" w:customStyle="1" w:styleId="Heading9Char">
    <w:name w:val="Heading 9 Char"/>
    <w:basedOn w:val="DefaultParagraphFont"/>
    <w:link w:val="Heading9"/>
    <w:uiPriority w:val="9"/>
    <w:rsid w:val="003F3A81"/>
    <w:rPr>
      <w:rFonts w:ascii="Times New Roman" w:eastAsia="Times New Roman" w:hAnsi="Times New Roman" w:cs="Times New Roman"/>
      <w:b/>
      <w:bCs/>
      <w:sz w:val="28"/>
      <w:szCs w:val="28"/>
      <w:lang w:val="cs-CZ" w:eastAsia="cs-CZ"/>
    </w:rPr>
  </w:style>
  <w:style w:type="paragraph" w:styleId="Caption">
    <w:name w:val="caption"/>
    <w:basedOn w:val="Normal"/>
    <w:next w:val="Normal"/>
    <w:uiPriority w:val="35"/>
    <w:unhideWhenUsed/>
    <w:qFormat/>
    <w:rsid w:val="003F3A81"/>
    <w:pPr>
      <w:overflowPunct/>
      <w:autoSpaceDE/>
      <w:autoSpaceDN/>
      <w:adjustRightInd/>
      <w:spacing w:after="200" w:line="252" w:lineRule="auto"/>
      <w:textAlignment w:val="auto"/>
    </w:pPr>
    <w:rPr>
      <w:rFonts w:asciiTheme="majorHAnsi" w:eastAsiaTheme="majorEastAsia" w:hAnsiTheme="majorHAnsi" w:cstheme="majorBidi"/>
      <w:caps/>
      <w:spacing w:val="10"/>
      <w:sz w:val="18"/>
      <w:szCs w:val="18"/>
      <w:lang w:val="en-US" w:eastAsia="en-US" w:bidi="en-US"/>
    </w:rPr>
  </w:style>
  <w:style w:type="paragraph" w:styleId="NormalWeb">
    <w:name w:val="Normal (Web)"/>
    <w:basedOn w:val="Normal"/>
    <w:uiPriority w:val="99"/>
    <w:semiHidden/>
    <w:unhideWhenUsed/>
    <w:rsid w:val="003F3A81"/>
    <w:pPr>
      <w:overflowPunct/>
      <w:autoSpaceDE/>
      <w:autoSpaceDN/>
      <w:adjustRightInd/>
      <w:spacing w:before="100" w:beforeAutospacing="1" w:after="100" w:afterAutospacing="1" w:line="240" w:lineRule="auto"/>
      <w:textAlignment w:val="auto"/>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Langer, Peter</dc:creator>
  <cp:keywords/>
  <dc:description/>
  <cp:lastModifiedBy>Langer, Peter</cp:lastModifiedBy>
  <cp:revision>2</cp:revision>
  <dcterms:created xsi:type="dcterms:W3CDTF">2018-03-13T11:42:00Z</dcterms:created>
  <dcterms:modified xsi:type="dcterms:W3CDTF">2018-03-13T11:45:00Z</dcterms:modified>
</cp:coreProperties>
</file>