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微软雅黑"/>
          <w:b/>
          <w:i w:val="0"/>
          <w:color w:val="1B4F72"/>
          <w:sz w:val="40"/>
        </w:rPr>
        <w:t>礼来客户会会议纪要</w:t>
      </w:r>
    </w:p>
    <w:p>
      <w:pPr>
        <w:spacing w:after="160"/>
        <w:jc w:val="center"/>
      </w:pPr>
      <w:r>
        <w:rPr>
          <w:rFonts w:ascii="Arial" w:hAnsi="Arial" w:eastAsia="微软雅黑"/>
          <w:b/>
          <w:i w:val="0"/>
          <w:color w:val="C9A227"/>
          <w:sz w:val="26"/>
        </w:rPr>
        <w:t>Cleaning, PW Hoses, Weld &amp; Passivation, Glycol and Filter Integrity – 10/09/2026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8164"/>
      </w:tblGrid>
      <w:tr>
        <w:trPr>
          <w:tblHeader w:val="true"/>
        </w:trPr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日期 / 时间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2026-10-09（周五）晚，转写开始 20:00（北京时间），正式讨论约 70 分钟，会议超时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形式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线上会议；礼来与凯莱英项目例会（GG917 / Project 139788）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议题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① SPPS 清洁 SOP 与清洁记录；② 纯化水软管方案；③ 管路改造进度（焊缝、钝化、材质、坡度与排空）；④ 乙二醇使用与去除时间线；⑤ 过滤器完整性测试；⑥ 纯化演示批开工日期及工艺资料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礼来参会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Andrew（纯化 / 工艺，主要提问人）、说话人 3（推断为 Mark）、说话人 4（推断为清洁验证负责人）、说话人 6（关注微生物和水分检测）、说话人 7、说话人 8（询问纯化演示批开工日期，推断为 Steve）等；会议超时后部分礼来人员先行离开。姓名与说话人对应</w:t>
            </w:r>
            <w:r>
              <w:rPr>
                <w:rFonts w:ascii="Arial" w:hAnsi="Arial" w:eastAsia="微软雅黑"/>
                <w:b/>
                <w:i w:val="0"/>
                <w:color w:val="C0392B"/>
                <w:sz w:val="20"/>
              </w:rPr>
              <w:t>需核实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凯莱英参会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Alex（主持，讲管路改造、乙二醇、过滤器）、周博（讲清洁 SOP、纯化水方案并回答大部分技术问题）等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资料来源</w:t>
            </w:r>
          </w:p>
        </w:tc>
        <w:tc>
          <w:tcPr>
            <w:tcW w:type="dxa" w:w="816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会议转写《文字记录：20261009_200035 2026年10月9日》</w:t>
            </w:r>
          </w:p>
        </w:tc>
      </w:tr>
      <w:tr>
        <w:trPr>
          <w:cantSplit/>
        </w:trPr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说明</w:t>
            </w:r>
          </w:p>
        </w:tc>
        <w:tc>
          <w:tcPr>
            <w:tcW w:type="dxa" w:w="816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转写的说话人编号不准，本纪要按发言内容判断是礼来还是凯莱英。本纪要为凯莱英内部版，只写本次客户会内容，含我方回应的薄弱点和内部建议，不对外发送。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一、会议要点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礼来此前发来 SPPS pre-PPQ 和纯化演示批的卡点清单，本次按清单讨论了清洁、纯化水、焊缝与钝化、乙二醇和过滤器完整性。礼来认为这些都是各自开工的“限速”项。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乙二醇：我方确认 GG917 设备在验证时用过乙二醇，GG917 使用前会对各设备做 TOC 和 L2 检测后再放行。Mark（推断）追问 Step 1 设备在已完成的演示批之前是否做过 TOC，表示要用于“另一项调查”；我方会上没有正面回答，承诺按同样格式整理已完成批次的设备表。礼来还问到设备放行前的微生物（TAMC / TYMC）和内毒素检测。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纯化水软管：我方提出三步走（Approach 1 现有软管 → 2 硅胶软管加 T 型阀 → 3 固定不锈钢硬管）。Andrew 接受 Approach 1 按补充确认处理（3 天后放行、继续取样 1–2 周），建议看 Approach 1 数据后跳过 Approach 2、直接上 Approach 3；三种方案均合规，Approach 1 主要是观感问题。Andrew 另请我方回复邮件中“其他礼来项目纯化水回路是否有同类问题”。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管路改造：焊缝检查、钝化、材质核对、坡度与排空，SPPS 10/14 完成，GG917 全部工序 10/15 完成；会上展示了焊缝验收标准和钝化后放行步骤。礼来总体认可，追问 TOC 放行限度、水冲洗后是否用溶剂置换，以及过滤器前管路的铁溶出是否全覆盖。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过滤器完整性：我方建议不做使用前测试（依靠供应商 COA、安装双人复核、使用后测试）。Andrew 基本接受，但提出前提：新装滤芯使用前甲醇冲洗至废液；评估串联冗余滤芯或一体式（capsule）过滤器；一个滤芯对应一个 API 批，使用后测试通过才开始沉淀。纯化演示批目标开工日期 10/20。</w:t>
      </w: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二、客户评价与态度</w:t>
      </w:r>
    </w:p>
    <w:p>
      <w:pPr>
        <w:spacing w:after="80" w:line="300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按礼来表达的风险高低排序；“礼来的态度”一栏尽量保留原话的意思。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268"/>
        <w:gridCol w:w="5669"/>
      </w:tblGrid>
      <w:tr>
        <w:trPr>
          <w:tblHeader w:val="true"/>
        </w:trPr>
        <w:tc>
          <w:tcPr>
            <w:tcW w:type="dxa" w:w="204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议题</w:t>
            </w:r>
          </w:p>
        </w:tc>
        <w:tc>
          <w:tcPr>
            <w:tcW w:type="dxa" w:w="2268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礼来的风险定性</w:t>
            </w:r>
          </w:p>
        </w:tc>
        <w:tc>
          <w:tcPr>
            <w:tcW w:type="dxa" w:w="5669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礼来的态度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乙二醇 / 演示批前是否测过 TOC</w:t>
            </w:r>
          </w:p>
        </w:tc>
        <w:tc>
          <w:tcPr>
            <w:tcW w:type="dxa" w:w="226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高。礼来将其与另一项调查挂钩（推断为 M+53）</w:t>
            </w:r>
          </w:p>
        </w:tc>
        <w:tc>
          <w:tcPr>
            <w:tcW w:type="dxa" w:w="566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“我完全赞成在设备再次使用前做额外检测，确认没有乙二醇”；“Step 1 设备在演示批之前做过乙二醇的 TOC 检测吗？不用现在回答，回去查清楚”；“对另一项调查有用，想知道已经做过的工作”。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过滤器完整性测试</w:t>
            </w:r>
          </w:p>
        </w:tc>
        <w:tc>
          <w:tcPr>
            <w:tcW w:type="dxa" w:w="226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中。“我们已经很接近了”</w:t>
            </w:r>
          </w:p>
        </w:tc>
        <w:tc>
          <w:tcPr>
            <w:tcW w:type="dxa" w:w="566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“我没有直接的顾虑”；“你们考虑得很周全”；但仍有安装错误导致使用后测试失败的风险，要么团队接受这个风险，要么串联冗余滤芯；回流重新过滤会被视为返工，“最好避免”；更倾向一体式过滤器。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纯化水软管方案</w:t>
            </w:r>
          </w:p>
        </w:tc>
        <w:tc>
          <w:tcPr>
            <w:tcW w:type="dxa" w:w="226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中。“本来就是很敏感的话题”</w:t>
            </w:r>
          </w:p>
        </w:tc>
        <w:tc>
          <w:tcPr>
            <w:tcW w:type="dxa" w:w="566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Andrew：接受 Approach 1 作为补充确认；希望尽量减少中间过渡，Approach 1 之后直接上 Approach 3；三种方案都合规，Approach 1 “纸面上符合要求”，只是 25–30 英尺软管连在一起观感不好。Mark（推断）：按经验，pre-PPQ 和商业化批不应采用不同方案，要求确认是否符合 BLA 策略。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设备放行的微生物检测</w:t>
            </w:r>
          </w:p>
        </w:tc>
        <w:tc>
          <w:tcPr>
            <w:tcW w:type="dxa" w:w="226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中。放行前要有结果</w:t>
            </w:r>
          </w:p>
        </w:tc>
        <w:tc>
          <w:tcPr>
            <w:tcW w:type="dxa" w:w="566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说话人 6：设备放行前是否做 TAMC、TYMC 和内毒素；微生物检测是否在 pre-PPQ 或演示批开始前用于放行；各项检测的可接受范围是否写入清洁文件。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管路改造（焊缝 / 钝化）</w:t>
            </w:r>
          </w:p>
        </w:tc>
        <w:tc>
          <w:tcPr>
            <w:tcW w:type="dxa" w:w="2268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低。总体认可</w:t>
            </w:r>
          </w:p>
        </w:tc>
        <w:tc>
          <w:tcPr>
            <w:tcW w:type="dxa" w:w="566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Andrew：“至少从我这边看没问题”；Mark（推断）：希望过滤器前后的研究合起来覆盖整个系统的铁溶出，“不要有遗漏”。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SPPS 清洁 SOP 与清洁记录</w:t>
            </w:r>
          </w:p>
        </w:tc>
        <w:tc>
          <w:tcPr>
            <w:tcW w:type="dxa" w:w="2268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待审</w:t>
            </w:r>
          </w:p>
        </w:tc>
        <w:tc>
          <w:tcPr>
            <w:tcW w:type="dxa" w:w="566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礼来尚未审阅；请我方编制下游工序清洁验证文件时参考之前对 SPPS 的意见（分组方法、清洁计算，部分可接受、部分不可接受）。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三、分议题纪要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1. SPPS 清洁 SOP 与清洁记录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还没看我方新上传的 SPPS 设备清洁 SOP 和清洁记录；此前审阅过 SPPS 清洁验证文件的部分章节。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编制下游工序（纯化、沉淀等）清洁验证文件时，请参考之前对 SPPS 的意见，尤其是分组方法和清洁计算——当时有的可接受、有的不可接受。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说话人 4（推断为礼来清洁验证负责人）：SPPS Step 1 清洁验证方案（CVP）在礼来做最终确认，预计下周完成，大部分早期意见已纳入；我方昨天发的设备清洁 storyboard 正在礼来审阅。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会上看了我方共享屏幕后，礼来表示会线下审阅。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按上次会议意见，SPPS 清洁 SOP 已细化，清洁记录可追溯到每个部件：设备本体、连接管路、阀门和耗材（如过滤器），既记录清洁，也记录检查和操作；文件已上传 SharePoint。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请礼来先审 SPPS 版本，定稿后再按同样格式编写其他工序（转写为 creativity / purification / precipitation / join，推断含裂解、纯化、沉淀）的清洁 SOP 和记录。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共享屏幕展示了清洁记录模板：中间为清洁步骤，右侧为对应记录栏。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礼来线下审阅 SPPS 清洁 SOP 和记录；我方据意见修改后再发；下游文件参考礼来对 SPPS 的既有意见。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我方薄弱点（内部）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会上礼来一度把“清洁 SOP / 记录”和“清洁验证方案”混在一起，说明两套文件的状态礼来并不清楚；需要一份简单的文件状态清单，写明各文件版本、上传位置和待谁审。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2. 纯化水软管方案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Andrew：Approach 1 的缓解措施写“连续 3 天确认”，是否符合我方纯化水验证程序？他原本预期约两周取样。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听完解释后接受：Approach 1 属于对已有验证的补充，而非新验证。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Approach 2 有必要吗？能否延长 Approach 1、之后直接上 Approach 3？这个话题本来就敏感，希望尽量减少中间过渡。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Mark（推断）问 Andrew：几种方案是否都符合 BLA 策略？按经验，pre-PPQ 和商业化批不应采用不同方案。Andrew：Approach 1 仍合规，因为使用点水质已被证明合格；只是 25–30 英尺软管连在一起观感不好，长期转向 Approach 3 是出于最佳实践和观感。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Approach 1 补充确认后，常规监测取样点是否移到最差软管末端？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Andrew 之前邮件末尾的问题（他与礼来 PR&amp;D 质量同事沟通后提出）：这个问题是否只涉及 GG917？支持其他礼来项目的纯化水回路设计是否没问题，还是可能存在系统性问题、需要另行讨论？请我方回复。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Approach 3 改造硬管和分配头期间，是否会把它们与所供储罐断开并盲封，确保 Approach 3 放行前无法使用？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三种方案：Approach 1 继续使用分配点和使用点之间的现有软管；Approach 2 改用硅胶软管加 T 型阀；Approach 3 在分配点和使用点之间安装固定不锈钢硬管。表格列出各方案的潜在风险、缓解措施、缓解后风险和完成日期。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Approach 1 缓解措施：在多根软管连接后的末端最差点做确认；完善程序，规定每次使用后排空、冲洗、清洁和干燥（推断），使用前碱液淌洗、纯化水冲洗并检查 pH。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按时间线分阶段实施：演示批、pre-PPQ 批和商业化批随关键性提高而升级，商业化批最终使用 Approach 3。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补充确认说明：初始验证的第一、二阶段各两周、第三阶段一年都已完成，软管本身已验证；本次只在最差末端取样，3 天后可放行用于生产，之后继续取样至一周或两周。会考虑礼来的建议。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同意根据 Approach 1 确认阶段的数据，若结果良好可跳过 Approach 2，直接转 Approach 3。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三种方案都符合 GMP；Approach 3 风险最低，长期采用。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常规监测点会移到最差软管末端。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Approach 3 改造期间现有连接会停用；改造完成并放行前不使用（转写不完整）。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Approach 1 按补充确认执行（3 天放行，继续取样 1–2 周），常规监测点移到最差末端；视 Approach 1 数据决定是否跳过 Approach 2；长期 Approach 3。我方回复 Andrew 关于其他项目纯化水回路的邮件问题。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我方薄弱点（内部）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礼来预期两周、我方计划 3 天放行，必须在确认方案中写明放行条件和后续取样安排，否则后续结果异常会追溯到已放行使用的批次。Andrew 邮件里的“系统性问题”我方至今未回复，礼来已第二次提起。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3. 管路改造进度：焊缝、钝化、材质、坡度与排空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Andrew：总体没问题。钝化后用纯化水冲洗并取样测 TOC 和铁，放行用的 TOC 限度是多少？可会后邮件告知。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水冲洗取样后，是否再用溶剂置换残留的水？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Mark（推断）：所说“整个系统用水冲洗”应不包括从储罐出来的大宗溶剂管路，而钝化的很多关注点恰在这些管路上；我方有储罐的铁监测，希望过滤器前后的研究合起来覆盖整个系统的铁溶出，没有遗漏。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说话人 6：钝化后水冲洗、再溶剂清洗之后，是否做水分检测，确认水已除尽？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展示各工序管路改进状态总表，涵盖焊缝检查、钝化、材质（MOC）核对、坡度与排空。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SPPS：材质核对、焊缝检查、坡度与排空仍在进行；主设备和工艺管路已钝化，过滤器后的溶剂管路钝化仍在进行。部分溶剂管路不满足坡度和排空要求，但始终充满不促微生物生长的溶剂，评估为低风险，不需要纠正措施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完成日期：SPPS 10/14；GG917 全部工序 10/15。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焊缝验收标准：全焊透；打磨后不得有气孔、凹坑、裂纹；内外成型均匀，焊缝与母材过渡自然、平滑；不得有咬边、毛刺、残渣、焊缝边缘变形、氧化变色等缺陷。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钝化后：做 pH 和电导率测试；整条设备链用纯化水冲洗，取样测 TOC 和铁（转写为 POC / IR）。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TOC 限度按纯化水本身的 TOC 标准执行（具体数值会上未说）。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表格只覆盖过滤器之后的管路（过滤器后的溶剂管路、设备之间的工艺溶液管路）。过滤器前：逐一检查储罐分配头并形成检查清单，再筛查各焊接位置，判断整条溶剂输送管路是否需要额外钝化；保障一是储罐溶剂的铁例行监测，保障二是这些管路与已完成批次所用管路相同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钝化后冲洗完成，会用溶剂淌洗并干燥后再使用，否则残留水会影响反应；对水分检测的提问答复为“是”。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礼来认可总体安排；我方邮件告知 TOC 放行限度；钝化后溶剂置换、干燥后使用；过滤器前管路以储罐铁监测和既往批次使用情况作为保障。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我方薄弱点（内部）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10/06 客户会上我方承诺 10/12 前完成全部焊缝检查和整改，之后开始溶剂试车；本次表格改为 SPPS 10/14、全部工序 10/15，礼来会上没有追问，但溶剂试车和后续节点会随之顺延，需要主动说明。水分检测答“是”，但检测方法和标准未说。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4. 乙二醇使用与去除时间线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Mark（推断）：表中只有计划，没有结果。要确认：设备验证时用了不同浓度的乙二醇，表中是之后记录的清洁时间，接下来都要做 TOC 检测，对吗？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Step 1 设备在已执行的演示批之前做过乙二醇的 TOC 检测吗？可能有的做过、有的没做。不用现在回答，回去查清楚，“对另一项调查有用”。完全赞成在设备再次使用前做额外检测，确认没有乙二醇。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说话人 6：控制措施只写了 TOC 和 L2。L2 是什么，如何检测？设备放行前是否做 TAMC、TYMC 和内毒素检测，确认没有微生物生长和内毒素残留？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微生物检测结果是否在 pre-PPQ 或演示批开始前用于设备放行？TOC、微生物等各项可接受范围是否写入清洁文件？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展示设备表：按工序列出全部设备，标明是 GG917 新设备还是曾用于其他项目、PQ 阶段何时用过乙二醇、乙二醇浓度、最近一次清洁时间；控制措施为 L2 和 TOC，并列出完成日期。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线下核查后确认，设备验证中确实用过乙二醇；GG917 使用前先做 TOC 检测，合格后才放行。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已完成批次：大多数设备验证后是新设备，清洁后直接用于礼来产品，只有一台设备验证后先用于其他产品；会按本表格式整理已完成批次的设备情况后提供。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设备用乙二醇验证后，已用纯化水清洁再放行；本次另加 TOC 检测。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L2 指对前一产品的定量检测，由 QC 执行（检测方法转写不清）。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微生物检测按清洁验证方案执行，从纯化步骤开始做设备微生物检测，前段步骤风险不高；对“是否在 pre-PPQ 或演示批前用于放行”答复“是”。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各项检测的可接受范围会写入清洁文件。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我方会中讨论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会中我方用中文核对：已完成批次所用设备大多是新设备，只有一台用过其他项目；具体是哪台、表中哪一列对应已完成批次，当场没有对上，于是决定会后单独整理表格。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GG917 使用前完成 TOC 和 L2 检测并放行；我方提供已完成批次的设备表，并回答演示批前是否做过 TOC；各项可接受范围写入清洁文件。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我方薄弱点（内部）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Mark 的问题针对的是演示批之前的检测，我方回答的是设备新旧和清洁情况，没有正面回答；礼来已把它与另一项调查挂钩。微生物放行答复“是”，可能被理解为纯化演示批（10/20）前也会完成设备微生物和内毒素检测，需核对清洁验证方案的范围和检测周期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5. 过滤器完整性测试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礼来关注 / 要求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Andrew：没有直接的顾虑，提两点。第一，即使不做使用前测试，新装滤芯也要冲洗：一是让短暂敞口的安装操作在功能上闭合，二是去除新滤芯的可提取物 / 浸出物。做使用前测试时，润湿用的 70% IPA 本身就起到这两个作用；不做的话，是否计划在使用前用甲醇冲洗新装滤芯、直接排废？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第二，仍有安装错误未被发现、导致使用后测试失败的风险。是团队接受这个风险及其对批放行的影响，还是进一步降低风险？常见做法是串联两个滤芯，只要一个通过使用后测试即可，安装时要两处同时失误才会失败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也可以事先约定：使用后测试失败时，能否用技术论证避免报废批次。把物料从中间罐倒回截留液罐、换新滤芯重新过滤，按注册文件语言通常会被视为返工，“最好避免”。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我方的困难可以理解：疏水膜涉及 IPA、水和甲醇三组分，无法像亲水膜那样用密度或折光率快速证明去除。这也是礼来更倾向一体式（capsule）过滤器的原因——整体出厂，不需要使用前测试。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说话人 7：使用后测试在拆卸后做，拆卸频次如何？测试失败时会牵连多个批次吗？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Andrew：礼来的历史期望是一个滤芯对应一个 API 批；多个 TFF 子批合成一个 AFD 子批可以接受，但一个 API 批只用一个滤芯。通常的控制是：滤芯位于 TFF 截留液罐和中间罐（产品暂存罐）之间，使用后测试通过后才开始沉淀；一旦开始沉淀形成浆料，就没有补救余地。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说话人 6：流程图上 0.22 µm 终端过滤器在加碱和甲醇的成盐罐之后、沉淀罐之前，位置是否有问题？Andrew：几周前已发现并更新，过滤器已移到截留液罐和中间罐之间；碱和甲醇加在终端过滤器之后不构成风险，和滤饼洗涤液、反溶剂一样各有自己的过滤控制，且 NaOH / 甲醇不促微生物生长。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Andrew 会后发送礼来在类似操作环境下用过的一体式过滤器厂家和型号。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我方会上回应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现状：使用前完整性测试由供应商完成（COA），我方不在厂内做；使用后测试在使用结束后做。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使用前测试的难点：会引入 IPA、水等非工艺溶剂，去除不彻底会造成交叉污染。去除方法一是整体干燥，但供应商只干燥滤芯、不含过滤器外壳，整体干燥需要研究，且缺少干燥设备，洁净区改造约需 3 个月；方法二是工艺溶剂置换，需要验证置换效果，并做大量实验建立残留可接受标准，过滤器位置多，工作量很大。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建议：继续依靠供应商 COA 作为使用前测试依据，安装时第二人复核，使用后做完整性测试。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回应：冗余过滤器可以降低风险；最好或最可行的做法是一体式过滤器加冗余过滤器。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我方生产团队看过的一体式过滤器不防爆，难以找到适合车间使用的防静电型号，请礼来提供参考。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过滤器拆卸频次因过滤器而异；使用后测试失败时，受影响批次为本次安装至上次完整性测试之间的所有批次，通过风险评估判断。</w:t>
            </w:r>
          </w:p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• 同意：只有完整性测试通过后，才进行沉淀操作。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会上共识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Andrew 总结：① 即使不做使用前测试，也要在使用前用甲醇冲洗新装滤芯至废液；② 我方评估串联第二个滤芯；③ Andrew 发送一体式过滤器参考型号；④ 我方确认终端 0.2 µm 过滤器已移到 TFF 系统和产品暂存罐之间；⑤ 使用后测试通过前不开始沉淀，由此形成一个滤芯对应一个 API 批。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19"/>
              </w:rPr>
              <w:t>我方薄弱点（内部）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受影响批次的说法与礼来“一滤芯一批”的期望不一致，过滤器更换频次需要按工序重新梳理；串联冗余和一体式过滤器都还没做可行性评估（防爆、压降等），会上已对外表态“最可行”。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6. 纯化演示批开工日期及会后跟进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礼来（推断为 Steve）问纯化演示批目标开工周（10/19 周还是 10/26 周）。我方答复 10/20，即纯化水 Approach 1 完成日期的次日（推断 Approach 1 完成日期为 10/19）。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会议超时，部分礼来人员先行离开；我方提出可发送纯化相关幻灯片更新，Andrew 表示可以线下审阅。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Andrew：希望幻灯片中有更多反相分离数据；请提供实验室 UV 检测器流通池光程，以便把 mAU 截取点换算为 AU/cm。我方会后邮件答复。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Andrew：仍在等沉淀罐尺寸、搅拌桨尺寸和型式，用于确认沉淀反应的功率体积比。我方答复与团队确认，争取两天内提供。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其余问题会后邮件跟进。</w:t>
      </w: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四、后续 Action Items</w:t>
      </w:r>
    </w:p>
    <w:p>
      <w:pPr>
        <w:spacing w:after="80" w:line="300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按会上提出的要求整理，不含责任人；“时间”一栏写礼来的期望或我方会上的承诺，没有说的写“未定”。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4989"/>
        <w:gridCol w:w="1134"/>
        <w:gridCol w:w="1814"/>
        <w:gridCol w:w="1587"/>
      </w:tblGrid>
      <w:tr>
        <w:trPr>
          <w:tblHeader w:val="true"/>
        </w:trPr>
        <w:tc>
          <w:tcPr>
            <w:tcW w:type="dxa" w:w="45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989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行动</w:t>
            </w:r>
          </w:p>
        </w:tc>
        <w:tc>
          <w:tcPr>
            <w:tcW w:type="dxa" w:w="113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议题</w:t>
            </w:r>
          </w:p>
        </w:tc>
        <w:tc>
          <w:tcPr>
            <w:tcW w:type="dxa" w:w="1814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158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卡点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确认 SPPS 清洁 SOP 和清洁记录已上传 SharePoint，提醒礼来审阅；收到意见后修订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清洁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会后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推断卡 SPPS pre-PPQ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编制下游工序清洁 SOP、记录和清洁验证文件时，套用礼来对 SPPS 的既有意见（分组方法、清洁计算）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清洁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SPPS 定稿后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推断卡纯化演示批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3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跟进 SPPS Step 1 清洁验证方案和设备清洁 storyboard 的礼来最终确认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清洁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礼来预计下周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卡 SPPS pre-PPQ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4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Approach 1 补充确认方案写明：最差末端取样，3 天无异常放行，之后继续取样 1–2 周；常规监测点移到最差末端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纯化水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Approach 1 完成前（推断 10/19）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卡纯化演示批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5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依据 Approach 1 数据决定是否跳过 Approach 2，告知礼来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纯化水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6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回复 Andrew 邮件末尾问题：该问题是否仅限 GG917，其他礼来项目的纯化水回路是否存在同类问题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纯化水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未定（礼来第二次提起）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7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Approach 3 改造期间将新硬管 / 分配头与储罐断开并盲封，放行前不得使用；更新相关程序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纯化水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Approach 3 实施期间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8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完成 SPPS 焊缝检查、钝化、材质核对、坡度与排空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管路改造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10/14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推断卡 SPPS 溶剂试车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9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完成 GG917 全部工序的上述工作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管路改造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10/15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推断卡纯化演示批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10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邮件告知钝化后放行的 TOC 限度；说明溶剂置换、干燥及水分检测的方法和标准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管路改造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会后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卡设备放行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11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书面说明过滤器前溶剂管路（含储罐）的铁溶出监控覆盖范围，证明全系统无遗漏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管路改造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推断关联偏差 / M+53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12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回答 Step 1 设备在演示批之前是否做过乙二醇 TOC 检测；按本次表格格式整理已完成批次的设备情况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乙二醇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尽快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关联另一项调查（推断 M+53）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13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GG917 使用前完成各设备 TOC 和 L2 检测并放行；可接受标准写入清洁文件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乙二醇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按表中各设备计划日期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卡设备放行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14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设备放行的微生物（TAMC / TYMC）和内毒素检测：按清洁验证方案从纯化步骤开始，明确在演示批 / pre-PPQ 前完成的范围；可接受标准写入清洁文件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清洁 / 微生物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纯化演示批和 pre-PPQ 前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推断卡纯化演示批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15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新装滤芯使用前用甲醇冲洗至废液（功能性闭合和去除可提取物 / 浸出物），写入程序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过滤器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推断卡纯化演示批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16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评估串联冗余滤芯和一体式过滤器的可行性（防爆 / 防静电、压降等）；收到 Andrew 的型号后比选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过滤器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17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书面确认终端 0.2 µm 过滤器已移到 TFF 系统和产品暂存罐之间；使用后测试通过后才开始沉淀，按一个滤芯对应一个 API 批设计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过滤器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推断卡纯化演示批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18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梳理各过滤器的更换 / 拆卸频次和使用后测试失败时受影响批次的判定；落实安装双人复核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过滤器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未定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19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确认纯化演示批开工日期 10/20 及其前置条件（纯化水 Approach 1、管路改造、设备放行检测）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计划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会后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20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邮件提供实验室 UV 检测器流通池光程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纯化工艺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会后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45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21</w:t>
            </w:r>
          </w:p>
        </w:tc>
        <w:tc>
          <w:tcPr>
            <w:tcW w:type="dxa" w:w="4989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提供沉淀罐尺寸和搅拌桨尺寸、型式，供礼来核算功率体积比</w:t>
            </w:r>
          </w:p>
        </w:tc>
        <w:tc>
          <w:tcPr>
            <w:tcW w:type="dxa" w:w="113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沉淀工艺</w:t>
            </w:r>
          </w:p>
        </w:tc>
        <w:tc>
          <w:tcPr>
            <w:tcW w:type="dxa" w:w="1814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约 2 天内</w:t>
            </w:r>
          </w:p>
        </w:tc>
        <w:tc>
          <w:tcPr>
            <w:tcW w:type="dxa" w:w="158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推断卡沉淀放大</w:t>
            </w:r>
          </w:p>
        </w:tc>
      </w:tr>
      <w:tr>
        <w:trPr>
          <w:cantSplit/>
        </w:trPr>
        <w:tc>
          <w:tcPr>
            <w:tcW w:type="dxa" w:w="45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22</w:t>
            </w:r>
          </w:p>
        </w:tc>
        <w:tc>
          <w:tcPr>
            <w:tcW w:type="dxa" w:w="4989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发送纯化相关幻灯片更新（含反相分离数据）供礼来线下审阅</w:t>
            </w:r>
          </w:p>
        </w:tc>
        <w:tc>
          <w:tcPr>
            <w:tcW w:type="dxa" w:w="113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纯化工艺</w:t>
            </w:r>
          </w:p>
        </w:tc>
        <w:tc>
          <w:tcPr>
            <w:tcW w:type="dxa" w:w="1814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会后</w:t>
            </w:r>
          </w:p>
        </w:tc>
        <w:tc>
          <w:tcPr>
            <w:tcW w:type="dxa" w:w="158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否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五、后续 Action 思路（内部建议）</w:t>
      </w: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思路一：乙二醇——尽快书面回答“演示批前是否测过 TOC”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我的判断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Mark 已明确把这个问题和另一项调查挂钩，拖得越久越被动。建议先查清已完成演示批所用每台设备在验证后、批前的实际检测记录，再连同已完成批次设备表一次性书面答复：做过的附记录，没做过的如实说明，并给出对演示批产品的风险评估，不要只说“验证后已用纯化水清洁”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我的依据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Mark 原话“不用现在回答，回去查清楚”“对另一项调查有用”；会上我方回答的是设备新旧和清洁情况，没有回答是否检测；10/06 会上礼来已要求按设备给出验证、接触乙二醇、TOC 检测和演示批前清洁的时间线。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我的不确定性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各设备演示批前的实际检测记录是否齐全；“另一项调查”具体指什么（推断为 M+53）；礼来是否会因此要求补测或扩大调查范围。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思路二：10/14–10/20 的节点——把前置条件串起来，主动对外说明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我的判断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管路改造 10/14（SPPS）和 10/15（全部工序）、纯化水 Approach 1 推断 10/19、纯化演示批 10/20 环环相扣，任何一项延误都会直接推迟演示批。建议内部按天跟踪。同时主动告诉礼来两件事：焊缝整改从 10/12 改为 10/14–10/15，溶剂试车相应顺延；设备放行要做的微生物和内毒素检测，在 10/20 前能完成到什么范围。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我的依据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10/06 会上我方承诺 10/12 前完成焊缝检查和整改，礼来据此排溶剂试车；本次总表为 10/14 和 10/15；会上对“微生物检测是否在演示批前用于放行”答复“是”；我方给出的演示批日期是 Approach 1 完成后的第二天，没有缓冲。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我的不确定性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清洁验证方案对纯化步骤微生物检测的具体规定和检测周期；Approach 1 补充确认 3 天结果能否按时出来；礼来是否把这些都视为演示批的硬性前提。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 w:eastAsia="微软雅黑"/>
          <w:b/>
          <w:i w:val="0"/>
          <w:color w:val="1B4F72"/>
          <w:sz w:val="24"/>
        </w:rPr>
        <w:t>思路三：过滤器——先定方案，再统一“受影响批次”的口径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8277"/>
      </w:tblGrid>
      <w:tr>
        <w:trPr>
          <w:tblHeader w:val="true"/>
        </w:trPr>
        <w:tc>
          <w:tcPr>
            <w:tcW w:type="dxa" w:w="1701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8277"/>
            <w:vAlign w:val="top"/>
            <w:shd w:fill="1B4F72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我的判断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礼来的底线已经清楚：使用前甲醇冲洗；使用后测试通过才开始沉淀；一个滤芯对应一个 API 批。建议先把这三条写进程序和批记录，再评估串联冗余或一体式过滤器，按可行性给礼来正式答复。会上“安装到上次测试之间的批次都受影响”的说法与礼来期望不一致，对外以后统一为“按批更换 / 按批测试”，确实做不到的过滤器单独说明理由。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我的依据</w:t>
            </w:r>
          </w:p>
        </w:tc>
        <w:tc>
          <w:tcPr>
            <w:tcW w:type="dxa" w:w="8277"/>
            <w:vAlign w:val="top"/>
            <w:shd w:fill="F4F8FB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Andrew 会末总结的五点；他说“我们已经很接近了”，但要求团队对使用后测试失败的处理达成一致，并明确返工应避免；我方已表态一体式加冗余“最可行”，却说明找不到防爆型号。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/>
                <w:i w:val="0"/>
                <w:color w:val="1C2833"/>
                <w:sz w:val="20"/>
              </w:rPr>
              <w:t>我的不确定性</w:t>
            </w:r>
          </w:p>
        </w:tc>
        <w:tc>
          <w:tcPr>
            <w:tcW w:type="dxa" w:w="8277"/>
            <w:vAlign w:val="top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20"/>
              </w:rPr>
              <w:t>各过滤位置串联后的压降和流量能否满足；Andrew 提供的一体式过滤器能否满足车间防爆和防静电要求；纯化演示批前能否完成程序修订。</w:t>
            </w:r>
          </w:p>
        </w:tc>
      </w:tr>
    </w:tbl>
    <w:p>
      <w:pPr>
        <w:spacing w:after="40"/>
      </w:pPr>
    </w:p>
    <w:p>
      <w:pPr>
        <w:keepNext/>
        <w:spacing w:before="240" w:after="120"/>
        <w:pBdr>
          <w:bottom w:val="single" w:sz="12" w:color="C9A227" w:space="2"/>
        </w:pBdr>
      </w:pPr>
      <w:r>
        <w:rPr>
          <w:rFonts w:ascii="Arial" w:hAnsi="Arial" w:eastAsia="微软雅黑"/>
          <w:b/>
          <w:i w:val="0"/>
          <w:color w:val="1B4F72"/>
          <w:sz w:val="28"/>
        </w:rPr>
        <w:t>六、待核实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说话人身份：说话人 1 为我方 Alex（礼来称 “Alex”）；说话人 2 主要为我方周博（开场被介绍为 “Doctor Joe”），开头一段（00:06:29）为礼来回应；说话人 5 为礼来 Andrew；说话人 3 为礼来，推断为 Mark；说话人 4 为礼来，推断为清洁验证负责人；说话人 6、7、8 为礼来，说话人 8 推断为 Steve；说话人 9 为我方。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其他工序名称：转写为 “creativity equipment cleaning … participation and join”，推断为裂解、纯化、沉淀等，以我方文件为准。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Approach 2 转写为 “silicon host with t wave”，推断为硅胶软管加 T 型阀；Approach 1 程序中 “damage in purse” 推断为干燥。各方案对应演示批 / pre-PPQ / 商业化批的安排，以会上展示的表格为准。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钝化后取样项目转写为 “POC / IR”，推断为 TOC 和铁；TOC 放行限度会上只说“按纯化水标准”，具体数值待邮件确认。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L2 的检测方法转写为 “BCA test”，执行部门转写为 “QC or SPC”，均</w:t>
      </w:r>
      <w:r>
        <w:rPr>
          <w:rFonts w:ascii="Arial" w:hAnsi="Arial" w:eastAsia="微软雅黑"/>
          <w:b/>
          <w:i w:val="0"/>
          <w:color w:val="C0392B"/>
          <w:sz w:val="21"/>
        </w:rPr>
        <w:t>需核实</w:t>
      </w:r>
      <w:r>
        <w:rPr>
          <w:rFonts w:ascii="Arial" w:hAnsi="Arial" w:eastAsia="微软雅黑"/>
          <w:b w:val="0"/>
          <w:i w:val="0"/>
          <w:color w:val="1C2833"/>
          <w:sz w:val="21"/>
        </w:rPr>
        <w:t>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Mark 所说的“另一项调查”推断为 M+53 杂质调查。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纯化演示批 10/20 为“Approach 1 完成日期的次日”，据此推断 Approach 1 完成日期为 10/19，以方案表为准。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会末 “by preparation PowerPoint” 推断为纯化相关幻灯片；礼来提到的 “reverse phase fractionation” 为反相分离。</w:t>
      </w:r>
    </w:p>
    <w:p>
      <w:pPr>
        <w:pStyle w:val="ListBullet"/>
        <w:spacing w:after="40" w:line="288" w:lineRule="auto"/>
      </w:pPr>
      <w:r>
        <w:rPr>
          <w:rFonts w:ascii="Arial" w:hAnsi="Arial" w:eastAsia="微软雅黑"/>
          <w:b w:val="0"/>
          <w:i w:val="0"/>
          <w:color w:val="1C2833"/>
          <w:sz w:val="21"/>
        </w:rPr>
        <w:t>终端过滤器孔径会上有 0.22 µm 和 0.2 µm 两种说法。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8"/>
      </w:tblGrid>
      <w:tr>
        <w:tc>
          <w:tcPr>
            <w:tcW w:type="dxa" w:w="9978"/>
            <w:vAlign w:val="top"/>
            <w:shd w:fill="FEF5E7" w:val="clear"/>
            <w:tcBorders>
              <w:top w:val="single" w:sz="4" w:color="D5D8DC"/>
              <w:left w:val="single" w:sz="4" w:color="D5D8DC"/>
              <w:bottom w:val="single" w:sz="4" w:color="D5D8DC"/>
              <w:right w:val="single" w:sz="4" w:color="D5D8DC"/>
            </w:tcBorders>
          </w:tcPr>
          <w:p>
            <w:pPr>
              <w:spacing w:before="40" w:after="40" w:line="288" w:lineRule="auto"/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本纪要依据会议转写整理。转写有识别错误，凡标“</w:t>
            </w:r>
            <w:r>
              <w:rPr>
                <w:rFonts w:ascii="Arial" w:hAnsi="Arial" w:eastAsia="微软雅黑"/>
                <w:b/>
                <w:i w:val="0"/>
                <w:color w:val="C0392B"/>
                <w:sz w:val="19"/>
              </w:rPr>
              <w:t>需核实</w:t>
            </w:r>
            <w:r>
              <w:rPr>
                <w:rFonts w:ascii="Arial" w:hAnsi="Arial" w:eastAsia="微软雅黑"/>
                <w:b w:val="0"/>
                <w:i w:val="0"/>
                <w:color w:val="1C2833"/>
                <w:sz w:val="19"/>
              </w:rPr>
              <w:t>”“推断”的内容，请以参会人确认或原始材料为准。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i w:val="0"/>
        <w:color w:val="5D6D7E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b w:val="0"/>
        <w:i w:val="0"/>
        <w:color w:val="5D6D7E"/>
        <w:sz w:val="17"/>
      </w:rPr>
      <w:t>Project 139788 BLA Retrofit｜内部纪要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