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i w:val="0"/>
          <w:color w:val="1B4F72"/>
          <w:sz w:val="36"/>
        </w:rPr>
        <w:t>礼来客户会会议纪要</w:t>
      </w:r>
    </w:p>
    <w:p>
      <w:pPr>
        <w:spacing w:after="160"/>
        <w:jc w:val="center"/>
      </w:pPr>
      <w:r>
        <w:rPr>
          <w:rFonts w:ascii="Arial" w:hAnsi="Arial" w:eastAsia="微软雅黑"/>
          <w:b/>
          <w:i w:val="0"/>
          <w:color w:val="C9A227"/>
          <w:sz w:val="24"/>
        </w:rPr>
        <w:t>GG917 SPPS and Purification Start Readiness – 10/20/2026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一、会议要点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DIPEA 在 PV 前加严控制。原则上对齐：转入 2–8°C 储存，按桶跟踪乙醛、分别检测和放行，达不到要求的不使用。乙醛水平在供应商之间有差异，demo 所用批次的桶与桶之间也有差异。长期稳定性，以及检测应距离使用多近，还要数据支持。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讨论中的四份纯化文件已退回，comment 需要回复。我方打算会后处理，以支持溶剂试车。礼来实验室试配缓冲液：1 M Tris 浓储液 pH 7.4，稀释到 50 mM 后 pH 7.65，接近预期。按质量配制的方法正经由 Andrew James Mouat 转出。稀释后的 pH 仍要核实，因为该 pH 是 CPP。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在线 pH 改造和额外过滤都没有最终定下来。第一台在线混合器下游已有 pH 监测，当前高流速下读数可能不够稳定；改造大约增加 5 天，我方提议 demo 之后、pre-PPQ 之前再改。礼来认为 demo 是 GMP 批次，pH 若是 CPP，不宜接受不可靠的测量，该位置取离线样也不方便。改造如果后置，demo 之后、PV 之前可能还要再做一次溶剂试车。额外过滤是否必须在 demo 前安装，直接问 Andrew James Mouat。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温控用溶剂试车看实际表现。较大浓盐罐因 Tris-HCl 对温度敏感已有主动温控，其余流动相罐并不都有同等控制，层析系统进口有加热。新配置下，进口换热器在要求的流量和体积下是否有效，尚未确立。层析柱夹套 / 出口以及房间温控的具体安排也要再确认。目前预计为 CPP 的有温度、进料 pH、流动相 pH；完整清单等 PAR 统计分析完成。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PPQ 文件除 M+53 调查和 CAPA 需要更新的部分外，大部分大体可接受；FMEA 等仍有 comment 或尚未审完。M+53 报告草稿，Richard Morgan 打算 10/20–10/21 审。PFD 已于 10/19 更新密度，正在审批。分析方法验证方案我方按 comment 更新，David Quirke 收口礼来意见。PPQ 留样由我方先起草完整清单，礼来审阅补充，Lara 的做法可作为起点。树脂大约剩余 200 g，建议脱保护 100 g、另 100 g 先留着。后续实验可考虑统一 5 g，前提是搅拌仍有代表性。39mer-on-resin 已开始补合成。E14 已开始，4 小时数据一有就发。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二、分议题纪要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DIPEA / 乙醛控制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PV 之前增加 DIPEA 的操作控制：转入 2–8°C 温控储存；在长期稳定性更清楚之前，考虑把检测时间明显移到更接近批次使用的时候。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乙醛水平在不同供应商之间有差异，demo 所用批次的不同桶之间也有差异。需要能支持货架期和使用期限决定的数据。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同意 2–8°C 控制。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按桶跟踪乙醛，分别检测、分别放行；达不到要求的不使用。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原则上支持加严储存和按桶控制。长期稳定性及检测与使用的时间关系，仍要证据并进一步对齐。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纯化文件与溶剂试车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支持溶剂试车的纯化文件需要定稿。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讨论中的四份文件已经退回，comment 需要回复。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打算会后处理这些 comment。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会后回复 comment，推进文件关闭和溶剂试车准备。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3. 缓冲液配制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实验室已试配：pH 7.4 的 1 M Tris 浓储液，稀释到 50 mM 后 pH 7.65，接近预期。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稀释后仍要核实 pH，因为这个 pH 是 CPP。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完全按质量配制的方法，正通过 Andrew James Mouat 转交。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稀释结果接近预期。按质量配制的方法转给我方使用。稀释后 pH 仍</w:t>
            </w:r>
            <w:r>
              <w:rPr>
                <w:rFonts w:ascii="Arial" w:hAnsi="Arial" w:eastAsia="微软雅黑"/>
                <w:b/>
                <w:i w:val="0"/>
                <w:color w:val="C0392B"/>
                <w:sz w:val="20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4. 过滤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较小浓缩液罐附近另要求增加的过滤器，是否必须在 demo 之前安装。该项要求来自 Andrew James Mouat，理由直接向他确认。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这些过滤器对 demo 批可能是有用的微生物风险控制。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会上说明的现有布置：纯化水和乙腈进料为 0.22 µm；最终流动相罐下游为 0.45 µm，可以改为 0.22 µm。额外过滤器是 demo 前安装，还是放到计划中的 pre-PPQ 改造窗口，尚未决定。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5. 温度控制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进口换热器在要求的流量和体积下，是否已经证明能有效控制。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层析柱周围的温度监测，包括可能的夹套 / 出口监测，以及房间温度控制，需要确认实际表现。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新配置下，进口换热器的有效性尚未确立。用溶剂试车产生性能数据。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同时核对历史或可比设备信息，以及设施控制。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较大浓盐罐因 Tris-HCl 对温度敏感，已有主动温控；其他流动相罐并不都有同等控制；层析系统进口有加热，进入的流动相有温度测量。用溶剂试车评估这套安排。层析柱 / 夹套布置和房间控制的表现仍要确认。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6. 在线 pH 与改造时机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demo 是 GMP 批次。pH 若是 CPP，不宜接受不可靠的 pH 测量。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该点因管线布置，不方便取离线样。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改造如果放到 demo 之后，PV 之前可能还要再做一次溶剂试车，以证明改造后的设备。无论改造放在 demo 前还是后，进度都可能受影响。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第一台在线混合器下游已有 pH 监测，当前高流速下读数可能不够稳定。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改造大约增加 5 天。提议 demo 之后、pre-PPQ 之前再改。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未决。会下决定：改造必须在 demo 之前完成，还是可以后置并随后做确认。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7. CPP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目前预计为关键参数的有：温度、进料 pH、流动相 pH。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完整清单等 PAR 统计分析完成后再定。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上述三项按目前预计的 CPP 对待。最终清单未定。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8. PPQ 文件、M+53 报告、PFD 与分析方法验证方案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除 M+53 调查和 CAPA 需要更新的内容外，大部分 PPQ 文件大体可接受。具体文件仍有 comment 或尚未审完，包括 FMEA。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Richard Morgan 审阅正在更新的 M+53 杂质调查报告，时间为 10/20 或 10/21。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PFD 的密度已于 10/19 更新，文件正在审批，预计很快发出。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David Quirke 收口分析方法验证方案上的礼来 comment，以便推进批准。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请礼来给出 PPQ 文件的整体批准状态，并审阅 M+53 调查报告草稿。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索要 PFD。分析方法验证方案按礼来 comment 更新。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除 M+53 调查和 CAPA 需要更新的部分外，大部分文件大体可接受。仍有 comment 或未审完的文件继续处理。报告、PFD 和验证方案按上面的安排推进。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9. PPQ 留样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Sarah Downing 将留样范围带回礼来团队。Lara 的做法有可能作为起点，也可作为基础文件分享。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Richard Morgan 建议我方先出完整的拟留样清单，礼来再审阅并补充。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请礼来明确 PPQ 哪些原料和中间体需要留样。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我方起草完整清单，礼来审阅补充。Lara 做法可作为参考。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10. M+53 树脂与 5 g 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剩余树脂有限，支持节约使用。前面的实验消耗很快。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后续实验可考虑以 5 g 而不是 10 g 作为常规规模，以便剩余树脂多做几项。较小规模下混合和搅拌必须仍然有代表性。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提供计划中实验的搅拌视频，供判断 5 g 是否合适。Shivani Choudhary 同时要工程 / 氮气对比材料。Richard Morgan 要正在进行的调查实验完整清单。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还有两项调查需要新脱保护的树脂：用 5% 哌啶/DMF 替代现有 DeMtt 后洗涤；5,000 ppm 乙醛加铁加标。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树脂大约剩余 200 g。建议脱保护 100 g，另外 100 g 先不动。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5 g 搅拌视频已经录了，可以分享。额外的 39mer-on-resin 合成已经开始，时间线另提供。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节约剩余树脂。5 g 可以作为后续实验规模的考虑方向，先用视频确认搅拌是否有代表性。39mer-on-resin 的时间线另发。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11. E13 / E14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E13：用 NMR 和 DNPH 衍生化，复测实验所用 DIPEA。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E13 的回顾性氮气流量确定需要完成。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E14：4 小时结果一出来就发，不要等 18 小时和 36 小时的全套数据。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E13 的样品在，复测结果还没出来。氮气流量回顾尚未完成，补进行动项。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E14 六个氮气鼓泡流量实验已经开始。结果预计 10/22–10/23，测量点为 4、18 和 36 小时。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E13 复测结果出来后提供，氮气流量回顾补做。E14 按 4 小时数据先发、全套约 10/22–10/23 的方式分享。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三、后续 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5839"/>
        <w:gridCol w:w="1814"/>
        <w:gridCol w:w="1701"/>
      </w:tblGrid>
      <w:tr>
        <w:trPr>
          <w:tblHeader w:val="true"/>
        </w:trPr>
        <w:tc>
          <w:tcPr>
            <w:tcW w:type="dxa" w:w="62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5839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行动</w:t>
            </w:r>
          </w:p>
        </w:tc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议题</w:t>
            </w:r>
          </w:p>
        </w:tc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时间</w:t>
            </w:r>
          </w:p>
        </w:tc>
      </w:tr>
      <w:tr>
        <w:trPr>
          <w:cantSplit/>
        </w:trPr>
        <w:tc>
          <w:tcPr>
            <w:tcW w:type="dxa" w:w="62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58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回复已退回的四份纯化 / MOR 文件 comment，推进关闭，支持溶剂试车。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纯化文件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会后，未定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</w:t>
            </w:r>
          </w:p>
        </w:tc>
        <w:tc>
          <w:tcPr>
            <w:tcW w:type="dxa" w:w="58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继续更新 M+53 杂质调查报告，并把草稿提供给礼来审阅。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M+53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</w:t>
            </w:r>
          </w:p>
        </w:tc>
        <w:tc>
          <w:tcPr>
            <w:tcW w:type="dxa" w:w="58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审阅 M+53 调查报告草稿。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M+53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10/20–10/21</w:t>
            </w:r>
          </w:p>
        </w:tc>
      </w:tr>
      <w:tr>
        <w:trPr>
          <w:cantSplit/>
        </w:trPr>
        <w:tc>
          <w:tcPr>
            <w:tcW w:type="dxa" w:w="62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</w:t>
            </w:r>
          </w:p>
        </w:tc>
        <w:tc>
          <w:tcPr>
            <w:tcW w:type="dxa" w:w="58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确认有无可比换热器数据，并用溶剂试车确认当前温控在要求流量和体积下的表现。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温度控制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溶剂试车</w:t>
            </w:r>
          </w:p>
        </w:tc>
      </w:tr>
      <w:tr>
        <w:trPr>
          <w:cantSplit/>
        </w:trPr>
        <w:tc>
          <w:tcPr>
            <w:tcW w:type="dxa" w:w="62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5</w:t>
            </w:r>
          </w:p>
        </w:tc>
        <w:tc>
          <w:tcPr>
            <w:tcW w:type="dxa" w:w="58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确认层析柱夹套 / 出口以及房间的温度控制和监测安排，并说明实际表现。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温度控制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6</w:t>
            </w:r>
          </w:p>
        </w:tc>
        <w:tc>
          <w:tcPr>
            <w:tcW w:type="dxa" w:w="58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决定在线 pH 改造必须在 demo 之前完成，还是可以后置并在其后做确认。同时考虑 GMP 批次、CPP，以及是否需要改造后再做一次溶剂试车。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在线 pH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7</w:t>
            </w:r>
          </w:p>
        </w:tc>
        <w:tc>
          <w:tcPr>
            <w:tcW w:type="dxa" w:w="58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向 Andrew James Mouat 确认较小浓缩液罐额外过滤的理由，以及 demo 前是否必须安装。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过滤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8</w:t>
            </w:r>
          </w:p>
        </w:tc>
        <w:tc>
          <w:tcPr>
            <w:tcW w:type="dxa" w:w="58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把实验室试验形成的按质量配制缓冲液方法提供给我方。稀释后 pH 仍要核实。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缓冲液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9</w:t>
            </w:r>
          </w:p>
        </w:tc>
        <w:tc>
          <w:tcPr>
            <w:tcW w:type="dxa" w:w="58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PAR 统计分析完成后，确定 CPP 清单。目前预计包括温度、进料 pH、流动相 pH。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CPP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PAR 统计分析完成后</w:t>
            </w:r>
          </w:p>
        </w:tc>
      </w:tr>
      <w:tr>
        <w:trPr>
          <w:cantSplit/>
        </w:trPr>
        <w:tc>
          <w:tcPr>
            <w:tcW w:type="dxa" w:w="62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</w:t>
            </w:r>
          </w:p>
        </w:tc>
        <w:tc>
          <w:tcPr>
            <w:tcW w:type="dxa" w:w="58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 PFD 审批并发出。密度已于 10/19 更新。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PFD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审批中，尽快</w:t>
            </w:r>
          </w:p>
        </w:tc>
      </w:tr>
      <w:tr>
        <w:trPr>
          <w:cantSplit/>
        </w:trPr>
        <w:tc>
          <w:tcPr>
            <w:tcW w:type="dxa" w:w="62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11</w:t>
            </w:r>
          </w:p>
        </w:tc>
        <w:tc>
          <w:tcPr>
            <w:tcW w:type="dxa" w:w="58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收口分析方法验证方案的 comment，我方按 comment 更新，推进批准。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分析方法验证方案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12</w:t>
            </w:r>
          </w:p>
        </w:tc>
        <w:tc>
          <w:tcPr>
            <w:tcW w:type="dxa" w:w="58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起草 PPQ 原料和中间体的完整留样清单，供礼来审阅和补充。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PPQ 留样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13</w:t>
            </w:r>
          </w:p>
        </w:tc>
        <w:tc>
          <w:tcPr>
            <w:tcW w:type="dxa" w:w="58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审阅 PPQ 留样要求；合适的话，提供 Lara 的留样做法作为起点。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PPQ 留样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14</w:t>
            </w:r>
          </w:p>
        </w:tc>
        <w:tc>
          <w:tcPr>
            <w:tcW w:type="dxa" w:w="58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提供已开始的 39mer-on-resin 补合成时间线。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M+53 / 树脂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15</w:t>
            </w:r>
          </w:p>
        </w:tc>
        <w:tc>
          <w:tcPr>
            <w:tcW w:type="dxa" w:w="58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评估后续调查实验能否统一按 5 g 进行，并确认混合和搅拌仍有代表性。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M+53 / 树脂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16</w:t>
            </w:r>
          </w:p>
        </w:tc>
        <w:tc>
          <w:tcPr>
            <w:tcW w:type="dxa" w:w="58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提供 5 g 反应的搅拌视频，以及工程 / 氮气对比材料。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M+53 / 树脂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17</w:t>
            </w:r>
          </w:p>
        </w:tc>
        <w:tc>
          <w:tcPr>
            <w:tcW w:type="dxa" w:w="58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提供正在进行的调查实验完整清单。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M+53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18</w:t>
            </w:r>
          </w:p>
        </w:tc>
        <w:tc>
          <w:tcPr>
            <w:tcW w:type="dxa" w:w="58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提供 E13 所用 DIPEA 的 NMR 和 DNPH 衍生化复测结果。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E13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结果出来后</w:t>
            </w:r>
          </w:p>
        </w:tc>
      </w:tr>
      <w:tr>
        <w:trPr>
          <w:cantSplit/>
        </w:trPr>
        <w:tc>
          <w:tcPr>
            <w:tcW w:type="dxa" w:w="62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19</w:t>
            </w:r>
          </w:p>
        </w:tc>
        <w:tc>
          <w:tcPr>
            <w:tcW w:type="dxa" w:w="58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完成并记录 E13 实验的回顾性氮气流量评估。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E13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62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58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分享 E14 氮气鼓泡流量结果。4 小时数据一有即发，不等 18 小时和 36 小时的全套结果。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E14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 小时数据一有即发；全套约 10/22–10/23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5D6D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