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D4D7A"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礼来清洁分组会会议纪要</w:t>
      </w:r>
    </w:p>
    <w:p w14:paraId="036056CB">
      <w:pPr>
        <w:keepNext/>
        <w:pBdr>
          <w:bottom w:val="single" w:color="C9A227" w:sz="12" w:space="2"/>
        </w:pBdr>
        <w:spacing w:before="240" w:after="120"/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 w14:paraId="2B265310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凯莱英介绍了清洁设计策略和单台设备清洁 SOP 的模板结构。礼来认可方向，但看的是空白模板，难以判断，要求做一个简单系统的填写示例，并附同一系统的清洁记录。</w:t>
      </w:r>
    </w:p>
    <w:p w14:paraId="18C0183E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过滤器完整性：凯莱英计划使用前以供应商 COA 为准、使用后自行测试。礼来指出我们是在固定不锈钢外壳里装单独滤芯，要求增加使用前完整性测试，并要审阅完整性测试 SOP。</w:t>
      </w:r>
    </w:p>
    <w:p w14:paraId="0B598AD9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礼来要求下周初（约周二）正式回复 Mark 的邮件：是否认同礼来建议的时间节点，能否做到不影响进度，并标出有进度影响的项，方便礼来考虑过渡方案。</w:t>
      </w:r>
    </w:p>
    <w:p w14:paraId="37A19FBB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双方同意：以礼来发来的 Excel 为基线做共同跟踪表；M53 杂质相关项从本跟踪表拆出，放到 M53 调查会上跟踪。</w:t>
      </w:r>
    </w:p>
    <w:p w14:paraId="25093C7B">
      <w:pPr>
        <w:keepNext/>
        <w:pBdr>
          <w:bottom w:val="single" w:color="C9A227" w:sz="12" w:space="2"/>
        </w:pBdr>
        <w:spacing w:before="240" w:after="120"/>
      </w:pPr>
      <w:r>
        <w:rPr>
          <w:rFonts w:ascii="Arial" w:hAnsi="Arial" w:eastAsia="微软雅黑"/>
          <w:b/>
          <w:i w:val="0"/>
          <w:color w:val="1B4F72"/>
          <w:sz w:val="28"/>
        </w:rPr>
        <w:t>二、凯莱英汇报内容</w:t>
      </w:r>
    </w:p>
    <w:p w14:paraId="0FB04DD9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清洁设计策略</w:t>
      </w:r>
    </w:p>
    <w:p w14:paraId="31ADDD8A"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按两个维度提高清洁要求：从早期步骤到后期步骤逐步提高；从低风险到高风险设备和部件逐步提高。具体有四项措施：</w:t>
      </w:r>
    </w:p>
    <w:p w14:paraId="5B0059FD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提高小清洁 / 大清洁的频次：工艺越靠后，频次越高。</w:t>
      </w:r>
    </w:p>
    <w:p w14:paraId="682662EB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提高末次淋洗用水等级：早期步骤一般用纯化水，后期步骤用注射用水或纯化水。</w:t>
      </w:r>
    </w:p>
    <w:p w14:paraId="080ACD0C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增加清洁后检测：后期步骤和高风险设备增加清洁后检测。</w:t>
      </w:r>
    </w:p>
    <w:p w14:paraId="56B3A8F4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增加消毒：后期步骤在清洁后增加消毒。</w:t>
      </w:r>
    </w:p>
    <w:p w14:paraId="027FD4F0"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按区域和风险分级：</w:t>
      </w:r>
    </w:p>
    <w:p w14:paraId="6DC4AA48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CNC 区（SPPS、裂解）：一般风险设备、管线和阀门每批做小清洁；高风险设备每批做大清洁；不安排消毒。</w:t>
      </w:r>
    </w:p>
    <w:p w14:paraId="22694316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洁净区（C / D 级）：在小清洁基础上每批增加消毒；层析纯化每批大清洁；高风险设备</w:t>
      </w:r>
      <w:r>
        <w:rPr>
          <w:rFonts w:hint="eastAsia" w:ascii="Arial" w:hAnsi="Arial" w:eastAsia="微软雅黑"/>
          <w:b w:val="0"/>
          <w:i w:val="0"/>
          <w:color w:val="1C2833"/>
          <w:sz w:val="21"/>
          <w:lang w:eastAsia="zh-CN"/>
        </w:rPr>
        <w:t>；</w:t>
      </w:r>
      <w:r>
        <w:rPr>
          <w:rFonts w:ascii="Arial" w:hAnsi="Arial" w:eastAsia="微软雅黑"/>
          <w:b w:val="0"/>
          <w:i w:val="0"/>
          <w:color w:val="1C2833"/>
          <w:sz w:val="21"/>
        </w:rPr>
        <w:t>每批大清洁 + 消毒。</w:t>
      </w:r>
    </w:p>
    <w:p w14:paraId="182C787B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耗材：一般风险耗材每批更换，低风险耗材在大清洁时更换。</w:t>
      </w:r>
    </w:p>
    <w:p w14:paraId="1B91AC44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清洁 SOP 与清洁记录的设计</w:t>
      </w:r>
    </w:p>
    <w:p w14:paraId="3E841577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每个单元操作的每台设备各写一份清洁 SOP，覆盖主设备、辅助容器，以及管线、阀门、泵和相关耗材。</w:t>
      </w:r>
    </w:p>
    <w:p w14:paraId="4302DB66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SOP 分四部分：设备概述、清洁前预处理、小清洁、大清洁。</w:t>
      </w:r>
    </w:p>
    <w:p w14:paraId="0476CD67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小清洁和大清洁各分 9 小节：主设备及其阀门、辅助容器、连接管线、管线上的阀门、耗材清洁或更换、取样位置和方法、消毒、清洁消毒后淋洗、设备组装。</w:t>
      </w:r>
    </w:p>
    <w:p w14:paraId="64465794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依据 SOP 设计每台设备专用的批清洁记录，清洁前发放，操作人员手工填写。</w:t>
      </w:r>
    </w:p>
    <w:p w14:paraId="69478E28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会上展示的是 SOP 模板，表格为空白，目的是先确认结构；结构确认后逐台编写，SOP 批准后再设计记录。</w:t>
      </w:r>
    </w:p>
    <w:p w14:paraId="339964F6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过滤器完整性测试策略</w:t>
      </w:r>
    </w:p>
    <w:p w14:paraId="0C6BAC2E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使用前：每支滤器由供应商出厂测试，以供应商 COA 作为接收依据。COA 写明测试方法和接收标准。</w:t>
      </w:r>
    </w:p>
    <w:p w14:paraId="682794F3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使用后：凯莱英按 COA 规定的方法逐支测试，确认过滤后性能仍在接收标准内。</w:t>
      </w:r>
    </w:p>
    <w:p w14:paraId="45C81BE2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记录：MOR 中写明滤器、滤器批号、完整性测试记录编号和是否合格；另有测试记录模板。</w:t>
      </w:r>
    </w:p>
    <w:p w14:paraId="7D144D0F">
      <w:pPr>
        <w:keepNext/>
        <w:pBdr>
          <w:bottom w:val="single" w:color="C9A227" w:sz="12" w:space="2"/>
        </w:pBdr>
        <w:spacing w:before="240" w:after="120"/>
      </w:pPr>
      <w:r>
        <w:rPr>
          <w:rFonts w:ascii="Arial" w:hAnsi="Arial" w:eastAsia="微软雅黑"/>
          <w:b/>
          <w:i w:val="0"/>
          <w:color w:val="1B4F72"/>
          <w:sz w:val="28"/>
        </w:rPr>
        <w:t>三、客户需求与关注点</w:t>
      </w:r>
    </w:p>
    <w:p w14:paraId="62C94AE2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清洁 SOP 与清洁记录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876"/>
        <w:gridCol w:w="3515"/>
      </w:tblGrid>
      <w:tr w14:paraId="23652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6A4E623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68731FD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1B1BAAD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 w14:paraId="0AE1C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77DD5F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大 / 小清洁的区别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6BD08B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执行层面有什么不同：清洁剂、接触时间、是否更多人工清洁、检查和取样是否不同？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931DAA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大清洁更彻底，高风险部件需拆解清洗；小清洁接近在线清洗（CIP）。</w:t>
            </w:r>
          </w:p>
        </w:tc>
      </w:tr>
      <w:tr w14:paraId="1573C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110509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喷淋覆盖与清洁方法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1943BB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喷淋覆盖测试发现的难清洁部位，如何落到清洁方法里？是否小清洁不做人工清洁，只在大清洁时处理？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72B902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先识别高风险和难清洁部件，每个部件的清洁方法写进该设备的 SOP；</w:t>
            </w:r>
          </w:p>
        </w:tc>
      </w:tr>
      <w:tr w14:paraId="56352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CCBCA4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消毒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6573DB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“小清洁 + 消毒”里的消毒具体怎么做，和普通清洁有什么不同？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50B248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按设备功能设计，用氢氧化钠溶液或酒精消毒。</w:t>
            </w:r>
          </w:p>
        </w:tc>
      </w:tr>
      <w:tr w14:paraId="29158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76B49D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SOP 与清洁记录的关系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100E88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如果清洁记录也要逐项列出每个部件和清洁方法，SOP 的价值在哪里？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客户认为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以人工操作为主时，一份文件（指导 + 边做边签字）更简单，但分两份也可以。</w:t>
            </w:r>
            <w:bookmarkStart w:id="0" w:name="_GoBack"/>
            <w:bookmarkEnd w:id="0"/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96F04A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可以考虑一份文件同时作为操作指导和签字记录，便于新员工执行。</w:t>
            </w:r>
          </w:p>
        </w:tc>
      </w:tr>
      <w:tr w14:paraId="13C50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332F93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填写示例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763DA2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空白表格信息量大，难以想象最终效果。请选一个简单系统，把 SOP 填好（不必列全所有阀门），并附同一系统的清洁记录，两者对照看。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D2D5B2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同意。选一台设备准备示例，尽量简单易执行，再拿来讨论。</w:t>
            </w:r>
          </w:p>
        </w:tc>
      </w:tr>
      <w:tr w14:paraId="05B65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6C3E0CE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数据与依据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A36110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示例里要能看到采集哪些数据（擦拭、淋洗样）。擦拭点怎么选，清洁剂和接触时间的数据依据，限度怎么定——这些写在 SOP 里，还是有更上层的文件？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E37ED4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写明具体取样位置，并引用上层文件（如风险评估）说明取样点的确定依据。</w:t>
            </w:r>
          </w:p>
        </w:tc>
      </w:tr>
      <w:tr w14:paraId="6833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6C01EC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适用范围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C6D8DD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这份模板只适用于同一产品批次间的清洁吗？换产清洁是否另外规定？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E69AE3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换产清洁按大清洁执行。模板第 2 节为大清洁、第 3.1 节为小清洁；大清洁既可用于批次间，也可用于换产。</w:t>
            </w:r>
          </w:p>
        </w:tc>
      </w:tr>
      <w:tr w14:paraId="6E53A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DDD199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阀门信息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1BDE13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礼来举例确认理解：储罐底阀可原位清洗、取样阀需拆洗，应在表中分行列出，并写明清洁方法、清洁剂、次数和工具。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F8D13B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凯莱英提出在阀门编号旁增加一列“功能”，便于操作人员理解。</w:t>
            </w:r>
          </w:p>
        </w:tc>
      </w:tr>
    </w:tbl>
    <w:p w14:paraId="1F9B6DE8">
      <w:pPr>
        <w:spacing w:after="40"/>
      </w:pPr>
    </w:p>
    <w:p w14:paraId="5A74800E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过滤器完整性测试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876"/>
        <w:gridCol w:w="3515"/>
      </w:tblGrid>
      <w:tr w14:paraId="67606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7316FB5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06646EF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0074F18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 w14:paraId="721D2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E116EB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使用前完整性测试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45C35B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只有购买整体囊式滤器（外壳和滤芯一体、厂家整体测试）时，才可以只凭 COA。凯莱英是在固定不锈钢外壳里装单独滤芯，可能出现安装错误、O 圈损坏导致旁路，所以礼来期望装好后做使用前完整性测试。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5E0BF8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凯莱英确认购买的是单独滤芯。会上表示理解礼来的期望，内部讨论后回复方案。</w:t>
            </w:r>
          </w:p>
        </w:tc>
      </w:tr>
      <w:tr w14:paraId="29BE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369F3B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使用后测试的细节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D92FC6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记录表是通用格式，操作人员怎么知道用什么润湿液、选哪个测试方法、判定标准是多少？礼来指出纯化侧只有最终工艺过滤器需要做完整性测试；滤芯是亲水还是疏水还没定，两者方法不同（水润湿对应一种起泡点；疏水滤芯要用 IPA 溶液润湿，起泡点标准不同）。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43EFBFF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测试步骤写在单独的完整性测试 SOP 里，不在记录表中。</w:t>
            </w:r>
          </w:p>
        </w:tc>
      </w:tr>
      <w:tr w14:paraId="7043F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5D4E79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审阅测试 SOP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F72660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完整性测试 SOP 完成后请分享，确认润湿液、起泡点、温度控制、清洁等要求一致。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06F38F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同意分享。</w:t>
            </w:r>
          </w:p>
        </w:tc>
      </w:tr>
      <w:tr w14:paraId="55094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522C9A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测试方式与环境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75BA9D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在线测试还是离线测试？离线测试在什么洁净级别的环境中做？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A7632A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离线测试，在滤器所在的相应区域进行；这支滤器在 C 级区。</w:t>
            </w:r>
          </w:p>
        </w:tc>
      </w:tr>
    </w:tbl>
    <w:p w14:paraId="2066BFEA">
      <w:pPr>
        <w:spacing w:after="40"/>
      </w:pPr>
    </w:p>
    <w:p w14:paraId="23087080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回复时间、跟踪方式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876"/>
        <w:gridCol w:w="3515"/>
      </w:tblGrid>
      <w:tr w14:paraId="1A23F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40258A7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22BA65D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711798F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 w14:paraId="1FCC8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A92AB8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正式回复时间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229A2C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礼来希望下周初（约周二）正式回复 Mark 的邮件。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73461D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下周初可以回复。</w:t>
            </w:r>
          </w:p>
        </w:tc>
      </w:tr>
      <w:tr w14:paraId="6467F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FED305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共同跟踪文件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6C877C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Mark 希望有一份双方共同使用、定期回顾的跟踪文件，目标日期清晰，沟通更频繁。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2DE51E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以礼来发来的 Excel 为基线，已新增目标日期、现有做法、行动计划、问题、负责人、QA 联系人、内部分类等列。部分日期仍在确认，整理好后共享。</w:t>
            </w:r>
          </w:p>
        </w:tc>
      </w:tr>
      <w:tr w14:paraId="5A007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3B319B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M53 杂质相关项</w:t>
            </w:r>
          </w:p>
        </w:tc>
        <w:tc>
          <w:tcPr>
            <w:tcW w:w="4876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7D690C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Tracker 里有若干项与 M53 杂质调查相关。礼来提议把这些项拆出来，放到已排期的 M53 调查会上跟踪。</w:t>
            </w:r>
          </w:p>
        </w:tc>
        <w:tc>
          <w:tcPr>
            <w:tcW w:w="3515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983BEA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同意。凯莱英已在 SharePoint 的 slide deck 更新了相关项状态，请礼来查看是否已达成一致。</w:t>
            </w:r>
          </w:p>
        </w:tc>
      </w:tr>
    </w:tbl>
    <w:p w14:paraId="16DD55DF">
      <w:pPr>
        <w:spacing w:after="40"/>
      </w:pPr>
    </w:p>
    <w:p w14:paraId="34E4F3FC">
      <w:pPr>
        <w:keepNext/>
        <w:pBdr>
          <w:bottom w:val="single" w:color="C9A227" w:sz="12" w:space="2"/>
        </w:pBdr>
        <w:spacing w:before="240" w:after="120"/>
      </w:pPr>
      <w:r>
        <w:rPr>
          <w:rFonts w:hint="eastAsia" w:ascii="Arial" w:hAnsi="Arial" w:eastAsia="微软雅黑"/>
          <w:b/>
          <w:i w:val="0"/>
          <w:color w:val="1B4F72"/>
          <w:sz w:val="28"/>
          <w:lang w:val="en-US" w:eastAsia="zh-CN"/>
        </w:rPr>
        <w:t>四</w:t>
      </w:r>
      <w:r>
        <w:rPr>
          <w:rFonts w:ascii="Arial" w:hAnsi="Arial" w:eastAsia="微软雅黑"/>
          <w:b/>
          <w:i w:val="0"/>
          <w:color w:val="1B4F72"/>
          <w:sz w:val="28"/>
        </w:rPr>
        <w:t>、后续 Action Items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139"/>
        <w:gridCol w:w="1531"/>
        <w:gridCol w:w="1928"/>
      </w:tblGrid>
      <w:tr w14:paraId="67290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7986D0C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15B83FB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4F5160A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期限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2CA9462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备注</w:t>
            </w:r>
          </w:p>
        </w:tc>
      </w:tr>
      <w:tr w14:paraId="7DA12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E9B0CB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8F8903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选一个简单系统，完成清洁 SOP 填写示例（写明取样位置和采集的数据），并附同一系统的清洁记录（或指导 + 签字的合并版），发礼来审阅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B8C220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尽快（未定日期）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1BBDCA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礼来看到示例后再给详细意见</w:t>
            </w:r>
          </w:p>
        </w:tc>
      </w:tr>
      <w:tr w14:paraId="1F8F4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F0F1C3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BC00B1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模板在阀门编号旁增加“功能”列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ED0FFD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随示例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280492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凯莱英会上提出</w:t>
            </w:r>
          </w:p>
        </w:tc>
      </w:tr>
      <w:tr w14:paraId="4E447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26F91B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83123E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明确擦拭 / 淋洗点选择、清洁剂和接触时间的依据、限度计算分别写在哪份文件，并在 SOP 中引用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2FE30F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随示例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5BC7F9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礼来问是否有比 SOP 更上层的文件</w:t>
            </w:r>
          </w:p>
        </w:tc>
      </w:tr>
      <w:tr w14:paraId="4AFD4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A9056E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4934BB8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内部讨论滤芯装入外壳后的使用前完整性测试方案，回复礼来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263F52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E47BFBE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需评估设备、操作和进度影响</w:t>
            </w:r>
          </w:p>
        </w:tc>
      </w:tr>
      <w:tr w14:paraId="2F92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E32306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1C244D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完成过滤器完整性测试 SOP（润湿液、起泡点、温度控制、清洁等）并分享礼来审阅；确定最终工艺过滤器的滤芯类型（亲水 / 疏水）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C3856C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完成后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127C36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滤芯类型决定测试方法</w:t>
            </w:r>
          </w:p>
        </w:tc>
      </w:tr>
      <w:tr w14:paraId="5193B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7D9F03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357B35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正式回复 Mark 的邮件：是否认同建议的时间节点、能否不影响进度，并标出所有有进度影响的项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F6E3F7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下周初（约 09/29 周二）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837F5A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礼来重点关注进度影响和过渡方案</w:t>
            </w:r>
          </w:p>
        </w:tc>
      </w:tr>
      <w:tr w14:paraId="4DE18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AD1833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w="413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9EAFAF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完成回复版 Tracker（以礼来 Excel 为基线）并共享，作为双方共同跟踪文件</w:t>
            </w:r>
          </w:p>
        </w:tc>
        <w:tc>
          <w:tcPr>
            <w:tcW w:w="153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4BC95C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与第 6 项同步</w:t>
            </w:r>
          </w:p>
        </w:tc>
        <w:tc>
          <w:tcPr>
            <w:tcW w:w="1928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2D266A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部分日期等供应商回复</w:t>
            </w:r>
          </w:p>
        </w:tc>
      </w:tr>
    </w:tbl>
    <w:p w14:paraId="674BCBC9">
      <w:pPr>
        <w:spacing w:after="40"/>
      </w:pPr>
    </w:p>
    <w:sectPr>
      <w:headerReference r:id="rId5" w:type="default"/>
      <w:footerReference r:id="rId6" w:type="default"/>
      <w:pgSz w:w="11906" w:h="16838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CCAEE">
    <w:pPr>
      <w:pStyle w:val="18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</w:r>
    <w:r>
      <w:rPr>
        <w:rFonts w:ascii="Arial" w:hAnsi="Arial" w:eastAsia="微软雅黑"/>
        <w:b w:val="0"/>
        <w:i w:val="0"/>
        <w:color w:val="5D6D7E"/>
        <w:sz w:val="17"/>
      </w:rPr>
      <w:instrText xml:space="preserve">PAGE</w:instrText>
    </w:r>
    <w:r>
      <w:rPr>
        <w:rFonts w:ascii="Arial" w:hAnsi="Arial" w:eastAsia="微软雅黑"/>
        <w:b w:val="0"/>
        <w:i w:val="0"/>
        <w:color w:val="5D6D7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CBBED">
    <w:pPr>
      <w:pStyle w:val="19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617E7"/>
    <w:rsid w:val="42430F44"/>
    <w:rsid w:val="5E606B74"/>
    <w:rsid w:val="61E2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4655</Words>
  <Characters>5078</Characters>
  <Lines>0</Lines>
  <Paragraphs>0</Paragraphs>
  <TotalTime>12</TotalTime>
  <ScaleCrop>false</ScaleCrop>
  <LinksUpToDate>false</LinksUpToDate>
  <CharactersWithSpaces>5335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李涛</cp:lastModifiedBy>
  <dcterms:modified xsi:type="dcterms:W3CDTF">2026-09-25T14:10:15Z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eyJoZGlkIjoiMjhlMGM4Y2VhNmY1NjRmNmY3MzIyNzhjZTY2NDdkMWUiLCJ1c2VySWQiOiIxNjY3MDA0NzUyMTMwIn0=</vt:lpwstr>
  </property>
  <property fmtid="{D5CDD505-2E9C-101B-9397-08002B2CF9AE}" pid="3" name="KSOProductBuildVer">
    <vt:lpwstr>1033-12.1.0.28485</vt:lpwstr>
  </property>
  <property fmtid="{D5CDD505-2E9C-101B-9397-08002B2CF9AE}" pid="4" name="ICV">
    <vt:lpwstr>9C3C475E5EAC41C3859E847B1CB5104A_12</vt:lpwstr>
  </property>
</Properties>
</file>