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eastAsia="微软雅黑"/>
          <w:b/>
          <w:i w:val="0"/>
          <w:color w:val="1B4F72"/>
          <w:sz w:val="40"/>
        </w:rPr>
        <w:t>礼来客户会会议纪要</w:t>
      </w:r>
    </w:p>
    <w:p>
      <w:pPr>
        <w:spacing w:after="160"/>
        <w:jc w:val="center"/>
      </w:pPr>
      <w:r>
        <w:rPr>
          <w:rFonts w:ascii="Arial" w:hAnsi="Arial" w:eastAsia="微软雅黑"/>
          <w:b/>
          <w:i w:val="0"/>
          <w:color w:val="C9A227"/>
          <w:sz w:val="24"/>
        </w:rPr>
        <w:t>Project Documents, Open Actions and Site Topics – 10/14/2026</w:t>
      </w:r>
    </w:p>
    <w:p>
      <w:pPr>
        <w:keepNext/>
        <w:spacing w:before="240" w:after="120"/>
        <w:pBdr>
          <w:bottom w:val="single" w:sz="12" w:color="C9A227" w:space="2"/>
        </w:pBdr>
      </w:pPr>
      <w:r>
        <w:rPr>
          <w:rFonts w:ascii="Arial" w:hAnsi="Arial" w:eastAsia="微软雅黑"/>
          <w:b/>
          <w:i w:val="0"/>
          <w:color w:val="1B4F72"/>
          <w:sz w:val="28"/>
        </w:rPr>
        <w:t>一、会议要点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今天和现场三位礼来把在审文件过了一遍。只是描述性修改的，由礼来回去催 feedback、关闭 comment；有实质问题的，今天当场讨论。今晚仍要看 Yiwen、Sonia 是否还有新 comment，有的话明天继续在现场谈。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GAP 的 comment 已全部回复，上午与客户过完，没有留下待讨论项，待 Sonia、Yiwen 确认后即可关闭。PVP 氧化后洗涤树脂的温度已与 Yiwen 定为 −5～0℃、中心点 −3℃，并按他的建议增加预冷；礼来要求其他相关文件同步改，不能只改 PVP。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CCS 的风险写法已定：严重程度为 5 时，结论最低按中风险来写，不在结论里降级；结论之后的 action 说明当前能做的控制都已做，风险处于可控状态。TSP 切割小试，礼来坚持在 QC 检测；我方已说明 QC 不接受实验室研发样品，Geariod、Sarah 回去对齐。若仍要求 QC 做，只能用纸质记录，并要确认是仅 PPQ 三批，还是后续商业化批次同样执行。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ORA 和 GAP 在签批时仍 open 的 action，用 QMS 跟踪，完成期限为生产前，证据上传 QMS。CVP 与现场两位没有新的 open 项，等今晚 Sonia 的反馈。PQ readiness 已与 Sarah 一致：全部 action 完成后，由凯莱英 QA 和礼来 QA 终批；模板已接受，其他项目也可按该 readiness 和 checklist 做。</w:t>
      </w:r>
    </w:p>
    <w:p>
      <w:pPr>
        <w:pStyle w:val="ListBullet"/>
        <w:spacing w:after="40" w:line="288" w:lineRule="auto"/>
      </w:pPr>
      <w:r>
        <w:rPr>
          <w:rFonts w:ascii="Arial" w:hAnsi="Arial" w:eastAsia="微软雅黑"/>
          <w:b w:val="0"/>
          <w:i w:val="0"/>
          <w:color w:val="1C2833"/>
          <w:sz w:val="21"/>
        </w:rPr>
        <w:t>变更及附件的 comment 下午已讨论完。三片段 SPPS-1 启动前的 DMF 管路清洁验证，礼来想了解除 level 1 data check 之外有没有分析方法介入，明天准备说明。报警管理和配方 TCU 手动调温已解释，Geariod 没有进一步意见。明天现场看 DIPEA 投料；激活罐须在天窗关闭后才能启动 SPPS；DIPEA 从普通区到受控区的转移要给出短期措施和现状。球阀材质与 DMS、DMF 不兼容，今晚看能否解决，否则明天现场说明。调试和验证期间使用乙二醇一事已解释并关闭。QC 昨日遗留，明天由 QC 人员解释。</w:t>
      </w:r>
    </w:p>
    <w:p>
      <w:pPr>
        <w:keepNext/>
        <w:spacing w:before="240" w:after="120"/>
        <w:pBdr>
          <w:bottom w:val="single" w:sz="12" w:color="C9A227" w:space="2"/>
        </w:pBdr>
      </w:pPr>
      <w:r>
        <w:rPr>
          <w:rFonts w:ascii="Arial" w:hAnsi="Arial" w:eastAsia="微软雅黑"/>
          <w:b/>
          <w:i w:val="0"/>
          <w:color w:val="1B4F72"/>
          <w:sz w:val="28"/>
        </w:rPr>
        <w:t>二、分议题纪要</w:t>
      </w: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1. 文件审阅的处理方式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描述性修改：回去催相关人员尽快 feedback，关掉 comment。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有实质问题的文件，今天作为重点讨论。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若今晚 Yiwen、Sonia 还有新 comment，明天继续在现场谈。离场前已与 Sarah 说好。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没有实质问题的 comment 由礼来侧关闭；有问题的今天已讨论。今晚核对有无新 comment，有则明天现场继续。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2. GAP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Sonia 和 Yiwen 确认我方回复是否满足要求。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不排除今晚还有新的 comment，明天需要再核对一遍。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GAP 由王杰负责，comment 已全部回复，上午已与客户过完。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上午没有留下需要再讨论的议题。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若今晚没有新 comment，这两个 GAP 文件可以关闭，并更新 GAP 状态。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3. PVP：氧化后洗涤温度与其他文件同步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氧化后洗涤树脂的中心点温度，今天与 Yiwen 对齐。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Yiwen 建议增加预冷。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不能只改 PVP。温度和预冷写进 PVP 之后，其他相关文件要一起改。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温度范围改为 −5～0℃，中心点 −3℃。这一点已经解决，PVP 新增批复也已完成。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车间确认预冷可以执行。下午已按这个要求改相关文件。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客户离场前，还有部分文件需要核实是否都改完。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温度范围和预冷已定，PVP 新增批复已完成。其他相关文件同步修改，并核实是否改完。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4. CCS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文件里要分清原始风险，以及 action 之后的风险。这一处是 CCS 当前的主要问题。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严重程度为 5 时，风险最低按中风险评估，结论就写中风险，不在结论里把等级降下来。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结论之后的 action 写明：当前能做的控制都已做，该风险处于可控状态。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按上述写法处理。CCS 今天主要对齐的就是这一点。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5. TSP：切割小试的检测地点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Step 1 固相合成之后，Step 2 要做切割小试。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切割小试的结果，礼来坚持放在 QC 检测。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下午 QA、QC 和分析同事讨论后，已告知现场 Geariod 和 Sarah：QC 不接受实验室研发样品的检测。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若礼来仍要求在 QC 检测，只能用纸质记录把流程补齐。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还要确认适用范围：仅 PPQ 三批，还是后续商业化批次也同样执行。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Geariod、Sarah 回去内部对齐后再定后续做法。TSP 其余事项没有遗留。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6. ORA 与 GAP 的 action 跟踪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ORA 和 GAP 里的 action 都要有跟踪。签批时，部分 action 可能仍是 open。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QMS 里已有 action 跟踪模块。签批时仍 open 的 action，放入 QMS 跟踪。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完成期限为生产前。相关证据上传到 QMS。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ORA 和 GAP 的 action 都按上述方式 follow up，即可接受。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7. CVP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现场两位没有留下新的 open 项。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他们看到的描述仍较概括，回去催 Sonia 关闭 Sonia 名下的 comment。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CVP 今天没有新增 open 项。最终以今晚 Sonia 的反馈为准。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8. PQ readiness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与 Sarah 讨论 PQ readiness。模板本身没有被指出问题。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全部 action 完成之后，由凯莱英 QA 和礼来 QA 做最终审批。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模板接受。全部 action 完成后走双方 QA 终批。其他项目也可按该 PPQ readiness 和 checklist 执行。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9. 球阀材质与 DMS、DMF 的相容性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Yiwen 提出材质问题。信息今天已转给 Geariod 和 Sarah。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他们可能明天到现场看：替换后的球阀与 DMS、DMF 不兼容。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今晚先看能否解决。解决不了，明天在现场说明。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今晚处理；处理不完则明天现场看或说明。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10. 变更，以及 SPPS-1 启动前的 DMF 管路清洁验证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变更和变更附件，下午已充分讨论，没有留下未关闭的 comment，仍待礼来审阅这些回复是否都解决问题。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三片段 SPPS-1 启动前的 DMF 管路清洁验证：此前收到的反馈是 level 1 data check。今天他们想知道有没有分析方法可以介入。这一点没有说成硬性要求，是要这个信息。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此前向 Yiwen 反馈的是 level 1 data check。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明天准备材料，向他们说明。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变更 comment 待礼来审阅关闭。分析方法是否介入，明天说明。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11. 报警管理与配方 TCU 温度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报警管理，以及配方里 TCU 温度如何调整。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当前不能完全自动控温，调 TCU 温度需要人员手动介入。已说明现在的管理方式。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Geariod 对当前说明没有进一步意见。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12. 明日现场：DIPEA 投料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明天指定看 DIPEA 投料细节。物料流程已经确认，接下来要看现场怎么把料投进去。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关心投料过程如何密封加入。只有两个点加入 DIPEA。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用实物 DIPEA，还是用溶液做模拟，下来再定，也可以直接问客户。客户若要看实物，再领料实投。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相关设备仍在钝化和清洁检测中。倾向到现场做模拟讲解，由熟悉流程的人说明怎么投、怎么控制流速和温度，以及与工艺风险相关的控制点。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现场听众一位是工程背景、一位是 QA 背景，讲解人要能把工艺讲清楚。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需要讲清的控制：DIPEA 见光会生成乙醛，是 9788 杂质的一个来源，与光照和暴露时间有关。开盖、关盖时做氮气保护，尽量避光。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明天到现场讲 DIPEA 投料。实物还是模拟，投料前与客户确认。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13. 激活罐异物偏差与天窗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激活罐异物偏差今天已讨论。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客户明确要求：天窗关闭之后，才能启动 SPPS。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按现场讨论结果，偏差文件已经更新，会后上传。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偏差本身没有遗留问题。文件更新后上传。天窗关闭是启动 SPPS 的前提。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14. DIPEA 从普通区到受控区的转移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本次访问中看过 DIPEA 的转移路线。从普通区到受控区这一段缺少控制。</w:t>
            </w:r>
          </w:p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要了解短期措施，以及现在具体做到什么程度。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相关信息已整理进群，并 @ 到责任人。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需要向礼来反馈短期措施和当前实施情况。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15. 设备调试、验证期间使用乙二醇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设备调试和验证期间使用过乙二醇。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已经向客户解释。说明已发到微信群。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该问题已经解决。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 w:eastAsia="微软雅黑"/>
          <w:b/>
          <w:i w:val="0"/>
          <w:color w:val="1B4F72"/>
          <w:sz w:val="24"/>
        </w:rPr>
        <w:t>16. QC 昨日遗留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8164"/>
      </w:tblGrid>
      <w:tr>
        <w:trPr>
          <w:tblHeader w:val="true"/>
        </w:trPr>
        <w:tc>
          <w:tcPr>
            <w:tcW w:type="dxa" w:w="181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8164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礼来关注 / 要求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昨天 QC 有遗留问题，本次总结没有展开具体内容。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我方会上回应</w:t>
            </w:r>
          </w:p>
        </w:tc>
        <w:tc>
          <w:tcPr>
            <w:tcW w:type="dxa" w:w="8164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• 明天由 QC 人员下来解释。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1C2833"/>
                <w:sz w:val="20"/>
              </w:rPr>
              <w:t>会上共识</w:t>
            </w:r>
          </w:p>
        </w:tc>
        <w:tc>
          <w:tcPr>
            <w:tcW w:type="dxa" w:w="8164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20"/>
              </w:rPr>
              <w:t>明天解释。</w:t>
            </w:r>
          </w:p>
        </w:tc>
      </w:tr>
    </w:tbl>
    <w:p>
      <w:pPr>
        <w:spacing w:after="40"/>
      </w:pPr>
    </w:p>
    <w:p>
      <w:pPr>
        <w:keepNext/>
        <w:spacing w:before="240" w:after="120"/>
        <w:pBdr>
          <w:bottom w:val="single" w:sz="12" w:color="C9A227" w:space="2"/>
        </w:pBdr>
      </w:pPr>
      <w:r>
        <w:rPr>
          <w:rFonts w:ascii="Arial" w:hAnsi="Arial" w:eastAsia="微软雅黑"/>
          <w:b/>
          <w:i w:val="0"/>
          <w:color w:val="1B4F72"/>
          <w:sz w:val="28"/>
        </w:rPr>
        <w:t>三、后续 Action Items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009"/>
        <w:gridCol w:w="1701"/>
        <w:gridCol w:w="1701"/>
      </w:tblGrid>
      <w:tr>
        <w:trPr>
          <w:tblHeader w:val="true"/>
        </w:trPr>
        <w:tc>
          <w:tcPr>
            <w:tcW w:type="dxa" w:w="567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6009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行动</w:t>
            </w:r>
          </w:p>
        </w:tc>
        <w:tc>
          <w:tcPr>
            <w:tcW w:type="dxa" w:w="1701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议题</w:t>
            </w:r>
          </w:p>
        </w:tc>
        <w:tc>
          <w:tcPr>
            <w:tcW w:type="dxa" w:w="1701"/>
            <w:vAlign w:val="top"/>
            <w:shd w:fill="1B4F72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时间</w:t>
            </w:r>
          </w:p>
        </w:tc>
      </w:tr>
      <w:tr>
        <w:trPr>
          <w:cantSplit/>
        </w:trPr>
        <w:tc>
          <w:tcPr>
            <w:tcW w:type="dxa" w:w="56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1</w:t>
            </w:r>
          </w:p>
        </w:tc>
        <w:tc>
          <w:tcPr>
            <w:tcW w:type="dxa" w:w="6009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今晚核对 Yiwen、Sonia 是否还有新 comment。没有的话，请 Simon 关闭两个 GAP 文件并更新状态；有的话，明天在现场继续讨论。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GAP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今晚核对；明天关闭或继续讨论</w:t>
            </w:r>
          </w:p>
        </w:tc>
      </w:tr>
      <w:tr>
        <w:trPr>
          <w:cantSplit/>
        </w:trPr>
        <w:tc>
          <w:tcPr>
            <w:tcW w:type="dxa" w:w="56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2</w:t>
            </w:r>
          </w:p>
        </w:tc>
        <w:tc>
          <w:tcPr>
            <w:tcW w:type="dxa" w:w="6009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把氧化后洗涤树脂温度（−5～0℃，中心点 −3℃）和预冷措施同步写入其他相关文件，并核实是否都已改完。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PVP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今天未核实完的继续核实</w:t>
            </w:r>
          </w:p>
        </w:tc>
      </w:tr>
      <w:tr>
        <w:trPr>
          <w:cantSplit/>
        </w:trPr>
        <w:tc>
          <w:tcPr>
            <w:tcW w:type="dxa" w:w="56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3</w:t>
            </w:r>
          </w:p>
        </w:tc>
        <w:tc>
          <w:tcPr>
            <w:tcW w:type="dxa" w:w="6009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按今天定的口径修改 CCS：严重程度为 5 时结论保持中风险，在后续 action 中写明现有控制已做、风险处于可控状态。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CCS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未定</w:t>
            </w:r>
          </w:p>
        </w:tc>
      </w:tr>
      <w:tr>
        <w:trPr>
          <w:cantSplit/>
        </w:trPr>
        <w:tc>
          <w:tcPr>
            <w:tcW w:type="dxa" w:w="56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4</w:t>
            </w:r>
          </w:p>
        </w:tc>
        <w:tc>
          <w:tcPr>
            <w:tcW w:type="dxa" w:w="6009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等 Geariod、Sarah 对齐切割小试的检测地点。若仍要求 QC 检测，用纸质记录完善流程，并确认适用于 PPQ 三批，还是后续商业化批次同样执行。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TSP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未定</w:t>
            </w:r>
          </w:p>
        </w:tc>
      </w:tr>
      <w:tr>
        <w:trPr>
          <w:cantSplit/>
        </w:trPr>
        <w:tc>
          <w:tcPr>
            <w:tcW w:type="dxa" w:w="56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5</w:t>
            </w:r>
          </w:p>
        </w:tc>
        <w:tc>
          <w:tcPr>
            <w:tcW w:type="dxa" w:w="6009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签批时仍为 open 的 ORA、GAP action 放入 QMS 跟踪，生产前完成，证据上传 QMS。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ORA / GAP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生产前</w:t>
            </w:r>
          </w:p>
        </w:tc>
      </w:tr>
      <w:tr>
        <w:trPr>
          <w:cantSplit/>
        </w:trPr>
        <w:tc>
          <w:tcPr>
            <w:tcW w:type="dxa" w:w="56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6</w:t>
            </w:r>
          </w:p>
        </w:tc>
        <w:tc>
          <w:tcPr>
            <w:tcW w:type="dxa" w:w="6009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处理球阀材质与 DMS、DMF 不兼容的问题。今晚解决不了，明天在现场说明。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ORA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今晚；否则明天现场</w:t>
            </w:r>
          </w:p>
        </w:tc>
      </w:tr>
      <w:tr>
        <w:trPr>
          <w:cantSplit/>
        </w:trPr>
        <w:tc>
          <w:tcPr>
            <w:tcW w:type="dxa" w:w="56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7</w:t>
            </w:r>
          </w:p>
        </w:tc>
        <w:tc>
          <w:tcPr>
            <w:tcW w:type="dxa" w:w="6009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准备三片段 SPPS-1 启动前 DMF 管路清洁验证的说明，回答除 level 1 data check 之外有没有分析方法介入。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变更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明天</w:t>
            </w:r>
          </w:p>
        </w:tc>
      </w:tr>
      <w:tr>
        <w:trPr>
          <w:cantSplit/>
        </w:trPr>
        <w:tc>
          <w:tcPr>
            <w:tcW w:type="dxa" w:w="56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8</w:t>
            </w:r>
          </w:p>
        </w:tc>
        <w:tc>
          <w:tcPr>
            <w:tcW w:type="dxa" w:w="6009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明天现场讲解 DIPEA 投料。先与客户确认用实物还是模拟；说明密封加入、流速和温度控制，以及避光、开盖时氮气保护。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DIPEA 投料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明天现场</w:t>
            </w:r>
          </w:p>
        </w:tc>
      </w:tr>
      <w:tr>
        <w:trPr>
          <w:cantSplit/>
        </w:trPr>
        <w:tc>
          <w:tcPr>
            <w:tcW w:type="dxa" w:w="56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9</w:t>
            </w:r>
          </w:p>
        </w:tc>
        <w:tc>
          <w:tcPr>
            <w:tcW w:type="dxa" w:w="6009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上传已按现场讨论更新的激活罐异物偏差。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激活罐偏差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会后</w:t>
            </w:r>
          </w:p>
        </w:tc>
      </w:tr>
      <w:tr>
        <w:trPr>
          <w:cantSplit/>
        </w:trPr>
        <w:tc>
          <w:tcPr>
            <w:tcW w:type="dxa" w:w="56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10</w:t>
            </w:r>
          </w:p>
        </w:tc>
        <w:tc>
          <w:tcPr>
            <w:tcW w:type="dxa" w:w="6009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SPPS 启动前关闭激活罐天窗。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激活罐 / SPPS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SPPS 启动前</w:t>
            </w:r>
          </w:p>
        </w:tc>
      </w:tr>
      <w:tr>
        <w:trPr>
          <w:cantSplit/>
        </w:trPr>
        <w:tc>
          <w:tcPr>
            <w:tcW w:type="dxa" w:w="567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11</w:t>
            </w:r>
          </w:p>
        </w:tc>
        <w:tc>
          <w:tcPr>
            <w:tcW w:type="dxa" w:w="6009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向礼来反馈 DIPEA 从普通区转移到受控区的短期措施和当前实施情况。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DIPEA 转移</w:t>
            </w:r>
          </w:p>
        </w:tc>
        <w:tc>
          <w:tcPr>
            <w:tcW w:type="dxa" w:w="1701"/>
            <w:vAlign w:val="top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未定</w:t>
            </w:r>
          </w:p>
        </w:tc>
      </w:tr>
      <w:tr>
        <w:trPr>
          <w:cantSplit/>
        </w:trPr>
        <w:tc>
          <w:tcPr>
            <w:tcW w:type="dxa" w:w="567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12</w:t>
            </w:r>
          </w:p>
        </w:tc>
        <w:tc>
          <w:tcPr>
            <w:tcW w:type="dxa" w:w="6009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由 QC 人员解释 QC 昨天的遗留问题。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QC</w:t>
            </w:r>
          </w:p>
        </w:tc>
        <w:tc>
          <w:tcPr>
            <w:tcW w:type="dxa" w:w="1701"/>
            <w:vAlign w:val="top"/>
            <w:shd w:fill="F4F8FB" w:val="clear"/>
            <w:tcBorders>
              <w:top w:val="single" w:sz="4" w:color="D5D8DC"/>
              <w:left w:val="single" w:sz="4" w:color="D5D8DC"/>
              <w:bottom w:val="single" w:sz="4" w:color="D5D8DC"/>
              <w:right w:val="single" w:sz="4" w:color="D5D8DC"/>
            </w:tcBorders>
          </w:tcPr>
          <w:p>
            <w:pPr>
              <w:spacing w:before="40" w:after="40" w:line="288" w:lineRule="auto"/>
              <w:jc w:val="left"/>
            </w:pPr>
            <w:r>
              <w:rPr>
                <w:rFonts w:ascii="Arial" w:hAnsi="Arial" w:eastAsia="微软雅黑"/>
                <w:b w:val="0"/>
                <w:i w:val="0"/>
                <w:color w:val="1C2833"/>
                <w:sz w:val="19"/>
              </w:rPr>
              <w:t>明天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微软雅黑"/>
        <w:b w:val="0"/>
        <w:i w:val="0"/>
        <w:color w:val="5D6D7E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