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A5D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会议纪要</w:t>
      </w:r>
      <w:bookmarkStart w:id="0" w:name="_GoBack"/>
      <w:bookmarkEnd w:id="0"/>
    </w:p>
    <w:p w14:paraId="06C5A11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目标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2F81F9E9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评审 Mark 基于扫描/尺寸完成的最新布局（DAC300房间 + Lyophilizer房间）。 </w:t>
      </w:r>
    </w:p>
    <w:p w14:paraId="03B5370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逐条回顾 RFI/Scope/RFI log（哪些可以关闭、哪些保持打开、哪些新增行动项）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6CCFD47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75D002E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关键待确认清单（汇总）</w:t>
      </w:r>
    </w:p>
    <w:p w14:paraId="5359E69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Head tanks尺寸/数量与对pumping skid布置影响（3个head tanks；2–8℃；尺寸待定）。 </w:t>
      </w:r>
    </w:p>
    <w:p w14:paraId="7E7B0CE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DAC柱顶部是否需要频繁操作、能否抬高、柱装填方式/进房间方式。 </w:t>
      </w:r>
    </w:p>
    <w:p w14:paraId="104DE61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Lyophilizer房间：是否必须建墙（ATEX/HVAC/并行生产策略三方确认）。 </w:t>
      </w:r>
    </w:p>
    <w:p w14:paraId="69268A5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Lyophilizer穿墙开孔尺寸/位置/结构影响（Michael/civils复核）。 </w:t>
      </w:r>
    </w:p>
    <w:p w14:paraId="5A8CD30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CIP罐高度与风管干涉风险（尺寸确认）。 </w:t>
      </w:r>
    </w:p>
    <w:p w14:paraId="378C5F9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WFI/clean steam需求：是否法规硬要求，是否可由现有purified water验证满足，TJ4实际做法与原因（Peter对接Daoxing/TJ4）。 </w:t>
      </w:r>
    </w:p>
    <w:p w14:paraId="6D16ED6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移动罐2–8℃温控方案（tempered HTF vs 独立冷机/冷热水包）。 </w:t>
      </w:r>
    </w:p>
    <w:p w14:paraId="4049E10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废液罐最终废弃路径、排放点接现有还是新建（segregation/环保机构沟通）。 </w:t>
      </w:r>
    </w:p>
    <w:p w14:paraId="5383707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UKCA/CE合规与供应商报价/周期影响（必须出厂前认证）。 </w:t>
      </w:r>
    </w:p>
    <w:p w14:paraId="44E7CB2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现有设备重量/基础等土建输入：Mike明确需要哪些后再定向收集。</w:t>
      </w:r>
    </w:p>
    <w:p w14:paraId="7950545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678D9F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1) Layout Review – DAC300 / Prep HPLC 房间（C1相关）</w:t>
      </w:r>
    </w:p>
    <w:p w14:paraId="041A34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 xml:space="preserve"> Mobile head tanks（移动head tank）需求与布置影响</w:t>
      </w:r>
    </w:p>
    <w:p w14:paraId="0940672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7DEE8EB1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上次讨论提到：房间顶部区域（靠墙侧）拟增加</w:t>
      </w:r>
      <w:r>
        <w:rPr>
          <w:rStyle w:val="8"/>
          <w:rFonts w:hint="eastAsia" w:ascii="仿宋" w:hAnsi="仿宋" w:eastAsia="仿宋" w:cs="仿宋"/>
          <w:sz w:val="24"/>
          <w:szCs w:val="24"/>
        </w:rPr>
        <w:t>3个 head tanks</w:t>
      </w:r>
      <w:r>
        <w:rPr>
          <w:rFonts w:hint="eastAsia" w:ascii="仿宋" w:hAnsi="仿宋" w:eastAsia="仿宋" w:cs="仿宋"/>
          <w:sz w:val="24"/>
          <w:szCs w:val="24"/>
        </w:rPr>
        <w:t xml:space="preserve">。 </w:t>
      </w:r>
    </w:p>
    <w:p w14:paraId="00F0820D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尚未建模 head tanks，因为缺少明确尺寸。 </w:t>
      </w:r>
    </w:p>
    <w:p w14:paraId="13342F9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需要确认/行动项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3AE2284E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提供 head tanks 尺寸</w:t>
      </w:r>
      <w:r>
        <w:rPr>
          <w:rFonts w:hint="eastAsia" w:ascii="仿宋" w:hAnsi="仿宋" w:eastAsia="仿宋" w:cs="仿宋"/>
          <w:sz w:val="24"/>
          <w:szCs w:val="24"/>
        </w:rPr>
        <w:t>（现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SW</w:t>
      </w:r>
      <w:r>
        <w:rPr>
          <w:rFonts w:hint="eastAsia" w:ascii="仿宋" w:hAnsi="仿宋" w:eastAsia="仿宋" w:cs="仿宋"/>
          <w:sz w:val="24"/>
          <w:szCs w:val="24"/>
        </w:rPr>
        <w:t>仅有</w:t>
      </w:r>
      <w:r>
        <w:rPr>
          <w:rFonts w:hint="eastAsia" w:ascii="仿宋" w:hAnsi="仿宋" w:eastAsia="仿宋" w:cs="仿宋"/>
          <w:sz w:val="24"/>
          <w:szCs w:val="24"/>
        </w:rPr>
        <w:t>非夹套</w:t>
      </w:r>
      <w:r>
        <w:rPr>
          <w:rFonts w:hint="eastAsia" w:ascii="仿宋" w:hAnsi="仿宋" w:eastAsia="仿宋" w:cs="仿宋"/>
          <w:sz w:val="24"/>
          <w:szCs w:val="24"/>
        </w:rPr>
        <w:t xml:space="preserve">100/150/200L的初步印象）。 </w:t>
      </w:r>
    </w:p>
    <w:p w14:paraId="7676404E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Clare确认 head tank 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 xml:space="preserve">给Mark一个可先放进去的尺寸起点。 </w:t>
      </w:r>
    </w:p>
    <w:p w14:paraId="2A70E8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</w:rPr>
        <w:t xml:space="preserve"> DAC柱高度、吊装/检修与顶部操作需求</w:t>
      </w:r>
    </w:p>
    <w:p w14:paraId="0587EFE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7FB5BD7C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当前模型柱高约 </w:t>
      </w:r>
      <w:r>
        <w:rPr>
          <w:rStyle w:val="8"/>
          <w:rFonts w:hint="eastAsia" w:ascii="仿宋" w:hAnsi="仿宋" w:eastAsia="仿宋" w:cs="仿宋"/>
          <w:sz w:val="24"/>
          <w:szCs w:val="24"/>
        </w:rPr>
        <w:t>2.7–2.75m</w:t>
      </w:r>
      <w:r>
        <w:rPr>
          <w:rFonts w:hint="eastAsia" w:ascii="仿宋" w:hAnsi="仿宋" w:eastAsia="仿宋" w:cs="仿宋"/>
          <w:sz w:val="24"/>
          <w:szCs w:val="24"/>
        </w:rPr>
        <w:t xml:space="preserve">（数据表/资料来源）。 </w:t>
      </w:r>
    </w:p>
    <w:p w14:paraId="66B946E6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从柱顶到天花约 </w:t>
      </w:r>
      <w:r>
        <w:rPr>
          <w:rStyle w:val="8"/>
          <w:rFonts w:hint="eastAsia" w:ascii="仿宋" w:hAnsi="仿宋" w:eastAsia="仿宋" w:cs="仿宋"/>
          <w:sz w:val="24"/>
          <w:szCs w:val="24"/>
        </w:rPr>
        <w:t>2m余量</w:t>
      </w:r>
      <w:r>
        <w:rPr>
          <w:rFonts w:hint="eastAsia" w:ascii="仿宋" w:hAnsi="仿宋" w:eastAsia="仿宋" w:cs="仿宋"/>
          <w:sz w:val="24"/>
          <w:szCs w:val="24"/>
        </w:rPr>
        <w:t xml:space="preserve">（现状态）；讨论提及未来可能需要“把柱抬高1m”以方便树脂更换/底部维护。 </w:t>
      </w:r>
    </w:p>
    <w:p w14:paraId="3CFFB44D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关键问题：抬高后是否影响</w:t>
      </w:r>
      <w:r>
        <w:rPr>
          <w:rStyle w:val="8"/>
          <w:rFonts w:hint="eastAsia" w:ascii="仿宋" w:hAnsi="仿宋" w:eastAsia="仿宋" w:cs="仿宋"/>
          <w:sz w:val="24"/>
          <w:szCs w:val="24"/>
        </w:rPr>
        <w:t>顶部操作/维护</w:t>
      </w:r>
      <w:r>
        <w:rPr>
          <w:rFonts w:hint="eastAsia" w:ascii="仿宋" w:hAnsi="仿宋" w:eastAsia="仿宋" w:cs="仿宋"/>
          <w:sz w:val="24"/>
          <w:szCs w:val="24"/>
        </w:rPr>
        <w:t xml:space="preserve">？柱是否需要从顶部加料？是否有需要频繁到顶部操作的点？ </w:t>
      </w:r>
    </w:p>
    <w:p w14:paraId="7AEA89F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结论/需要确认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50B3B42C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初步认为可抬高，但需确认： </w:t>
      </w:r>
    </w:p>
    <w:p w14:paraId="2CCBCCAB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柱装填/加料方式（从顶部/泵入）； </w:t>
      </w:r>
    </w:p>
    <w:p w14:paraId="6F3DEE8A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顶部是否有需定期操作点； </w:t>
      </w:r>
    </w:p>
    <w:p w14:paraId="510B57E4">
      <w:pPr>
        <w:keepNext w:val="0"/>
        <w:keepLines w:val="0"/>
        <w:pageBreakBefore w:val="0"/>
        <w:widowControl/>
        <w:numPr>
          <w:ilvl w:val="2"/>
          <w:numId w:val="9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>柱进房间方式（能否通过门进入/是否在房间内组装）。</w:t>
      </w:r>
    </w:p>
    <w:p w14:paraId="0374A76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</w:t>
      </w:r>
    </w:p>
    <w:p w14:paraId="604154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2) Layout Review – Lyophilizer 房间（FG1/GP1相关）</w:t>
      </w:r>
    </w:p>
    <w:p w14:paraId="4255DB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 xml:space="preserve"> 消防出口与通道净距（Escape route）</w:t>
      </w:r>
    </w:p>
    <w:p w14:paraId="620CED5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62774141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新布置对门开启/疏散通道影响较大，但门可全开。 </w:t>
      </w:r>
    </w:p>
    <w:p w14:paraId="7916F256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skid与墙之间局部净距约 </w:t>
      </w:r>
      <w:r>
        <w:rPr>
          <w:rStyle w:val="8"/>
          <w:rFonts w:hint="eastAsia" w:ascii="仿宋" w:hAnsi="仿宋" w:eastAsia="仿宋" w:cs="仿宋"/>
          <w:sz w:val="24"/>
          <w:szCs w:val="24"/>
        </w:rPr>
        <w:t>860mm</w:t>
      </w:r>
      <w:r>
        <w:rPr>
          <w:rFonts w:hint="eastAsia" w:ascii="仿宋" w:hAnsi="仿宋" w:eastAsia="仿宋" w:cs="仿宋"/>
          <w:sz w:val="24"/>
          <w:szCs w:val="24"/>
        </w:rPr>
        <w:t xml:space="preserve">（“仅仅够用”）；另一方向约 </w:t>
      </w:r>
      <w:r>
        <w:rPr>
          <w:rStyle w:val="8"/>
          <w:rFonts w:hint="eastAsia" w:ascii="仿宋" w:hAnsi="仿宋" w:eastAsia="仿宋" w:cs="仿宋"/>
          <w:sz w:val="24"/>
          <w:szCs w:val="24"/>
        </w:rPr>
        <w:t>1.2m</w:t>
      </w:r>
      <w:r>
        <w:rPr>
          <w:rFonts w:hint="eastAsia" w:ascii="仿宋" w:hAnsi="仿宋" w:eastAsia="仿宋" w:cs="仿宋"/>
          <w:sz w:val="24"/>
          <w:szCs w:val="24"/>
        </w:rPr>
        <w:t xml:space="preserve">。 </w:t>
      </w:r>
    </w:p>
    <w:p w14:paraId="0363E892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该门不是主通道，主要路线应走loading dock方向的大门；但现场可能有人/物通过该门进出（IBC/容器等）。 </w:t>
      </w:r>
    </w:p>
    <w:p w14:paraId="50DEE38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结论/待确认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1FC7BC25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现方案疏散通道“勉强可接受”，但后续建墙/加HVAC后需复核。 </w:t>
      </w:r>
    </w:p>
    <w:p w14:paraId="204205D4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需要确认该门在实际操作中是否会被频繁当作便利通道使用，从而影响风险判断。 </w:t>
      </w:r>
    </w:p>
    <w:p w14:paraId="463BEF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</w:rPr>
        <w:t xml:space="preserve"> Tray方案选择：single-use trays（一次性托盘）</w:t>
      </w:r>
    </w:p>
    <w:p w14:paraId="2A304E3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5692B77C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模型按 </w:t>
      </w:r>
      <w:r>
        <w:rPr>
          <w:rStyle w:val="8"/>
          <w:rFonts w:hint="eastAsia" w:ascii="仿宋" w:hAnsi="仿宋" w:eastAsia="仿宋" w:cs="仿宋"/>
          <w:sz w:val="24"/>
          <w:szCs w:val="24"/>
        </w:rPr>
        <w:t>single-use trays</w:t>
      </w:r>
      <w:r>
        <w:rPr>
          <w:rFonts w:hint="eastAsia" w:ascii="仿宋" w:hAnsi="仿宋" w:eastAsia="仿宋" w:cs="仿宋"/>
          <w:sz w:val="24"/>
          <w:szCs w:val="24"/>
        </w:rPr>
        <w:t xml:space="preserve">假设进行；上周五做过“执行性决定”。 </w:t>
      </w:r>
    </w:p>
    <w:p w14:paraId="3B31E086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选择理由之一：占地略小，有助于空间适配。 </w:t>
      </w:r>
    </w:p>
    <w:p w14:paraId="61C7FAA9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结论/行动项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6ECC140F">
      <w:pPr>
        <w:keepNext w:val="0"/>
        <w:keepLines w:val="0"/>
        <w:pageBreakBefore w:val="0"/>
        <w:widowControl/>
        <w:numPr>
          <w:ilvl w:val="1"/>
          <w:numId w:val="1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需形成正式记录并对外/对内沟通</w:t>
      </w:r>
      <w:r>
        <w:rPr>
          <w:rFonts w:hint="eastAsia" w:ascii="仿宋" w:hAnsi="仿宋" w:eastAsia="仿宋" w:cs="仿宋"/>
          <w:sz w:val="24"/>
          <w:szCs w:val="24"/>
        </w:rPr>
        <w:t xml:space="preserve">：托盘方案为一次性托盘（非可清洗托盘）。 </w:t>
      </w:r>
    </w:p>
    <w:p w14:paraId="14F68D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 xml:space="preserve"> “白色圆柱”不明物体</w:t>
      </w:r>
    </w:p>
    <w:p w14:paraId="14A8825C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75C50B69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模型中央白色圆柱是从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我</w:t>
      </w:r>
      <w:r>
        <w:rPr>
          <w:rFonts w:hint="eastAsia" w:ascii="仿宋" w:hAnsi="仿宋" w:eastAsia="仿宋" w:cs="仿宋"/>
          <w:sz w:val="24"/>
          <w:szCs w:val="24"/>
        </w:rPr>
        <w:t xml:space="preserve">们提供布局图上照搬建模的，但大家不确定其真实含义/必要性/是否可移位。 </w:t>
      </w:r>
    </w:p>
    <w:p w14:paraId="1536E38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行动项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06C38B6F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Style w:val="8"/>
          <w:rFonts w:hint="eastAsia" w:ascii="仿宋" w:hAnsi="仿宋" w:eastAsia="仿宋" w:cs="仿宋"/>
          <w:sz w:val="24"/>
          <w:szCs w:val="24"/>
          <w:highlight w:val="yellow"/>
        </w:rPr>
        <w:t>确认</w:t>
      </w: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该物体是什么、是否必须在该位置、是否可移至其他位置；并补充细节（平面/立面）。 </w:t>
      </w:r>
    </w:p>
    <w:p w14:paraId="4E8111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sz w:val="24"/>
          <w:szCs w:val="24"/>
        </w:rPr>
        <w:t xml:space="preserve"> 是否需要新增隔墙（wall）？——ATEX vs HVAC vs 交叉污染/并行生产</w:t>
      </w:r>
    </w:p>
    <w:p w14:paraId="58110965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39FD1D55">
      <w:pPr>
        <w:keepNext w:val="0"/>
        <w:keepLines w:val="0"/>
        <w:pageBreakBefore w:val="0"/>
        <w:widowControl/>
        <w:numPr>
          <w:ilvl w:val="1"/>
          <w:numId w:val="2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从ATEX角度：可通过合理 zoning 减少或避免建墙的可能（需复核HAC/危险区域等级）；排放点规模可能不大。 </w:t>
      </w:r>
    </w:p>
    <w:p w14:paraId="17DD5ED4">
      <w:pPr>
        <w:keepNext w:val="0"/>
        <w:keepLines w:val="0"/>
        <w:pageBreakBefore w:val="0"/>
        <w:widowControl/>
        <w:numPr>
          <w:ilvl w:val="1"/>
          <w:numId w:val="2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从HVAC角度：若高密闭导致需要更高换气率，把空间做小更经济；但房间可能会变得狭小、操作压抑。 </w:t>
      </w:r>
    </w:p>
    <w:p w14:paraId="761B4638">
      <w:pPr>
        <w:keepNext w:val="0"/>
        <w:keepLines w:val="0"/>
        <w:pageBreakBefore w:val="0"/>
        <w:widowControl/>
        <w:numPr>
          <w:ilvl w:val="1"/>
          <w:numId w:val="2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从交叉污染/质量角度： </w:t>
      </w:r>
    </w:p>
    <w:p w14:paraId="41A6A3A9">
      <w:pPr>
        <w:keepNext w:val="0"/>
        <w:keepLines w:val="0"/>
        <w:pageBreakBefore w:val="0"/>
        <w:widowControl/>
        <w:numPr>
          <w:ilvl w:val="2"/>
          <w:numId w:val="21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设备本体（filter dryer、lyophilizer）自带 containment，不一定需要额外墙体； </w:t>
      </w:r>
    </w:p>
    <w:p w14:paraId="70C83FAE">
      <w:pPr>
        <w:keepNext w:val="0"/>
        <w:keepLines w:val="0"/>
        <w:pageBreakBefore w:val="0"/>
        <w:widowControl/>
        <w:numPr>
          <w:ilvl w:val="2"/>
          <w:numId w:val="21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关键在于是否需要在同一空间</w:t>
      </w:r>
      <w:r>
        <w:rPr>
          <w:rStyle w:val="8"/>
          <w:rFonts w:hint="eastAsia" w:ascii="仿宋" w:hAnsi="仿宋" w:eastAsia="仿宋" w:cs="仿宋"/>
          <w:sz w:val="24"/>
          <w:szCs w:val="24"/>
        </w:rPr>
        <w:t>同时生产两种产品</w:t>
      </w:r>
      <w:r>
        <w:rPr>
          <w:rFonts w:hint="eastAsia" w:ascii="仿宋" w:hAnsi="仿宋" w:eastAsia="仿宋" w:cs="仿宋"/>
          <w:sz w:val="24"/>
          <w:szCs w:val="24"/>
        </w:rPr>
        <w:t xml:space="preserve">（或两台设备并行不同产品）。 </w:t>
      </w:r>
    </w:p>
    <w:p w14:paraId="6E2C9C2F">
      <w:pPr>
        <w:keepNext w:val="0"/>
        <w:keepLines w:val="0"/>
        <w:pageBreakBefore w:val="0"/>
        <w:widowControl/>
        <w:numPr>
          <w:ilvl w:val="2"/>
          <w:numId w:val="21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现有工厂已有类似“同模块两台滤干机”并行的风险评估与质量文件，可通过</w:t>
      </w:r>
      <w:r>
        <w:rPr>
          <w:rStyle w:val="8"/>
          <w:rFonts w:hint="eastAsia" w:ascii="仿宋" w:hAnsi="仿宋" w:eastAsia="仿宋" w:cs="仿宋"/>
          <w:sz w:val="24"/>
          <w:szCs w:val="24"/>
        </w:rPr>
        <w:t>line clearance</w:t>
      </w:r>
      <w:r>
        <w:rPr>
          <w:rFonts w:hint="eastAsia" w:ascii="仿宋" w:hAnsi="仿宋" w:eastAsia="仿宋" w:cs="仿宋"/>
          <w:sz w:val="24"/>
          <w:szCs w:val="24"/>
        </w:rPr>
        <w:t xml:space="preserve">控制（一次只操作一台、换产品前清场）。 </w:t>
      </w:r>
    </w:p>
    <w:p w14:paraId="67E0FD29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结论/待确认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670963F1">
      <w:pPr>
        <w:keepNext w:val="0"/>
        <w:keepLines w:val="0"/>
        <w:pageBreakBefore w:val="0"/>
        <w:widowControl/>
        <w:numPr>
          <w:ilvl w:val="1"/>
          <w:numId w:val="2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不强制立即决定建墙</w:t>
      </w:r>
      <w:r>
        <w:rPr>
          <w:rFonts w:hint="eastAsia" w:ascii="仿宋" w:hAnsi="仿宋" w:eastAsia="仿宋" w:cs="仿宋"/>
          <w:sz w:val="24"/>
          <w:szCs w:val="24"/>
        </w:rPr>
        <w:t xml:space="preserve">，但需要两条线确认： </w:t>
      </w:r>
    </w:p>
    <w:p w14:paraId="688E100C">
      <w:pPr>
        <w:keepNext w:val="0"/>
        <w:keepLines w:val="0"/>
        <w:pageBreakBefore w:val="0"/>
        <w:widowControl/>
        <w:numPr>
          <w:ilvl w:val="2"/>
          <w:numId w:val="23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Chris</w:t>
      </w:r>
      <w:r>
        <w:rPr>
          <w:rFonts w:hint="eastAsia" w:ascii="仿宋" w:hAnsi="仿宋" w:eastAsia="仿宋" w:cs="仿宋"/>
          <w:sz w:val="24"/>
          <w:szCs w:val="24"/>
        </w:rPr>
        <w:t xml:space="preserve">：从 HAC/危险区域分类与ATEX角度复核（含FD编号、距离等）。 </w:t>
      </w:r>
    </w:p>
    <w:p w14:paraId="176022CF">
      <w:pPr>
        <w:keepNext w:val="0"/>
        <w:keepLines w:val="0"/>
        <w:pageBreakBefore w:val="0"/>
        <w:widowControl/>
        <w:numPr>
          <w:ilvl w:val="2"/>
          <w:numId w:val="23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Claire &amp; Scott</w:t>
      </w:r>
      <w:r>
        <w:rPr>
          <w:rFonts w:hint="eastAsia" w:ascii="仿宋" w:hAnsi="仿宋" w:eastAsia="仿宋" w:cs="仿宋"/>
          <w:sz w:val="24"/>
          <w:szCs w:val="24"/>
        </w:rPr>
        <w:t xml:space="preserve">：从运营角度确认是否存在“同一时间同一区域两产品并行”的需求及可接受的控制策略（是否必须物理隔离）。 </w:t>
      </w:r>
    </w:p>
    <w:p w14:paraId="168B94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sz w:val="24"/>
          <w:szCs w:val="24"/>
        </w:rPr>
        <w:t xml:space="preserve"> Lyophilizer 穿墙开孔</w:t>
      </w:r>
    </w:p>
    <w:p w14:paraId="67F3314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43A895DE">
      <w:pPr>
        <w:keepNext w:val="0"/>
        <w:keepLines w:val="0"/>
        <w:pageBreakBefore w:val="0"/>
        <w:widowControl/>
        <w:numPr>
          <w:ilvl w:val="1"/>
          <w:numId w:val="2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需确认开孔尺寸、准确位置；是否有结构柱/限制；可能需要把现有孔洞做大。 </w:t>
      </w:r>
    </w:p>
    <w:p w14:paraId="19601488">
      <w:pPr>
        <w:keepNext w:val="0"/>
        <w:keepLines w:val="0"/>
        <w:pageBreakBefore w:val="0"/>
        <w:widowControl/>
        <w:numPr>
          <w:ilvl w:val="1"/>
          <w:numId w:val="2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初步现场判断“应该可以”，但要让土建团队基于扫描+设备尺寸做复核。 </w:t>
      </w:r>
    </w:p>
    <w:p w14:paraId="0004B8BB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结论/行动项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6FB2A20A">
      <w:pPr>
        <w:keepNext w:val="0"/>
        <w:keepLines w:val="0"/>
        <w:pageBreakBefore w:val="0"/>
        <w:widowControl/>
        <w:numPr>
          <w:ilvl w:val="1"/>
          <w:numId w:val="2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对接 Michael / civils 复核：开孔尺寸、结构影响、是否有障碍物。 </w:t>
      </w:r>
    </w:p>
    <w:p w14:paraId="1B67EC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6</w:t>
      </w:r>
      <w:r>
        <w:rPr>
          <w:rFonts w:hint="eastAsia" w:ascii="仿宋" w:hAnsi="仿宋" w:eastAsia="仿宋" w:cs="仿宋"/>
          <w:sz w:val="24"/>
          <w:szCs w:val="24"/>
        </w:rPr>
        <w:t xml:space="preserve"> CIP系统/罐高度与与管道/风管干涉风险</w:t>
      </w:r>
    </w:p>
    <w:p w14:paraId="1F69A4AB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31DB48EC">
      <w:pPr>
        <w:keepNext w:val="0"/>
        <w:keepLines w:val="0"/>
        <w:pageBreakBefore w:val="0"/>
        <w:widowControl/>
        <w:numPr>
          <w:ilvl w:val="1"/>
          <w:numId w:val="2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CIP在相邻房间；CIP罐“比预期更高”，可能</w:t>
      </w:r>
      <w:r>
        <w:rPr>
          <w:rStyle w:val="8"/>
          <w:rFonts w:hint="eastAsia" w:ascii="仿宋" w:hAnsi="仿宋" w:eastAsia="仿宋" w:cs="仿宋"/>
          <w:sz w:val="24"/>
          <w:szCs w:val="24"/>
        </w:rPr>
        <w:t>顶到ductwork</w:t>
      </w:r>
      <w:r>
        <w:rPr>
          <w:rFonts w:hint="eastAsia" w:ascii="仿宋" w:hAnsi="仿宋" w:eastAsia="仿宋" w:cs="仿宋"/>
          <w:sz w:val="24"/>
          <w:szCs w:val="24"/>
        </w:rPr>
        <w:t xml:space="preserve">。 </w:t>
      </w:r>
    </w:p>
    <w:p w14:paraId="69F8D941">
      <w:pPr>
        <w:keepNext w:val="0"/>
        <w:keepLines w:val="0"/>
        <w:pageBreakBefore w:val="0"/>
        <w:widowControl/>
        <w:numPr>
          <w:ilvl w:val="1"/>
          <w:numId w:val="2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需要确认CIP罐精确高度（可能来自设备清单/表格，但不确定是否齐全）。 </w:t>
      </w:r>
    </w:p>
    <w:p w14:paraId="44D798D7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行动项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618523DA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核实CIP罐高度/尺寸，并评估是否与风管冲突；Clare复核解释是否一致。 </w:t>
      </w:r>
    </w:p>
    <w:p w14:paraId="395D34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7F6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3) RFI（逐项关闭/保留/新增）</w:t>
      </w:r>
    </w:p>
    <w:p w14:paraId="4F9B18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3.1 可关闭项（close）</w:t>
      </w:r>
    </w:p>
    <w:p w14:paraId="50F5ADF8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Lyophilizer through-the-wall安装</w:t>
      </w:r>
      <w:r>
        <w:rPr>
          <w:rFonts w:hint="eastAsia" w:ascii="仿宋" w:hAnsi="仿宋" w:eastAsia="仿宋" w:cs="仿宋"/>
          <w:sz w:val="24"/>
          <w:szCs w:val="24"/>
        </w:rPr>
        <w:t xml:space="preserve">：方向明确，作为scope问题可关闭。 </w:t>
      </w:r>
    </w:p>
    <w:p w14:paraId="21A35D50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Waste tank安装（2,000L）</w:t>
      </w:r>
      <w:r>
        <w:rPr>
          <w:rFonts w:hint="eastAsia" w:ascii="仿宋" w:hAnsi="仿宋" w:eastAsia="仿宋" w:cs="仿宋"/>
          <w:sz w:val="24"/>
          <w:szCs w:val="24"/>
        </w:rPr>
        <w:t xml:space="preserve">：尺寸确认，纳入scope，可关闭。 </w:t>
      </w:r>
    </w:p>
    <w:p w14:paraId="2A408ECE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移除泵（removal of pump）</w:t>
      </w:r>
      <w:r>
        <w:rPr>
          <w:rFonts w:hint="eastAsia" w:ascii="仿宋" w:hAnsi="仿宋" w:eastAsia="仿宋" w:cs="仿宋"/>
          <w:sz w:val="24"/>
          <w:szCs w:val="24"/>
        </w:rPr>
        <w:t xml:space="preserve">：已确认可行，可关闭。  </w:t>
      </w:r>
    </w:p>
    <w:p w14:paraId="46B88F08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设备清单/整体尺寸重量（新设备部分）</w:t>
      </w:r>
      <w:r>
        <w:rPr>
          <w:rFonts w:hint="eastAsia" w:ascii="仿宋" w:hAnsi="仿宋" w:eastAsia="仿宋" w:cs="仿宋"/>
          <w:sz w:val="24"/>
          <w:szCs w:val="24"/>
        </w:rPr>
        <w:t xml:space="preserve">：已提供，若有缺口再单独补，关闭。 </w:t>
      </w:r>
    </w:p>
    <w:p w14:paraId="723D1F39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LV power（主要设备功率需求）</w:t>
      </w:r>
      <w:r>
        <w:rPr>
          <w:rFonts w:hint="eastAsia" w:ascii="仿宋" w:hAnsi="仿宋" w:eastAsia="仿宋" w:cs="仿宋"/>
          <w:sz w:val="24"/>
          <w:szCs w:val="24"/>
        </w:rPr>
        <w:t xml:space="preserve">：已在设备表/扫描中提供，暂时关闭，后续如新增再开。 </w:t>
      </w:r>
    </w:p>
    <w:p w14:paraId="4781A2C7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小范围接口接入现有控制系统</w:t>
      </w:r>
      <w:r>
        <w:rPr>
          <w:rFonts w:hint="eastAsia" w:ascii="仿宋" w:hAnsi="仿宋" w:eastAsia="仿宋" w:cs="仿宋"/>
          <w:sz w:val="24"/>
          <w:szCs w:val="24"/>
        </w:rPr>
        <w:t xml:space="preserve">：信息不足但当前不是关键成本项，按合理假设推进，相关条目可暂时关闭/或保持轻度open（会议中倾向按common sense推进）。 </w:t>
      </w:r>
    </w:p>
    <w:p w14:paraId="6C3B3015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部分“其他设备/成本”条目</w:t>
      </w:r>
      <w:r>
        <w:rPr>
          <w:rFonts w:hint="eastAsia" w:ascii="仿宋" w:hAnsi="仿宋" w:eastAsia="仿宋" w:cs="仿宋"/>
          <w:sz w:val="24"/>
          <w:szCs w:val="24"/>
        </w:rPr>
        <w:t>：设备成本属于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我</w:t>
      </w:r>
      <w:r>
        <w:rPr>
          <w:rFonts w:hint="eastAsia" w:ascii="仿宋" w:hAnsi="仿宋" w:eastAsia="仿宋" w:cs="仿宋"/>
          <w:sz w:val="24"/>
          <w:szCs w:val="24"/>
        </w:rPr>
        <w:t xml:space="preserve">方scope，非本RFI范围，可关闭。 </w:t>
      </w:r>
    </w:p>
    <w:p w14:paraId="510ECB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3.2 需保持打开/继续澄清的关键项</w:t>
      </w:r>
    </w:p>
    <w:p w14:paraId="5A15303B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Civil works：是否要造分隔房间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5384104A">
      <w:pPr>
        <w:keepNext w:val="0"/>
        <w:keepLines w:val="0"/>
        <w:pageBreakBefore w:val="0"/>
        <w:widowControl/>
        <w:numPr>
          <w:ilvl w:val="1"/>
          <w:numId w:val="3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因为“是否建墙/房间形成”尚未定，相关HVAC评估也依赖该决策 → 保持 open。 </w:t>
      </w:r>
    </w:p>
    <w:p w14:paraId="4230FD8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HVAC adequacy评估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2B78F754">
      <w:pPr>
        <w:keepNext w:val="0"/>
        <w:keepLines w:val="0"/>
        <w:pageBreakBefore w:val="0"/>
        <w:widowControl/>
        <w:numPr>
          <w:ilvl w:val="1"/>
          <w:numId w:val="3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以现有换气与空气品质为基础假设，但“形成房间/不形成房间”会影响服务 adequacy → 保持 open。 </w:t>
      </w:r>
    </w:p>
    <w:p w14:paraId="15CFDF07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Clean steam / WFI 需求</w:t>
      </w:r>
      <w:r>
        <w:rPr>
          <w:rFonts w:hint="eastAsia" w:ascii="仿宋" w:hAnsi="仿宋" w:eastAsia="仿宋" w:cs="仿宋"/>
          <w:sz w:val="24"/>
          <w:szCs w:val="24"/>
        </w:rPr>
        <w:t xml:space="preserve">（重点争议项） </w:t>
      </w:r>
    </w:p>
    <w:p w14:paraId="4C43706B">
      <w:pPr>
        <w:keepNext w:val="0"/>
        <w:keepLines w:val="0"/>
        <w:pageBreakBefore w:val="0"/>
        <w:widowControl/>
        <w:numPr>
          <w:ilvl w:val="1"/>
          <w:numId w:val="3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初步观点：WFI仅用于冻干最终清洗，且可能通过现有 purified water系统验证达到WFI标准；clean steam是否必须仍需确认。 </w:t>
      </w:r>
    </w:p>
    <w:p w14:paraId="5FAE968B">
      <w:pPr>
        <w:keepNext w:val="0"/>
        <w:keepLines w:val="0"/>
        <w:pageBreakBefore w:val="0"/>
        <w:widowControl/>
        <w:numPr>
          <w:ilvl w:val="1"/>
          <w:numId w:val="3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>需要对比“TJ4实际做法”与“是否为法规硬要求还是因为服务可得”</w:t>
      </w:r>
      <w:r>
        <w:rPr>
          <w:rFonts w:hint="eastAsia" w:ascii="仿宋" w:hAnsi="仿宋" w:eastAsia="仿宋" w:cs="仿宋"/>
          <w:sz w:val="24"/>
          <w:szCs w:val="24"/>
        </w:rPr>
        <w:t xml:space="preserve"> → 保持 open。 </w:t>
      </w:r>
    </w:p>
    <w:p w14:paraId="123851C4">
      <w:pPr>
        <w:keepNext w:val="0"/>
        <w:keepLines w:val="0"/>
        <w:pageBreakBefore w:val="0"/>
        <w:widowControl/>
        <w:numPr>
          <w:ilvl w:val="1"/>
          <w:numId w:val="3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>行动：Peter向Daoxing/TJ4确认（客户也问过同类问题）。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4734117D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Mobile tanks 2–8℃温控实现方式（Utilities）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780EACFB">
      <w:pPr>
        <w:keepNext w:val="0"/>
        <w:keepLines w:val="0"/>
        <w:pageBreakBefore w:val="0"/>
        <w:widowControl/>
        <w:numPr>
          <w:ilvl w:val="1"/>
          <w:numId w:val="3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需确认是用tempered HTF（冷热混配）还是需独立小冷机/冷水包；现有CC1模块只有热水系统，改造为冷热会增加工作量 → 需进一步核实。 </w:t>
      </w:r>
    </w:p>
    <w:p w14:paraId="02184880">
      <w:pPr>
        <w:keepNext w:val="0"/>
        <w:keepLines w:val="0"/>
        <w:pageBreakBefore w:val="0"/>
        <w:widowControl/>
        <w:numPr>
          <w:ilvl w:val="1"/>
          <w:numId w:val="3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行动：检查供给点与可能方案，并反馈Chris是否需要提供独立系统。 </w:t>
      </w:r>
    </w:p>
    <w:p w14:paraId="5B411AFA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Waste tank排放/废液去向（Disposal route）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73E023BA">
      <w:pPr>
        <w:keepNext w:val="0"/>
        <w:keepLines w:val="0"/>
        <w:pageBreakBefore w:val="0"/>
        <w:widowControl/>
        <w:numPr>
          <w:ilvl w:val="1"/>
          <w:numId w:val="3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罐内废液最终排到哪里，能否走标准废弃系统。 </w:t>
      </w:r>
    </w:p>
    <w:p w14:paraId="7FBEA679">
      <w:pPr>
        <w:keepNext w:val="0"/>
        <w:keepLines w:val="0"/>
        <w:pageBreakBefore w:val="0"/>
        <w:widowControl/>
        <w:numPr>
          <w:ilvl w:val="1"/>
          <w:numId w:val="3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仍需会议/决策，接近收敛但未完全定案 → 保持 open。 </w:t>
      </w:r>
    </w:p>
    <w:p w14:paraId="42506F6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Emission point / vent connection（废液罐排放点接现有还是新建）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34B44C24">
      <w:pPr>
        <w:keepNext w:val="0"/>
        <w:keepLines w:val="0"/>
        <w:pageBreakBefore w:val="0"/>
        <w:widowControl/>
        <w:numPr>
          <w:ilvl w:val="1"/>
          <w:numId w:val="3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初步想法：接现有，但担忧会破坏</w:t>
      </w:r>
      <w:r>
        <w:rPr>
          <w:rStyle w:val="8"/>
          <w:rFonts w:hint="eastAsia" w:ascii="仿宋" w:hAnsi="仿宋" w:eastAsia="仿宋" w:cs="仿宋"/>
          <w:sz w:val="24"/>
          <w:szCs w:val="24"/>
        </w:rPr>
        <w:t>segregation</w:t>
      </w:r>
      <w:r>
        <w:rPr>
          <w:rFonts w:hint="eastAsia" w:ascii="仿宋" w:hAnsi="仿宋" w:eastAsia="仿宋" w:cs="仿宋"/>
          <w:sz w:val="24"/>
          <w:szCs w:val="24"/>
        </w:rPr>
        <w:t xml:space="preserve">、引入交叉污染风险；可能需要新排放点。 </w:t>
      </w:r>
    </w:p>
    <w:p w14:paraId="439E7405">
      <w:pPr>
        <w:keepNext w:val="0"/>
        <w:keepLines w:val="0"/>
        <w:pageBreakBefore w:val="0"/>
        <w:widowControl/>
        <w:numPr>
          <w:ilvl w:val="1"/>
          <w:numId w:val="3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牵涉未来与环境机构沟通（时间长，可能9个月），需提前考虑 → 保持 open。 </w:t>
      </w:r>
    </w:p>
    <w:p w14:paraId="046A7462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UKCA/CE认证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5B89D4B8">
      <w:pPr>
        <w:keepNext w:val="0"/>
        <w:keepLines w:val="0"/>
        <w:pageBreakBefore w:val="0"/>
        <w:widowControl/>
        <w:numPr>
          <w:ilvl w:val="1"/>
          <w:numId w:val="3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>必须在设备到UK前完成合规认证，否则到港后补认证会非常困难；需核实中国供应商报价与周期是否已包含UKCA/CE合规</w:t>
      </w:r>
      <w:r>
        <w:rPr>
          <w:rFonts w:hint="eastAsia" w:ascii="仿宋" w:hAnsi="仿宋" w:eastAsia="仿宋" w:cs="仿宋"/>
          <w:sz w:val="24"/>
          <w:szCs w:val="24"/>
        </w:rPr>
        <w:t xml:space="preserve"> → 保持 open。 </w:t>
      </w:r>
    </w:p>
    <w:p w14:paraId="58DD7170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Existing equipment weights/dimensions（现有设备重量/基础等）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3C0879CB">
      <w:pPr>
        <w:keepNext w:val="0"/>
        <w:keepLines w:val="0"/>
        <w:pageBreakBefore w:val="0"/>
        <w:widowControl/>
        <w:numPr>
          <w:ilvl w:val="1"/>
          <w:numId w:val="3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可能不在图纸里，需要从资料中翻；为避免浪费时间，先问Mike具体需要哪些 → 需进一步澄清。 </w:t>
      </w:r>
    </w:p>
    <w:p w14:paraId="37206FD5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Foundations / civils inputs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63BCEC37">
      <w:pPr>
        <w:keepNext w:val="0"/>
        <w:keepLines w:val="0"/>
        <w:pageBreakBefore w:val="0"/>
        <w:widowControl/>
        <w:numPr>
          <w:ilvl w:val="1"/>
          <w:numId w:val="4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需Mike确认需求；可能还有额外图纸不在系统上 → 保持 open。 </w:t>
      </w:r>
    </w:p>
    <w:p w14:paraId="0446DB44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Piping specification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433017DB">
      <w:pPr>
        <w:keepNext w:val="0"/>
        <w:keepLines w:val="0"/>
        <w:pageBreakBefore w:val="0"/>
        <w:widowControl/>
        <w:numPr>
          <w:ilvl w:val="1"/>
          <w:numId w:val="4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需与Marcus确认是否已有可用版本（可复用前项目） → 待确认。 </w:t>
      </w:r>
    </w:p>
    <w:p w14:paraId="2A5F8E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3.3 Glove isolators（手套箱隔离器）与除湿/一次通过通风</w:t>
      </w:r>
    </w:p>
    <w:p w14:paraId="5A2A058A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要点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291F192A">
      <w:pPr>
        <w:keepNext w:val="0"/>
        <w:keepLines w:val="0"/>
        <w:pageBreakBefore w:val="0"/>
        <w:widowControl/>
        <w:numPr>
          <w:ilvl w:val="1"/>
          <w:numId w:val="4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已对隔离器提出：</w:t>
      </w:r>
      <w:r>
        <w:rPr>
          <w:rStyle w:val="8"/>
          <w:rFonts w:hint="eastAsia" w:ascii="仿宋" w:hAnsi="仿宋" w:eastAsia="仿宋" w:cs="仿宋"/>
          <w:sz w:val="24"/>
          <w:szCs w:val="24"/>
        </w:rPr>
        <w:t>不回风</w:t>
      </w:r>
      <w:r>
        <w:rPr>
          <w:rFonts w:hint="eastAsia" w:ascii="仿宋" w:hAnsi="仿宋" w:eastAsia="仿宋" w:cs="仿宋"/>
          <w:sz w:val="24"/>
          <w:szCs w:val="24"/>
        </w:rPr>
        <w:t xml:space="preserve">；房间取风→除湿→一次通过隔离器→排出（不回到房间）。 </w:t>
      </w:r>
    </w:p>
    <w:p w14:paraId="33212B63">
      <w:pPr>
        <w:keepNext w:val="0"/>
        <w:keepLines w:val="0"/>
        <w:pageBreakBefore w:val="0"/>
        <w:widowControl/>
        <w:numPr>
          <w:ilvl w:val="1"/>
          <w:numId w:val="4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需确认“除湿/去湿”是否包含在手套箱包内；因为整栋楼目前没有固体处理配套除湿。 </w:t>
      </w:r>
    </w:p>
    <w:p w14:paraId="2CD7436C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结论/行动项</w:t>
      </w:r>
      <w:r>
        <w:rPr>
          <w:rFonts w:hint="eastAsia" w:ascii="仿宋" w:hAnsi="仿宋" w:eastAsia="仿宋" w:cs="仿宋"/>
          <w:sz w:val="24"/>
          <w:szCs w:val="24"/>
        </w:rPr>
        <w:t xml:space="preserve">： </w:t>
      </w:r>
    </w:p>
    <w:p w14:paraId="3CCBD0A8">
      <w:pPr>
        <w:keepNext w:val="0"/>
        <w:keepLines w:val="0"/>
        <w:pageBreakBefore w:val="0"/>
        <w:widowControl/>
        <w:numPr>
          <w:ilvl w:val="1"/>
          <w:numId w:val="4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eastAsia" w:ascii="仿宋" w:hAnsi="仿宋" w:eastAsia="仿宋" w:cs="仿宋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 xml:space="preserve">保持该条目的核实：确认供应商包内是否含除湿段/干燥段及其布置需求。 </w:t>
      </w:r>
    </w:p>
    <w:p w14:paraId="4F3BE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A4CA2"/>
    <w:multiLevelType w:val="multilevel"/>
    <w:tmpl w:val="88FA4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1D6CD6"/>
    <w:multiLevelType w:val="multilevel"/>
    <w:tmpl w:val="9D1D6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BED4D5"/>
    <w:multiLevelType w:val="singleLevel"/>
    <w:tmpl w:val="D2BED4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2861147"/>
    <w:multiLevelType w:val="multilevel"/>
    <w:tmpl w:val="E2861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F658674"/>
    <w:multiLevelType w:val="multilevel"/>
    <w:tmpl w:val="EF658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4623C6E"/>
    <w:multiLevelType w:val="multilevel"/>
    <w:tmpl w:val="04623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4A5F56C"/>
    <w:multiLevelType w:val="multilevel"/>
    <w:tmpl w:val="04A5F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737866C"/>
    <w:multiLevelType w:val="multilevel"/>
    <w:tmpl w:val="07378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9F6FC73"/>
    <w:multiLevelType w:val="multilevel"/>
    <w:tmpl w:val="19F6F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01E53F3"/>
    <w:multiLevelType w:val="multilevel"/>
    <w:tmpl w:val="201E5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301AE2B"/>
    <w:multiLevelType w:val="multilevel"/>
    <w:tmpl w:val="2301A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A76765B"/>
    <w:multiLevelType w:val="multilevel"/>
    <w:tmpl w:val="6A767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23CC8C7"/>
    <w:multiLevelType w:val="multilevel"/>
    <w:tmpl w:val="723CC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</w:num>
  <w:num w:numId="31">
    <w:abstractNumId w:val="3"/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32023"/>
    <w:rsid w:val="31F32023"/>
    <w:rsid w:val="36DC6F0E"/>
    <w:rsid w:val="3BC6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2026-03-31T02:20:00Z</dcterms:created>
  <dc:creator>李涛</dc:creator>
  <cp:lastModifiedBy>李涛</cp:lastModifiedBy>
  <dcterms:modified xsi:type="dcterms:W3CDTF">2026-03-31T02:44:14Z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C2263D8B665E4C0392CBFE3D3070C05A_11</vt:lpwstr>
  </property>
  <property fmtid="{D5CDD505-2E9C-101B-9397-08002B2CF9AE}" pid="4" name="KSOTemplateDocerSaveRecord">
    <vt:lpwstr>eyJoZGlkIjoiMjhlMGM4Y2VhNmY1NjRmNmY3MzIyNzhjZTY2NDdkMWUiLCJ1c2VySWQiOiIxNjY3MDA0NzUyMTMwIn0=</vt:lpwstr>
  </property>
</Properties>
</file>