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color w:val="0F1F3D"/>
          <w:sz w:val="38"/>
        </w:rPr>
        <w:t>阿里参访总结与数字员工启动方案</w:t>
      </w:r>
    </w:p>
    <w:p>
      <w:pPr>
        <w:pBdr>
          <w:bottom w:val="single" w:sz="12" w:space="4" w:color="0F1F3D"/>
        </w:pBdr>
        <w:spacing w:after="180"/>
      </w:pPr>
      <w:r>
        <w:rPr>
          <w:rFonts w:ascii="Microsoft YaHei" w:hAnsi="Microsoft YaHei" w:eastAsia="Microsoft YaHei"/>
          <w:b w:val="0"/>
          <w:color w:val="6B7790"/>
          <w:sz w:val="18"/>
        </w:rPr>
        <w:t>依据 2026 年 10 月 16 日阿里云谷园区与钉钉园区参访全程记录整理　｜　2026 年 10 月</w:t>
      </w:r>
    </w:p>
    <w:p>
      <w:pPr>
        <w:keepNext/>
        <w:pBdr>
          <w:bottom w:val="single" w:sz="4" w:space="3" w:color="D5DBE6"/>
        </w:pBdr>
        <w:spacing w:before="240" w:after="100"/>
      </w:pPr>
      <w:r>
        <w:rPr>
          <w:rFonts w:ascii="Microsoft YaHei" w:hAnsi="Microsoft YaHei" w:eastAsia="Microsoft YaHei"/>
          <w:b/>
          <w:color w:val="C2410C"/>
          <w:sz w:val="27"/>
        </w:rPr>
        <w:t xml:space="preserve">一  </w:t>
      </w:r>
      <w:r>
        <w:rPr>
          <w:rFonts w:ascii="Microsoft YaHei" w:hAnsi="Microsoft YaHei" w:eastAsia="Microsoft YaHei"/>
          <w:b/>
          <w:color w:val="0F1F3D"/>
          <w:sz w:val="27"/>
        </w:rPr>
        <w:t>核心结论</w:t>
      </w:r>
    </w:p>
    <w:tbl>
      <w:tblPr>
        <w:tblW w:w="9525" w:type="dxa"/>
        <w:jc w:val="center"/>
        <w:tblLayout w:type="fixed"/>
        <w:tblCellMar>
          <w:top w:w="110" w:type="dxa"/>
          <w:left w:w="170" w:type="dxa"/>
          <w:bottom w:w="110" w:type="dxa"/>
          <w:right w:w="170" w:type="dxa"/>
        </w:tblCellMar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shd w:val="clear" w:color="auto" w:fill="0F1F3D"/>
          </w:tcPr>
          <w:p>
            <w:pPr>
              <w:spacing w:after="0" w:line="336" w:lineRule="auto"/>
            </w:pPr>
            <w:r/>
            <w:r>
              <w:rPr>
                <w:rFonts w:ascii="Microsoft YaHei" w:hAnsi="Microsoft YaHei" w:eastAsia="Microsoft YaHei"/>
                <w:b/>
                <w:color w:val="FFB489"/>
                <w:sz w:val="20"/>
              </w:rPr>
              <w:t>一句话：</w:t>
            </w:r>
            <w:r>
              <w:rPr>
                <w:rFonts w:ascii="Microsoft YaHei" w:hAnsi="Microsoft YaHei" w:eastAsia="Microsoft YaHei"/>
                <w:b w:val="0"/>
                <w:color w:val="FFFFFF"/>
                <w:sz w:val="20"/>
              </w:rPr>
              <w:t>阿里此行给出的不是单点工具，而是一套“让 AI 读懂企业”的方法——以钉钉的组织、身份与权限为骨架，以“企业上下文”把文档、群聊与会议沉淀压缩成 AI 可用的知识，再让有岗位、有授权、可追溯的“数字员工”进入流程。对凯莱英而言，合作的首要目标应是</w:t>
            </w:r>
            <w:r>
              <w:rPr>
                <w:rFonts w:ascii="Microsoft YaHei" w:hAnsi="Microsoft YaHei" w:eastAsia="Microsoft YaHei"/>
                <w:b/>
                <w:color w:val="FFB489"/>
                <w:sz w:val="20"/>
              </w:rPr>
              <w:t>建成企业自有的知识库地基</w:t>
            </w:r>
            <w:r>
              <w:rPr>
                <w:rFonts w:ascii="Microsoft YaHei" w:hAnsi="Microsoft YaHei" w:eastAsia="Microsoft YaHei"/>
                <w:b w:val="0"/>
                <w:color w:val="FFFFFF"/>
                <w:sz w:val="20"/>
              </w:rPr>
              <w:t>；数字员工的数量不是第一目标，知识库的质量才是。</w:t>
            </w:r>
          </w:p>
        </w:tc>
      </w:tr>
    </w:tbl>
    <w:p>
      <w:pPr>
        <w:spacing w:after="0" w:line="144" w:lineRule="auto"/>
      </w:pP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价值：</w:t>
      </w:r>
      <w:r>
        <w:rPr>
          <w:rFonts w:ascii="Microsoft YaHei" w:hAnsi="Microsoft YaHei" w:eastAsia="Microsoft YaHei"/>
          <w:b w:val="0"/>
          <w:color w:val="1F2A44"/>
          <w:sz w:val="20"/>
        </w:rPr>
        <w:t>钉钉是凯莱英现有办公底座，接入阻力最小；企业知识库与项目知识库是后续所有 AI 功能的共同前提。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边界：</w:t>
      </w:r>
      <w:r>
        <w:rPr>
          <w:rFonts w:ascii="Microsoft YaHei" w:hAnsi="Microsoft YaHei" w:eastAsia="Microsoft YaHei"/>
          <w:b w:val="0"/>
          <w:color w:val="1F2A44"/>
          <w:sz w:val="20"/>
        </w:rPr>
        <w:t>阿里强在办公、协同与文本理解；生产控制数据、工艺机理与 GMP 验证不是其强项，客户数据隔离与部署方式须书面确认。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路径：</w:t>
      </w:r>
      <w:r>
        <w:rPr>
          <w:rFonts w:ascii="Microsoft YaHei" w:hAnsi="Microsoft YaHei" w:eastAsia="Microsoft YaHei"/>
          <w:b w:val="0"/>
          <w:color w:val="1F2A44"/>
          <w:sz w:val="20"/>
        </w:rPr>
        <w:t>以“三层知识库 + 知识图谱 + 技能（Skill）”作为数字员工的统一架构。岗位（员工身份）知识库由我方小组立即自主启动；企业知识库与项目知识库与阿里小范围共创。</w:t>
      </w:r>
    </w:p>
    <w:p>
      <w:pPr>
        <w:keepNext/>
        <w:pBdr>
          <w:bottom w:val="single" w:sz="4" w:space="3" w:color="D5DBE6"/>
        </w:pBdr>
        <w:spacing w:before="240" w:after="100"/>
      </w:pPr>
      <w:r>
        <w:rPr>
          <w:rFonts w:ascii="Microsoft YaHei" w:hAnsi="Microsoft YaHei" w:eastAsia="Microsoft YaHei"/>
          <w:b/>
          <w:color w:val="C2410C"/>
          <w:sz w:val="27"/>
        </w:rPr>
        <w:t xml:space="preserve">二  </w:t>
      </w:r>
      <w:r>
        <w:rPr>
          <w:rFonts w:ascii="Microsoft YaHei" w:hAnsi="Microsoft YaHei" w:eastAsia="Microsoft YaHei"/>
          <w:b/>
          <w:color w:val="0F1F3D"/>
          <w:sz w:val="27"/>
        </w:rPr>
        <w:t>阿里的思路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2.1　核心判断：AI 不缺聪明，缺“工龄”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0"/>
        </w:rPr>
        <w:t>通用大模型掌握行业常识，但不了解企业自己的组织、术语、流程与历史。阿里把当前阶段的关键词定为 Context（上下文），并归纳出企业落地 AI 的三大顾虑：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AI 不懂业务：</w:t>
      </w:r>
      <w:r>
        <w:rPr>
          <w:rFonts w:ascii="Microsoft YaHei" w:hAnsi="Microsoft YaHei" w:eastAsia="Microsoft YaHei"/>
          <w:b w:val="0"/>
          <w:color w:val="1F2A44"/>
          <w:sz w:val="20"/>
        </w:rPr>
        <w:t>能回答“行业规模多大”，却答不出“我们华东区制冰机滤芯多久换”。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个人提效、组织未提效：</w:t>
      </w:r>
      <w:r>
        <w:rPr>
          <w:rFonts w:ascii="Microsoft YaHei" w:hAnsi="Microsoft YaHei" w:eastAsia="Microsoft YaHei"/>
          <w:b w:val="0"/>
          <w:color w:val="1F2A44"/>
          <w:sz w:val="20"/>
        </w:rPr>
        <w:t>员工各自用得好，团队业绩与协同效率却没有同步提升。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数据安全：</w:t>
      </w:r>
      <w:r>
        <w:rPr>
          <w:rFonts w:ascii="Microsoft YaHei" w:hAnsi="Microsoft YaHei" w:eastAsia="Microsoft YaHei"/>
          <w:b w:val="0"/>
          <w:color w:val="1F2A44"/>
          <w:sz w:val="20"/>
        </w:rPr>
        <w:t>想用，但担心企业数据外泄与越权。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0"/>
        </w:rPr>
        <w:t>对应的技术抓手是</w:t>
      </w:r>
      <w:r>
        <w:rPr>
          <w:rFonts w:ascii="Microsoft YaHei" w:hAnsi="Microsoft YaHei" w:eastAsia="Microsoft YaHei"/>
          <w:b/>
          <w:color w:val="0F1F3D"/>
          <w:sz w:val="20"/>
        </w:rPr>
        <w:t>连接</w:t>
      </w:r>
      <w:r>
        <w:rPr>
          <w:rFonts w:ascii="Microsoft YaHei" w:hAnsi="Microsoft YaHei" w:eastAsia="Microsoft YaHei"/>
          <w:b w:val="0"/>
          <w:color w:val="1F2A44"/>
          <w:sz w:val="20"/>
        </w:rPr>
        <w:t>与</w:t>
      </w:r>
      <w:r>
        <w:rPr>
          <w:rFonts w:ascii="Microsoft YaHei" w:hAnsi="Microsoft YaHei" w:eastAsia="Microsoft YaHei"/>
          <w:b/>
          <w:color w:val="0F1F3D"/>
          <w:sz w:val="20"/>
        </w:rPr>
        <w:t>压缩</w:t>
      </w:r>
      <w:r>
        <w:rPr>
          <w:rFonts w:ascii="Microsoft YaHei" w:hAnsi="Microsoft YaHei" w:eastAsia="Microsoft YaHei"/>
          <w:b w:val="0"/>
          <w:color w:val="1F2A44"/>
          <w:sz w:val="20"/>
        </w:rPr>
        <w:t>：连接——钉钉已对智能体开放底层能力，应用可被直接调用，员工有什么权限，AI 就继承什么权限；压缩——把海量资料压缩为 AI 可用的结构化记忆（现场举例：约 50GB 个人资料压缩后仅 200KB 左右），并以知识图谱表达实体之间的关联。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2.2　产品逻辑：五个部件拼成一个“可被管理的同事”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927"/>
        <w:gridCol w:w="2608"/>
        <w:gridCol w:w="4989"/>
      </w:tblGrid>
      <w:tr>
        <w:trPr>
          <w:cantSplit/>
          <w:tblHeader/>
        </w:trPr>
        <w:tc>
          <w:tcPr>
            <w:tcW w:type="dxa" w:w="1928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部件</w:t>
            </w:r>
          </w:p>
        </w:tc>
        <w:tc>
          <w:tcPr>
            <w:tcW w:type="dxa" w:w="2608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解决什么问题</w:t>
            </w:r>
          </w:p>
        </w:tc>
        <w:tc>
          <w:tcPr>
            <w:tcW w:type="dxa" w:w="4989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对应产品能力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组织、身份与权限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数字员工“能做什么”</w:t>
            </w:r>
          </w:p>
        </w:tc>
        <w:tc>
          <w:tcPr>
            <w:tcW w:type="dxa" w:w="498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钉钉组织架构与权限体系，Agent 权限与员工权限一致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企业上下文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数字员工“知道什么”</w:t>
            </w:r>
          </w:p>
        </w:tc>
        <w:tc>
          <w:tcPr>
            <w:tcW w:type="dxa" w:w="498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从文档、群聊、业务系统中抽取实体与关系，压缩结构化为企业知识图谱，随业务更新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托管运行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数字员工“怎么工作”</w:t>
            </w:r>
          </w:p>
        </w:tc>
        <w:tc>
          <w:tcPr>
            <w:tcW w:type="dxa" w:w="498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托管智能体：模型、工具、技能与运行环境配置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协作空间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人与数字员工、数字员工之间如何协同</w:t>
            </w:r>
          </w:p>
        </w:tc>
        <w:tc>
          <w:tcPr>
            <w:tcW w:type="dxa" w:w="498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协作空间、多人工作台，产出与进度沉淀在同一空间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安全中心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边界与追责</w:t>
            </w:r>
          </w:p>
        </w:tc>
        <w:tc>
          <w:tcPr>
            <w:tcW w:type="dxa" w:w="498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沙箱、审批拦截、最小权限、敏感信息识别、全程审计与恢复</w:t>
            </w:r>
          </w:p>
        </w:tc>
      </w:tr>
    </w:tbl>
    <w:p>
      <w:pPr>
        <w:spacing w:after="0" w:line="144" w:lineRule="auto"/>
      </w:pP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0"/>
        </w:rPr>
        <w:t>阿里提出给 AI 积累“工龄”的四步：</w:t>
      </w:r>
      <w:r>
        <w:rPr>
          <w:rFonts w:ascii="Microsoft YaHei" w:hAnsi="Microsoft YaHei" w:eastAsia="Microsoft YaHei"/>
          <w:b/>
          <w:color w:val="0F1F3D"/>
          <w:sz w:val="20"/>
        </w:rPr>
        <w:t>懂公司 → 懂部门与岗位职责 → 懂个人 → 懂任务上下文并拿到相应权限</w:t>
      </w:r>
      <w:r>
        <w:rPr>
          <w:rFonts w:ascii="Microsoft YaHei" w:hAnsi="Microsoft YaHei" w:eastAsia="Microsoft YaHei"/>
          <w:b w:val="0"/>
          <w:color w:val="1F2A44"/>
          <w:sz w:val="20"/>
        </w:rPr>
        <w:t>。这与我方“企业—岗位—项目”三层知识库的思路基本一致。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2.3　落地路径：三阶段与“能力回收”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077"/>
        <w:gridCol w:w="3402"/>
        <w:gridCol w:w="5046"/>
      </w:tblGrid>
      <w:tr>
        <w:trPr>
          <w:cantSplit/>
          <w:tblHeader/>
        </w:trPr>
        <w:tc>
          <w:tcPr>
            <w:tcW w:type="dxa" w:w="107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阶段</w:t>
            </w:r>
          </w:p>
        </w:tc>
        <w:tc>
          <w:tcPr>
            <w:tcW w:type="dxa" w:w="3402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阿里的主张</w:t>
            </w:r>
          </w:p>
        </w:tc>
        <w:tc>
          <w:tcPr>
            <w:tcW w:type="dxa" w:w="5046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要点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阶段一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用标准产品与 AI 硬件试用，验证企业数据能否被 AI 调用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核心是两件事：选对人（通过内部 AI 大赛发现“已在主动用 AI 的人”）和做数据准备；明确建议此阶段不急于购买大额咨询或 AI 一体机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阶段二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打通 ERP、OA、CRM 与数据中台，建设企业级上下文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周期约半年至一年，效益显著放大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阶段三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按 AI 原生方式重构组织与流程</w:t>
            </w:r>
          </w:p>
        </w:tc>
        <w:tc>
          <w:tcPr>
            <w:tcW w:type="dxa" w:w="504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能力从集团下沉到团队乃至个人</w:t>
            </w:r>
          </w:p>
        </w:tc>
      </w:tr>
    </w:tbl>
    <w:p>
      <w:pPr>
        <w:spacing w:after="0" w:line="144" w:lineRule="auto"/>
      </w:pP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0"/>
        </w:rPr>
        <w:t>组织运营方法论：</w:t>
      </w:r>
      <w:r>
        <w:rPr>
          <w:rFonts w:ascii="Microsoft YaHei" w:hAnsi="Microsoft YaHei" w:eastAsia="Microsoft YaHei"/>
          <w:b/>
          <w:color w:val="0F1F3D"/>
          <w:sz w:val="20"/>
        </w:rPr>
        <w:t>岗位拆解（AI 可做 / 人机协同 / 必须人做）→ 发榜，员工认领 → 员工提交工作方法与技能 → 企业评审 → 能力回收至企业 → 数字员工上岗</w:t>
      </w:r>
      <w:r>
        <w:rPr>
          <w:rFonts w:ascii="Microsoft YaHei" w:hAnsi="Microsoft YaHei" w:eastAsia="Microsoft YaHei"/>
          <w:b w:val="0"/>
          <w:color w:val="1F2A44"/>
          <w:sz w:val="20"/>
        </w:rPr>
        <w:t>。阿里称已按其理解为凯莱英做过核心岗位拆解初稿（需核实是否可提供）。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0"/>
        </w:rPr>
        <w:t>演进的三个层次：单点提效 → 流程串联 → 多部门数字员工并发协同。现场案例：某半导体企业把发货流程拆成 10 个环节，其中 5 个由 AI 自动完成、4 个人机协同、1 个人工处理，首次发货准确率由约 72.5% 提升至 92% 以上（阿里口径）。启示是：AI 进入流程后，SOP 往往被拆得</w:t>
      </w:r>
      <w:r>
        <w:rPr>
          <w:rFonts w:ascii="Microsoft YaHei" w:hAnsi="Microsoft YaHei" w:eastAsia="Microsoft YaHei"/>
          <w:b/>
          <w:color w:val="0F1F3D"/>
          <w:sz w:val="20"/>
        </w:rPr>
        <w:t>更细</w:t>
      </w:r>
      <w:r>
        <w:rPr>
          <w:rFonts w:ascii="Microsoft YaHei" w:hAnsi="Microsoft YaHei" w:eastAsia="Microsoft YaHei"/>
          <w:b w:val="0"/>
          <w:color w:val="1F2A44"/>
          <w:sz w:val="20"/>
        </w:rPr>
        <w:t>而不是更少，再按环节分配人与 AI。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2.4　商业意图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 w:val="0"/>
          <w:color w:val="1F2A44"/>
          <w:sz w:val="20"/>
        </w:rPr>
        <w:t>推动钉钉 9.0 AI 商业版与千问办公在大客户中落地。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 w:val="0"/>
          <w:color w:val="1F2A44"/>
          <w:sz w:val="20"/>
        </w:rPr>
        <w:t>以“共创”“陪跑”形成持续的咨询与实施服务。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 w:val="0"/>
          <w:color w:val="1F2A44"/>
          <w:sz w:val="20"/>
        </w:rPr>
        <w:t>在医药行业树立标杆，凯莱英作为头部 CDMO 是重点对象。</w:t>
      </w:r>
    </w:p>
    <w:p>
      <w:pPr>
        <w:keepNext/>
        <w:pBdr>
          <w:bottom w:val="single" w:sz="4" w:space="3" w:color="D5DBE6"/>
        </w:pBdr>
        <w:spacing w:before="240" w:after="100"/>
      </w:pPr>
      <w:r>
        <w:rPr>
          <w:rFonts w:ascii="Microsoft YaHei" w:hAnsi="Microsoft YaHei" w:eastAsia="Microsoft YaHei"/>
          <w:b/>
          <w:color w:val="C2410C"/>
          <w:sz w:val="27"/>
        </w:rPr>
        <w:t xml:space="preserve">三  </w:t>
      </w:r>
      <w:r>
        <w:rPr>
          <w:rFonts w:ascii="Microsoft YaHei" w:hAnsi="Microsoft YaHei" w:eastAsia="Microsoft YaHei"/>
          <w:b/>
          <w:color w:val="0F1F3D"/>
          <w:sz w:val="27"/>
        </w:rPr>
        <w:t>能为凯莱英带来的增长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304"/>
        <w:gridCol w:w="3742"/>
        <w:gridCol w:w="4479"/>
      </w:tblGrid>
      <w:tr>
        <w:trPr>
          <w:cantSplit/>
          <w:tblHeader/>
        </w:trPr>
        <w:tc>
          <w:tcPr>
            <w:tcW w:type="dxa" w:w="130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方向</w:t>
            </w:r>
          </w:p>
        </w:tc>
        <w:tc>
          <w:tcPr>
            <w:tcW w:type="dxa" w:w="3742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具体体现</w:t>
            </w:r>
          </w:p>
        </w:tc>
        <w:tc>
          <w:tcPr>
            <w:tcW w:type="dxa" w:w="4479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对凯莱英的意义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数字员工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有名称、部门、负责人、岗位职责、授权范围与生命周期；可停用，操作可追溯；可被拉入群聊承接任务</w:t>
            </w:r>
          </w:p>
        </w:tc>
        <w:tc>
          <w:tcPr>
            <w:tcW w:type="dxa" w:w="447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先承接高重复、规则清晰的文书与协同工作；其身份、授权、追溯机制与 GMP 的岗位职责、授权管理、审计追踪逻辑一致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办公效率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会议纪要与待办自动采集、按部门与项目闭环管理；报告与方案初稿；跨部门信息同步</w:t>
            </w:r>
          </w:p>
        </w:tc>
        <w:tc>
          <w:tcPr>
            <w:tcW w:type="dxa" w:w="447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阿里后台称凯莱英在钉钉上年会议量约 10 万场（阿里口径，需核实），纪要与待办闭环是最直接的提效点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企业数据库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企业上下文把钉钉中多年沉淀的文档、知识库、群聊与会议压缩结构化，形成企业知识图谱</w:t>
            </w:r>
          </w:p>
        </w:tc>
        <w:tc>
          <w:tcPr>
            <w:tcW w:type="dxa" w:w="447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首次让分散资料变成可检索、可关联、可推理的企业知识，解决“AI 不懂凯莱英”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项目数据库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按项目沉淀群聊、会议、文件、决议与待办；人员调整时资料与经验随岗交接</w:t>
            </w:r>
          </w:p>
        </w:tc>
        <w:tc>
          <w:tcPr>
            <w:tcW w:type="dxa" w:w="447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CDMO 的核心资产在项目：技术转移、Campaign、偏差与客户沟通经验不再随人流失，新人接手可快速掌握来龙去脉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知识库地基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统一的知识与技能底座，可被后续各类数字员工复用</w:t>
            </w:r>
          </w:p>
        </w:tc>
        <w:tc>
          <w:tcPr>
            <w:tcW w:type="dxa" w:w="447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为文件审核、批记录审核辅助、报告起草、培训问答等后续功能打基础；技能沉淀为企业资产而非个人经验</w:t>
            </w:r>
          </w:p>
        </w:tc>
      </w:tr>
    </w:tbl>
    <w:p>
      <w:pPr>
        <w:spacing w:after="0" w:line="144" w:lineRule="auto"/>
      </w:pP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同行参照（阿里现场介绍）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5216"/>
        <w:gridCol w:w="2608"/>
      </w:tblGrid>
      <w:tr>
        <w:trPr>
          <w:cantSplit/>
          <w:tblHeader/>
        </w:trPr>
        <w:tc>
          <w:tcPr>
            <w:tcW w:type="dxa" w:w="1701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案例</w:t>
            </w:r>
          </w:p>
        </w:tc>
        <w:tc>
          <w:tcPr>
            <w:tcW w:type="dxa" w:w="5216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做法</w:t>
            </w:r>
          </w:p>
        </w:tc>
        <w:tc>
          <w:tcPr>
            <w:tcW w:type="dxa" w:w="2608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对我们的启示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某医药企业</w:t>
              <w:br/>
              <w:t>验证与分析文件审核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覆盖验证方案、验证报告与分析方法 3 大类 9 种报告。冷启动时把过去三年审核中的常见错误提炼成规则集；运行中审核人员确认的问题自动转为个人规则，评审后上升为组织规则，形成持续迭代的“规则网”。约 100 名业务人员使用，日均审核 100 余份，已扩展至批记录审核辅助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与凯莱英文件体系高度相关。关键不在模型，而在把历史审核经验变成可执行的规则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信达生物</w:t>
              <w:br/>
              <w:t>研发例会记录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持续 1–2 年记录研发例会，作为研发过程资产；此前已积累 3–4 年研发文档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项目知识库要尽早开始积累，时间本身就是壁垒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沙钢</w:t>
              <w:br/>
              <w:t>安全隐患与会议待办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拍照与语音上报隐患，模型对照隐患清单与条款依据输出隐患及整改要求，形成闭环，日均处理安全与工单 1.6 万余条；同时自动采集群消息与会议中的待办，按部门与项目两条线可视化管理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可借鉴到 EHS 隐患、点检异常与生产会议待办闭环</w:t>
            </w:r>
          </w:p>
        </w:tc>
      </w:tr>
    </w:tbl>
    <w:p>
      <w:pPr>
        <w:spacing w:after="0" w:line="144" w:lineRule="auto"/>
      </w:pPr>
    </w:p>
    <w:p>
      <w:pPr>
        <w:keepNext/>
        <w:pBdr>
          <w:bottom w:val="single" w:sz="4" w:space="3" w:color="D5DBE6"/>
        </w:pBdr>
        <w:spacing w:before="240" w:after="100"/>
      </w:pPr>
      <w:r>
        <w:rPr>
          <w:rFonts w:ascii="Microsoft YaHei" w:hAnsi="Microsoft YaHei" w:eastAsia="Microsoft YaHei"/>
          <w:b/>
          <w:color w:val="C2410C"/>
          <w:sz w:val="27"/>
        </w:rPr>
        <w:t xml:space="preserve">四  </w:t>
      </w:r>
      <w:r>
        <w:rPr>
          <w:rFonts w:ascii="Microsoft YaHei" w:hAnsi="Microsoft YaHei" w:eastAsia="Microsoft YaHei"/>
          <w:b/>
          <w:color w:val="0F1F3D"/>
          <w:sz w:val="27"/>
        </w:rPr>
        <w:t>长处与短处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4.1　长处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2041"/>
        <w:gridCol w:w="7484"/>
      </w:tblGrid>
      <w:tr>
        <w:trPr>
          <w:cantSplit/>
          <w:tblHeader/>
        </w:trPr>
        <w:tc>
          <w:tcPr>
            <w:tcW w:type="dxa" w:w="2041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长处</w:t>
            </w:r>
          </w:p>
        </w:tc>
        <w:tc>
          <w:tcPr>
            <w:tcW w:type="dxa" w:w="7483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技术全栈</w:t>
            </w:r>
          </w:p>
        </w:tc>
        <w:tc>
          <w:tcPr>
            <w:tcW w:type="dxa" w:w="74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自研芯片、云、千问模型与上层应用一体；模型迭代快、成本持续下降（现场举例：某企业董事长数字分身早期投入约 300 万元，目前同类能力人均成本已降至数万元以内，阿里口径）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与钉钉生态天然匹配</w:t>
            </w:r>
          </w:p>
        </w:tc>
        <w:tc>
          <w:tcPr>
            <w:tcW w:type="dxa" w:w="74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凯莱英现用钉钉，千问办公内置于钉钉手机与电脑端入口，无需新账号、新系统与切换；数字员工权限与员工权限一致，钉钉中有什么权限就继承什么权限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已有沉淀可直接利用</w:t>
            </w:r>
          </w:p>
        </w:tc>
        <w:tc>
          <w:tcPr>
            <w:tcW w:type="dxa" w:w="74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多年积累在钉钉中的文档、群聊、会议与审批，是企业上下文的现成语料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推广顺畅、阻力小</w:t>
            </w:r>
          </w:p>
        </w:tc>
        <w:tc>
          <w:tcPr>
            <w:tcW w:type="dxa" w:w="74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在员工已习惯的工具中增加能力，培训成本与抵触都低；阿里称其内部 12 万员工三周内完成新应用全员部署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方法论较完整</w:t>
            </w:r>
          </w:p>
        </w:tc>
        <w:tc>
          <w:tcPr>
            <w:tcW w:type="dxa" w:w="74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从岗位拆解、技能沉淀到能力回收有成体系的组织运营方法，并有医药行业服务团队与同行案例</w:t>
            </w:r>
          </w:p>
        </w:tc>
      </w:tr>
    </w:tbl>
    <w:p>
      <w:pPr>
        <w:spacing w:after="0" w:line="144" w:lineRule="auto"/>
      </w:pP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4.2　短处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2041"/>
        <w:gridCol w:w="7484"/>
      </w:tblGrid>
      <w:tr>
        <w:trPr>
          <w:cantSplit/>
          <w:tblHeader/>
        </w:trPr>
        <w:tc>
          <w:tcPr>
            <w:tcW w:type="dxa" w:w="2041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短处</w:t>
            </w:r>
          </w:p>
        </w:tc>
        <w:tc>
          <w:tcPr>
            <w:tcW w:type="dxa" w:w="7483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重心在办公而非生产</w:t>
            </w:r>
          </w:p>
        </w:tc>
        <w:tc>
          <w:tcPr>
            <w:tcW w:type="dxa" w:w="74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DCS 过程数据、设备预测性维护、工艺参数优化等，现场未展示可落地方案；所谓“生产质检”案例主要是文件审核、拍照比对与隐患识别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GMP 合规与验证支持不足</w:t>
            </w:r>
          </w:p>
        </w:tc>
        <w:tc>
          <w:tcPr>
            <w:tcW w:type="dxa" w:w="74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现场未涉及计算机化系统验证、电子记录与电子签名合规等交付内容；审核类应用追求错误全覆盖会带来误报，需要设计人工确认与责任边界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部署与数据驻留需逐项确认</w:t>
            </w:r>
          </w:p>
        </w:tc>
        <w:tc>
          <w:tcPr>
            <w:tcW w:type="dxa" w:w="74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默认公有云；私有化公开先例为蚂蚁集团，是否对外部企业提供及价格尚不明确；客户数据能否按项目严格隔离、是否用于模型训练，须书面确认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产品成熟度仍在快速变化</w:t>
            </w:r>
          </w:p>
        </w:tc>
        <w:tc>
          <w:tcPr>
            <w:tcW w:type="dxa" w:w="74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千问办公 2026 年 7 月整合上线，企业上下文 9 月发布，数字分身“后续开放”；能力边界与稳定性需小范围验证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成本与绑定存在不确定性</w:t>
            </w:r>
          </w:p>
        </w:tc>
        <w:tc>
          <w:tcPr>
            <w:tcW w:type="dxa" w:w="74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按积分与用量计费、按人数赠送，规模化后费用难以预估；知识图谱、技能与记忆能否完整导出与迁移须写入合同，避免深度绑定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理念与 GMP 文化存在张力</w:t>
            </w:r>
          </w:p>
        </w:tc>
        <w:tc>
          <w:tcPr>
            <w:tcW w:type="dxa" w:w="74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阿里倡导“先完成再完美”，准确率 95% 即可先用；GMP 要求一次做对、全程可追溯，须以“AI 出初稿、人负责结论”的边界调和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信息双向流动</w:t>
            </w:r>
          </w:p>
        </w:tc>
        <w:tc>
          <w:tcPr>
            <w:tcW w:type="dxa" w:w="74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阿里同样服务 CDMO 同行，我方场景、方法与痛点的对外引用须约定</w:t>
            </w:r>
          </w:p>
        </w:tc>
      </w:tr>
    </w:tbl>
    <w:p>
      <w:pPr>
        <w:spacing w:after="0" w:line="144" w:lineRule="auto"/>
      </w:pP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4.3　综合判断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74"/>
        <w:gridCol w:w="8051"/>
      </w:tblGrid>
      <w:tr>
        <w:trPr>
          <w:cantSplit/>
        </w:trPr>
        <w:tc>
          <w:tcPr>
            <w:tcW w:type="dxa" w:w="1474"/>
            <w:shd w:val="clear" w:color="auto" w:fill="EDF1F7"/>
            <w:vAlign w:val="center"/>
          </w:tcPr>
          <w:p>
            <w:pPr>
              <w:spacing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9"/>
              </w:rPr>
              <w:t>我的判断</w:t>
            </w:r>
          </w:p>
        </w:tc>
        <w:tc>
          <w:tcPr>
            <w:tcW w:type="dxa" w:w="805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9"/>
              </w:rPr>
              <w:t>千问办公加钉钉是凯莱英在办公与知识管理侧落地 AI 阻力最小、见效最快的路径，值得以小范围共创方式启动。但合作目标应定为“建设凯莱英自有的知识库地基”，而非“采购数字员工”；生产控制与工艺类 AI 继续走专业厂商与自建路线。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F1F7"/>
            <w:vAlign w:val="center"/>
          </w:tcPr>
          <w:p>
            <w:pPr>
              <w:spacing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9"/>
              </w:rPr>
              <w:t>我的依据</w:t>
            </w:r>
          </w:p>
        </w:tc>
        <w:tc>
          <w:tcPr>
            <w:tcW w:type="dxa" w:w="805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9"/>
              </w:rPr>
              <w:t>钉钉是现有底座，权限天然继承，语料现成；阿里自身也建议先做数据准备与选人、不急于大额投入；同行最有价值的案例（文件审核规则网、研发例会记录）本质都是知识沉淀；而生产控制与 GMP 验证不在其现场展示的能力范围内。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F1F7"/>
            <w:vAlign w:val="center"/>
          </w:tcPr>
          <w:p>
            <w:pPr>
              <w:spacing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9"/>
              </w:rPr>
              <w:t>我的不确定性</w:t>
            </w:r>
          </w:p>
        </w:tc>
        <w:tc>
          <w:tcPr>
            <w:tcW w:type="dxa" w:w="805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9"/>
              </w:rPr>
              <w:t>凯莱英当前钉钉版本与数据驻留方式（需核实）；千问办公私有化与客户隔离的实际能力（需核实）；企业上下文对大量中英混合技术文档的抽取准确度（需在试点中验证）；费用模型（需核实）。</w:t>
            </w:r>
          </w:p>
        </w:tc>
      </w:tr>
    </w:tbl>
    <w:p>
      <w:pPr>
        <w:spacing w:after="0" w:line="144" w:lineRule="auto"/>
      </w:pPr>
    </w:p>
    <w:p>
      <w:pPr>
        <w:keepNext/>
        <w:pBdr>
          <w:bottom w:val="single" w:sz="4" w:space="3" w:color="D5DBE6"/>
        </w:pBdr>
        <w:spacing w:before="240" w:after="100"/>
      </w:pPr>
      <w:r>
        <w:rPr>
          <w:rFonts w:ascii="Microsoft YaHei" w:hAnsi="Microsoft YaHei" w:eastAsia="Microsoft YaHei"/>
          <w:b/>
          <w:color w:val="C2410C"/>
          <w:sz w:val="27"/>
        </w:rPr>
        <w:t xml:space="preserve">五  </w:t>
      </w:r>
      <w:r>
        <w:rPr>
          <w:rFonts w:ascii="Microsoft YaHei" w:hAnsi="Microsoft YaHei" w:eastAsia="Microsoft YaHei"/>
          <w:b/>
          <w:color w:val="0F1F3D"/>
          <w:sz w:val="27"/>
        </w:rPr>
        <w:t>数字员工启动思路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5.1　总体架构：三层知识库 + 知识图谱 + 技能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2211"/>
        <w:gridCol w:w="4876"/>
        <w:gridCol w:w="2438"/>
      </w:tblGrid>
      <w:tr>
        <w:trPr>
          <w:cantSplit/>
          <w:tblHeader/>
        </w:trPr>
        <w:tc>
          <w:tcPr>
            <w:tcW w:type="dxa" w:w="2211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层级</w:t>
            </w:r>
          </w:p>
        </w:tc>
        <w:tc>
          <w:tcPr>
            <w:tcW w:type="dxa" w:w="4876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内容</w:t>
            </w:r>
          </w:p>
        </w:tc>
        <w:tc>
          <w:tcPr>
            <w:tcW w:type="dxa" w:w="2438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建设方式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5EE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数字员工</w:t>
            </w:r>
          </w:p>
        </w:tc>
        <w:tc>
          <w:tcPr>
            <w:tcW w:type="dxa" w:w="4876"/>
            <w:shd w:val="clear" w:color="auto" w:fill="FFF5EE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岗位身份 + 授权范围 + 技能 + 人工确认点 + 审计记录</w:t>
            </w:r>
          </w:p>
        </w:tc>
        <w:tc>
          <w:tcPr>
            <w:tcW w:type="dxa" w:w="2438"/>
            <w:shd w:val="clear" w:color="auto" w:fill="FFF5EE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我方定义，平台承载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技能层（Skill）</w:t>
            </w:r>
          </w:p>
        </w:tc>
        <w:tc>
          <w:tcPr>
            <w:tcW w:type="dxa" w:w="487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可执行的工作方法包：步骤、调用的工具、输出模板、检查清单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我方编写，平台运行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知识图谱</w:t>
            </w:r>
          </w:p>
        </w:tc>
        <w:tc>
          <w:tcPr>
            <w:tcW w:type="dxa" w:w="487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三层知识库内部的实体与关系，支撑关联查询与推理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平台自动抽取，我方校对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L3　项目知识库</w:t>
            </w:r>
          </w:p>
        </w:tc>
        <w:tc>
          <w:tcPr>
            <w:tcW w:type="dxa" w:w="487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按客户项目隔离的项目资料、决议、待办与经验教训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与阿里共创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L2　岗位（员工身份）知识库</w:t>
            </w:r>
          </w:p>
        </w:tc>
        <w:tc>
          <w:tcPr>
            <w:tcW w:type="dxa" w:w="487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岗位职责、任务流程、判断规则、所需技能与权限边界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我方小组自主编写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L1　企业知识库</w:t>
            </w:r>
          </w:p>
        </w:tc>
        <w:tc>
          <w:tcPr>
            <w:tcW w:type="dxa" w:w="487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组织与职责、制度、现行 SOP、法规指南、术语、设备与通用工艺知识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与阿里共创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底座</w:t>
            </w:r>
          </w:p>
        </w:tc>
        <w:tc>
          <w:tcPr>
            <w:tcW w:type="dxa" w:w="487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钉钉组织、身份与权限；数据分级与准入规则；审计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IT 与 QA</w:t>
            </w:r>
          </w:p>
        </w:tc>
      </w:tr>
    </w:tbl>
    <w:p>
      <w:pPr>
        <w:spacing w:after="0" w:line="144" w:lineRule="auto"/>
      </w:pP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0"/>
        </w:rPr>
        <w:t xml:space="preserve">数字员工“入职”即三层知识的组合：读懂 </w:t>
      </w:r>
      <w:r>
        <w:rPr>
          <w:rFonts w:ascii="Microsoft YaHei" w:hAnsi="Microsoft YaHei" w:eastAsia="Microsoft YaHei"/>
          <w:b/>
          <w:color w:val="0F1F3D"/>
          <w:sz w:val="20"/>
        </w:rPr>
        <w:t>L1</w:t>
      </w:r>
      <w:r>
        <w:rPr>
          <w:rFonts w:ascii="Microsoft YaHei" w:hAnsi="Microsoft YaHei" w:eastAsia="Microsoft YaHei"/>
          <w:b w:val="0"/>
          <w:color w:val="1F2A44"/>
          <w:sz w:val="20"/>
        </w:rPr>
        <w:t xml:space="preserve">（相当于新员工入职手册），绑定 </w:t>
      </w:r>
      <w:r>
        <w:rPr>
          <w:rFonts w:ascii="Microsoft YaHei" w:hAnsi="Microsoft YaHei" w:eastAsia="Microsoft YaHei"/>
          <w:b/>
          <w:color w:val="0F1F3D"/>
          <w:sz w:val="20"/>
        </w:rPr>
        <w:t>L2</w:t>
      </w:r>
      <w:r>
        <w:rPr>
          <w:rFonts w:ascii="Microsoft YaHei" w:hAnsi="Microsoft YaHei" w:eastAsia="Microsoft YaHei"/>
          <w:b w:val="0"/>
          <w:color w:val="1F2A44"/>
          <w:sz w:val="20"/>
        </w:rPr>
        <w:t xml:space="preserve">（相当于岗位说明书与作业指导），按授权读取 </w:t>
      </w:r>
      <w:r>
        <w:rPr>
          <w:rFonts w:ascii="Microsoft YaHei" w:hAnsi="Microsoft YaHei" w:eastAsia="Microsoft YaHei"/>
          <w:b/>
          <w:color w:val="0F1F3D"/>
          <w:sz w:val="20"/>
        </w:rPr>
        <w:t>L3</w:t>
      </w:r>
      <w:r>
        <w:rPr>
          <w:rFonts w:ascii="Microsoft YaHei" w:hAnsi="Microsoft YaHei" w:eastAsia="Microsoft YaHei"/>
          <w:b w:val="0"/>
          <w:color w:val="1F2A44"/>
          <w:sz w:val="20"/>
        </w:rPr>
        <w:t>（相当于被分配到的项目），再配上 L2 中定义的技能。这与阿里“给 AI 积累工龄”的四步一一对应，而“项目”单列一层更贴合 CDMO 以客户项目为核心、且必须按客户隔离的特点。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5.2　三层知识库的定义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737"/>
        <w:gridCol w:w="2381"/>
        <w:gridCol w:w="1587"/>
        <w:gridCol w:w="2551"/>
        <w:gridCol w:w="2268"/>
      </w:tblGrid>
      <w:tr>
        <w:trPr>
          <w:cantSplit/>
          <w:tblHeader/>
        </w:trPr>
        <w:tc>
          <w:tcPr>
            <w:tcW w:type="dxa" w:w="73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层级</w:t>
            </w:r>
          </w:p>
        </w:tc>
        <w:tc>
          <w:tcPr>
            <w:tcW w:type="dxa" w:w="2381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范围</w:t>
            </w:r>
          </w:p>
        </w:tc>
        <w:tc>
          <w:tcPr>
            <w:tcW w:type="dxa" w:w="158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主要来源</w:t>
            </w:r>
          </w:p>
        </w:tc>
        <w:tc>
          <w:tcPr>
            <w:tcW w:type="dxa" w:w="2551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知识图谱：实体与关系</w:t>
            </w:r>
          </w:p>
        </w:tc>
        <w:tc>
          <w:tcPr>
            <w:tcW w:type="dxa" w:w="2268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权限、隔离与维护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L1</w:t>
              <w:br/>
              <w:t>企业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组织与职责、管理制度、现行 SOP 与表单、公开法规与指南、术语缩写、设备与区域主数据、通用工艺知识（反应类型、单元操作）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钉钉文档与知识库、受控文件系统导出、公开法规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实体：部门、岗位、制度/SOP、法规条款、设备、区域、术语、反应类型；关系：负责、依据、引用、适用于、替代/废止、位于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按部门开放；只纳入现行版本，废止文件自动下线；文件管理部门维护版本，随文件变更同步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L2</w:t>
              <w:br/>
              <w:t>岗位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每个岗位的职责、任务清单、流程步骤、输入输出、所用系统、判断规则与经验、常见错误、质量标准、权限边界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岗位访谈、工作样本、SOP、资深人员经验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实体：岗位、任务、步骤、技能、知识点、系统、检查点、常见错误、审核角色；关系：包含、执行、依赖、产出、由……审核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岗位卡对相关部门开放，技能按岗位授权；岗位主管审核；岗位或 SOP 变更时同步修订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L3</w:t>
              <w:br/>
              <w:t>项目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单个客户项目的概况、里程碑、技术转移资料、工艺与变更、Campaign 与批次摘要、偏差与 CAPA、会议决议与待办、客户沟通、经验教训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项目群聊、会议纪要、项目文档、只读接入的业务系统摘要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实体：项目、客户编码、产品与中间体、工艺步骤、设备、批次、偏差、变更、会议、决议、待办、责任人；关系：属于、使用、产生、关联、决议于、负责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一项目一空间，权限继承项目群，严禁跨项目、跨客户调用；项目经理负责，项目结束归档冻结</w:t>
            </w:r>
          </w:p>
        </w:tc>
      </w:tr>
    </w:tbl>
    <w:p>
      <w:pPr>
        <w:spacing w:after="0" w:line="144" w:lineRule="auto"/>
      </w:pP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5.3　技能（Skill）设计规范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1F2A44"/>
          <w:sz w:val="20"/>
        </w:rPr>
        <w:t>技能是把“老师傅怎么做”变成数字员工可执行、可检查、可复用的工作方法包。每个技能必须满足：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单一职责：</w:t>
      </w:r>
      <w:r>
        <w:rPr>
          <w:rFonts w:ascii="Microsoft YaHei" w:hAnsi="Microsoft YaHei" w:eastAsia="Microsoft YaHei"/>
          <w:b w:val="0"/>
          <w:color w:val="1F2A44"/>
          <w:sz w:val="20"/>
        </w:rPr>
        <w:t>一个技能只完成一类任务，复杂任务由多个技能串联。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显式依赖：</w:t>
      </w:r>
      <w:r>
        <w:rPr>
          <w:rFonts w:ascii="Microsoft YaHei" w:hAnsi="Microsoft YaHei" w:eastAsia="Microsoft YaHei"/>
          <w:b w:val="0"/>
          <w:color w:val="1F2A44"/>
          <w:sz w:val="20"/>
        </w:rPr>
        <w:t>写明依赖哪一层知识（L1 的哪些节点、L3 的哪个项目范围）。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人工确认点：</w:t>
      </w:r>
      <w:r>
        <w:rPr>
          <w:rFonts w:ascii="Microsoft YaHei" w:hAnsi="Microsoft YaHei" w:eastAsia="Microsoft YaHei"/>
          <w:b w:val="0"/>
          <w:color w:val="1F2A44"/>
          <w:sz w:val="20"/>
        </w:rPr>
        <w:t>明确由谁在哪一步确认，未经确认的输出不得发布或进入正式记录。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禁止事项：</w:t>
      </w:r>
      <w:r>
        <w:rPr>
          <w:rFonts w:ascii="Microsoft YaHei" w:hAnsi="Microsoft YaHei" w:eastAsia="Microsoft YaHei"/>
          <w:b w:val="0"/>
          <w:color w:val="1F2A44"/>
          <w:sz w:val="20"/>
        </w:rPr>
        <w:t>例如不给出放行或合格结论、不跨项目引用、不回答报价与人事薪资问题。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可评估：</w:t>
      </w:r>
      <w:r>
        <w:rPr>
          <w:rFonts w:ascii="Microsoft YaHei" w:hAnsi="Microsoft YaHei" w:eastAsia="Microsoft YaHei"/>
          <w:b w:val="0"/>
          <w:color w:val="1F2A44"/>
          <w:sz w:val="20"/>
        </w:rPr>
        <w:t>每个技能不少于 10 个历史案例及期望输出，作为上线与变更的回归测试。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版本化：</w:t>
      </w:r>
      <w:r>
        <w:rPr>
          <w:rFonts w:ascii="Microsoft YaHei" w:hAnsi="Microsoft YaHei" w:eastAsia="Microsoft YaHei"/>
          <w:b w:val="0"/>
          <w:color w:val="1F2A44"/>
          <w:sz w:val="20"/>
        </w:rPr>
        <w:t>有负责人、版本号与变更记录，随 SOP 变更同步更新。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5.4　数字员工的构成与边界</w:t>
      </w:r>
    </w:p>
    <w:tbl>
      <w:tblPr>
        <w:tblW w:w="9525" w:type="dxa"/>
        <w:jc w:val="center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shd w:val="clear" w:color="auto" w:fill="FFF5EE"/>
          </w:tcPr>
          <w:p>
            <w:pPr>
              <w:spacing w:after="0" w:line="317" w:lineRule="auto"/>
            </w:pPr>
            <w:r/>
            <w:r>
              <w:rPr>
                <w:rFonts w:ascii="Microsoft YaHei" w:hAnsi="Microsoft YaHei" w:eastAsia="Microsoft YaHei"/>
                <w:b/>
                <w:color w:val="C2410C"/>
                <w:sz w:val="19"/>
              </w:rPr>
              <w:t xml:space="preserve">数字员工 = </w:t>
            </w:r>
            <w:r>
              <w:rPr>
                <w:rFonts w:ascii="Microsoft YaHei" w:hAnsi="Microsoft YaHei" w:eastAsia="Microsoft YaHei"/>
                <w:b w:val="0"/>
                <w:color w:val="1F2A44"/>
                <w:sz w:val="19"/>
              </w:rPr>
              <w:t xml:space="preserve">岗位卡（L2）+ 知识授权（L1 全量 + L3 指定项目）+ 技能集 + 系统权限（第一阶段只读）+ 人工确认点 + 审计记录。　</w:t>
            </w:r>
            <w:r>
              <w:rPr>
                <w:rFonts w:ascii="Microsoft YaHei" w:hAnsi="Microsoft YaHei" w:eastAsia="Microsoft YaHei"/>
                <w:b/>
                <w:color w:val="C2410C"/>
                <w:sz w:val="19"/>
              </w:rPr>
              <w:t>边界：</w:t>
            </w:r>
            <w:r>
              <w:rPr>
                <w:rFonts w:ascii="Microsoft YaHei" w:hAnsi="Microsoft YaHei" w:eastAsia="Microsoft YaHei"/>
                <w:b w:val="0"/>
                <w:color w:val="1F2A44"/>
                <w:sz w:val="19"/>
              </w:rPr>
              <w:t>不签字、不放行、不修改 GMP 正式记录、不回答报价与人事薪资、不跨项目引用；不确定时上报负责人。</w:t>
            </w:r>
          </w:p>
        </w:tc>
      </w:tr>
    </w:tbl>
    <w:p>
      <w:pPr>
        <w:spacing w:after="0" w:line="144" w:lineRule="auto"/>
      </w:pPr>
    </w:p>
    <w:p>
      <w:pPr>
        <w:keepNext/>
        <w:pBdr>
          <w:bottom w:val="single" w:sz="4" w:space="3" w:color="D5DBE6"/>
        </w:pBdr>
        <w:spacing w:before="240" w:after="100"/>
      </w:pPr>
      <w:r>
        <w:rPr>
          <w:rFonts w:ascii="Microsoft YaHei" w:hAnsi="Microsoft YaHei" w:eastAsia="Microsoft YaHei"/>
          <w:b/>
          <w:color w:val="C2410C"/>
          <w:sz w:val="27"/>
        </w:rPr>
        <w:t xml:space="preserve">六  </w:t>
      </w:r>
      <w:r>
        <w:rPr>
          <w:rFonts w:ascii="Microsoft YaHei" w:hAnsi="Microsoft YaHei" w:eastAsia="Microsoft YaHei"/>
          <w:b/>
          <w:color w:val="0F1F3D"/>
          <w:sz w:val="27"/>
        </w:rPr>
        <w:t>实施方案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6.1　组织与分工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757"/>
        <w:gridCol w:w="2494"/>
        <w:gridCol w:w="3685"/>
        <w:gridCol w:w="1587"/>
      </w:tblGrid>
      <w:tr>
        <w:trPr>
          <w:cantSplit/>
          <w:tblHeader/>
        </w:trPr>
        <w:tc>
          <w:tcPr>
            <w:tcW w:type="dxa" w:w="175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角色</w:t>
            </w:r>
          </w:p>
        </w:tc>
        <w:tc>
          <w:tcPr>
            <w:tcW w:type="dxa" w:w="249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人员建议</w:t>
            </w:r>
          </w:p>
        </w:tc>
        <w:tc>
          <w:tcPr>
            <w:tcW w:type="dxa" w:w="3685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职责</w:t>
            </w:r>
          </w:p>
        </w:tc>
        <w:tc>
          <w:tcPr>
            <w:tcW w:type="dxa" w:w="158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投入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专项负责人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牵头人</w:t>
            </w:r>
          </w:p>
        </w:tc>
        <w:tc>
          <w:tcPr>
            <w:tcW w:type="dxa" w:w="368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总体推进、与阿里对接、阶段汇报与决策事项上报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常态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知识工程师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2 名，从各部门选拔主动使用 AI 的年轻骨干</w:t>
            </w:r>
          </w:p>
        </w:tc>
        <w:tc>
          <w:tcPr>
            <w:tcW w:type="dxa" w:w="368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编写岗位卡与技能卡、校对知识图谱、维护评估用例、运营知识库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每人约 50% 时间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岗位专家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每个试点岗位 1 名资深人员</w:t>
            </w:r>
          </w:p>
        </w:tc>
        <w:tc>
          <w:tcPr>
            <w:tcW w:type="dxa" w:w="368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接受访谈、确认流程与判断规则、审核技能卡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每周不超过 2 小时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QA 代表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1 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制定数据分级与准入规则，审核数字员工边界与留痕要求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关键节点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IT（钉钉管理员）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1 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权限与空间配置、连接器管理、部署与安全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关键节点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阿里团队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客户成功与解决方案团队</w:t>
            </w:r>
          </w:p>
        </w:tc>
        <w:tc>
          <w:tcPr>
            <w:tcW w:type="dxa" w:w="368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企业上下文蒸馏、图谱工具、平台配置与培训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按共创计划</w:t>
            </w:r>
          </w:p>
        </w:tc>
      </w:tr>
    </w:tbl>
    <w:p>
      <w:pPr>
        <w:spacing w:after="0" w:line="144" w:lineRule="auto"/>
      </w:pP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6.2　阶段计划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304"/>
        <w:gridCol w:w="1077"/>
        <w:gridCol w:w="2835"/>
        <w:gridCol w:w="2154"/>
        <w:gridCol w:w="2154"/>
      </w:tblGrid>
      <w:tr>
        <w:trPr>
          <w:cantSplit/>
          <w:tblHeader/>
        </w:trPr>
        <w:tc>
          <w:tcPr>
            <w:tcW w:type="dxa" w:w="130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阶段</w:t>
            </w:r>
          </w:p>
        </w:tc>
        <w:tc>
          <w:tcPr>
            <w:tcW w:type="dxa" w:w="107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时间</w:t>
            </w:r>
          </w:p>
        </w:tc>
        <w:tc>
          <w:tcPr>
            <w:tcW w:type="dxa" w:w="2835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关键动作</w:t>
            </w:r>
          </w:p>
        </w:tc>
        <w:tc>
          <w:tcPr>
            <w:tcW w:type="dxa" w:w="215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产出</w:t>
            </w:r>
          </w:p>
        </w:tc>
        <w:tc>
          <w:tcPr>
            <w:tcW w:type="dxa" w:w="215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阶段 0</w:t>
              <w:br/>
              <w:t>启动与治理</w:t>
            </w:r>
          </w:p>
        </w:tc>
        <w:tc>
          <w:tcPr>
            <w:tcW w:type="dxa" w:w="107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第 1 个月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组建小组；制定数据分级与准入规则；盘点钉钉知识资产；与阿里确认部署方式与合同条款；选定首批岗位与试点项目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小组名单、数据分级规则、资产清单、首批岗位清单、合作条款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规则经 QA 与 IT 会签；合同明确数据不用于训练、知识与技能可导出、项目可隔离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阶段 1</w:t>
              <w:br/>
              <w:t>知识地基</w:t>
            </w:r>
          </w:p>
        </w:tc>
        <w:tc>
          <w:tcPr>
            <w:tcW w:type="dxa" w:w="107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第 2–3 个月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首批 5 个岗位卡与技能卡；企业知识库 v1（非敏感范围）蒸馏与图谱校对；1 个试点项目知识库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岗位卡 5 份、技能卡约 15 份、企业知识库 v1、项目知识库 1 个、问答验证集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企业知识问答准确率 ≥ 90%、引用正确率 ≥ 95%；技能评估用例通过率 ≥ 80%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阶段 2</w:t>
              <w:br/>
              <w:t>数字员工试点</w:t>
            </w:r>
          </w:p>
        </w:tc>
        <w:tc>
          <w:tcPr>
            <w:tcW w:type="dxa" w:w="107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第 4–6 个月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3–4 个数字员工上岗，人机协同运行；每两周复盘调优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运行记录、问题清单、效果对比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工时节省与人工修改比例可量化；越权与串项目事件为 0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阶段 3</w:t>
              <w:br/>
              <w:t>扩展与回收</w:t>
            </w:r>
          </w:p>
        </w:tc>
        <w:tc>
          <w:tcPr>
            <w:tcW w:type="dxa" w:w="107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第 7–12 个月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发榜认领，员工提交技能，评审入库；扩展岗位与项目；评估只读接入 CMMS、LIMS、QMS 等系统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技能库、扩展清单、能力评估报告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新增岗位与技能按评审标准入库；形成可复制的岗位与技能模板</w:t>
            </w:r>
          </w:p>
        </w:tc>
      </w:tr>
    </w:tbl>
    <w:p>
      <w:pPr>
        <w:spacing w:after="0" w:line="144" w:lineRule="auto"/>
      </w:pPr>
    </w:p>
    <w:p>
      <w:pPr>
        <w:spacing w:after="60"/>
      </w:pPr>
      <w:r>
        <w:rPr>
          <w:rFonts w:ascii="Microsoft YaHei" w:hAnsi="Microsoft YaHei" w:eastAsia="Microsoft YaHei"/>
          <w:b/>
          <w:color w:val="0F1F3D"/>
          <w:sz w:val="18"/>
        </w:rPr>
        <w:t>注：</w:t>
      </w:r>
      <w:r>
        <w:rPr>
          <w:rFonts w:ascii="Microsoft YaHei" w:hAnsi="Microsoft YaHei" w:eastAsia="Microsoft YaHei"/>
          <w:b w:val="0"/>
          <w:color w:val="1F2A44"/>
          <w:sz w:val="18"/>
        </w:rPr>
        <w:t>验收数值为建议目标，阶段 1 结束后按实测基线校准。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6.3　岗位（员工身份）知识库：可立即启动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1F2A44"/>
          <w:sz w:val="20"/>
        </w:rPr>
        <w:t>这一层不依赖供应商，资产完全属于凯莱英，可在合作条款谈定之前先行启动。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927"/>
        <w:gridCol w:w="1927"/>
        <w:gridCol w:w="2835"/>
        <w:gridCol w:w="1360"/>
        <w:gridCol w:w="1474"/>
      </w:tblGrid>
      <w:tr>
        <w:trPr>
          <w:cantSplit/>
          <w:tblHeader/>
        </w:trPr>
        <w:tc>
          <w:tcPr>
            <w:tcW w:type="dxa" w:w="1928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岗位</w:t>
            </w:r>
          </w:p>
        </w:tc>
        <w:tc>
          <w:tcPr>
            <w:tcW w:type="dxa" w:w="1928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首要任务</w:t>
            </w:r>
          </w:p>
        </w:tc>
        <w:tc>
          <w:tcPr>
            <w:tcW w:type="dxa" w:w="2835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可构建的技能</w:t>
            </w:r>
          </w:p>
        </w:tc>
        <w:tc>
          <w:tcPr>
            <w:tcW w:type="dxa" w:w="1361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风险</w:t>
            </w:r>
          </w:p>
        </w:tc>
        <w:tc>
          <w:tcPr>
            <w:tcW w:type="dxa" w:w="147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批次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车间主任 / 生产管理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生产会议与交接班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纪要生成、待办抽取与派发、逾期提醒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低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第一批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生产工艺工程师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Campaign 与月度运行报告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资料汇编、报告初稿、引用核对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中（含客户信息）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第一批，先用已结束项目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QA 文件管理与审核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SOP 与记录一致性审核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格式与引用核对、版本校验、历史审核意见规则化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中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第一批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培训专员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SOP 与法规问答、培训考核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带出处问答、试题生成、答题评估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低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第一批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技术转移项目经理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项目协同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会前材料整理、决议与待办跟踪、项目问答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中（客户隔离）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第一批，隔离确认后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分析方法与验证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方法与验证文件起草与核对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文件初稿、跨文件一致性核对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中高（GxP 文件）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第二批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设备工程师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点检记录与异常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点检汇总、异常台账、维修跟踪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低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第二批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EHS 安全员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隐患排查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拍照识别、对照隐患清单、整改闭环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低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第二批</w:t>
            </w:r>
          </w:p>
        </w:tc>
      </w:tr>
    </w:tbl>
    <w:p>
      <w:pPr>
        <w:spacing w:after="0" w:line="144" w:lineRule="auto"/>
      </w:pPr>
    </w:p>
    <w:p>
      <w:pPr>
        <w:keepNext/>
        <w:spacing w:after="60"/>
      </w:pPr>
      <w:r>
        <w:rPr>
          <w:rFonts w:ascii="Microsoft YaHei" w:hAnsi="Microsoft YaHei" w:eastAsia="Microsoft YaHei"/>
          <w:b/>
          <w:color w:val="0F1F3D"/>
          <w:sz w:val="20"/>
        </w:rPr>
        <w:t>编写流程（每个岗位约 2–4 周）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1. </w:t>
      </w:r>
      <w:r>
        <w:rPr>
          <w:rFonts w:ascii="Microsoft YaHei" w:hAnsi="Microsoft YaHei" w:eastAsia="Microsoft YaHei"/>
          <w:b/>
          <w:color w:val="0F1F3D"/>
          <w:sz w:val="20"/>
        </w:rPr>
        <w:t>岗位访谈：</w:t>
      </w:r>
      <w:r>
        <w:rPr>
          <w:rFonts w:ascii="Microsoft YaHei" w:hAnsi="Microsoft YaHei" w:eastAsia="Microsoft YaHei"/>
          <w:b w:val="0"/>
          <w:color w:val="1F2A44"/>
          <w:sz w:val="20"/>
        </w:rPr>
        <w:t>60–90 分钟，了解职责、典型一天、最耗时的事与常见错误。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2. </w:t>
      </w:r>
      <w:r>
        <w:rPr>
          <w:rFonts w:ascii="Microsoft YaHei" w:hAnsi="Microsoft YaHei" w:eastAsia="Microsoft YaHei"/>
          <w:b/>
          <w:color w:val="0F1F3D"/>
          <w:sz w:val="20"/>
        </w:rPr>
        <w:t>工作样本：</w:t>
      </w:r>
      <w:r>
        <w:rPr>
          <w:rFonts w:ascii="Microsoft YaHei" w:hAnsi="Microsoft YaHei" w:eastAsia="Microsoft YaHei"/>
          <w:b w:val="0"/>
          <w:color w:val="1F2A44"/>
          <w:sz w:val="20"/>
        </w:rPr>
        <w:t>采集一周工作记录与 10–20 份真实产出（脱敏）。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3. </w:t>
      </w:r>
      <w:r>
        <w:rPr>
          <w:rFonts w:ascii="Microsoft YaHei" w:hAnsi="Microsoft YaHei" w:eastAsia="Microsoft YaHei"/>
          <w:b/>
          <w:color w:val="0F1F3D"/>
          <w:sz w:val="20"/>
        </w:rPr>
        <w:t>任务清单：</w:t>
      </w:r>
      <w:r>
        <w:rPr>
          <w:rFonts w:ascii="Microsoft YaHei" w:hAnsi="Microsoft YaHei" w:eastAsia="Microsoft YaHei"/>
          <w:b w:val="0"/>
          <w:color w:val="1F2A44"/>
          <w:sz w:val="20"/>
        </w:rPr>
        <w:t>列出全部任务及触发条件、频次、耗时、输入输出、涉及系统。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4. </w:t>
      </w:r>
      <w:r>
        <w:rPr>
          <w:rFonts w:ascii="Microsoft YaHei" w:hAnsi="Microsoft YaHei" w:eastAsia="Microsoft YaHei"/>
          <w:b/>
          <w:color w:val="0F1F3D"/>
          <w:sz w:val="20"/>
        </w:rPr>
        <w:t>任务分类：</w:t>
      </w:r>
      <w:r>
        <w:rPr>
          <w:rFonts w:ascii="Microsoft YaHei" w:hAnsi="Microsoft YaHei" w:eastAsia="Microsoft YaHei"/>
          <w:b w:val="0"/>
          <w:color w:val="1F2A44"/>
          <w:sz w:val="20"/>
        </w:rPr>
        <w:t>AI 可做 / 人机协同 / 必须人做，并写明理由；涉及 GMP 签字与判断的一律归为人做或人机协同。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5. </w:t>
      </w:r>
      <w:r>
        <w:rPr>
          <w:rFonts w:ascii="Microsoft YaHei" w:hAnsi="Microsoft YaHei" w:eastAsia="Microsoft YaHei"/>
          <w:b/>
          <w:color w:val="0F1F3D"/>
          <w:sz w:val="20"/>
        </w:rPr>
        <w:t>流程拆解：</w:t>
      </w:r>
      <w:r>
        <w:rPr>
          <w:rFonts w:ascii="Microsoft YaHei" w:hAnsi="Microsoft YaHei" w:eastAsia="Microsoft YaHei"/>
          <w:b w:val="0"/>
          <w:color w:val="1F2A44"/>
          <w:sz w:val="20"/>
        </w:rPr>
        <w:t>把每个协同任务拆到步骤，引用对应 SOP。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6. </w:t>
      </w:r>
      <w:r>
        <w:rPr>
          <w:rFonts w:ascii="Microsoft YaHei" w:hAnsi="Microsoft YaHei" w:eastAsia="Microsoft YaHei"/>
          <w:b/>
          <w:color w:val="0F1F3D"/>
          <w:sz w:val="20"/>
        </w:rPr>
        <w:t>经验提炼：</w:t>
      </w:r>
      <w:r>
        <w:rPr>
          <w:rFonts w:ascii="Microsoft YaHei" w:hAnsi="Microsoft YaHei" w:eastAsia="Microsoft YaHei"/>
          <w:b w:val="0"/>
          <w:color w:val="1F2A44"/>
          <w:sz w:val="20"/>
        </w:rPr>
        <w:t>把判断规则、常见错误与“老师傅经验”写成可检查的规则。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7. </w:t>
      </w:r>
      <w:r>
        <w:rPr>
          <w:rFonts w:ascii="Microsoft YaHei" w:hAnsi="Microsoft YaHei" w:eastAsia="Microsoft YaHei"/>
          <w:b/>
          <w:color w:val="0F1F3D"/>
          <w:sz w:val="20"/>
        </w:rPr>
        <w:t>技能编写：</w:t>
      </w:r>
      <w:r>
        <w:rPr>
          <w:rFonts w:ascii="Microsoft YaHei" w:hAnsi="Microsoft YaHei" w:eastAsia="Microsoft YaHei"/>
          <w:b w:val="0"/>
          <w:color w:val="1F2A44"/>
          <w:sz w:val="20"/>
        </w:rPr>
        <w:t>按 5.3 规范写成技能卡。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8. </w:t>
      </w:r>
      <w:r>
        <w:rPr>
          <w:rFonts w:ascii="Microsoft YaHei" w:hAnsi="Microsoft YaHei" w:eastAsia="Microsoft YaHei"/>
          <w:b/>
          <w:color w:val="0F1F3D"/>
          <w:sz w:val="20"/>
        </w:rPr>
        <w:t>评估用例：</w:t>
      </w:r>
      <w:r>
        <w:rPr>
          <w:rFonts w:ascii="Microsoft YaHei" w:hAnsi="Microsoft YaHei" w:eastAsia="Microsoft YaHei"/>
          <w:b w:val="0"/>
          <w:color w:val="1F2A44"/>
          <w:sz w:val="20"/>
        </w:rPr>
        <w:t>每个技能准备不少于 10 个历史案例与期望输出。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9. </w:t>
      </w:r>
      <w:r>
        <w:rPr>
          <w:rFonts w:ascii="Microsoft YaHei" w:hAnsi="Microsoft YaHei" w:eastAsia="Microsoft YaHei"/>
          <w:b/>
          <w:color w:val="0F1F3D"/>
          <w:sz w:val="20"/>
        </w:rPr>
        <w:t>评审入库：</w:t>
      </w:r>
      <w:r>
        <w:rPr>
          <w:rFonts w:ascii="Microsoft YaHei" w:hAnsi="Microsoft YaHei" w:eastAsia="Microsoft YaHei"/>
          <w:b w:val="0"/>
          <w:color w:val="1F2A44"/>
          <w:sz w:val="20"/>
        </w:rPr>
        <w:t>岗位主管与 QA 审核后版本化入库。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模板一：岗位卡（员工身份卡）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927"/>
        <w:gridCol w:w="7597"/>
      </w:tblGrid>
      <w:tr>
        <w:trPr>
          <w:cantSplit/>
          <w:tblHeader/>
        </w:trPr>
        <w:tc>
          <w:tcPr>
            <w:tcW w:type="dxa" w:w="1928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字段</w:t>
            </w:r>
          </w:p>
        </w:tc>
        <w:tc>
          <w:tcPr>
            <w:tcW w:type="dxa" w:w="759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填写要求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基本信息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岗位名称与编码、所属部门、岗位负责人、对应数字员工名称、版本与生效日期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岗位目标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一句话说明岗位存在的价值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主要职责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3–6 条，动词开头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上下游接口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输入从谁来、输出交给谁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系统与数据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涉及系统及权限级别（只读 / 读写 / 无）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依据文件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适用 SOP 与法规清单，引用 L1 节点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权限边界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可自动处理 / 需人工确认 / 禁止的事项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质量标准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产出的验收标准与检查方式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经验与常见错误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资深人员的判断规则与易错点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编写与审核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编写人、岗位主管审核、QA 审核</w:t>
            </w:r>
          </w:p>
        </w:tc>
      </w:tr>
    </w:tbl>
    <w:p>
      <w:pPr>
        <w:spacing w:after="0" w:line="144" w:lineRule="auto"/>
      </w:pP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模板二：任务拆解表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304"/>
        <w:gridCol w:w="963"/>
        <w:gridCol w:w="850"/>
        <w:gridCol w:w="1814"/>
        <w:gridCol w:w="1360"/>
        <w:gridCol w:w="907"/>
        <w:gridCol w:w="1360"/>
        <w:gridCol w:w="963"/>
      </w:tblGrid>
      <w:tr>
        <w:trPr>
          <w:cantSplit/>
          <w:tblHeader/>
        </w:trPr>
        <w:tc>
          <w:tcPr>
            <w:tcW w:type="dxa" w:w="130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6"/>
              </w:rPr>
              <w:t>任务</w:t>
            </w:r>
          </w:p>
        </w:tc>
        <w:tc>
          <w:tcPr>
            <w:tcW w:type="dxa" w:w="96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6"/>
              </w:rPr>
              <w:t>触发 / 频次</w:t>
            </w:r>
          </w:p>
        </w:tc>
        <w:tc>
          <w:tcPr>
            <w:tcW w:type="dxa" w:w="850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6"/>
              </w:rPr>
              <w:t>耗时</w:t>
            </w:r>
          </w:p>
        </w:tc>
        <w:tc>
          <w:tcPr>
            <w:tcW w:type="dxa" w:w="181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6"/>
              </w:rPr>
              <w:t>输入 → 输出</w:t>
            </w:r>
          </w:p>
        </w:tc>
        <w:tc>
          <w:tcPr>
            <w:tcW w:type="dxa" w:w="1361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6"/>
              </w:rPr>
              <w:t>系统</w:t>
            </w:r>
          </w:p>
        </w:tc>
        <w:tc>
          <w:tcPr>
            <w:tcW w:type="dxa" w:w="90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6"/>
              </w:rPr>
              <w:t>分类</w:t>
            </w:r>
          </w:p>
        </w:tc>
        <w:tc>
          <w:tcPr>
            <w:tcW w:type="dxa" w:w="1361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6"/>
              </w:rPr>
              <w:t>人工确认点</w:t>
            </w:r>
          </w:p>
        </w:tc>
        <w:tc>
          <w:tcPr>
            <w:tcW w:type="dxa" w:w="96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6"/>
              </w:rPr>
              <w:t>对应技能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6"/>
              </w:rPr>
              <w:t>生产早会纪要</w:t>
            </w:r>
          </w:p>
        </w:tc>
        <w:tc>
          <w:tcPr>
            <w:tcW w:type="dxa" w:w="963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每日</w:t>
            </w:r>
          </w:p>
        </w:tc>
        <w:tc>
          <w:tcPr>
            <w:tcW w:type="dxa" w:w="85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约 30 分钟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会议转写 → 纪要与待办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钉钉</w:t>
            </w:r>
          </w:p>
        </w:tc>
        <w:tc>
          <w:tcPr>
            <w:tcW w:type="dxa" w:w="90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人机协同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主持人确认后发布</w:t>
            </w:r>
          </w:p>
        </w:tc>
        <w:tc>
          <w:tcPr>
            <w:tcW w:type="dxa" w:w="963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纪要与待办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6"/>
              </w:rPr>
              <w:t>月度运行报告</w:t>
            </w:r>
          </w:p>
        </w:tc>
        <w:tc>
          <w:tcPr>
            <w:tcW w:type="dxa" w:w="963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每月</w:t>
            </w:r>
          </w:p>
        </w:tc>
        <w:tc>
          <w:tcPr>
            <w:tcW w:type="dxa" w:w="85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1–2 天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批次、偏差、变更资料 → 报告初稿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钉钉文档、EBR、QMS（只读）</w:t>
            </w:r>
          </w:p>
        </w:tc>
        <w:tc>
          <w:tcPr>
            <w:tcW w:type="dxa" w:w="90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人机协同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工程师审改，主管签批</w:t>
            </w:r>
          </w:p>
        </w:tc>
        <w:tc>
          <w:tcPr>
            <w:tcW w:type="dxa" w:w="963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报告汇编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6"/>
              </w:rPr>
              <w:t>偏差结论判定</w:t>
            </w:r>
          </w:p>
        </w:tc>
        <w:tc>
          <w:tcPr>
            <w:tcW w:type="dxa" w:w="963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按需</w:t>
            </w:r>
          </w:p>
        </w:tc>
        <w:tc>
          <w:tcPr>
            <w:tcW w:type="dxa" w:w="85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调查资料 → 结论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QMS</w:t>
            </w:r>
          </w:p>
        </w:tc>
        <w:tc>
          <w:tcPr>
            <w:tcW w:type="dxa" w:w="90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必须人做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—</w:t>
            </w:r>
          </w:p>
        </w:tc>
        <w:tc>
          <w:tcPr>
            <w:tcW w:type="dxa" w:w="963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6"/>
              </w:rPr>
              <w:t>—</w:t>
            </w:r>
          </w:p>
        </w:tc>
      </w:tr>
    </w:tbl>
    <w:p>
      <w:pPr>
        <w:spacing w:after="0" w:line="144" w:lineRule="auto"/>
      </w:pP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模板三：技能卡（示例：生产会议纪要与待办）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927"/>
        <w:gridCol w:w="7597"/>
      </w:tblGrid>
      <w:tr>
        <w:trPr>
          <w:cantSplit/>
          <w:tblHeader/>
        </w:trPr>
        <w:tc>
          <w:tcPr>
            <w:tcW w:type="dxa" w:w="1928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字段</w:t>
            </w:r>
          </w:p>
        </w:tc>
        <w:tc>
          <w:tcPr>
            <w:tcW w:type="dxa" w:w="759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示例内容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适用岗位与场景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车间主任、生产管理；生产早会、交接班会、技术讨论会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触发方式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会议结束后自动触发，或由主持人发出指令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输入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AI 听记转写、会议议程、参会人名单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依赖知识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L1 组织与岗位、术语；如涉及项目则读取 L3 对应项目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执行步骤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① 按议题整理结论 ② 抽取待办（事项、负责人、截止时间）③ 标注涉及质量、偏差或变更的事项 ④ 生成纪要初稿 ⑤ 主持人确认后发布并派发待办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输出模板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议题—结论—待办三段式；待办表含负责人与截止时间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质量检查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每条待办必须有负责人与时间；涉及质量事项必须标注；不得出现未讨论的结论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人工确认点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主持人确认后才可发布与派发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禁止事项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不记录与会议无关的个人信息；不推断未讨论的结论；不引用其他项目内容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评估用例</w:t>
            </w:r>
          </w:p>
        </w:tc>
        <w:tc>
          <w:tcPr>
            <w:tcW w:type="dxa" w:w="759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10 场历史会议，对照人工纪要评估结论完整度与待办准确率</w:t>
            </w:r>
          </w:p>
        </w:tc>
      </w:tr>
    </w:tbl>
    <w:p>
      <w:pPr>
        <w:spacing w:after="0" w:line="144" w:lineRule="auto"/>
      </w:pP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6.4　企业与项目知识库：与阿里共创的工作流程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474"/>
        <w:gridCol w:w="4989"/>
        <w:gridCol w:w="3061"/>
      </w:tblGrid>
      <w:tr>
        <w:trPr>
          <w:cantSplit/>
          <w:tblHeader/>
        </w:trPr>
        <w:tc>
          <w:tcPr>
            <w:tcW w:type="dxa" w:w="147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步骤</w:t>
            </w:r>
          </w:p>
        </w:tc>
        <w:tc>
          <w:tcPr>
            <w:tcW w:type="dxa" w:w="4989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工作内容</w:t>
            </w:r>
          </w:p>
        </w:tc>
        <w:tc>
          <w:tcPr>
            <w:tcW w:type="dxa" w:w="3061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我方责任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1 资产盘点</w:t>
            </w:r>
          </w:p>
        </w:tc>
        <w:tc>
          <w:tcPr>
            <w:tcW w:type="dxa" w:w="498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钉钉文档空间、知识库、群聊、会议纪要的数量、归属与活跃度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IT 导出清单，知识工程师汇总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2 分级与准入</w:t>
            </w:r>
          </w:p>
        </w:tc>
        <w:tc>
          <w:tcPr>
            <w:tcW w:type="dxa" w:w="498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按数据分级规则确定可入库范围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QA 审核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3 清洗</w:t>
            </w:r>
          </w:p>
        </w:tc>
        <w:tc>
          <w:tcPr>
            <w:tcW w:type="dxa" w:w="498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去重、确认现行版本、下线废止文件、统一命名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文件管理部门与知识工程师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4 蒸馏与抽取</w:t>
            </w:r>
          </w:p>
        </w:tc>
        <w:tc>
          <w:tcPr>
            <w:tcW w:type="dxa" w:w="498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企业上下文抽取实体与关系，压缩为可用知识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阿里执行，我方提供术语表与实体清单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5 图谱校对</w:t>
            </w:r>
          </w:p>
        </w:tc>
        <w:tc>
          <w:tcPr>
            <w:tcW w:type="dxa" w:w="498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抽样校对关键实体与关系的正确性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知识工程师与岗位专家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6 问答验证</w:t>
            </w:r>
          </w:p>
        </w:tc>
        <w:tc>
          <w:tcPr>
            <w:tcW w:type="dxa" w:w="498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建立验证集，测试准确率与引用正确率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知识工程师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7 发布授权</w:t>
            </w:r>
          </w:p>
        </w:tc>
        <w:tc>
          <w:tcPr>
            <w:tcW w:type="dxa" w:w="498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按部门与项目授权，开启审计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IT 与 QA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8 持续更新</w:t>
            </w:r>
          </w:p>
        </w:tc>
        <w:tc>
          <w:tcPr>
            <w:tcW w:type="dxa" w:w="4989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文件变更与项目节点触发同步；季度复核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各知识负责人</w:t>
            </w:r>
          </w:p>
        </w:tc>
      </w:tr>
    </w:tbl>
    <w:p>
      <w:pPr>
        <w:spacing w:after="0" w:line="144" w:lineRule="auto"/>
      </w:pP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数据分级与准入规则（建议）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474"/>
        <w:gridCol w:w="3175"/>
        <w:gridCol w:w="4876"/>
      </w:tblGrid>
      <w:tr>
        <w:trPr>
          <w:cantSplit/>
          <w:tblHeader/>
        </w:trPr>
        <w:tc>
          <w:tcPr>
            <w:tcW w:type="dxa" w:w="147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级别</w:t>
            </w:r>
          </w:p>
        </w:tc>
        <w:tc>
          <w:tcPr>
            <w:tcW w:type="dxa" w:w="3175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典型内容</w:t>
            </w:r>
          </w:p>
        </w:tc>
        <w:tc>
          <w:tcPr>
            <w:tcW w:type="dxa" w:w="4876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入库层级与要求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A 公开</w:t>
            </w:r>
          </w:p>
        </w:tc>
        <w:tc>
          <w:tcPr>
            <w:tcW w:type="dxa" w:w="317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法规、药典、公开指南与文献</w:t>
            </w:r>
          </w:p>
        </w:tc>
        <w:tc>
          <w:tcPr>
            <w:tcW w:type="dxa" w:w="487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直接纳入 L1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B 内部通用</w:t>
            </w:r>
          </w:p>
        </w:tc>
        <w:tc>
          <w:tcPr>
            <w:tcW w:type="dxa" w:w="317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制度、通用 SOP、培训材料、术语</w:t>
            </w:r>
          </w:p>
        </w:tc>
        <w:tc>
          <w:tcPr>
            <w:tcW w:type="dxa" w:w="487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纳入 L1，按部门授权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C 内部敏感</w:t>
            </w:r>
          </w:p>
        </w:tc>
        <w:tc>
          <w:tcPr>
            <w:tcW w:type="dxa" w:w="317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人事、薪资、财务、报价</w:t>
            </w:r>
          </w:p>
        </w:tc>
        <w:tc>
          <w:tcPr>
            <w:tcW w:type="dxa" w:w="487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原则上不入库；确需使用的单独受限空间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5EE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D 客户机密</w:t>
            </w:r>
          </w:p>
        </w:tc>
        <w:tc>
          <w:tcPr>
            <w:tcW w:type="dxa" w:w="3175"/>
            <w:shd w:val="clear" w:color="auto" w:fill="FFF5EE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客户工艺、项目文件、客户沟通</w:t>
            </w:r>
          </w:p>
        </w:tc>
        <w:tc>
          <w:tcPr>
            <w:tcW w:type="dxa" w:w="4876"/>
            <w:shd w:val="clear" w:color="auto" w:fill="FFF5EE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仅入 L3，按客户项目隔离；部署方式与隔离能力书面确认前不入库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5EE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E GMP 正式记录</w:t>
            </w:r>
          </w:p>
        </w:tc>
        <w:tc>
          <w:tcPr>
            <w:tcW w:type="dxa" w:w="3175"/>
            <w:shd w:val="clear" w:color="auto" w:fill="FFF5EE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批记录、检验原始数据、正式偏差记录</w:t>
            </w:r>
          </w:p>
        </w:tc>
        <w:tc>
          <w:tcPr>
            <w:tcW w:type="dxa" w:w="4876"/>
            <w:shd w:val="clear" w:color="auto" w:fill="FFF5EE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第一阶段不入库；后续仅在只读接入且经 QA 评估后使用</w:t>
            </w:r>
          </w:p>
        </w:tc>
      </w:tr>
    </w:tbl>
    <w:p>
      <w:pPr>
        <w:spacing w:after="0" w:line="144" w:lineRule="auto"/>
      </w:pP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项目知识库的隔离要求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 w:val="0"/>
          <w:color w:val="1F2A44"/>
          <w:sz w:val="20"/>
        </w:rPr>
        <w:t>一项目一空间，权限继承项目群，客户方人员暂不接入。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 w:val="0"/>
          <w:color w:val="1F2A44"/>
          <w:sz w:val="20"/>
        </w:rPr>
        <w:t>必要时以客户编码代替客户名称，降低误引用风险。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 w:val="0"/>
          <w:color w:val="1F2A44"/>
          <w:sz w:val="20"/>
        </w:rPr>
        <w:t>上线前做跨项目调用测试：在 A 项目空间提问 B 项目内容，必须拒答，并留有审计记录。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 w:val="0"/>
          <w:color w:val="1F2A44"/>
          <w:sz w:val="20"/>
        </w:rPr>
        <w:t>入库前核对客户合同中关于外部系统与 AI 使用的约束。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 w:val="0"/>
          <w:color w:val="1F2A44"/>
          <w:sz w:val="20"/>
        </w:rPr>
        <w:t>项目结束后归档并冻结，仅保留经评审的通用经验进入 L1。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6.5　首批数字员工试点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757"/>
        <w:gridCol w:w="1984"/>
        <w:gridCol w:w="2324"/>
        <w:gridCol w:w="1701"/>
        <w:gridCol w:w="1757"/>
      </w:tblGrid>
      <w:tr>
        <w:trPr>
          <w:cantSplit/>
          <w:tblHeader/>
        </w:trPr>
        <w:tc>
          <w:tcPr>
            <w:tcW w:type="dxa" w:w="175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数字员工</w:t>
            </w:r>
          </w:p>
        </w:tc>
        <w:tc>
          <w:tcPr>
            <w:tcW w:type="dxa" w:w="198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承接任务</w:t>
            </w:r>
          </w:p>
        </w:tc>
        <w:tc>
          <w:tcPr>
            <w:tcW w:type="dxa" w:w="232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知识与技能</w:t>
            </w:r>
          </w:p>
        </w:tc>
        <w:tc>
          <w:tcPr>
            <w:tcW w:type="dxa" w:w="1701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人工确认点</w:t>
            </w:r>
          </w:p>
        </w:tc>
        <w:tc>
          <w:tcPr>
            <w:tcW w:type="dxa" w:w="175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成效指标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生产会议助理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纪要、待办、逾期提醒</w:t>
            </w:r>
          </w:p>
        </w:tc>
        <w:tc>
          <w:tcPr>
            <w:tcW w:type="dxa" w:w="232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L1 + 部门群；纪要与待办技能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主持人确认发布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纪要产出时长、待办闭环率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SOP 与法规问答员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一线查询与培训</w:t>
            </w:r>
          </w:p>
        </w:tc>
        <w:tc>
          <w:tcPr>
            <w:tcW w:type="dxa" w:w="232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L1；带出处问答技能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仅供参考，以受控文件为准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准确率、引用正确率、使用频次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文件审核助理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SOP 与记录一致性核对</w:t>
            </w:r>
          </w:p>
        </w:tc>
        <w:tc>
          <w:tcPr>
            <w:tcW w:type="dxa" w:w="232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L1 + 历史审核意见规则集；核对技能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审核人逐条确认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问题检出率、误报率、审核时长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项目助理（试点项目）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会前材料、决议与待办、项目问答</w:t>
            </w:r>
          </w:p>
        </w:tc>
        <w:tc>
          <w:tcPr>
            <w:tcW w:type="dxa" w:w="232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L3 单项目；整理与跟踪技能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项目经理确认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材料准备时长、待办闭环率</w:t>
            </w:r>
          </w:p>
        </w:tc>
      </w:tr>
    </w:tbl>
    <w:p>
      <w:pPr>
        <w:spacing w:after="0" w:line="144" w:lineRule="auto"/>
      </w:pPr>
    </w:p>
    <w:p>
      <w:pPr>
        <w:spacing w:after="60"/>
      </w:pPr>
      <w:r>
        <w:rPr>
          <w:rFonts w:ascii="Microsoft YaHei" w:hAnsi="Microsoft YaHei" w:eastAsia="Microsoft YaHei"/>
          <w:b w:val="0"/>
          <w:color w:val="1F2A44"/>
          <w:sz w:val="20"/>
        </w:rPr>
        <w:t>文件审核助理参照同行做法冷启动：把近两到三年 QA 审核意见与退回原因整理成规则集，运行中由审核人确认的新问题沉淀为规则，定期评审后纳入组织规则库。其输出为</w:t>
      </w:r>
      <w:r>
        <w:rPr>
          <w:rFonts w:ascii="Microsoft YaHei" w:hAnsi="Microsoft YaHei" w:eastAsia="Microsoft YaHei"/>
          <w:b/>
          <w:color w:val="0F1F3D"/>
          <w:sz w:val="20"/>
        </w:rPr>
        <w:t>问题清单</w:t>
      </w:r>
      <w:r>
        <w:rPr>
          <w:rFonts w:ascii="Microsoft YaHei" w:hAnsi="Microsoft YaHei" w:eastAsia="Microsoft YaHei"/>
          <w:b w:val="0"/>
          <w:color w:val="1F2A44"/>
          <w:sz w:val="20"/>
        </w:rPr>
        <w:t>，不作合格或放行判断。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6.6　评估指标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587"/>
        <w:gridCol w:w="7938"/>
      </w:tblGrid>
      <w:tr>
        <w:trPr>
          <w:cantSplit/>
          <w:tblHeader/>
        </w:trPr>
        <w:tc>
          <w:tcPr>
            <w:tcW w:type="dxa" w:w="158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对象</w:t>
            </w:r>
          </w:p>
        </w:tc>
        <w:tc>
          <w:tcPr>
            <w:tcW w:type="dxa" w:w="793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指标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知识库</w:t>
            </w:r>
          </w:p>
        </w:tc>
        <w:tc>
          <w:tcPr>
            <w:tcW w:type="dxa" w:w="793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试点范围覆盖率、现行版本正确率、问答准确率、引用正确率、图谱抽样正确率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岗位库</w:t>
            </w:r>
          </w:p>
        </w:tc>
        <w:tc>
          <w:tcPr>
            <w:tcW w:type="dxa" w:w="793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岗位卡完成数、任务拆解数、技能卡数、评估用例通过率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数字员工</w:t>
            </w:r>
          </w:p>
        </w:tc>
        <w:tc>
          <w:tcPr>
            <w:tcW w:type="dxa" w:w="793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使用频次、一次通过率、人工修改比例、工时节省（同一任务前后对比）、审核类误报率、待办闭环率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治理</w:t>
            </w:r>
          </w:p>
        </w:tc>
        <w:tc>
          <w:tcPr>
            <w:tcW w:type="dxa" w:w="793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越权与串项目事件数（目标为 0）、审计抽查通过率、知识更新及时率</w:t>
            </w:r>
          </w:p>
        </w:tc>
      </w:tr>
    </w:tbl>
    <w:p>
      <w:pPr>
        <w:spacing w:after="0" w:line="144" w:lineRule="auto"/>
      </w:pP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6.7　治理与合规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责任到人：</w:t>
      </w:r>
      <w:r>
        <w:rPr>
          <w:rFonts w:ascii="Microsoft YaHei" w:hAnsi="Microsoft YaHei" w:eastAsia="Microsoft YaHei"/>
          <w:b w:val="0"/>
          <w:color w:val="1F2A44"/>
          <w:sz w:val="20"/>
        </w:rPr>
        <w:t>每个知识空间、岗位卡与技能都有负责人；无负责人的内容不得发布。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版本与下线：</w:t>
      </w:r>
      <w:r>
        <w:rPr>
          <w:rFonts w:ascii="Microsoft YaHei" w:hAnsi="Microsoft YaHei" w:eastAsia="Microsoft YaHei"/>
          <w:b w:val="0"/>
          <w:color w:val="1F2A44"/>
          <w:sz w:val="20"/>
        </w:rPr>
        <w:t>知识与技能随 SOP 变更同步修订；废止内容自动下线并保留历史。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审计与复核：</w:t>
      </w:r>
      <w:r>
        <w:rPr>
          <w:rFonts w:ascii="Microsoft YaHei" w:hAnsi="Microsoft YaHei" w:eastAsia="Microsoft YaHei"/>
          <w:b w:val="0"/>
          <w:color w:val="1F2A44"/>
          <w:sz w:val="20"/>
        </w:rPr>
        <w:t>开启全程审计；QA 每季度抽查数字员工输出与权限使用情况。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定位与沟通：</w:t>
      </w:r>
      <w:r>
        <w:rPr>
          <w:rFonts w:ascii="Microsoft YaHei" w:hAnsi="Microsoft YaHei" w:eastAsia="Microsoft YaHei"/>
          <w:b w:val="0"/>
          <w:color w:val="1F2A44"/>
          <w:sz w:val="20"/>
        </w:rPr>
        <w:t>对内统一表述为“减少机械劳动、辅助判断”，签字、放行与正式记录责任不变。</w:t>
      </w:r>
    </w:p>
    <w:p>
      <w:pPr>
        <w:spacing w:after="40"/>
        <w:ind w:left="283" w:hanging="215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20"/>
        </w:rPr>
        <w:t>激励：</w:t>
      </w:r>
      <w:r>
        <w:rPr>
          <w:rFonts w:ascii="Microsoft YaHei" w:hAnsi="Microsoft YaHei" w:eastAsia="Microsoft YaHei"/>
          <w:b w:val="0"/>
          <w:color w:val="1F2A44"/>
          <w:sz w:val="20"/>
        </w:rPr>
        <w:t>技能贡献署名，评审入库的技能纳入评优；把“能力回收”变成员工愿意做的事。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0F1F3D"/>
          <w:sz w:val="22"/>
        </w:rPr>
        <w:t>6.8　风险与应对</w:t>
      </w:r>
    </w:p>
    <w:tbl>
      <w:tblPr>
        <w:tblW w:w="952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2608"/>
        <w:gridCol w:w="5216"/>
      </w:tblGrid>
      <w:tr>
        <w:trPr>
          <w:cantSplit/>
          <w:tblHeader/>
        </w:trPr>
        <w:tc>
          <w:tcPr>
            <w:tcW w:type="dxa" w:w="1701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风险</w:t>
            </w:r>
          </w:p>
        </w:tc>
        <w:tc>
          <w:tcPr>
            <w:tcW w:type="dxa" w:w="2608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表现</w:t>
            </w:r>
          </w:p>
        </w:tc>
        <w:tc>
          <w:tcPr>
            <w:tcW w:type="dxa" w:w="5216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客户数据串用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A 项目问答中出现 B 项目信息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一项目一空间；上线前做跨项目拒答测试；隔离未确认前不入客户机密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知识陈旧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引用已废止的 SOP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只纳入现行版本；文件变更触发同步；回答必须附文件编号与版本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AI 编造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报告或问答中出现无依据内容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强制引用来源；无来源不输出；关键输出人工确认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资深人员不愿贡献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岗位卡空心化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每周投入不超过 2 小时；知识工程师代笔；署名与评优激励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员工担忧被替代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消极配合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定位为辅助；先从减负场景切入；积极者担任知识工程师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供应商绑定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知识与技能无法迁移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合同约定可导出；岗位卡与技能卡由我方以标准格式自主保存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费用失控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积分与用量超预期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试点期设用量上限，按月复盘投入产出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GMP 合规质疑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QA 对留痕或用途提出异议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第一阶段不触及正式记录；合规问题优先于进度</w:t>
            </w:r>
          </w:p>
        </w:tc>
      </w:tr>
    </w:tbl>
    <w:p>
      <w:pPr>
        <w:spacing w:after="0" w:line="144" w:lineRule="auto"/>
      </w:pPr>
    </w:p>
    <w:p>
      <w:pPr>
        <w:keepNext/>
        <w:pBdr>
          <w:bottom w:val="single" w:sz="4" w:space="3" w:color="D5DBE6"/>
        </w:pBdr>
        <w:spacing w:before="240" w:after="100"/>
      </w:pPr>
      <w:r>
        <w:rPr>
          <w:rFonts w:ascii="Microsoft YaHei" w:hAnsi="Microsoft YaHei" w:eastAsia="Microsoft YaHei"/>
          <w:b/>
          <w:color w:val="C2410C"/>
          <w:sz w:val="27"/>
        </w:rPr>
        <w:t xml:space="preserve">七  </w:t>
      </w:r>
      <w:r>
        <w:rPr>
          <w:rFonts w:ascii="Microsoft YaHei" w:hAnsi="Microsoft YaHei" w:eastAsia="Microsoft YaHei"/>
          <w:b/>
          <w:color w:val="0F1F3D"/>
          <w:sz w:val="27"/>
        </w:rPr>
        <w:t>需要领导决策的事项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1. </w:t>
      </w:r>
      <w:r>
        <w:rPr>
          <w:rFonts w:ascii="Microsoft YaHei" w:hAnsi="Microsoft YaHei" w:eastAsia="Microsoft YaHei"/>
          <w:b/>
          <w:color w:val="0F1F3D"/>
          <w:sz w:val="20"/>
        </w:rPr>
        <w:t>成立数字员工专项小组</w:t>
      </w:r>
      <w:r>
        <w:rPr>
          <w:rFonts w:ascii="Microsoft YaHei" w:hAnsi="Microsoft YaHei" w:eastAsia="Microsoft YaHei"/>
          <w:b w:val="0"/>
          <w:color w:val="1F2A44"/>
          <w:sz w:val="20"/>
        </w:rPr>
        <w:t>，岗位（员工身份）知识库首批 5 个岗位立即启动。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2. </w:t>
      </w:r>
      <w:r>
        <w:rPr>
          <w:rFonts w:ascii="Microsoft YaHei" w:hAnsi="Microsoft YaHei" w:eastAsia="Microsoft YaHei"/>
          <w:b/>
          <w:color w:val="0F1F3D"/>
          <w:sz w:val="20"/>
        </w:rPr>
        <w:t>与阿里开展小范围共创</w:t>
      </w:r>
      <w:r>
        <w:rPr>
          <w:rFonts w:ascii="Microsoft YaHei" w:hAnsi="Microsoft YaHei" w:eastAsia="Microsoft YaHei"/>
          <w:b w:val="0"/>
          <w:color w:val="1F2A44"/>
          <w:sz w:val="20"/>
        </w:rPr>
        <w:t>：企业知识库（非敏感范围）与 1 个试点项目知识库；前提为合同明确数据不用于训练、知识与技能可导出、项目可隔离。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3. </w:t>
      </w:r>
      <w:r>
        <w:rPr>
          <w:rFonts w:ascii="Microsoft YaHei" w:hAnsi="Microsoft YaHei" w:eastAsia="Microsoft YaHei"/>
          <w:b/>
          <w:color w:val="0F1F3D"/>
          <w:sz w:val="20"/>
        </w:rPr>
        <w:t>授权 QA 与 IT 牵头制定数据分级与准入规则</w:t>
      </w:r>
      <w:r>
        <w:rPr>
          <w:rFonts w:ascii="Microsoft YaHei" w:hAnsi="Microsoft YaHei" w:eastAsia="Microsoft YaHei"/>
          <w:b w:val="0"/>
          <w:color w:val="1F2A44"/>
          <w:sz w:val="20"/>
        </w:rPr>
        <w:t>，作为所有知识入库的前置条件。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4. </w:t>
      </w:r>
      <w:r>
        <w:rPr>
          <w:rFonts w:ascii="Microsoft YaHei" w:hAnsi="Microsoft YaHei" w:eastAsia="Microsoft YaHei"/>
          <w:b/>
          <w:color w:val="0F1F3D"/>
          <w:sz w:val="20"/>
        </w:rPr>
        <w:t>明确首批试点部门与试点项目</w:t>
      </w:r>
      <w:r>
        <w:rPr>
          <w:rFonts w:ascii="Microsoft YaHei" w:hAnsi="Microsoft YaHei" w:eastAsia="Microsoft YaHei"/>
          <w:b w:val="0"/>
          <w:color w:val="1F2A44"/>
          <w:sz w:val="20"/>
        </w:rPr>
        <w:t>。</w:t>
      </w:r>
    </w:p>
    <w:p>
      <w:pPr>
        <w:spacing w:after="40"/>
        <w:ind w:left="351" w:hanging="283"/>
      </w:pPr>
      <w:r>
        <w:rPr>
          <w:rFonts w:ascii="Microsoft YaHei" w:hAnsi="Microsoft YaHei" w:eastAsia="Microsoft YaHei"/>
          <w:b/>
          <w:color w:val="C2410C"/>
          <w:sz w:val="20"/>
        </w:rPr>
        <w:t xml:space="preserve">5. </w:t>
      </w:r>
      <w:r>
        <w:rPr>
          <w:rFonts w:ascii="Microsoft YaHei" w:hAnsi="Microsoft YaHei" w:eastAsia="Microsoft YaHei"/>
          <w:b/>
          <w:color w:val="0F1F3D"/>
          <w:sz w:val="20"/>
        </w:rPr>
        <w:t>将技能贡献纳入相关人员的评优与激励</w:t>
      </w:r>
      <w:r>
        <w:rPr>
          <w:rFonts w:ascii="Microsoft YaHei" w:hAnsi="Microsoft YaHei" w:eastAsia="Microsoft YaHei"/>
          <w:b w:val="0"/>
          <w:color w:val="1F2A44"/>
          <w:sz w:val="20"/>
        </w:rPr>
        <w:t>。</w:t>
      </w:r>
    </w:p>
    <w:p>
      <w:pPr>
        <w:pBdr>
          <w:top w:val="single" w:sz="4" w:space="4" w:color="D5DBE6"/>
        </w:pBdr>
        <w:spacing w:before="200"/>
      </w:pPr>
      <w:r>
        <w:rPr>
          <w:rFonts w:ascii="Microsoft YaHei" w:hAnsi="Microsoft YaHei" w:eastAsia="Microsoft YaHei"/>
          <w:b w:val="0"/>
          <w:color w:val="6B7790"/>
          <w:sz w:val="16"/>
        </w:rPr>
        <w:t>信息来源：10 月 16 日参访全程录音转写（上午开场分享与展厅讲解、下午硬件与财务分享、数字分身与数字员工演示、医药与制造行业案例、组织变革分享）。文中标注“阿里口径”的数字为阿里现场介绍，未经独立核实；标注“需核实”的事项须在合作前书面确认。</w:t>
      </w:r>
    </w:p>
    <w:sectPr w:rsidR="00FC693F" w:rsidRPr="0006063C" w:rsidSect="00034616">
      <w:footerReference w:type="default" r:id="rId9"/>
      <w:pgSz w:w="11906" w:h="16838"/>
      <w:pgMar w:top="1077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790"/>
        <w:sz w:val="16"/>
      </w:rPr>
      <w:t xml:space="preserve">阿里参访总结与数字员工启动方案　·　第 </w:t>
    </w:r>
    <w:r>
      <w:rPr>
        <w:color w:val="6B7790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B779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7" w:lineRule="auto"/>
    </w:pPr>
    <w:rPr>
      <w:rFonts w:ascii="Microsoft YaHei" w:hAnsi="Microsoft YaHei" w:eastAsia="Microsoft YaHei"/>
      <w:color w:val="1F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