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D3935C">
      <w:pPr>
        <w:snapToGrid w:val="0"/>
        <w:jc w:val="center"/>
        <w:rPr>
          <w:rFonts w:hint="eastAsia" w:ascii="微软雅黑" w:hAnsi="微软雅黑" w:eastAsia="仿宋" w:cs="微软雅黑"/>
          <w:b/>
          <w:bCs/>
          <w:caps w:val="0"/>
          <w:smallCaps w:val="0"/>
          <w:kern w:val="0"/>
          <w:sz w:val="28"/>
          <w:szCs w:val="44"/>
        </w:rPr>
      </w:pPr>
      <w:bookmarkStart w:id="0" w:name="_Hlk118362384"/>
      <w:bookmarkEnd w:id="0"/>
    </w:p>
    <w:p w14:paraId="6FC903F7">
      <w:pPr>
        <w:snapToGrid w:val="0"/>
        <w:jc w:val="center"/>
        <w:rPr>
          <w:rFonts w:hint="eastAsia" w:ascii="华文仿宋" w:hAnsi="华文仿宋" w:eastAsia="仿宋" w:cs="华文仿宋"/>
          <w:caps w:val="0"/>
          <w:smallCaps w:val="0"/>
          <w:kern w:val="0"/>
          <w:sz w:val="28"/>
          <w:szCs w:val="48"/>
        </w:rPr>
      </w:pPr>
    </w:p>
    <w:p w14:paraId="781E1A86">
      <w:pPr>
        <w:snapToGrid w:val="0"/>
        <w:jc w:val="center"/>
        <w:rPr>
          <w:rFonts w:hint="eastAsia" w:ascii="微软雅黑" w:hAnsi="微软雅黑" w:eastAsia="仿宋" w:cs="微软雅黑"/>
          <w:b/>
          <w:bCs/>
          <w:caps w:val="0"/>
          <w:smallCaps w:val="0"/>
          <w:kern w:val="0"/>
          <w:sz w:val="52"/>
          <w:szCs w:val="144"/>
          <w:lang w:val="en-US" w:eastAsia="zh-CN"/>
        </w:rPr>
      </w:pPr>
      <w:r>
        <w:rPr>
          <w:rFonts w:hint="eastAsia" w:ascii="微软雅黑" w:hAnsi="微软雅黑" w:eastAsia="仿宋" w:cs="微软雅黑"/>
          <w:b/>
          <w:bCs/>
          <w:caps w:val="0"/>
          <w:smallCaps w:val="0"/>
          <w:kern w:val="0"/>
          <w:sz w:val="52"/>
          <w:szCs w:val="144"/>
          <w:lang w:val="en-US" w:eastAsia="zh-CN"/>
        </w:rPr>
        <w:t>吉林凯莱英医药有限公司</w:t>
      </w:r>
    </w:p>
    <w:p w14:paraId="0DAA08E1">
      <w:pPr>
        <w:snapToGrid w:val="0"/>
        <w:jc w:val="center"/>
        <w:rPr>
          <w:rFonts w:hint="eastAsia" w:ascii="微软雅黑" w:hAnsi="微软雅黑" w:eastAsia="仿宋" w:cs="微软雅黑"/>
          <w:b/>
          <w:bCs/>
          <w:caps w:val="0"/>
          <w:smallCaps w:val="0"/>
          <w:kern w:val="0"/>
          <w:sz w:val="52"/>
          <w:szCs w:val="144"/>
        </w:rPr>
      </w:pPr>
      <w:r>
        <w:rPr>
          <w:rFonts w:hint="eastAsia" w:ascii="微软雅黑" w:hAnsi="微软雅黑" w:eastAsia="仿宋" w:cs="微软雅黑"/>
          <w:b/>
          <w:bCs/>
          <w:caps w:val="0"/>
          <w:smallCaps w:val="0"/>
          <w:kern w:val="0"/>
          <w:sz w:val="52"/>
          <w:szCs w:val="144"/>
          <w:lang w:val="en-US" w:eastAsia="zh-CN"/>
        </w:rPr>
        <w:t>动设备预测性维护</w:t>
      </w:r>
      <w:r>
        <w:rPr>
          <w:rFonts w:hint="eastAsia" w:ascii="微软雅黑" w:hAnsi="微软雅黑" w:eastAsia="仿宋" w:cs="微软雅黑"/>
          <w:b/>
          <w:bCs/>
          <w:caps w:val="0"/>
          <w:smallCaps w:val="0"/>
          <w:kern w:val="0"/>
          <w:sz w:val="52"/>
          <w:szCs w:val="144"/>
        </w:rPr>
        <w:t>系统</w:t>
      </w:r>
    </w:p>
    <w:p w14:paraId="4F2353D0">
      <w:pPr>
        <w:snapToGrid w:val="0"/>
        <w:jc w:val="center"/>
        <w:rPr>
          <w:rFonts w:hint="eastAsia" w:ascii="微软雅黑" w:hAnsi="微软雅黑" w:eastAsia="仿宋" w:cs="微软雅黑"/>
          <w:b/>
          <w:bCs/>
          <w:caps w:val="0"/>
          <w:smallCaps w:val="0"/>
          <w:kern w:val="0"/>
          <w:sz w:val="28"/>
          <w:szCs w:val="52"/>
        </w:rPr>
      </w:pPr>
    </w:p>
    <w:p w14:paraId="1953359F">
      <w:pPr>
        <w:snapToGrid w:val="0"/>
        <w:jc w:val="center"/>
        <w:rPr>
          <w:rFonts w:hint="eastAsia" w:ascii="微软雅黑" w:hAnsi="微软雅黑" w:eastAsia="仿宋" w:cs="微软雅黑"/>
          <w:b/>
          <w:bCs/>
          <w:caps w:val="0"/>
          <w:smallCaps w:val="0"/>
          <w:kern w:val="0"/>
          <w:sz w:val="112"/>
          <w:szCs w:val="320"/>
        </w:rPr>
      </w:pPr>
      <w:r>
        <w:rPr>
          <w:rFonts w:hint="eastAsia" w:ascii="微软雅黑" w:hAnsi="微软雅黑" w:eastAsia="仿宋" w:cs="微软雅黑"/>
          <w:b/>
          <w:bCs/>
          <w:caps w:val="0"/>
          <w:smallCaps w:val="0"/>
          <w:kern w:val="0"/>
          <w:sz w:val="112"/>
          <w:szCs w:val="320"/>
        </w:rPr>
        <w:t>技</w:t>
      </w:r>
    </w:p>
    <w:p w14:paraId="283CCD2F">
      <w:pPr>
        <w:snapToGrid w:val="0"/>
        <w:jc w:val="center"/>
        <w:rPr>
          <w:rFonts w:hint="eastAsia" w:ascii="微软雅黑" w:hAnsi="微软雅黑" w:eastAsia="仿宋" w:cs="微软雅黑"/>
          <w:b/>
          <w:bCs/>
          <w:caps w:val="0"/>
          <w:smallCaps w:val="0"/>
          <w:kern w:val="0"/>
          <w:sz w:val="112"/>
          <w:szCs w:val="320"/>
        </w:rPr>
      </w:pPr>
      <w:r>
        <w:rPr>
          <w:rFonts w:hint="eastAsia" w:ascii="微软雅黑" w:hAnsi="微软雅黑" w:eastAsia="仿宋" w:cs="微软雅黑"/>
          <w:b/>
          <w:bCs/>
          <w:caps w:val="0"/>
          <w:smallCaps w:val="0"/>
          <w:kern w:val="0"/>
          <w:sz w:val="112"/>
          <w:szCs w:val="320"/>
        </w:rPr>
        <w:t>术</w:t>
      </w:r>
    </w:p>
    <w:p w14:paraId="3F98554C">
      <w:pPr>
        <w:snapToGrid w:val="0"/>
        <w:jc w:val="center"/>
        <w:rPr>
          <w:rFonts w:hint="eastAsia" w:ascii="微软雅黑" w:hAnsi="微软雅黑" w:eastAsia="仿宋" w:cs="微软雅黑"/>
          <w:b/>
          <w:bCs/>
          <w:caps w:val="0"/>
          <w:smallCaps w:val="0"/>
          <w:kern w:val="0"/>
          <w:sz w:val="112"/>
          <w:szCs w:val="320"/>
        </w:rPr>
      </w:pPr>
      <w:r>
        <w:rPr>
          <w:rFonts w:hint="eastAsia" w:ascii="微软雅黑" w:hAnsi="微软雅黑" w:eastAsia="仿宋" w:cs="微软雅黑"/>
          <w:b/>
          <w:bCs/>
          <w:caps w:val="0"/>
          <w:smallCaps w:val="0"/>
          <w:kern w:val="0"/>
          <w:sz w:val="112"/>
          <w:szCs w:val="320"/>
        </w:rPr>
        <w:t>方</w:t>
      </w:r>
    </w:p>
    <w:p w14:paraId="520D1A8D">
      <w:pPr>
        <w:snapToGrid w:val="0"/>
        <w:jc w:val="center"/>
        <w:rPr>
          <w:rFonts w:hint="eastAsia" w:ascii="微软雅黑" w:hAnsi="微软雅黑" w:eastAsia="仿宋" w:cs="微软雅黑"/>
          <w:b/>
          <w:bCs/>
          <w:caps w:val="0"/>
          <w:smallCaps w:val="0"/>
          <w:kern w:val="0"/>
          <w:sz w:val="112"/>
          <w:szCs w:val="320"/>
        </w:rPr>
      </w:pPr>
      <w:r>
        <w:rPr>
          <w:rFonts w:hint="eastAsia" w:ascii="微软雅黑" w:hAnsi="微软雅黑" w:eastAsia="仿宋" w:cs="微软雅黑"/>
          <w:b/>
          <w:bCs/>
          <w:caps w:val="0"/>
          <w:smallCaps w:val="0"/>
          <w:kern w:val="0"/>
          <w:sz w:val="112"/>
          <w:szCs w:val="320"/>
        </w:rPr>
        <w:t>案</w:t>
      </w:r>
    </w:p>
    <w:p w14:paraId="5BC07A2C">
      <w:pPr>
        <w:snapToGrid w:val="0"/>
        <w:rPr>
          <w:rFonts w:hint="eastAsia" w:ascii="华文仿宋" w:hAnsi="华文仿宋" w:eastAsia="仿宋" w:cs="华文仿宋"/>
          <w:caps w:val="0"/>
          <w:smallCaps w:val="0"/>
          <w:kern w:val="0"/>
          <w:sz w:val="28"/>
          <w:szCs w:val="24"/>
        </w:rPr>
      </w:pPr>
    </w:p>
    <w:p w14:paraId="021BD9DB">
      <w:pPr>
        <w:snapToGrid w:val="0"/>
        <w:rPr>
          <w:rFonts w:hint="eastAsia" w:ascii="华文仿宋" w:hAnsi="华文仿宋" w:eastAsia="仿宋" w:cs="华文仿宋"/>
          <w:caps w:val="0"/>
          <w:smallCaps w:val="0"/>
          <w:kern w:val="0"/>
          <w:sz w:val="28"/>
          <w:szCs w:val="24"/>
        </w:rPr>
      </w:pPr>
    </w:p>
    <w:p w14:paraId="0181614E">
      <w:pPr>
        <w:snapToGrid w:val="0"/>
        <w:rPr>
          <w:rFonts w:hint="eastAsia" w:ascii="华文仿宋" w:hAnsi="华文仿宋" w:eastAsia="仿宋" w:cs="华文仿宋"/>
          <w:caps w:val="0"/>
          <w:smallCaps w:val="0"/>
          <w:kern w:val="0"/>
          <w:sz w:val="28"/>
          <w:szCs w:val="24"/>
        </w:rPr>
      </w:pPr>
    </w:p>
    <w:p w14:paraId="5B7EB066">
      <w:pPr>
        <w:snapToGrid w:val="0"/>
        <w:rPr>
          <w:rFonts w:hint="eastAsia" w:ascii="华文仿宋" w:hAnsi="华文仿宋" w:eastAsia="仿宋" w:cs="华文仿宋"/>
          <w:caps w:val="0"/>
          <w:smallCaps w:val="0"/>
          <w:kern w:val="0"/>
          <w:sz w:val="28"/>
          <w:szCs w:val="24"/>
        </w:rPr>
      </w:pPr>
    </w:p>
    <w:p w14:paraId="26421955">
      <w:pPr>
        <w:snapToGrid w:val="0"/>
        <w:rPr>
          <w:rFonts w:hint="eastAsia" w:ascii="华文仿宋" w:hAnsi="华文仿宋" w:eastAsia="仿宋" w:cs="华文仿宋"/>
          <w:caps w:val="0"/>
          <w:smallCaps w:val="0"/>
          <w:kern w:val="0"/>
          <w:sz w:val="28"/>
          <w:szCs w:val="24"/>
        </w:rPr>
      </w:pPr>
    </w:p>
    <w:p w14:paraId="50D2A845">
      <w:pPr>
        <w:snapToGrid w:val="0"/>
        <w:rPr>
          <w:rFonts w:hint="eastAsia" w:ascii="华文仿宋" w:hAnsi="华文仿宋" w:eastAsia="仿宋" w:cs="华文仿宋"/>
          <w:caps w:val="0"/>
          <w:smallCaps w:val="0"/>
          <w:kern w:val="0"/>
          <w:sz w:val="28"/>
          <w:szCs w:val="24"/>
        </w:rPr>
      </w:pPr>
    </w:p>
    <w:p w14:paraId="5184A9D7">
      <w:pPr>
        <w:pStyle w:val="15"/>
        <w:rPr>
          <w:rFonts w:hint="eastAsia" w:eastAsia="仿宋"/>
          <w:caps w:val="0"/>
          <w:smallCaps w:val="0"/>
          <w:sz w:val="28"/>
        </w:rPr>
      </w:pPr>
    </w:p>
    <w:p w14:paraId="3C8E4977">
      <w:pPr>
        <w:snapToGrid w:val="0"/>
        <w:rPr>
          <w:rFonts w:hint="eastAsia" w:ascii="华文仿宋" w:hAnsi="华文仿宋" w:eastAsia="仿宋" w:cs="华文仿宋"/>
          <w:caps w:val="0"/>
          <w:smallCaps w:val="0"/>
          <w:kern w:val="0"/>
          <w:sz w:val="28"/>
          <w:szCs w:val="24"/>
        </w:rPr>
      </w:pPr>
    </w:p>
    <w:p w14:paraId="39A5315F">
      <w:pPr>
        <w:snapToGrid w:val="0"/>
        <w:jc w:val="center"/>
        <w:rPr>
          <w:rFonts w:hint="eastAsia" w:ascii="华文仿宋" w:hAnsi="华文仿宋" w:eastAsia="仿宋" w:cs="华文仿宋"/>
          <w:b/>
          <w:bCs/>
          <w:caps w:val="0"/>
          <w:smallCaps w:val="0"/>
          <w:kern w:val="0"/>
          <w:sz w:val="28"/>
          <w:szCs w:val="44"/>
        </w:rPr>
      </w:pPr>
      <w:r>
        <w:rPr>
          <w:rFonts w:hint="eastAsia" w:ascii="华文仿宋" w:hAnsi="华文仿宋" w:eastAsia="仿宋" w:cs="华文仿宋"/>
          <w:b/>
          <w:bCs/>
          <w:caps w:val="0"/>
          <w:smallCaps w:val="0"/>
          <w:kern w:val="0"/>
          <w:sz w:val="28"/>
          <w:szCs w:val="44"/>
        </w:rPr>
        <w:t>杭州</w:t>
      </w:r>
      <w:r>
        <w:rPr>
          <w:rFonts w:hint="eastAsia" w:ascii="华文仿宋" w:hAnsi="华文仿宋" w:eastAsia="仿宋" w:cs="华文仿宋"/>
          <w:b/>
          <w:bCs/>
          <w:caps w:val="0"/>
          <w:smallCaps w:val="0"/>
          <w:kern w:val="0"/>
          <w:sz w:val="28"/>
          <w:szCs w:val="44"/>
          <w:lang w:val="en-US" w:eastAsia="zh-CN"/>
        </w:rPr>
        <w:t>和利时自动化</w:t>
      </w:r>
      <w:r>
        <w:rPr>
          <w:rFonts w:hint="eastAsia" w:ascii="华文仿宋" w:hAnsi="华文仿宋" w:eastAsia="仿宋" w:cs="华文仿宋"/>
          <w:b/>
          <w:bCs/>
          <w:caps w:val="0"/>
          <w:smallCaps w:val="0"/>
          <w:kern w:val="0"/>
          <w:sz w:val="28"/>
          <w:szCs w:val="44"/>
        </w:rPr>
        <w:t>有限公司</w:t>
      </w:r>
    </w:p>
    <w:p w14:paraId="1163ECDF">
      <w:pPr>
        <w:snapToGrid w:val="0"/>
        <w:jc w:val="center"/>
        <w:rPr>
          <w:rFonts w:hint="eastAsia" w:ascii="华文仿宋" w:hAnsi="华文仿宋" w:eastAsia="仿宋" w:cs="华文仿宋"/>
          <w:b/>
          <w:bCs/>
          <w:caps w:val="0"/>
          <w:smallCaps w:val="0"/>
          <w:kern w:val="0"/>
          <w:sz w:val="28"/>
          <w:szCs w:val="44"/>
        </w:rPr>
      </w:pPr>
      <w:r>
        <w:rPr>
          <w:rFonts w:hint="default" w:ascii="华文仿宋" w:hAnsi="华文仿宋" w:eastAsia="仿宋" w:cs="华文仿宋"/>
          <w:b/>
          <w:bCs/>
          <w:caps w:val="0"/>
          <w:smallCaps w:val="0"/>
          <w:kern w:val="0"/>
          <w:sz w:val="28"/>
          <w:szCs w:val="44"/>
        </w:rPr>
        <w:fldChar w:fldCharType="begin"/>
      </w:r>
      <w:r>
        <w:rPr>
          <w:rFonts w:hint="default" w:ascii="华文仿宋" w:hAnsi="华文仿宋" w:eastAsia="仿宋" w:cs="华文仿宋"/>
          <w:b/>
          <w:bCs/>
          <w:caps w:val="0"/>
          <w:smallCaps w:val="0"/>
          <w:kern w:val="0"/>
          <w:sz w:val="28"/>
          <w:szCs w:val="44"/>
        </w:rPr>
        <w:instrText xml:space="preserve"> TIME \@"yyyy年MM月" \* MERGEFORMAT </w:instrText>
      </w:r>
      <w:r>
        <w:rPr>
          <w:rFonts w:hint="default" w:ascii="华文仿宋" w:hAnsi="华文仿宋" w:eastAsia="仿宋" w:cs="华文仿宋"/>
          <w:b/>
          <w:bCs/>
          <w:caps w:val="0"/>
          <w:smallCaps w:val="0"/>
          <w:kern w:val="0"/>
          <w:sz w:val="28"/>
          <w:szCs w:val="44"/>
        </w:rPr>
        <w:fldChar w:fldCharType="separate"/>
      </w:r>
      <w:r>
        <w:rPr>
          <w:rFonts w:hint="default" w:ascii="华文仿宋" w:hAnsi="华文仿宋" w:eastAsia="仿宋" w:cs="华文仿宋"/>
          <w:b/>
          <w:bCs/>
          <w:caps w:val="0"/>
          <w:smallCaps w:val="0"/>
          <w:kern w:val="0"/>
          <w:sz w:val="28"/>
          <w:szCs w:val="44"/>
        </w:rPr>
        <w:t>2026年04月</w:t>
      </w:r>
      <w:r>
        <w:rPr>
          <w:rFonts w:hint="default" w:ascii="华文仿宋" w:hAnsi="华文仿宋" w:eastAsia="仿宋" w:cs="华文仿宋"/>
          <w:b/>
          <w:bCs/>
          <w:caps w:val="0"/>
          <w:smallCaps w:val="0"/>
          <w:kern w:val="0"/>
          <w:sz w:val="28"/>
          <w:szCs w:val="44"/>
        </w:rPr>
        <w:fldChar w:fldCharType="end"/>
      </w:r>
    </w:p>
    <w:p w14:paraId="4182D4F1">
      <w:pPr>
        <w:widowControl/>
        <w:snapToGrid w:val="0"/>
        <w:rPr>
          <w:rFonts w:hint="eastAsia" w:ascii="华文仿宋" w:hAnsi="华文仿宋" w:eastAsia="仿宋" w:cs="华文仿宋"/>
          <w:b/>
          <w:bCs/>
          <w:caps w:val="0"/>
          <w:smallCaps w:val="0"/>
          <w:sz w:val="28"/>
          <w:szCs w:val="24"/>
          <w:lang w:val="zh-CN"/>
        </w:rPr>
      </w:pPr>
    </w:p>
    <w:p w14:paraId="0FFD1305">
      <w:pPr>
        <w:snapToGrid w:val="0"/>
        <w:rPr>
          <w:rFonts w:hint="eastAsia" w:ascii="华文仿宋" w:hAnsi="华文仿宋" w:eastAsia="仿宋" w:cs="华文仿宋"/>
          <w:b/>
          <w:bCs/>
          <w:caps w:val="0"/>
          <w:smallCaps w:val="0"/>
          <w:sz w:val="28"/>
          <w:szCs w:val="24"/>
          <w:lang w:val="zh-CN"/>
        </w:rPr>
        <w:sectPr>
          <w:headerReference r:id="rId3" w:type="default"/>
          <w:footerReference r:id="rId4" w:type="default"/>
          <w:pgSz w:w="11906" w:h="16838"/>
          <w:pgMar w:top="1440" w:right="1416" w:bottom="1440" w:left="1406" w:header="624" w:footer="992" w:gutter="0"/>
          <w:pgNumType w:fmt="upperRoman" w:start="1"/>
          <w:cols w:space="425" w:num="1"/>
          <w:docGrid w:type="lines" w:linePitch="312" w:charSpace="0"/>
        </w:sectPr>
      </w:pPr>
    </w:p>
    <w:p w14:paraId="74C8C61B">
      <w:pPr>
        <w:snapToGrid w:val="0"/>
        <w:rPr>
          <w:rFonts w:hint="eastAsia" w:ascii="华文仿宋" w:hAnsi="华文仿宋" w:eastAsia="仿宋" w:cs="华文仿宋"/>
          <w:b/>
          <w:bCs/>
          <w:caps w:val="0"/>
          <w:smallCaps w:val="0"/>
          <w:sz w:val="28"/>
          <w:szCs w:val="24"/>
          <w:lang w:val="zh-CN"/>
        </w:rPr>
      </w:pPr>
    </w:p>
    <w:sdt>
      <w:sdtPr>
        <w:rPr>
          <w:rFonts w:hint="eastAsia" w:ascii="华文仿宋" w:hAnsi="华文仿宋" w:eastAsia="仿宋" w:cs="华文仿宋"/>
          <w:b/>
          <w:bCs/>
          <w:caps w:val="0"/>
          <w:smallCaps w:val="0"/>
          <w:sz w:val="28"/>
          <w:szCs w:val="24"/>
          <w:lang w:val="zh-CN"/>
        </w:rPr>
        <w:id w:val="1664585486"/>
        <w:docPartObj>
          <w:docPartGallery w:val="Table of Contents"/>
          <w:docPartUnique/>
        </w:docPartObj>
      </w:sdtPr>
      <w:sdtEndPr>
        <w:rPr>
          <w:rFonts w:hint="eastAsia" w:ascii="华文仿宋" w:hAnsi="华文仿宋" w:eastAsia="仿宋" w:cs="华文仿宋"/>
          <w:b/>
          <w:bCs/>
          <w:caps w:val="0"/>
          <w:smallCaps w:val="0"/>
          <w:sz w:val="28"/>
          <w:szCs w:val="24"/>
          <w:lang w:val="zh-CN"/>
        </w:rPr>
      </w:sdtEndPr>
      <w:sdtContent>
        <w:p w14:paraId="5564F909">
          <w:pPr>
            <w:snapToGrid w:val="0"/>
            <w:jc w:val="center"/>
            <w:rPr>
              <w:rFonts w:hint="eastAsia" w:ascii="华文仿宋" w:hAnsi="华文仿宋" w:eastAsia="仿宋" w:cs="华文仿宋"/>
              <w:caps w:val="0"/>
              <w:smallCaps w:val="0"/>
              <w:sz w:val="28"/>
              <w:szCs w:val="24"/>
            </w:rPr>
          </w:pPr>
          <w:r>
            <w:rPr>
              <w:rFonts w:hint="eastAsia" w:ascii="华文仿宋" w:hAnsi="华文仿宋" w:eastAsia="仿宋" w:cs="华文仿宋"/>
              <w:b/>
              <w:bCs/>
              <w:caps w:val="0"/>
              <w:smallCaps w:val="0"/>
              <w:sz w:val="28"/>
              <w:szCs w:val="30"/>
              <w:lang w:val="zh-CN"/>
            </w:rPr>
            <w:t>目录</w:t>
          </w:r>
        </w:p>
        <w:p w14:paraId="693B5664">
          <w:pPr>
            <w:pStyle w:val="22"/>
            <w:tabs>
              <w:tab w:val="right" w:leader="dot" w:pos="9214"/>
              <w:tab w:val="clear" w:pos="420"/>
              <w:tab w:val="clear" w:pos="8647"/>
            </w:tabs>
          </w:pPr>
          <w:r>
            <w:rPr>
              <w:rFonts w:hint="eastAsia" w:ascii="华文仿宋" w:hAnsi="华文仿宋" w:eastAsia="仿宋" w:cs="华文仿宋"/>
              <w:caps w:val="0"/>
              <w:smallCaps w:val="0"/>
              <w:sz w:val="28"/>
              <w:szCs w:val="24"/>
            </w:rPr>
            <w:fldChar w:fldCharType="begin"/>
          </w:r>
          <w:r>
            <w:rPr>
              <w:rFonts w:hint="eastAsia" w:ascii="华文仿宋" w:hAnsi="华文仿宋" w:eastAsia="仿宋" w:cs="华文仿宋"/>
              <w:caps w:val="0"/>
              <w:smallCaps w:val="0"/>
              <w:sz w:val="28"/>
              <w:szCs w:val="24"/>
            </w:rPr>
            <w:instrText xml:space="preserve"> TOC \o "1-3" \h \z \u </w:instrText>
          </w:r>
          <w:r>
            <w:rPr>
              <w:rFonts w:hint="eastAsia" w:ascii="华文仿宋" w:hAnsi="华文仿宋" w:eastAsia="仿宋" w:cs="华文仿宋"/>
              <w:caps w:val="0"/>
              <w:smallCaps w:val="0"/>
              <w:sz w:val="28"/>
              <w:szCs w:val="24"/>
            </w:rPr>
            <w:fldChar w:fldCharType="separate"/>
          </w:r>
          <w:r>
            <w:rPr>
              <w:rFonts w:hint="eastAsia" w:ascii="华文仿宋" w:hAnsi="华文仿宋" w:eastAsia="仿宋" w:cs="华文仿宋"/>
              <w:caps w:val="0"/>
              <w:smallCaps w:val="0"/>
              <w:szCs w:val="24"/>
            </w:rPr>
            <w:fldChar w:fldCharType="begin"/>
          </w:r>
          <w:r>
            <w:rPr>
              <w:rFonts w:hint="eastAsia" w:ascii="华文仿宋" w:hAnsi="华文仿宋" w:eastAsia="仿宋" w:cs="华文仿宋"/>
              <w:caps w:val="0"/>
              <w:smallCaps w:val="0"/>
              <w:szCs w:val="24"/>
            </w:rPr>
            <w:instrText xml:space="preserve"> HYPERLINK \l _Toc12016 </w:instrText>
          </w:r>
          <w:r>
            <w:rPr>
              <w:rFonts w:hint="eastAsia" w:ascii="华文仿宋" w:hAnsi="华文仿宋" w:eastAsia="仿宋" w:cs="华文仿宋"/>
              <w:caps w:val="0"/>
              <w:smallCaps w:val="0"/>
              <w:szCs w:val="24"/>
            </w:rPr>
            <w:fldChar w:fldCharType="separate"/>
          </w:r>
          <w:r>
            <w:rPr>
              <w:rFonts w:eastAsia="仿宋"/>
              <w:caps w:val="0"/>
              <w:smallCaps w:val="0"/>
              <w:szCs w:val="24"/>
            </w:rPr>
            <w:t xml:space="preserve">1 </w:t>
          </w:r>
          <w:r>
            <w:rPr>
              <w:rFonts w:hint="eastAsia" w:eastAsia="仿宋"/>
              <w:caps w:val="0"/>
              <w:smallCaps w:val="0"/>
              <w:szCs w:val="24"/>
              <w:lang w:val="en-US" w:eastAsia="zh-CN"/>
            </w:rPr>
            <w:t>动设备预测性维护</w:t>
          </w:r>
          <w:r>
            <w:rPr>
              <w:rFonts w:hint="eastAsia" w:eastAsia="仿宋"/>
              <w:caps w:val="0"/>
              <w:smallCaps w:val="0"/>
              <w:szCs w:val="24"/>
            </w:rPr>
            <w:t>方案概述</w:t>
          </w:r>
          <w:r>
            <w:tab/>
          </w:r>
          <w:r>
            <w:fldChar w:fldCharType="begin"/>
          </w:r>
          <w:r>
            <w:instrText xml:space="preserve"> PAGEREF _Toc12016 \h </w:instrText>
          </w:r>
          <w:r>
            <w:fldChar w:fldCharType="separate"/>
          </w:r>
          <w:r>
            <w:t>2</w:t>
          </w:r>
          <w:r>
            <w:fldChar w:fldCharType="end"/>
          </w:r>
          <w:r>
            <w:rPr>
              <w:rFonts w:hint="eastAsia" w:ascii="华文仿宋" w:hAnsi="华文仿宋" w:eastAsia="仿宋" w:cs="华文仿宋"/>
              <w:caps w:val="0"/>
              <w:smallCaps w:val="0"/>
              <w:szCs w:val="24"/>
            </w:rPr>
            <w:fldChar w:fldCharType="end"/>
          </w:r>
        </w:p>
        <w:p w14:paraId="3CCC70FF">
          <w:pPr>
            <w:pStyle w:val="22"/>
            <w:tabs>
              <w:tab w:val="right" w:leader="dot" w:pos="9214"/>
              <w:tab w:val="clear" w:pos="420"/>
              <w:tab w:val="clear" w:pos="8647"/>
            </w:tabs>
          </w:pPr>
          <w:r>
            <w:rPr>
              <w:rFonts w:hint="eastAsia" w:ascii="华文仿宋" w:hAnsi="华文仿宋" w:eastAsia="仿宋" w:cs="华文仿宋"/>
              <w:caps w:val="0"/>
              <w:smallCaps w:val="0"/>
              <w:szCs w:val="24"/>
            </w:rPr>
            <w:fldChar w:fldCharType="begin"/>
          </w:r>
          <w:r>
            <w:rPr>
              <w:rFonts w:hint="eastAsia" w:ascii="华文仿宋" w:hAnsi="华文仿宋" w:eastAsia="仿宋" w:cs="华文仿宋"/>
              <w:caps w:val="0"/>
              <w:smallCaps w:val="0"/>
              <w:szCs w:val="24"/>
            </w:rPr>
            <w:instrText xml:space="preserve"> HYPERLINK \l _Toc15446 </w:instrText>
          </w:r>
          <w:r>
            <w:rPr>
              <w:rFonts w:hint="eastAsia" w:ascii="华文仿宋" w:hAnsi="华文仿宋" w:eastAsia="仿宋" w:cs="华文仿宋"/>
              <w:caps w:val="0"/>
              <w:smallCaps w:val="0"/>
              <w:szCs w:val="24"/>
            </w:rPr>
            <w:fldChar w:fldCharType="separate"/>
          </w:r>
          <w:r>
            <w:rPr>
              <w:rFonts w:eastAsia="仿宋"/>
              <w:caps w:val="0"/>
              <w:smallCaps w:val="0"/>
              <w:szCs w:val="24"/>
            </w:rPr>
            <w:t xml:space="preserve">2 </w:t>
          </w:r>
          <w:r>
            <w:rPr>
              <w:rFonts w:hint="eastAsia" w:eastAsia="仿宋"/>
              <w:caps w:val="0"/>
              <w:smallCaps w:val="0"/>
              <w:szCs w:val="24"/>
            </w:rPr>
            <w:t>方案范围</w:t>
          </w:r>
          <w:r>
            <w:tab/>
          </w:r>
          <w:r>
            <w:fldChar w:fldCharType="begin"/>
          </w:r>
          <w:r>
            <w:instrText xml:space="preserve"> PAGEREF _Toc15446 \h </w:instrText>
          </w:r>
          <w:r>
            <w:fldChar w:fldCharType="separate"/>
          </w:r>
          <w:r>
            <w:t>3</w:t>
          </w:r>
          <w:r>
            <w:fldChar w:fldCharType="end"/>
          </w:r>
          <w:r>
            <w:rPr>
              <w:rFonts w:hint="eastAsia" w:ascii="华文仿宋" w:hAnsi="华文仿宋" w:eastAsia="仿宋" w:cs="华文仿宋"/>
              <w:caps w:val="0"/>
              <w:smallCaps w:val="0"/>
              <w:szCs w:val="24"/>
            </w:rPr>
            <w:fldChar w:fldCharType="end"/>
          </w:r>
        </w:p>
        <w:p w14:paraId="222C7E60">
          <w:pPr>
            <w:pStyle w:val="26"/>
            <w:tabs>
              <w:tab w:val="right" w:leader="dot" w:pos="9214"/>
              <w:tab w:val="clear" w:pos="840"/>
              <w:tab w:val="clear" w:pos="8647"/>
            </w:tabs>
          </w:pPr>
          <w:r>
            <w:rPr>
              <w:rFonts w:hint="eastAsia" w:ascii="华文仿宋" w:hAnsi="华文仿宋" w:eastAsia="仿宋" w:cs="华文仿宋"/>
              <w:caps w:val="0"/>
              <w:smallCaps w:val="0"/>
              <w:szCs w:val="24"/>
            </w:rPr>
            <w:fldChar w:fldCharType="begin"/>
          </w:r>
          <w:r>
            <w:rPr>
              <w:rFonts w:hint="eastAsia" w:ascii="华文仿宋" w:hAnsi="华文仿宋" w:eastAsia="仿宋" w:cs="华文仿宋"/>
              <w:caps w:val="0"/>
              <w:smallCaps w:val="0"/>
              <w:szCs w:val="24"/>
            </w:rPr>
            <w:instrText xml:space="preserve"> HYPERLINK \l _Toc21825 </w:instrText>
          </w:r>
          <w:r>
            <w:rPr>
              <w:rFonts w:hint="eastAsia" w:ascii="华文仿宋" w:hAnsi="华文仿宋" w:eastAsia="仿宋" w:cs="华文仿宋"/>
              <w:caps w:val="0"/>
              <w:smallCaps w:val="0"/>
              <w:szCs w:val="24"/>
            </w:rPr>
            <w:fldChar w:fldCharType="separate"/>
          </w:r>
          <w:r>
            <w:rPr>
              <w:rFonts w:hint="eastAsia" w:eastAsia="仿宋" w:asciiTheme="minorEastAsia" w:hAnsiTheme="minorEastAsia"/>
              <w:caps w:val="0"/>
              <w:smallCaps w:val="0"/>
              <w:szCs w:val="24"/>
            </w:rPr>
            <w:t>2.1 方案目标</w:t>
          </w:r>
          <w:r>
            <w:tab/>
          </w:r>
          <w:r>
            <w:fldChar w:fldCharType="begin"/>
          </w:r>
          <w:r>
            <w:instrText xml:space="preserve"> PAGEREF _Toc21825 \h </w:instrText>
          </w:r>
          <w:r>
            <w:fldChar w:fldCharType="separate"/>
          </w:r>
          <w:r>
            <w:t>3</w:t>
          </w:r>
          <w:r>
            <w:fldChar w:fldCharType="end"/>
          </w:r>
          <w:r>
            <w:rPr>
              <w:rFonts w:hint="eastAsia" w:ascii="华文仿宋" w:hAnsi="华文仿宋" w:eastAsia="仿宋" w:cs="华文仿宋"/>
              <w:caps w:val="0"/>
              <w:smallCaps w:val="0"/>
              <w:szCs w:val="24"/>
            </w:rPr>
            <w:fldChar w:fldCharType="end"/>
          </w:r>
        </w:p>
        <w:p w14:paraId="3B651C30">
          <w:pPr>
            <w:pStyle w:val="26"/>
            <w:tabs>
              <w:tab w:val="right" w:leader="dot" w:pos="9214"/>
              <w:tab w:val="clear" w:pos="840"/>
              <w:tab w:val="clear" w:pos="8647"/>
            </w:tabs>
          </w:pPr>
          <w:r>
            <w:rPr>
              <w:rFonts w:hint="eastAsia" w:ascii="华文仿宋" w:hAnsi="华文仿宋" w:eastAsia="仿宋" w:cs="华文仿宋"/>
              <w:caps w:val="0"/>
              <w:smallCaps w:val="0"/>
              <w:szCs w:val="24"/>
            </w:rPr>
            <w:fldChar w:fldCharType="begin"/>
          </w:r>
          <w:r>
            <w:rPr>
              <w:rFonts w:hint="eastAsia" w:ascii="华文仿宋" w:hAnsi="华文仿宋" w:eastAsia="仿宋" w:cs="华文仿宋"/>
              <w:caps w:val="0"/>
              <w:smallCaps w:val="0"/>
              <w:szCs w:val="24"/>
            </w:rPr>
            <w:instrText xml:space="preserve"> HYPERLINK \l _Toc22169 </w:instrText>
          </w:r>
          <w:r>
            <w:rPr>
              <w:rFonts w:hint="eastAsia" w:ascii="华文仿宋" w:hAnsi="华文仿宋" w:eastAsia="仿宋" w:cs="华文仿宋"/>
              <w:caps w:val="0"/>
              <w:smallCaps w:val="0"/>
              <w:szCs w:val="24"/>
            </w:rPr>
            <w:fldChar w:fldCharType="separate"/>
          </w:r>
          <w:r>
            <w:rPr>
              <w:rFonts w:hint="eastAsia" w:eastAsia="仿宋" w:asciiTheme="minorEastAsia" w:hAnsiTheme="minorEastAsia"/>
              <w:caps w:val="0"/>
              <w:smallCaps w:val="0"/>
              <w:szCs w:val="24"/>
            </w:rPr>
            <w:t>2.2 方案需求</w:t>
          </w:r>
          <w:r>
            <w:rPr>
              <w:rFonts w:hint="eastAsia" w:eastAsia="仿宋" w:asciiTheme="minorEastAsia" w:hAnsiTheme="minorEastAsia"/>
              <w:caps w:val="0"/>
              <w:smallCaps w:val="0"/>
              <w:szCs w:val="24"/>
              <w:lang w:val="en-US" w:eastAsia="zh-CN"/>
            </w:rPr>
            <w:t>及设备清单</w:t>
          </w:r>
          <w:r>
            <w:tab/>
          </w:r>
          <w:r>
            <w:fldChar w:fldCharType="begin"/>
          </w:r>
          <w:r>
            <w:instrText xml:space="preserve"> PAGEREF _Toc22169 \h </w:instrText>
          </w:r>
          <w:r>
            <w:fldChar w:fldCharType="separate"/>
          </w:r>
          <w:r>
            <w:t>4</w:t>
          </w:r>
          <w:r>
            <w:fldChar w:fldCharType="end"/>
          </w:r>
          <w:r>
            <w:rPr>
              <w:rFonts w:hint="eastAsia" w:ascii="华文仿宋" w:hAnsi="华文仿宋" w:eastAsia="仿宋" w:cs="华文仿宋"/>
              <w:caps w:val="0"/>
              <w:smallCaps w:val="0"/>
              <w:szCs w:val="24"/>
            </w:rPr>
            <w:fldChar w:fldCharType="end"/>
          </w:r>
        </w:p>
        <w:p w14:paraId="193EFFA2">
          <w:pPr>
            <w:pStyle w:val="22"/>
            <w:tabs>
              <w:tab w:val="right" w:leader="dot" w:pos="9214"/>
              <w:tab w:val="clear" w:pos="420"/>
              <w:tab w:val="clear" w:pos="8647"/>
            </w:tabs>
          </w:pPr>
          <w:r>
            <w:rPr>
              <w:rFonts w:hint="eastAsia" w:ascii="华文仿宋" w:hAnsi="华文仿宋" w:eastAsia="仿宋" w:cs="华文仿宋"/>
              <w:caps w:val="0"/>
              <w:smallCaps w:val="0"/>
              <w:szCs w:val="24"/>
            </w:rPr>
            <w:fldChar w:fldCharType="begin"/>
          </w:r>
          <w:r>
            <w:rPr>
              <w:rFonts w:hint="eastAsia" w:ascii="华文仿宋" w:hAnsi="华文仿宋" w:eastAsia="仿宋" w:cs="华文仿宋"/>
              <w:caps w:val="0"/>
              <w:smallCaps w:val="0"/>
              <w:szCs w:val="24"/>
            </w:rPr>
            <w:instrText xml:space="preserve"> HYPERLINK \l _Toc32760 </w:instrText>
          </w:r>
          <w:r>
            <w:rPr>
              <w:rFonts w:hint="eastAsia" w:ascii="华文仿宋" w:hAnsi="华文仿宋" w:eastAsia="仿宋" w:cs="华文仿宋"/>
              <w:caps w:val="0"/>
              <w:smallCaps w:val="0"/>
              <w:szCs w:val="24"/>
            </w:rPr>
            <w:fldChar w:fldCharType="separate"/>
          </w:r>
          <w:r>
            <w:rPr>
              <w:rFonts w:eastAsia="仿宋"/>
              <w:caps w:val="0"/>
              <w:smallCaps w:val="0"/>
              <w:szCs w:val="24"/>
            </w:rPr>
            <w:t xml:space="preserve">3 </w:t>
          </w:r>
          <w:r>
            <w:rPr>
              <w:rFonts w:hint="eastAsia" w:eastAsia="仿宋"/>
              <w:caps w:val="0"/>
              <w:smallCaps w:val="0"/>
              <w:szCs w:val="24"/>
            </w:rPr>
            <w:t>方案</w:t>
          </w:r>
          <w:r>
            <w:rPr>
              <w:rFonts w:eastAsia="仿宋"/>
              <w:caps w:val="0"/>
              <w:smallCaps w:val="0"/>
              <w:szCs w:val="24"/>
            </w:rPr>
            <w:t>依据</w:t>
          </w:r>
          <w:r>
            <w:tab/>
          </w:r>
          <w:r>
            <w:fldChar w:fldCharType="begin"/>
          </w:r>
          <w:r>
            <w:instrText xml:space="preserve"> PAGEREF _Toc32760 \h </w:instrText>
          </w:r>
          <w:r>
            <w:fldChar w:fldCharType="separate"/>
          </w:r>
          <w:r>
            <w:t>6</w:t>
          </w:r>
          <w:r>
            <w:fldChar w:fldCharType="end"/>
          </w:r>
          <w:r>
            <w:rPr>
              <w:rFonts w:hint="eastAsia" w:ascii="华文仿宋" w:hAnsi="华文仿宋" w:eastAsia="仿宋" w:cs="华文仿宋"/>
              <w:caps w:val="0"/>
              <w:smallCaps w:val="0"/>
              <w:szCs w:val="24"/>
            </w:rPr>
            <w:fldChar w:fldCharType="end"/>
          </w:r>
        </w:p>
        <w:p w14:paraId="0D0E0C1E">
          <w:pPr>
            <w:pStyle w:val="22"/>
            <w:tabs>
              <w:tab w:val="right" w:leader="dot" w:pos="9214"/>
              <w:tab w:val="clear" w:pos="420"/>
              <w:tab w:val="clear" w:pos="8647"/>
            </w:tabs>
          </w:pPr>
          <w:r>
            <w:rPr>
              <w:rFonts w:hint="eastAsia" w:ascii="华文仿宋" w:hAnsi="华文仿宋" w:eastAsia="仿宋" w:cs="华文仿宋"/>
              <w:caps w:val="0"/>
              <w:smallCaps w:val="0"/>
              <w:szCs w:val="24"/>
            </w:rPr>
            <w:fldChar w:fldCharType="begin"/>
          </w:r>
          <w:r>
            <w:rPr>
              <w:rFonts w:hint="eastAsia" w:ascii="华文仿宋" w:hAnsi="华文仿宋" w:eastAsia="仿宋" w:cs="华文仿宋"/>
              <w:caps w:val="0"/>
              <w:smallCaps w:val="0"/>
              <w:szCs w:val="24"/>
            </w:rPr>
            <w:instrText xml:space="preserve"> HYPERLINK \l _Toc1690 </w:instrText>
          </w:r>
          <w:r>
            <w:rPr>
              <w:rFonts w:hint="eastAsia" w:ascii="华文仿宋" w:hAnsi="华文仿宋" w:eastAsia="仿宋" w:cs="华文仿宋"/>
              <w:caps w:val="0"/>
              <w:smallCaps w:val="0"/>
              <w:szCs w:val="24"/>
            </w:rPr>
            <w:fldChar w:fldCharType="separate"/>
          </w:r>
          <w:r>
            <w:rPr>
              <w:rFonts w:hint="eastAsia" w:eastAsia="仿宋" w:asciiTheme="minorEastAsia" w:hAnsiTheme="minorEastAsia"/>
              <w:caps w:val="0"/>
              <w:smallCaps w:val="0"/>
              <w:szCs w:val="24"/>
            </w:rPr>
            <w:t>4 设计方案</w:t>
          </w:r>
          <w:r>
            <w:tab/>
          </w:r>
          <w:r>
            <w:fldChar w:fldCharType="begin"/>
          </w:r>
          <w:r>
            <w:instrText xml:space="preserve"> PAGEREF _Toc1690 \h </w:instrText>
          </w:r>
          <w:r>
            <w:fldChar w:fldCharType="separate"/>
          </w:r>
          <w:r>
            <w:t>6</w:t>
          </w:r>
          <w:r>
            <w:fldChar w:fldCharType="end"/>
          </w:r>
          <w:r>
            <w:rPr>
              <w:rFonts w:hint="eastAsia" w:ascii="华文仿宋" w:hAnsi="华文仿宋" w:eastAsia="仿宋" w:cs="华文仿宋"/>
              <w:caps w:val="0"/>
              <w:smallCaps w:val="0"/>
              <w:szCs w:val="24"/>
            </w:rPr>
            <w:fldChar w:fldCharType="end"/>
          </w:r>
        </w:p>
        <w:p w14:paraId="2C1D1332">
          <w:pPr>
            <w:pStyle w:val="26"/>
            <w:tabs>
              <w:tab w:val="right" w:leader="dot" w:pos="9214"/>
              <w:tab w:val="clear" w:pos="840"/>
              <w:tab w:val="clear" w:pos="8647"/>
            </w:tabs>
          </w:pPr>
          <w:r>
            <w:rPr>
              <w:rFonts w:hint="eastAsia" w:ascii="华文仿宋" w:hAnsi="华文仿宋" w:eastAsia="仿宋" w:cs="华文仿宋"/>
              <w:caps w:val="0"/>
              <w:smallCaps w:val="0"/>
              <w:szCs w:val="24"/>
            </w:rPr>
            <w:fldChar w:fldCharType="begin"/>
          </w:r>
          <w:r>
            <w:rPr>
              <w:rFonts w:hint="eastAsia" w:ascii="华文仿宋" w:hAnsi="华文仿宋" w:eastAsia="仿宋" w:cs="华文仿宋"/>
              <w:caps w:val="0"/>
              <w:smallCaps w:val="0"/>
              <w:szCs w:val="24"/>
            </w:rPr>
            <w:instrText xml:space="preserve"> HYPERLINK \l _Toc2473 </w:instrText>
          </w:r>
          <w:r>
            <w:rPr>
              <w:rFonts w:hint="eastAsia" w:ascii="华文仿宋" w:hAnsi="华文仿宋" w:eastAsia="仿宋" w:cs="华文仿宋"/>
              <w:caps w:val="0"/>
              <w:smallCaps w:val="0"/>
              <w:szCs w:val="24"/>
            </w:rPr>
            <w:fldChar w:fldCharType="separate"/>
          </w:r>
          <w:r>
            <w:rPr>
              <w:rFonts w:hint="eastAsia" w:eastAsia="仿宋" w:asciiTheme="majorEastAsia" w:hAnsiTheme="majorEastAsia"/>
              <w:caps w:val="0"/>
              <w:smallCaps w:val="0"/>
              <w:szCs w:val="24"/>
            </w:rPr>
            <w:t>4.1 方案综述</w:t>
          </w:r>
          <w:r>
            <w:tab/>
          </w:r>
          <w:r>
            <w:fldChar w:fldCharType="begin"/>
          </w:r>
          <w:r>
            <w:instrText xml:space="preserve"> PAGEREF _Toc2473 \h </w:instrText>
          </w:r>
          <w:r>
            <w:fldChar w:fldCharType="separate"/>
          </w:r>
          <w:r>
            <w:t>6</w:t>
          </w:r>
          <w:r>
            <w:fldChar w:fldCharType="end"/>
          </w:r>
          <w:r>
            <w:rPr>
              <w:rFonts w:hint="eastAsia" w:ascii="华文仿宋" w:hAnsi="华文仿宋" w:eastAsia="仿宋" w:cs="华文仿宋"/>
              <w:caps w:val="0"/>
              <w:smallCaps w:val="0"/>
              <w:szCs w:val="24"/>
            </w:rPr>
            <w:fldChar w:fldCharType="end"/>
          </w:r>
        </w:p>
        <w:p w14:paraId="336F6C69">
          <w:pPr>
            <w:pStyle w:val="17"/>
            <w:tabs>
              <w:tab w:val="right" w:leader="dot" w:pos="9214"/>
              <w:tab w:val="clear" w:pos="1260"/>
              <w:tab w:val="clear" w:pos="8647"/>
            </w:tabs>
          </w:pPr>
          <w:r>
            <w:rPr>
              <w:rFonts w:hint="eastAsia" w:ascii="华文仿宋" w:hAnsi="华文仿宋" w:eastAsia="仿宋" w:cs="华文仿宋"/>
              <w:caps w:val="0"/>
              <w:smallCaps w:val="0"/>
              <w:szCs w:val="24"/>
            </w:rPr>
            <w:fldChar w:fldCharType="begin"/>
          </w:r>
          <w:r>
            <w:rPr>
              <w:rFonts w:hint="eastAsia" w:ascii="华文仿宋" w:hAnsi="华文仿宋" w:eastAsia="仿宋" w:cs="华文仿宋"/>
              <w:caps w:val="0"/>
              <w:smallCaps w:val="0"/>
              <w:szCs w:val="24"/>
            </w:rPr>
            <w:instrText xml:space="preserve"> HYPERLINK \l _Toc7689 </w:instrText>
          </w:r>
          <w:r>
            <w:rPr>
              <w:rFonts w:hint="eastAsia" w:ascii="华文仿宋" w:hAnsi="华文仿宋" w:eastAsia="仿宋" w:cs="华文仿宋"/>
              <w:caps w:val="0"/>
              <w:smallCaps w:val="0"/>
              <w:szCs w:val="24"/>
            </w:rPr>
            <w:fldChar w:fldCharType="separate"/>
          </w:r>
          <w:r>
            <w:rPr>
              <w:rFonts w:hint="eastAsia" w:asciiTheme="majorEastAsia" w:hAnsiTheme="majorEastAsia" w:eastAsiaTheme="majorEastAsia"/>
              <w:caps w:val="0"/>
              <w:smallCaps w:val="0"/>
              <w:szCs w:val="21"/>
            </w:rPr>
            <w:t xml:space="preserve">4.1.1 </w:t>
          </w:r>
          <w:r>
            <w:rPr>
              <w:rFonts w:hint="eastAsia" w:eastAsia="仿宋" w:asciiTheme="minorEastAsia" w:hAnsiTheme="minorEastAsia"/>
              <w:caps w:val="0"/>
              <w:smallCaps w:val="0"/>
              <w:szCs w:val="21"/>
            </w:rPr>
            <w:t>温振传感器选型</w:t>
          </w:r>
          <w:r>
            <w:tab/>
          </w:r>
          <w:r>
            <w:fldChar w:fldCharType="begin"/>
          </w:r>
          <w:r>
            <w:instrText xml:space="preserve"> PAGEREF _Toc7689 \h </w:instrText>
          </w:r>
          <w:r>
            <w:fldChar w:fldCharType="separate"/>
          </w:r>
          <w:r>
            <w:t>7</w:t>
          </w:r>
          <w:r>
            <w:fldChar w:fldCharType="end"/>
          </w:r>
          <w:r>
            <w:rPr>
              <w:rFonts w:hint="eastAsia" w:ascii="华文仿宋" w:hAnsi="华文仿宋" w:eastAsia="仿宋" w:cs="华文仿宋"/>
              <w:caps w:val="0"/>
              <w:smallCaps w:val="0"/>
              <w:szCs w:val="24"/>
            </w:rPr>
            <w:fldChar w:fldCharType="end"/>
          </w:r>
        </w:p>
        <w:p w14:paraId="0E64B454">
          <w:pPr>
            <w:pStyle w:val="17"/>
            <w:tabs>
              <w:tab w:val="right" w:leader="dot" w:pos="9214"/>
              <w:tab w:val="clear" w:pos="1260"/>
              <w:tab w:val="clear" w:pos="8647"/>
            </w:tabs>
          </w:pPr>
          <w:r>
            <w:rPr>
              <w:rFonts w:hint="eastAsia" w:ascii="华文仿宋" w:hAnsi="华文仿宋" w:eastAsia="仿宋" w:cs="华文仿宋"/>
              <w:caps w:val="0"/>
              <w:smallCaps w:val="0"/>
              <w:szCs w:val="24"/>
            </w:rPr>
            <w:fldChar w:fldCharType="begin"/>
          </w:r>
          <w:r>
            <w:rPr>
              <w:rFonts w:hint="eastAsia" w:ascii="华文仿宋" w:hAnsi="华文仿宋" w:eastAsia="仿宋" w:cs="华文仿宋"/>
              <w:caps w:val="0"/>
              <w:smallCaps w:val="0"/>
              <w:szCs w:val="24"/>
            </w:rPr>
            <w:instrText xml:space="preserve"> HYPERLINK \l _Toc8429 </w:instrText>
          </w:r>
          <w:r>
            <w:rPr>
              <w:rFonts w:hint="eastAsia" w:ascii="华文仿宋" w:hAnsi="华文仿宋" w:eastAsia="仿宋" w:cs="华文仿宋"/>
              <w:caps w:val="0"/>
              <w:smallCaps w:val="0"/>
              <w:szCs w:val="24"/>
            </w:rPr>
            <w:fldChar w:fldCharType="separate"/>
          </w:r>
          <w:r>
            <w:rPr>
              <w:rFonts w:hint="eastAsia" w:asciiTheme="majorEastAsia" w:hAnsiTheme="majorEastAsia" w:eastAsiaTheme="majorEastAsia"/>
              <w:caps w:val="0"/>
              <w:smallCaps w:val="0"/>
              <w:szCs w:val="21"/>
            </w:rPr>
            <w:t xml:space="preserve">4.1.2 </w:t>
          </w:r>
          <w:r>
            <w:rPr>
              <w:rFonts w:hint="eastAsia" w:eastAsia="仿宋" w:asciiTheme="minorEastAsia" w:hAnsiTheme="minorEastAsia"/>
              <w:caps w:val="0"/>
              <w:smallCaps w:val="0"/>
              <w:szCs w:val="21"/>
            </w:rPr>
            <w:t>系统平台选择</w:t>
          </w:r>
          <w:r>
            <w:tab/>
          </w:r>
          <w:r>
            <w:fldChar w:fldCharType="begin"/>
          </w:r>
          <w:r>
            <w:instrText xml:space="preserve"> PAGEREF _Toc8429 \h </w:instrText>
          </w:r>
          <w:r>
            <w:fldChar w:fldCharType="separate"/>
          </w:r>
          <w:r>
            <w:t>7</w:t>
          </w:r>
          <w:r>
            <w:fldChar w:fldCharType="end"/>
          </w:r>
          <w:r>
            <w:rPr>
              <w:rFonts w:hint="eastAsia" w:ascii="华文仿宋" w:hAnsi="华文仿宋" w:eastAsia="仿宋" w:cs="华文仿宋"/>
              <w:caps w:val="0"/>
              <w:smallCaps w:val="0"/>
              <w:szCs w:val="24"/>
            </w:rPr>
            <w:fldChar w:fldCharType="end"/>
          </w:r>
        </w:p>
        <w:p w14:paraId="00623741">
          <w:pPr>
            <w:pStyle w:val="26"/>
            <w:tabs>
              <w:tab w:val="right" w:leader="dot" w:pos="9214"/>
              <w:tab w:val="clear" w:pos="840"/>
              <w:tab w:val="clear" w:pos="8647"/>
            </w:tabs>
          </w:pPr>
          <w:r>
            <w:rPr>
              <w:rFonts w:hint="eastAsia" w:ascii="华文仿宋" w:hAnsi="华文仿宋" w:eastAsia="仿宋" w:cs="华文仿宋"/>
              <w:caps w:val="0"/>
              <w:smallCaps w:val="0"/>
              <w:szCs w:val="24"/>
            </w:rPr>
            <w:fldChar w:fldCharType="begin"/>
          </w:r>
          <w:r>
            <w:rPr>
              <w:rFonts w:hint="eastAsia" w:ascii="华文仿宋" w:hAnsi="华文仿宋" w:eastAsia="仿宋" w:cs="华文仿宋"/>
              <w:caps w:val="0"/>
              <w:smallCaps w:val="0"/>
              <w:szCs w:val="24"/>
            </w:rPr>
            <w:instrText xml:space="preserve"> HYPERLINK \l _Toc20004 </w:instrText>
          </w:r>
          <w:r>
            <w:rPr>
              <w:rFonts w:hint="eastAsia" w:ascii="华文仿宋" w:hAnsi="华文仿宋" w:eastAsia="仿宋" w:cs="华文仿宋"/>
              <w:caps w:val="0"/>
              <w:smallCaps w:val="0"/>
              <w:szCs w:val="24"/>
            </w:rPr>
            <w:fldChar w:fldCharType="separate"/>
          </w:r>
          <w:r>
            <w:rPr>
              <w:rFonts w:hint="eastAsia" w:eastAsia="仿宋" w:asciiTheme="majorEastAsia" w:hAnsiTheme="majorEastAsia"/>
              <w:caps w:val="0"/>
              <w:smallCaps w:val="0"/>
              <w:szCs w:val="24"/>
            </w:rPr>
            <w:t>4.2 网络架构图</w:t>
          </w:r>
          <w:r>
            <w:tab/>
          </w:r>
          <w:r>
            <w:fldChar w:fldCharType="begin"/>
          </w:r>
          <w:r>
            <w:instrText xml:space="preserve"> PAGEREF _Toc20004 \h </w:instrText>
          </w:r>
          <w:r>
            <w:fldChar w:fldCharType="separate"/>
          </w:r>
          <w:r>
            <w:t>7</w:t>
          </w:r>
          <w:r>
            <w:fldChar w:fldCharType="end"/>
          </w:r>
          <w:r>
            <w:rPr>
              <w:rFonts w:hint="eastAsia" w:ascii="华文仿宋" w:hAnsi="华文仿宋" w:eastAsia="仿宋" w:cs="华文仿宋"/>
              <w:caps w:val="0"/>
              <w:smallCaps w:val="0"/>
              <w:szCs w:val="24"/>
            </w:rPr>
            <w:fldChar w:fldCharType="end"/>
          </w:r>
        </w:p>
        <w:p w14:paraId="2BC7CC41">
          <w:pPr>
            <w:pStyle w:val="17"/>
            <w:tabs>
              <w:tab w:val="right" w:leader="dot" w:pos="9214"/>
              <w:tab w:val="clear" w:pos="1260"/>
              <w:tab w:val="clear" w:pos="8647"/>
            </w:tabs>
          </w:pPr>
          <w:r>
            <w:rPr>
              <w:rFonts w:hint="eastAsia" w:ascii="华文仿宋" w:hAnsi="华文仿宋" w:eastAsia="仿宋" w:cs="华文仿宋"/>
              <w:caps w:val="0"/>
              <w:smallCaps w:val="0"/>
              <w:szCs w:val="24"/>
            </w:rPr>
            <w:fldChar w:fldCharType="begin"/>
          </w:r>
          <w:r>
            <w:rPr>
              <w:rFonts w:hint="eastAsia" w:ascii="华文仿宋" w:hAnsi="华文仿宋" w:eastAsia="仿宋" w:cs="华文仿宋"/>
              <w:caps w:val="0"/>
              <w:smallCaps w:val="0"/>
              <w:szCs w:val="24"/>
            </w:rPr>
            <w:instrText xml:space="preserve"> HYPERLINK \l _Toc778 </w:instrText>
          </w:r>
          <w:r>
            <w:rPr>
              <w:rFonts w:hint="eastAsia" w:ascii="华文仿宋" w:hAnsi="华文仿宋" w:eastAsia="仿宋" w:cs="华文仿宋"/>
              <w:caps w:val="0"/>
              <w:smallCaps w:val="0"/>
              <w:szCs w:val="24"/>
            </w:rPr>
            <w:fldChar w:fldCharType="separate"/>
          </w:r>
          <w:r>
            <w:rPr>
              <w:rFonts w:hint="eastAsia" w:asciiTheme="majorEastAsia" w:hAnsiTheme="majorEastAsia" w:eastAsiaTheme="majorEastAsia"/>
              <w:caps w:val="0"/>
              <w:smallCaps w:val="0"/>
              <w:szCs w:val="21"/>
            </w:rPr>
            <w:t xml:space="preserve">4.2.1 </w:t>
          </w:r>
          <w:r>
            <w:rPr>
              <w:rFonts w:hint="eastAsia" w:eastAsia="仿宋" w:asciiTheme="minorEastAsia" w:hAnsiTheme="minorEastAsia"/>
              <w:caps w:val="0"/>
              <w:smallCaps w:val="0"/>
              <w:szCs w:val="21"/>
            </w:rPr>
            <w:t>设备层</w:t>
          </w:r>
          <w:r>
            <w:tab/>
          </w:r>
          <w:r>
            <w:fldChar w:fldCharType="begin"/>
          </w:r>
          <w:r>
            <w:instrText xml:space="preserve"> PAGEREF _Toc778 \h </w:instrText>
          </w:r>
          <w:r>
            <w:fldChar w:fldCharType="separate"/>
          </w:r>
          <w:r>
            <w:t>8</w:t>
          </w:r>
          <w:r>
            <w:fldChar w:fldCharType="end"/>
          </w:r>
          <w:r>
            <w:rPr>
              <w:rFonts w:hint="eastAsia" w:ascii="华文仿宋" w:hAnsi="华文仿宋" w:eastAsia="仿宋" w:cs="华文仿宋"/>
              <w:caps w:val="0"/>
              <w:smallCaps w:val="0"/>
              <w:szCs w:val="24"/>
            </w:rPr>
            <w:fldChar w:fldCharType="end"/>
          </w:r>
        </w:p>
        <w:p w14:paraId="3BEA8F6A">
          <w:pPr>
            <w:pStyle w:val="17"/>
            <w:tabs>
              <w:tab w:val="right" w:leader="dot" w:pos="9214"/>
              <w:tab w:val="clear" w:pos="1260"/>
              <w:tab w:val="clear" w:pos="8647"/>
            </w:tabs>
          </w:pPr>
          <w:r>
            <w:rPr>
              <w:rFonts w:hint="eastAsia" w:ascii="华文仿宋" w:hAnsi="华文仿宋" w:eastAsia="仿宋" w:cs="华文仿宋"/>
              <w:caps w:val="0"/>
              <w:smallCaps w:val="0"/>
              <w:szCs w:val="24"/>
            </w:rPr>
            <w:fldChar w:fldCharType="begin"/>
          </w:r>
          <w:r>
            <w:rPr>
              <w:rFonts w:hint="eastAsia" w:ascii="华文仿宋" w:hAnsi="华文仿宋" w:eastAsia="仿宋" w:cs="华文仿宋"/>
              <w:caps w:val="0"/>
              <w:smallCaps w:val="0"/>
              <w:szCs w:val="24"/>
            </w:rPr>
            <w:instrText xml:space="preserve"> HYPERLINK \l _Toc21545 </w:instrText>
          </w:r>
          <w:r>
            <w:rPr>
              <w:rFonts w:hint="eastAsia" w:ascii="华文仿宋" w:hAnsi="华文仿宋" w:eastAsia="仿宋" w:cs="华文仿宋"/>
              <w:caps w:val="0"/>
              <w:smallCaps w:val="0"/>
              <w:szCs w:val="24"/>
            </w:rPr>
            <w:fldChar w:fldCharType="separate"/>
          </w:r>
          <w:r>
            <w:rPr>
              <w:rFonts w:hint="eastAsia" w:asciiTheme="majorEastAsia" w:hAnsiTheme="majorEastAsia" w:eastAsiaTheme="majorEastAsia"/>
              <w:caps w:val="0"/>
              <w:smallCaps w:val="0"/>
              <w:szCs w:val="21"/>
            </w:rPr>
            <w:t xml:space="preserve">4.2.2 </w:t>
          </w:r>
          <w:r>
            <w:rPr>
              <w:rFonts w:hint="eastAsia" w:eastAsia="仿宋" w:asciiTheme="minorEastAsia" w:hAnsiTheme="minorEastAsia"/>
              <w:caps w:val="0"/>
              <w:smallCaps w:val="0"/>
              <w:szCs w:val="21"/>
            </w:rPr>
            <w:t>数据处理层</w:t>
          </w:r>
          <w:r>
            <w:tab/>
          </w:r>
          <w:r>
            <w:fldChar w:fldCharType="begin"/>
          </w:r>
          <w:r>
            <w:instrText xml:space="preserve"> PAGEREF _Toc21545 \h </w:instrText>
          </w:r>
          <w:r>
            <w:fldChar w:fldCharType="separate"/>
          </w:r>
          <w:r>
            <w:t>8</w:t>
          </w:r>
          <w:r>
            <w:fldChar w:fldCharType="end"/>
          </w:r>
          <w:r>
            <w:rPr>
              <w:rFonts w:hint="eastAsia" w:ascii="华文仿宋" w:hAnsi="华文仿宋" w:eastAsia="仿宋" w:cs="华文仿宋"/>
              <w:caps w:val="0"/>
              <w:smallCaps w:val="0"/>
              <w:szCs w:val="24"/>
            </w:rPr>
            <w:fldChar w:fldCharType="end"/>
          </w:r>
        </w:p>
        <w:p w14:paraId="1490BEC6">
          <w:pPr>
            <w:pStyle w:val="22"/>
            <w:tabs>
              <w:tab w:val="right" w:leader="dot" w:pos="9214"/>
              <w:tab w:val="clear" w:pos="420"/>
              <w:tab w:val="clear" w:pos="8647"/>
            </w:tabs>
          </w:pPr>
          <w:r>
            <w:rPr>
              <w:rFonts w:hint="eastAsia" w:ascii="华文仿宋" w:hAnsi="华文仿宋" w:eastAsia="仿宋" w:cs="华文仿宋"/>
              <w:caps w:val="0"/>
              <w:smallCaps w:val="0"/>
              <w:szCs w:val="24"/>
            </w:rPr>
            <w:fldChar w:fldCharType="begin"/>
          </w:r>
          <w:r>
            <w:rPr>
              <w:rFonts w:hint="eastAsia" w:ascii="华文仿宋" w:hAnsi="华文仿宋" w:eastAsia="仿宋" w:cs="华文仿宋"/>
              <w:caps w:val="0"/>
              <w:smallCaps w:val="0"/>
              <w:szCs w:val="24"/>
            </w:rPr>
            <w:instrText xml:space="preserve"> HYPERLINK \l _Toc24842 </w:instrText>
          </w:r>
          <w:r>
            <w:rPr>
              <w:rFonts w:hint="eastAsia" w:ascii="华文仿宋" w:hAnsi="华文仿宋" w:eastAsia="仿宋" w:cs="华文仿宋"/>
              <w:caps w:val="0"/>
              <w:smallCaps w:val="0"/>
              <w:szCs w:val="24"/>
            </w:rPr>
            <w:fldChar w:fldCharType="separate"/>
          </w:r>
          <w:r>
            <w:rPr>
              <w:rFonts w:hint="eastAsia" w:eastAsia="仿宋" w:asciiTheme="minorEastAsia" w:hAnsiTheme="minorEastAsia"/>
              <w:caps w:val="0"/>
              <w:smallCaps w:val="0"/>
              <w:szCs w:val="24"/>
            </w:rPr>
            <w:t>5 产品介绍</w:t>
          </w:r>
          <w:r>
            <w:tab/>
          </w:r>
          <w:r>
            <w:fldChar w:fldCharType="begin"/>
          </w:r>
          <w:r>
            <w:instrText xml:space="preserve"> PAGEREF _Toc24842 \h </w:instrText>
          </w:r>
          <w:r>
            <w:fldChar w:fldCharType="separate"/>
          </w:r>
          <w:r>
            <w:t>8</w:t>
          </w:r>
          <w:r>
            <w:fldChar w:fldCharType="end"/>
          </w:r>
          <w:r>
            <w:rPr>
              <w:rFonts w:hint="eastAsia" w:ascii="华文仿宋" w:hAnsi="华文仿宋" w:eastAsia="仿宋" w:cs="华文仿宋"/>
              <w:caps w:val="0"/>
              <w:smallCaps w:val="0"/>
              <w:szCs w:val="24"/>
            </w:rPr>
            <w:fldChar w:fldCharType="end"/>
          </w:r>
        </w:p>
        <w:p w14:paraId="09A21C04">
          <w:pPr>
            <w:pStyle w:val="26"/>
            <w:tabs>
              <w:tab w:val="right" w:leader="dot" w:pos="9214"/>
              <w:tab w:val="clear" w:pos="840"/>
              <w:tab w:val="clear" w:pos="8647"/>
            </w:tabs>
          </w:pPr>
          <w:r>
            <w:rPr>
              <w:rFonts w:hint="eastAsia" w:ascii="华文仿宋" w:hAnsi="华文仿宋" w:eastAsia="仿宋" w:cs="华文仿宋"/>
              <w:caps w:val="0"/>
              <w:smallCaps w:val="0"/>
              <w:szCs w:val="24"/>
            </w:rPr>
            <w:fldChar w:fldCharType="begin"/>
          </w:r>
          <w:r>
            <w:rPr>
              <w:rFonts w:hint="eastAsia" w:ascii="华文仿宋" w:hAnsi="华文仿宋" w:eastAsia="仿宋" w:cs="华文仿宋"/>
              <w:caps w:val="0"/>
              <w:smallCaps w:val="0"/>
              <w:szCs w:val="24"/>
            </w:rPr>
            <w:instrText xml:space="preserve"> HYPERLINK \l _Toc2714 </w:instrText>
          </w:r>
          <w:r>
            <w:rPr>
              <w:rFonts w:hint="eastAsia" w:ascii="华文仿宋" w:hAnsi="华文仿宋" w:eastAsia="仿宋" w:cs="华文仿宋"/>
              <w:caps w:val="0"/>
              <w:smallCaps w:val="0"/>
              <w:szCs w:val="24"/>
            </w:rPr>
            <w:fldChar w:fldCharType="separate"/>
          </w:r>
          <w:r>
            <w:rPr>
              <w:rFonts w:hint="eastAsia" w:eastAsia="仿宋" w:asciiTheme="minorEastAsia" w:hAnsiTheme="minorEastAsia"/>
              <w:caps w:val="0"/>
              <w:smallCaps w:val="0"/>
              <w:szCs w:val="24"/>
            </w:rPr>
            <w:t>5.1 硬件介绍</w:t>
          </w:r>
          <w:r>
            <w:tab/>
          </w:r>
          <w:r>
            <w:fldChar w:fldCharType="begin"/>
          </w:r>
          <w:r>
            <w:instrText xml:space="preserve"> PAGEREF _Toc2714 \h </w:instrText>
          </w:r>
          <w:r>
            <w:fldChar w:fldCharType="separate"/>
          </w:r>
          <w:r>
            <w:t>8</w:t>
          </w:r>
          <w:r>
            <w:fldChar w:fldCharType="end"/>
          </w:r>
          <w:r>
            <w:rPr>
              <w:rFonts w:hint="eastAsia" w:ascii="华文仿宋" w:hAnsi="华文仿宋" w:eastAsia="仿宋" w:cs="华文仿宋"/>
              <w:caps w:val="0"/>
              <w:smallCaps w:val="0"/>
              <w:szCs w:val="24"/>
            </w:rPr>
            <w:fldChar w:fldCharType="end"/>
          </w:r>
        </w:p>
        <w:p w14:paraId="56F0E31F">
          <w:pPr>
            <w:pStyle w:val="17"/>
            <w:tabs>
              <w:tab w:val="right" w:leader="dot" w:pos="9214"/>
              <w:tab w:val="clear" w:pos="1260"/>
              <w:tab w:val="clear" w:pos="8647"/>
            </w:tabs>
          </w:pPr>
          <w:r>
            <w:rPr>
              <w:rFonts w:hint="eastAsia" w:ascii="华文仿宋" w:hAnsi="华文仿宋" w:eastAsia="仿宋" w:cs="华文仿宋"/>
              <w:caps w:val="0"/>
              <w:smallCaps w:val="0"/>
              <w:szCs w:val="24"/>
            </w:rPr>
            <w:fldChar w:fldCharType="begin"/>
          </w:r>
          <w:r>
            <w:rPr>
              <w:rFonts w:hint="eastAsia" w:ascii="华文仿宋" w:hAnsi="华文仿宋" w:eastAsia="仿宋" w:cs="华文仿宋"/>
              <w:caps w:val="0"/>
              <w:smallCaps w:val="0"/>
              <w:szCs w:val="24"/>
            </w:rPr>
            <w:instrText xml:space="preserve"> HYPERLINK \l _Toc27268 </w:instrText>
          </w:r>
          <w:r>
            <w:rPr>
              <w:rFonts w:hint="eastAsia" w:ascii="华文仿宋" w:hAnsi="华文仿宋" w:eastAsia="仿宋" w:cs="华文仿宋"/>
              <w:caps w:val="0"/>
              <w:smallCaps w:val="0"/>
              <w:szCs w:val="24"/>
            </w:rPr>
            <w:fldChar w:fldCharType="separate"/>
          </w:r>
          <w:r>
            <w:rPr>
              <w:rFonts w:hint="eastAsia" w:asciiTheme="majorEastAsia" w:hAnsiTheme="majorEastAsia" w:eastAsiaTheme="majorEastAsia"/>
              <w:caps w:val="0"/>
              <w:smallCaps w:val="0"/>
              <w:szCs w:val="24"/>
            </w:rPr>
            <w:t xml:space="preserve">5.1.1 </w:t>
          </w:r>
          <w:r>
            <w:rPr>
              <w:rFonts w:hint="eastAsia" w:eastAsia="仿宋" w:asciiTheme="minorEastAsia" w:hAnsiTheme="minorEastAsia"/>
              <w:caps w:val="0"/>
              <w:smallCaps w:val="0"/>
              <w:szCs w:val="24"/>
            </w:rPr>
            <w:t>硬件概述</w:t>
          </w:r>
          <w:r>
            <w:tab/>
          </w:r>
          <w:r>
            <w:fldChar w:fldCharType="begin"/>
          </w:r>
          <w:r>
            <w:instrText xml:space="preserve"> PAGEREF _Toc27268 \h </w:instrText>
          </w:r>
          <w:r>
            <w:fldChar w:fldCharType="separate"/>
          </w:r>
          <w:r>
            <w:t>8</w:t>
          </w:r>
          <w:r>
            <w:fldChar w:fldCharType="end"/>
          </w:r>
          <w:r>
            <w:rPr>
              <w:rFonts w:hint="eastAsia" w:ascii="华文仿宋" w:hAnsi="华文仿宋" w:eastAsia="仿宋" w:cs="华文仿宋"/>
              <w:caps w:val="0"/>
              <w:smallCaps w:val="0"/>
              <w:szCs w:val="24"/>
            </w:rPr>
            <w:fldChar w:fldCharType="end"/>
          </w:r>
        </w:p>
        <w:p w14:paraId="3FAFB8C0">
          <w:pPr>
            <w:pStyle w:val="17"/>
            <w:tabs>
              <w:tab w:val="right" w:leader="dot" w:pos="9214"/>
              <w:tab w:val="clear" w:pos="1260"/>
              <w:tab w:val="clear" w:pos="8647"/>
            </w:tabs>
          </w:pPr>
          <w:r>
            <w:rPr>
              <w:rFonts w:hint="eastAsia" w:ascii="华文仿宋" w:hAnsi="华文仿宋" w:eastAsia="仿宋" w:cs="华文仿宋"/>
              <w:caps w:val="0"/>
              <w:smallCaps w:val="0"/>
              <w:szCs w:val="24"/>
            </w:rPr>
            <w:fldChar w:fldCharType="begin"/>
          </w:r>
          <w:r>
            <w:rPr>
              <w:rFonts w:hint="eastAsia" w:ascii="华文仿宋" w:hAnsi="华文仿宋" w:eastAsia="仿宋" w:cs="华文仿宋"/>
              <w:caps w:val="0"/>
              <w:smallCaps w:val="0"/>
              <w:szCs w:val="24"/>
            </w:rPr>
            <w:instrText xml:space="preserve"> HYPERLINK \l _Toc3427 </w:instrText>
          </w:r>
          <w:r>
            <w:rPr>
              <w:rFonts w:hint="eastAsia" w:ascii="华文仿宋" w:hAnsi="华文仿宋" w:eastAsia="仿宋" w:cs="华文仿宋"/>
              <w:caps w:val="0"/>
              <w:smallCaps w:val="0"/>
              <w:szCs w:val="24"/>
            </w:rPr>
            <w:fldChar w:fldCharType="separate"/>
          </w:r>
          <w:r>
            <w:rPr>
              <w:rFonts w:hint="eastAsia" w:asciiTheme="majorEastAsia" w:hAnsiTheme="majorEastAsia" w:eastAsiaTheme="majorEastAsia"/>
              <w:caps w:val="0"/>
              <w:smallCaps w:val="0"/>
              <w:szCs w:val="24"/>
            </w:rPr>
            <w:t xml:space="preserve">5.1.2 </w:t>
          </w:r>
          <w:r>
            <w:rPr>
              <w:rFonts w:eastAsia="仿宋" w:asciiTheme="minorEastAsia" w:hAnsiTheme="minorEastAsia"/>
              <w:caps w:val="0"/>
              <w:smallCaps w:val="0"/>
              <w:szCs w:val="24"/>
            </w:rPr>
            <w:t>产品特点</w:t>
          </w:r>
          <w:r>
            <w:tab/>
          </w:r>
          <w:r>
            <w:fldChar w:fldCharType="begin"/>
          </w:r>
          <w:r>
            <w:instrText xml:space="preserve"> PAGEREF _Toc3427 \h </w:instrText>
          </w:r>
          <w:r>
            <w:fldChar w:fldCharType="separate"/>
          </w:r>
          <w:r>
            <w:t>9</w:t>
          </w:r>
          <w:r>
            <w:fldChar w:fldCharType="end"/>
          </w:r>
          <w:r>
            <w:rPr>
              <w:rFonts w:hint="eastAsia" w:ascii="华文仿宋" w:hAnsi="华文仿宋" w:eastAsia="仿宋" w:cs="华文仿宋"/>
              <w:caps w:val="0"/>
              <w:smallCaps w:val="0"/>
              <w:szCs w:val="24"/>
            </w:rPr>
            <w:fldChar w:fldCharType="end"/>
          </w:r>
        </w:p>
        <w:p w14:paraId="0FD4B1EB">
          <w:pPr>
            <w:pStyle w:val="17"/>
            <w:tabs>
              <w:tab w:val="right" w:leader="dot" w:pos="9214"/>
              <w:tab w:val="clear" w:pos="1260"/>
              <w:tab w:val="clear" w:pos="8647"/>
            </w:tabs>
          </w:pPr>
          <w:r>
            <w:rPr>
              <w:rFonts w:hint="eastAsia" w:ascii="华文仿宋" w:hAnsi="华文仿宋" w:eastAsia="仿宋" w:cs="华文仿宋"/>
              <w:caps w:val="0"/>
              <w:smallCaps w:val="0"/>
              <w:szCs w:val="24"/>
            </w:rPr>
            <w:fldChar w:fldCharType="begin"/>
          </w:r>
          <w:r>
            <w:rPr>
              <w:rFonts w:hint="eastAsia" w:ascii="华文仿宋" w:hAnsi="华文仿宋" w:eastAsia="仿宋" w:cs="华文仿宋"/>
              <w:caps w:val="0"/>
              <w:smallCaps w:val="0"/>
              <w:szCs w:val="24"/>
            </w:rPr>
            <w:instrText xml:space="preserve"> HYPERLINK \l _Toc5021 </w:instrText>
          </w:r>
          <w:r>
            <w:rPr>
              <w:rFonts w:hint="eastAsia" w:ascii="华文仿宋" w:hAnsi="华文仿宋" w:eastAsia="仿宋" w:cs="华文仿宋"/>
              <w:caps w:val="0"/>
              <w:smallCaps w:val="0"/>
              <w:szCs w:val="24"/>
            </w:rPr>
            <w:fldChar w:fldCharType="separate"/>
          </w:r>
          <w:r>
            <w:rPr>
              <w:rFonts w:hint="eastAsia" w:asciiTheme="majorEastAsia" w:hAnsiTheme="majorEastAsia" w:eastAsiaTheme="majorEastAsia"/>
              <w:caps w:val="0"/>
              <w:smallCaps w:val="0"/>
              <w:szCs w:val="24"/>
            </w:rPr>
            <w:t xml:space="preserve">5.1.3 </w:t>
          </w:r>
          <w:r>
            <w:rPr>
              <w:rFonts w:hint="eastAsia" w:eastAsia="仿宋" w:asciiTheme="minorEastAsia" w:hAnsiTheme="minorEastAsia"/>
              <w:caps w:val="0"/>
              <w:smallCaps w:val="0"/>
              <w:szCs w:val="24"/>
            </w:rPr>
            <w:t>硬件参数</w:t>
          </w:r>
          <w:r>
            <w:tab/>
          </w:r>
          <w:r>
            <w:fldChar w:fldCharType="begin"/>
          </w:r>
          <w:r>
            <w:instrText xml:space="preserve"> PAGEREF _Toc5021 \h </w:instrText>
          </w:r>
          <w:r>
            <w:fldChar w:fldCharType="separate"/>
          </w:r>
          <w:r>
            <w:t>9</w:t>
          </w:r>
          <w:r>
            <w:fldChar w:fldCharType="end"/>
          </w:r>
          <w:r>
            <w:rPr>
              <w:rFonts w:hint="eastAsia" w:ascii="华文仿宋" w:hAnsi="华文仿宋" w:eastAsia="仿宋" w:cs="华文仿宋"/>
              <w:caps w:val="0"/>
              <w:smallCaps w:val="0"/>
              <w:szCs w:val="24"/>
            </w:rPr>
            <w:fldChar w:fldCharType="end"/>
          </w:r>
        </w:p>
        <w:p w14:paraId="030A8AC6">
          <w:pPr>
            <w:pStyle w:val="26"/>
            <w:tabs>
              <w:tab w:val="right" w:leader="dot" w:pos="9214"/>
              <w:tab w:val="clear" w:pos="840"/>
              <w:tab w:val="clear" w:pos="8647"/>
            </w:tabs>
          </w:pPr>
          <w:r>
            <w:rPr>
              <w:rFonts w:hint="eastAsia" w:ascii="华文仿宋" w:hAnsi="华文仿宋" w:eastAsia="仿宋" w:cs="华文仿宋"/>
              <w:caps w:val="0"/>
              <w:smallCaps w:val="0"/>
              <w:szCs w:val="24"/>
            </w:rPr>
            <w:fldChar w:fldCharType="begin"/>
          </w:r>
          <w:r>
            <w:rPr>
              <w:rFonts w:hint="eastAsia" w:ascii="华文仿宋" w:hAnsi="华文仿宋" w:eastAsia="仿宋" w:cs="华文仿宋"/>
              <w:caps w:val="0"/>
              <w:smallCaps w:val="0"/>
              <w:szCs w:val="24"/>
            </w:rPr>
            <w:instrText xml:space="preserve"> HYPERLINK \l _Toc20574 </w:instrText>
          </w:r>
          <w:r>
            <w:rPr>
              <w:rFonts w:hint="eastAsia" w:ascii="华文仿宋" w:hAnsi="华文仿宋" w:eastAsia="仿宋" w:cs="华文仿宋"/>
              <w:caps w:val="0"/>
              <w:smallCaps w:val="0"/>
              <w:szCs w:val="24"/>
            </w:rPr>
            <w:fldChar w:fldCharType="separate"/>
          </w:r>
          <w:r>
            <w:rPr>
              <w:rFonts w:hint="eastAsia" w:eastAsia="仿宋" w:asciiTheme="minorEastAsia" w:hAnsiTheme="minorEastAsia"/>
              <w:caps w:val="0"/>
              <w:smallCaps w:val="0"/>
              <w:szCs w:val="24"/>
            </w:rPr>
            <w:t>5.2 软件介绍</w:t>
          </w:r>
          <w:r>
            <w:tab/>
          </w:r>
          <w:r>
            <w:fldChar w:fldCharType="begin"/>
          </w:r>
          <w:r>
            <w:instrText xml:space="preserve"> PAGEREF _Toc20574 \h </w:instrText>
          </w:r>
          <w:r>
            <w:fldChar w:fldCharType="separate"/>
          </w:r>
          <w:r>
            <w:t>18</w:t>
          </w:r>
          <w:r>
            <w:fldChar w:fldCharType="end"/>
          </w:r>
          <w:r>
            <w:rPr>
              <w:rFonts w:hint="eastAsia" w:ascii="华文仿宋" w:hAnsi="华文仿宋" w:eastAsia="仿宋" w:cs="华文仿宋"/>
              <w:caps w:val="0"/>
              <w:smallCaps w:val="0"/>
              <w:szCs w:val="24"/>
            </w:rPr>
            <w:fldChar w:fldCharType="end"/>
          </w:r>
        </w:p>
        <w:p w14:paraId="0F6DCC42">
          <w:pPr>
            <w:pStyle w:val="17"/>
            <w:tabs>
              <w:tab w:val="right" w:leader="dot" w:pos="9214"/>
              <w:tab w:val="clear" w:pos="1260"/>
              <w:tab w:val="clear" w:pos="8647"/>
            </w:tabs>
          </w:pPr>
          <w:r>
            <w:rPr>
              <w:rFonts w:hint="eastAsia" w:ascii="华文仿宋" w:hAnsi="华文仿宋" w:eastAsia="仿宋" w:cs="华文仿宋"/>
              <w:caps w:val="0"/>
              <w:smallCaps w:val="0"/>
              <w:szCs w:val="24"/>
            </w:rPr>
            <w:fldChar w:fldCharType="begin"/>
          </w:r>
          <w:r>
            <w:rPr>
              <w:rFonts w:hint="eastAsia" w:ascii="华文仿宋" w:hAnsi="华文仿宋" w:eastAsia="仿宋" w:cs="华文仿宋"/>
              <w:caps w:val="0"/>
              <w:smallCaps w:val="0"/>
              <w:szCs w:val="24"/>
            </w:rPr>
            <w:instrText xml:space="preserve"> HYPERLINK \l _Toc6147 </w:instrText>
          </w:r>
          <w:r>
            <w:rPr>
              <w:rFonts w:hint="eastAsia" w:ascii="华文仿宋" w:hAnsi="华文仿宋" w:eastAsia="仿宋" w:cs="华文仿宋"/>
              <w:caps w:val="0"/>
              <w:smallCaps w:val="0"/>
              <w:szCs w:val="24"/>
            </w:rPr>
            <w:fldChar w:fldCharType="separate"/>
          </w:r>
          <w:r>
            <w:rPr>
              <w:rFonts w:hint="eastAsia" w:asciiTheme="majorEastAsia" w:hAnsiTheme="majorEastAsia" w:eastAsiaTheme="majorEastAsia"/>
              <w:caps w:val="0"/>
              <w:smallCaps w:val="0"/>
              <w:szCs w:val="24"/>
            </w:rPr>
            <w:t xml:space="preserve">5.2.1 </w:t>
          </w:r>
          <w:r>
            <w:rPr>
              <w:rFonts w:hint="eastAsia" w:eastAsia="仿宋" w:asciiTheme="minorEastAsia" w:hAnsiTheme="minorEastAsia"/>
              <w:caps w:val="0"/>
              <w:smallCaps w:val="0"/>
              <w:szCs w:val="24"/>
            </w:rPr>
            <w:t>大屏功能</w:t>
          </w:r>
          <w:r>
            <w:tab/>
          </w:r>
          <w:r>
            <w:fldChar w:fldCharType="begin"/>
          </w:r>
          <w:r>
            <w:instrText xml:space="preserve"> PAGEREF _Toc6147 \h </w:instrText>
          </w:r>
          <w:r>
            <w:fldChar w:fldCharType="separate"/>
          </w:r>
          <w:r>
            <w:t>18</w:t>
          </w:r>
          <w:r>
            <w:fldChar w:fldCharType="end"/>
          </w:r>
          <w:r>
            <w:rPr>
              <w:rFonts w:hint="eastAsia" w:ascii="华文仿宋" w:hAnsi="华文仿宋" w:eastAsia="仿宋" w:cs="华文仿宋"/>
              <w:caps w:val="0"/>
              <w:smallCaps w:val="0"/>
              <w:szCs w:val="24"/>
            </w:rPr>
            <w:fldChar w:fldCharType="end"/>
          </w:r>
        </w:p>
        <w:p w14:paraId="23F42A5E">
          <w:pPr>
            <w:pStyle w:val="17"/>
            <w:tabs>
              <w:tab w:val="right" w:leader="dot" w:pos="9214"/>
              <w:tab w:val="clear" w:pos="1260"/>
              <w:tab w:val="clear" w:pos="8647"/>
            </w:tabs>
          </w:pPr>
          <w:r>
            <w:rPr>
              <w:rFonts w:hint="eastAsia" w:ascii="华文仿宋" w:hAnsi="华文仿宋" w:eastAsia="仿宋" w:cs="华文仿宋"/>
              <w:caps w:val="0"/>
              <w:smallCaps w:val="0"/>
              <w:szCs w:val="24"/>
            </w:rPr>
            <w:fldChar w:fldCharType="begin"/>
          </w:r>
          <w:r>
            <w:rPr>
              <w:rFonts w:hint="eastAsia" w:ascii="华文仿宋" w:hAnsi="华文仿宋" w:eastAsia="仿宋" w:cs="华文仿宋"/>
              <w:caps w:val="0"/>
              <w:smallCaps w:val="0"/>
              <w:szCs w:val="24"/>
            </w:rPr>
            <w:instrText xml:space="preserve"> HYPERLINK \l _Toc17098 </w:instrText>
          </w:r>
          <w:r>
            <w:rPr>
              <w:rFonts w:hint="eastAsia" w:ascii="华文仿宋" w:hAnsi="华文仿宋" w:eastAsia="仿宋" w:cs="华文仿宋"/>
              <w:caps w:val="0"/>
              <w:smallCaps w:val="0"/>
              <w:szCs w:val="24"/>
            </w:rPr>
            <w:fldChar w:fldCharType="separate"/>
          </w:r>
          <w:r>
            <w:rPr>
              <w:rFonts w:hint="eastAsia" w:asciiTheme="majorEastAsia" w:hAnsiTheme="majorEastAsia" w:eastAsiaTheme="majorEastAsia"/>
              <w:caps w:val="0"/>
              <w:smallCaps w:val="0"/>
              <w:szCs w:val="24"/>
            </w:rPr>
            <w:t xml:space="preserve">5.2.2 </w:t>
          </w:r>
          <w:r>
            <w:rPr>
              <w:rFonts w:hint="eastAsia" w:eastAsia="仿宋" w:asciiTheme="minorEastAsia" w:hAnsiTheme="minorEastAsia"/>
              <w:caps w:val="0"/>
              <w:smallCaps w:val="0"/>
              <w:szCs w:val="24"/>
            </w:rPr>
            <w:t>诊断分析</w:t>
          </w:r>
          <w:r>
            <w:tab/>
          </w:r>
          <w:r>
            <w:fldChar w:fldCharType="begin"/>
          </w:r>
          <w:r>
            <w:instrText xml:space="preserve"> PAGEREF _Toc17098 \h </w:instrText>
          </w:r>
          <w:r>
            <w:fldChar w:fldCharType="separate"/>
          </w:r>
          <w:r>
            <w:t>20</w:t>
          </w:r>
          <w:r>
            <w:fldChar w:fldCharType="end"/>
          </w:r>
          <w:r>
            <w:rPr>
              <w:rFonts w:hint="eastAsia" w:ascii="华文仿宋" w:hAnsi="华文仿宋" w:eastAsia="仿宋" w:cs="华文仿宋"/>
              <w:caps w:val="0"/>
              <w:smallCaps w:val="0"/>
              <w:szCs w:val="24"/>
            </w:rPr>
            <w:fldChar w:fldCharType="end"/>
          </w:r>
        </w:p>
        <w:p w14:paraId="176EF791">
          <w:pPr>
            <w:pStyle w:val="17"/>
            <w:tabs>
              <w:tab w:val="right" w:leader="dot" w:pos="9214"/>
              <w:tab w:val="clear" w:pos="1260"/>
              <w:tab w:val="clear" w:pos="8647"/>
            </w:tabs>
          </w:pPr>
          <w:r>
            <w:rPr>
              <w:rFonts w:hint="eastAsia" w:ascii="华文仿宋" w:hAnsi="华文仿宋" w:eastAsia="仿宋" w:cs="华文仿宋"/>
              <w:caps w:val="0"/>
              <w:smallCaps w:val="0"/>
              <w:szCs w:val="24"/>
            </w:rPr>
            <w:fldChar w:fldCharType="begin"/>
          </w:r>
          <w:r>
            <w:rPr>
              <w:rFonts w:hint="eastAsia" w:ascii="华文仿宋" w:hAnsi="华文仿宋" w:eastAsia="仿宋" w:cs="华文仿宋"/>
              <w:caps w:val="0"/>
              <w:smallCaps w:val="0"/>
              <w:szCs w:val="24"/>
            </w:rPr>
            <w:instrText xml:space="preserve"> HYPERLINK \l _Toc2816 </w:instrText>
          </w:r>
          <w:r>
            <w:rPr>
              <w:rFonts w:hint="eastAsia" w:ascii="华文仿宋" w:hAnsi="华文仿宋" w:eastAsia="仿宋" w:cs="华文仿宋"/>
              <w:caps w:val="0"/>
              <w:smallCaps w:val="0"/>
              <w:szCs w:val="24"/>
            </w:rPr>
            <w:fldChar w:fldCharType="separate"/>
          </w:r>
          <w:r>
            <w:rPr>
              <w:rFonts w:hint="eastAsia" w:asciiTheme="majorEastAsia" w:hAnsiTheme="majorEastAsia" w:eastAsiaTheme="majorEastAsia"/>
              <w:caps w:val="0"/>
              <w:smallCaps w:val="0"/>
              <w:szCs w:val="24"/>
            </w:rPr>
            <w:t xml:space="preserve">5.2.3 </w:t>
          </w:r>
          <w:r>
            <w:rPr>
              <w:rFonts w:hint="eastAsia" w:eastAsia="仿宋" w:asciiTheme="minorEastAsia" w:hAnsiTheme="minorEastAsia"/>
              <w:caps w:val="0"/>
              <w:smallCaps w:val="0"/>
              <w:szCs w:val="24"/>
            </w:rPr>
            <w:t>报警管理</w:t>
          </w:r>
          <w:r>
            <w:tab/>
          </w:r>
          <w:r>
            <w:fldChar w:fldCharType="begin"/>
          </w:r>
          <w:r>
            <w:instrText xml:space="preserve"> PAGEREF _Toc2816 \h </w:instrText>
          </w:r>
          <w:r>
            <w:fldChar w:fldCharType="separate"/>
          </w:r>
          <w:r>
            <w:t>23</w:t>
          </w:r>
          <w:r>
            <w:fldChar w:fldCharType="end"/>
          </w:r>
          <w:r>
            <w:rPr>
              <w:rFonts w:hint="eastAsia" w:ascii="华文仿宋" w:hAnsi="华文仿宋" w:eastAsia="仿宋" w:cs="华文仿宋"/>
              <w:caps w:val="0"/>
              <w:smallCaps w:val="0"/>
              <w:szCs w:val="24"/>
            </w:rPr>
            <w:fldChar w:fldCharType="end"/>
          </w:r>
        </w:p>
        <w:p w14:paraId="1536987B">
          <w:pPr>
            <w:pStyle w:val="17"/>
            <w:tabs>
              <w:tab w:val="right" w:leader="dot" w:pos="9214"/>
              <w:tab w:val="clear" w:pos="1260"/>
              <w:tab w:val="clear" w:pos="8647"/>
            </w:tabs>
          </w:pPr>
          <w:r>
            <w:rPr>
              <w:rFonts w:hint="eastAsia" w:ascii="华文仿宋" w:hAnsi="华文仿宋" w:eastAsia="仿宋" w:cs="华文仿宋"/>
              <w:caps w:val="0"/>
              <w:smallCaps w:val="0"/>
              <w:szCs w:val="24"/>
            </w:rPr>
            <w:fldChar w:fldCharType="begin"/>
          </w:r>
          <w:r>
            <w:rPr>
              <w:rFonts w:hint="eastAsia" w:ascii="华文仿宋" w:hAnsi="华文仿宋" w:eastAsia="仿宋" w:cs="华文仿宋"/>
              <w:caps w:val="0"/>
              <w:smallCaps w:val="0"/>
              <w:szCs w:val="24"/>
            </w:rPr>
            <w:instrText xml:space="preserve"> HYPERLINK \l _Toc12210 </w:instrText>
          </w:r>
          <w:r>
            <w:rPr>
              <w:rFonts w:hint="eastAsia" w:ascii="华文仿宋" w:hAnsi="华文仿宋" w:eastAsia="仿宋" w:cs="华文仿宋"/>
              <w:caps w:val="0"/>
              <w:smallCaps w:val="0"/>
              <w:szCs w:val="24"/>
            </w:rPr>
            <w:fldChar w:fldCharType="separate"/>
          </w:r>
          <w:r>
            <w:rPr>
              <w:rFonts w:hint="eastAsia" w:asciiTheme="majorEastAsia" w:hAnsiTheme="majorEastAsia" w:eastAsiaTheme="majorEastAsia"/>
              <w:caps w:val="0"/>
              <w:smallCaps w:val="0"/>
              <w:szCs w:val="24"/>
            </w:rPr>
            <w:t xml:space="preserve">5.2.4 </w:t>
          </w:r>
          <w:r>
            <w:rPr>
              <w:rFonts w:hint="eastAsia" w:eastAsia="仿宋" w:asciiTheme="minorEastAsia" w:hAnsiTheme="minorEastAsia"/>
              <w:caps w:val="0"/>
              <w:smallCaps w:val="0"/>
              <w:szCs w:val="24"/>
            </w:rPr>
            <w:t>手机A</w:t>
          </w:r>
          <w:r>
            <w:rPr>
              <w:rFonts w:eastAsia="仿宋" w:asciiTheme="minorEastAsia" w:hAnsiTheme="minorEastAsia"/>
              <w:caps w:val="0"/>
              <w:smallCaps w:val="0"/>
              <w:szCs w:val="24"/>
            </w:rPr>
            <w:t>PP</w:t>
          </w:r>
          <w:r>
            <w:tab/>
          </w:r>
          <w:r>
            <w:fldChar w:fldCharType="begin"/>
          </w:r>
          <w:r>
            <w:instrText xml:space="preserve"> PAGEREF _Toc12210 \h </w:instrText>
          </w:r>
          <w:r>
            <w:fldChar w:fldCharType="separate"/>
          </w:r>
          <w:r>
            <w:t>24</w:t>
          </w:r>
          <w:r>
            <w:fldChar w:fldCharType="end"/>
          </w:r>
          <w:r>
            <w:rPr>
              <w:rFonts w:hint="eastAsia" w:ascii="华文仿宋" w:hAnsi="华文仿宋" w:eastAsia="仿宋" w:cs="华文仿宋"/>
              <w:caps w:val="0"/>
              <w:smallCaps w:val="0"/>
              <w:szCs w:val="24"/>
            </w:rPr>
            <w:fldChar w:fldCharType="end"/>
          </w:r>
        </w:p>
        <w:p w14:paraId="0A315A04">
          <w:pPr>
            <w:pStyle w:val="26"/>
            <w:tabs>
              <w:tab w:val="right" w:leader="dot" w:pos="9214"/>
              <w:tab w:val="clear" w:pos="840"/>
              <w:tab w:val="clear" w:pos="8647"/>
            </w:tabs>
          </w:pPr>
          <w:r>
            <w:rPr>
              <w:rFonts w:hint="eastAsia" w:ascii="华文仿宋" w:hAnsi="华文仿宋" w:eastAsia="仿宋" w:cs="华文仿宋"/>
              <w:caps w:val="0"/>
              <w:smallCaps w:val="0"/>
              <w:szCs w:val="24"/>
            </w:rPr>
            <w:fldChar w:fldCharType="begin"/>
          </w:r>
          <w:r>
            <w:rPr>
              <w:rFonts w:hint="eastAsia" w:ascii="华文仿宋" w:hAnsi="华文仿宋" w:eastAsia="仿宋" w:cs="华文仿宋"/>
              <w:caps w:val="0"/>
              <w:smallCaps w:val="0"/>
              <w:szCs w:val="24"/>
            </w:rPr>
            <w:instrText xml:space="preserve"> HYPERLINK \l _Toc1229 </w:instrText>
          </w:r>
          <w:r>
            <w:rPr>
              <w:rFonts w:hint="eastAsia" w:ascii="华文仿宋" w:hAnsi="华文仿宋" w:eastAsia="仿宋" w:cs="华文仿宋"/>
              <w:caps w:val="0"/>
              <w:smallCaps w:val="0"/>
              <w:szCs w:val="24"/>
            </w:rPr>
            <w:fldChar w:fldCharType="separate"/>
          </w:r>
          <w:r>
            <w:rPr>
              <w:rFonts w:hint="eastAsia" w:eastAsia="仿宋" w:asciiTheme="minorEastAsia" w:hAnsiTheme="minorEastAsia"/>
              <w:caps w:val="0"/>
              <w:smallCaps w:val="0"/>
              <w:szCs w:val="24"/>
            </w:rPr>
            <w:t>5.3 模型算法介绍</w:t>
          </w:r>
          <w:r>
            <w:tab/>
          </w:r>
          <w:r>
            <w:fldChar w:fldCharType="begin"/>
          </w:r>
          <w:r>
            <w:instrText xml:space="preserve"> PAGEREF _Toc1229 \h </w:instrText>
          </w:r>
          <w:r>
            <w:fldChar w:fldCharType="separate"/>
          </w:r>
          <w:r>
            <w:t>25</w:t>
          </w:r>
          <w:r>
            <w:fldChar w:fldCharType="end"/>
          </w:r>
          <w:r>
            <w:rPr>
              <w:rFonts w:hint="eastAsia" w:ascii="华文仿宋" w:hAnsi="华文仿宋" w:eastAsia="仿宋" w:cs="华文仿宋"/>
              <w:caps w:val="0"/>
              <w:smallCaps w:val="0"/>
              <w:szCs w:val="24"/>
            </w:rPr>
            <w:fldChar w:fldCharType="end"/>
          </w:r>
        </w:p>
        <w:p w14:paraId="292ABEF3">
          <w:pPr>
            <w:pStyle w:val="17"/>
            <w:tabs>
              <w:tab w:val="right" w:leader="dot" w:pos="9214"/>
              <w:tab w:val="clear" w:pos="1260"/>
              <w:tab w:val="clear" w:pos="8647"/>
            </w:tabs>
          </w:pPr>
          <w:r>
            <w:rPr>
              <w:rFonts w:hint="eastAsia" w:ascii="华文仿宋" w:hAnsi="华文仿宋" w:eastAsia="仿宋" w:cs="华文仿宋"/>
              <w:caps w:val="0"/>
              <w:smallCaps w:val="0"/>
              <w:szCs w:val="24"/>
            </w:rPr>
            <w:fldChar w:fldCharType="begin"/>
          </w:r>
          <w:r>
            <w:rPr>
              <w:rFonts w:hint="eastAsia" w:ascii="华文仿宋" w:hAnsi="华文仿宋" w:eastAsia="仿宋" w:cs="华文仿宋"/>
              <w:caps w:val="0"/>
              <w:smallCaps w:val="0"/>
              <w:szCs w:val="24"/>
            </w:rPr>
            <w:instrText xml:space="preserve"> HYPERLINK \l _Toc19034 </w:instrText>
          </w:r>
          <w:r>
            <w:rPr>
              <w:rFonts w:hint="eastAsia" w:ascii="华文仿宋" w:hAnsi="华文仿宋" w:eastAsia="仿宋" w:cs="华文仿宋"/>
              <w:caps w:val="0"/>
              <w:smallCaps w:val="0"/>
              <w:szCs w:val="24"/>
            </w:rPr>
            <w:fldChar w:fldCharType="separate"/>
          </w:r>
          <w:r>
            <w:rPr>
              <w:rFonts w:hint="eastAsia" w:asciiTheme="majorEastAsia" w:hAnsiTheme="majorEastAsia" w:eastAsiaTheme="majorEastAsia"/>
              <w:caps w:val="0"/>
              <w:smallCaps w:val="0"/>
              <w:szCs w:val="24"/>
            </w:rPr>
            <w:t xml:space="preserve">5.3.1 </w:t>
          </w:r>
          <w:r>
            <w:rPr>
              <w:rFonts w:hint="eastAsia" w:eastAsia="仿宋" w:asciiTheme="minorEastAsia" w:hAnsiTheme="minorEastAsia"/>
              <w:caps w:val="0"/>
              <w:smallCaps w:val="0"/>
              <w:szCs w:val="24"/>
            </w:rPr>
            <w:t>设备状态在线监测技术：边缘监测指标</w:t>
          </w:r>
          <w:r>
            <w:tab/>
          </w:r>
          <w:r>
            <w:fldChar w:fldCharType="begin"/>
          </w:r>
          <w:r>
            <w:instrText xml:space="preserve"> PAGEREF _Toc19034 \h </w:instrText>
          </w:r>
          <w:r>
            <w:fldChar w:fldCharType="separate"/>
          </w:r>
          <w:r>
            <w:t>26</w:t>
          </w:r>
          <w:r>
            <w:fldChar w:fldCharType="end"/>
          </w:r>
          <w:r>
            <w:rPr>
              <w:rFonts w:hint="eastAsia" w:ascii="华文仿宋" w:hAnsi="华文仿宋" w:eastAsia="仿宋" w:cs="华文仿宋"/>
              <w:caps w:val="0"/>
              <w:smallCaps w:val="0"/>
              <w:szCs w:val="24"/>
            </w:rPr>
            <w:fldChar w:fldCharType="end"/>
          </w:r>
        </w:p>
        <w:p w14:paraId="6C05B4DA">
          <w:pPr>
            <w:pStyle w:val="17"/>
            <w:tabs>
              <w:tab w:val="right" w:leader="dot" w:pos="9214"/>
              <w:tab w:val="clear" w:pos="1260"/>
              <w:tab w:val="clear" w:pos="8647"/>
            </w:tabs>
          </w:pPr>
          <w:r>
            <w:rPr>
              <w:rFonts w:hint="eastAsia" w:ascii="华文仿宋" w:hAnsi="华文仿宋" w:eastAsia="仿宋" w:cs="华文仿宋"/>
              <w:caps w:val="0"/>
              <w:smallCaps w:val="0"/>
              <w:szCs w:val="24"/>
            </w:rPr>
            <w:fldChar w:fldCharType="begin"/>
          </w:r>
          <w:r>
            <w:rPr>
              <w:rFonts w:hint="eastAsia" w:ascii="华文仿宋" w:hAnsi="华文仿宋" w:eastAsia="仿宋" w:cs="华文仿宋"/>
              <w:caps w:val="0"/>
              <w:smallCaps w:val="0"/>
              <w:szCs w:val="24"/>
            </w:rPr>
            <w:instrText xml:space="preserve"> HYPERLINK \l _Toc16331 </w:instrText>
          </w:r>
          <w:r>
            <w:rPr>
              <w:rFonts w:hint="eastAsia" w:ascii="华文仿宋" w:hAnsi="华文仿宋" w:eastAsia="仿宋" w:cs="华文仿宋"/>
              <w:caps w:val="0"/>
              <w:smallCaps w:val="0"/>
              <w:szCs w:val="24"/>
            </w:rPr>
            <w:fldChar w:fldCharType="separate"/>
          </w:r>
          <w:r>
            <w:rPr>
              <w:rFonts w:hint="eastAsia" w:asciiTheme="majorEastAsia" w:hAnsiTheme="majorEastAsia" w:eastAsiaTheme="majorEastAsia"/>
              <w:caps w:val="0"/>
              <w:smallCaps w:val="0"/>
              <w:szCs w:val="24"/>
            </w:rPr>
            <w:t xml:space="preserve">5.3.2 </w:t>
          </w:r>
          <w:r>
            <w:rPr>
              <w:rFonts w:hint="eastAsia" w:eastAsia="仿宋" w:asciiTheme="minorEastAsia" w:hAnsiTheme="minorEastAsia"/>
              <w:caps w:val="0"/>
              <w:smallCaps w:val="0"/>
              <w:szCs w:val="24"/>
            </w:rPr>
            <w:t>设备故障自动诊断技术：振动指标</w:t>
          </w:r>
          <w:r>
            <w:tab/>
          </w:r>
          <w:r>
            <w:fldChar w:fldCharType="begin"/>
          </w:r>
          <w:r>
            <w:instrText xml:space="preserve"> PAGEREF _Toc16331 \h </w:instrText>
          </w:r>
          <w:r>
            <w:fldChar w:fldCharType="separate"/>
          </w:r>
          <w:r>
            <w:t>27</w:t>
          </w:r>
          <w:r>
            <w:fldChar w:fldCharType="end"/>
          </w:r>
          <w:r>
            <w:rPr>
              <w:rFonts w:hint="eastAsia" w:ascii="华文仿宋" w:hAnsi="华文仿宋" w:eastAsia="仿宋" w:cs="华文仿宋"/>
              <w:caps w:val="0"/>
              <w:smallCaps w:val="0"/>
              <w:szCs w:val="24"/>
            </w:rPr>
            <w:fldChar w:fldCharType="end"/>
          </w:r>
        </w:p>
        <w:p w14:paraId="683104D8">
          <w:pPr>
            <w:pStyle w:val="17"/>
            <w:tabs>
              <w:tab w:val="right" w:leader="dot" w:pos="9214"/>
              <w:tab w:val="clear" w:pos="1260"/>
              <w:tab w:val="clear" w:pos="8647"/>
            </w:tabs>
          </w:pPr>
          <w:r>
            <w:rPr>
              <w:rFonts w:hint="eastAsia" w:ascii="华文仿宋" w:hAnsi="华文仿宋" w:eastAsia="仿宋" w:cs="华文仿宋"/>
              <w:caps w:val="0"/>
              <w:smallCaps w:val="0"/>
              <w:szCs w:val="24"/>
            </w:rPr>
            <w:fldChar w:fldCharType="begin"/>
          </w:r>
          <w:r>
            <w:rPr>
              <w:rFonts w:hint="eastAsia" w:ascii="华文仿宋" w:hAnsi="华文仿宋" w:eastAsia="仿宋" w:cs="华文仿宋"/>
              <w:caps w:val="0"/>
              <w:smallCaps w:val="0"/>
              <w:szCs w:val="24"/>
            </w:rPr>
            <w:instrText xml:space="preserve"> HYPERLINK \l _Toc3872 </w:instrText>
          </w:r>
          <w:r>
            <w:rPr>
              <w:rFonts w:hint="eastAsia" w:ascii="华文仿宋" w:hAnsi="华文仿宋" w:eastAsia="仿宋" w:cs="华文仿宋"/>
              <w:caps w:val="0"/>
              <w:smallCaps w:val="0"/>
              <w:szCs w:val="24"/>
            </w:rPr>
            <w:fldChar w:fldCharType="separate"/>
          </w:r>
          <w:r>
            <w:rPr>
              <w:rFonts w:hint="eastAsia" w:asciiTheme="majorEastAsia" w:hAnsiTheme="majorEastAsia" w:eastAsiaTheme="majorEastAsia"/>
              <w:caps w:val="0"/>
              <w:smallCaps w:val="0"/>
              <w:szCs w:val="24"/>
            </w:rPr>
            <w:t xml:space="preserve">5.3.3 </w:t>
          </w:r>
          <w:r>
            <w:rPr>
              <w:rFonts w:hint="eastAsia" w:eastAsia="仿宋" w:asciiTheme="minorEastAsia" w:hAnsiTheme="minorEastAsia"/>
              <w:caps w:val="0"/>
              <w:smallCaps w:val="0"/>
              <w:szCs w:val="24"/>
            </w:rPr>
            <w:t>设备故障自动诊断技术：健康指标</w:t>
          </w:r>
          <w:r>
            <w:tab/>
          </w:r>
          <w:r>
            <w:fldChar w:fldCharType="begin"/>
          </w:r>
          <w:r>
            <w:instrText xml:space="preserve"> PAGEREF _Toc3872 \h </w:instrText>
          </w:r>
          <w:r>
            <w:fldChar w:fldCharType="separate"/>
          </w:r>
          <w:r>
            <w:t>29</w:t>
          </w:r>
          <w:r>
            <w:fldChar w:fldCharType="end"/>
          </w:r>
          <w:r>
            <w:rPr>
              <w:rFonts w:hint="eastAsia" w:ascii="华文仿宋" w:hAnsi="华文仿宋" w:eastAsia="仿宋" w:cs="华文仿宋"/>
              <w:caps w:val="0"/>
              <w:smallCaps w:val="0"/>
              <w:szCs w:val="24"/>
            </w:rPr>
            <w:fldChar w:fldCharType="end"/>
          </w:r>
        </w:p>
        <w:p w14:paraId="1F2D3223">
          <w:pPr>
            <w:pStyle w:val="17"/>
            <w:tabs>
              <w:tab w:val="right" w:leader="dot" w:pos="9214"/>
              <w:tab w:val="clear" w:pos="1260"/>
              <w:tab w:val="clear" w:pos="8647"/>
            </w:tabs>
          </w:pPr>
          <w:r>
            <w:rPr>
              <w:rFonts w:hint="eastAsia" w:ascii="华文仿宋" w:hAnsi="华文仿宋" w:eastAsia="仿宋" w:cs="华文仿宋"/>
              <w:caps w:val="0"/>
              <w:smallCaps w:val="0"/>
              <w:szCs w:val="24"/>
            </w:rPr>
            <w:fldChar w:fldCharType="begin"/>
          </w:r>
          <w:r>
            <w:rPr>
              <w:rFonts w:hint="eastAsia" w:ascii="华文仿宋" w:hAnsi="华文仿宋" w:eastAsia="仿宋" w:cs="华文仿宋"/>
              <w:caps w:val="0"/>
              <w:smallCaps w:val="0"/>
              <w:szCs w:val="24"/>
            </w:rPr>
            <w:instrText xml:space="preserve"> HYPERLINK \l _Toc19543 </w:instrText>
          </w:r>
          <w:r>
            <w:rPr>
              <w:rFonts w:hint="eastAsia" w:ascii="华文仿宋" w:hAnsi="华文仿宋" w:eastAsia="仿宋" w:cs="华文仿宋"/>
              <w:caps w:val="0"/>
              <w:smallCaps w:val="0"/>
              <w:szCs w:val="24"/>
            </w:rPr>
            <w:fldChar w:fldCharType="separate"/>
          </w:r>
          <w:r>
            <w:rPr>
              <w:rFonts w:hint="eastAsia" w:asciiTheme="majorEastAsia" w:hAnsiTheme="majorEastAsia" w:eastAsiaTheme="majorEastAsia"/>
              <w:caps w:val="0"/>
              <w:smallCaps w:val="0"/>
              <w:szCs w:val="24"/>
            </w:rPr>
            <w:t xml:space="preserve">5.3.4 </w:t>
          </w:r>
          <w:r>
            <w:rPr>
              <w:rFonts w:hint="eastAsia" w:eastAsia="仿宋" w:asciiTheme="minorEastAsia" w:hAnsiTheme="minorEastAsia"/>
              <w:caps w:val="0"/>
              <w:smallCaps w:val="0"/>
              <w:szCs w:val="24"/>
            </w:rPr>
            <w:t>算法规模扩展</w:t>
          </w:r>
          <w:r>
            <w:tab/>
          </w:r>
          <w:r>
            <w:fldChar w:fldCharType="begin"/>
          </w:r>
          <w:r>
            <w:instrText xml:space="preserve"> PAGEREF _Toc19543 \h </w:instrText>
          </w:r>
          <w:r>
            <w:fldChar w:fldCharType="separate"/>
          </w:r>
          <w:r>
            <w:t>48</w:t>
          </w:r>
          <w:r>
            <w:fldChar w:fldCharType="end"/>
          </w:r>
          <w:r>
            <w:rPr>
              <w:rFonts w:hint="eastAsia" w:ascii="华文仿宋" w:hAnsi="华文仿宋" w:eastAsia="仿宋" w:cs="华文仿宋"/>
              <w:caps w:val="0"/>
              <w:smallCaps w:val="0"/>
              <w:szCs w:val="24"/>
            </w:rPr>
            <w:fldChar w:fldCharType="end"/>
          </w:r>
        </w:p>
        <w:p w14:paraId="09FA5C67">
          <w:pPr>
            <w:pStyle w:val="17"/>
            <w:tabs>
              <w:tab w:val="right" w:leader="dot" w:pos="9214"/>
              <w:tab w:val="clear" w:pos="1260"/>
              <w:tab w:val="clear" w:pos="8647"/>
            </w:tabs>
          </w:pPr>
          <w:r>
            <w:rPr>
              <w:rFonts w:hint="eastAsia" w:ascii="华文仿宋" w:hAnsi="华文仿宋" w:eastAsia="仿宋" w:cs="华文仿宋"/>
              <w:caps w:val="0"/>
              <w:smallCaps w:val="0"/>
              <w:szCs w:val="24"/>
            </w:rPr>
            <w:fldChar w:fldCharType="begin"/>
          </w:r>
          <w:r>
            <w:rPr>
              <w:rFonts w:hint="eastAsia" w:ascii="华文仿宋" w:hAnsi="华文仿宋" w:eastAsia="仿宋" w:cs="华文仿宋"/>
              <w:caps w:val="0"/>
              <w:smallCaps w:val="0"/>
              <w:szCs w:val="24"/>
            </w:rPr>
            <w:instrText xml:space="preserve"> HYPERLINK \l _Toc9344 </w:instrText>
          </w:r>
          <w:r>
            <w:rPr>
              <w:rFonts w:hint="eastAsia" w:ascii="华文仿宋" w:hAnsi="华文仿宋" w:eastAsia="仿宋" w:cs="华文仿宋"/>
              <w:caps w:val="0"/>
              <w:smallCaps w:val="0"/>
              <w:szCs w:val="24"/>
            </w:rPr>
            <w:fldChar w:fldCharType="separate"/>
          </w:r>
          <w:r>
            <w:rPr>
              <w:rFonts w:hint="eastAsia" w:asciiTheme="majorEastAsia" w:hAnsiTheme="majorEastAsia" w:eastAsiaTheme="majorEastAsia"/>
              <w:caps w:val="0"/>
              <w:smallCaps w:val="0"/>
              <w:szCs w:val="24"/>
            </w:rPr>
            <w:t xml:space="preserve">5.3.5 </w:t>
          </w:r>
          <w:r>
            <w:rPr>
              <w:rFonts w:hint="eastAsia" w:eastAsia="仿宋" w:asciiTheme="minorEastAsia" w:hAnsiTheme="minorEastAsia"/>
              <w:caps w:val="0"/>
              <w:smallCaps w:val="0"/>
              <w:szCs w:val="24"/>
            </w:rPr>
            <w:t>过程机器多能耦合动力学建模技术</w:t>
          </w:r>
          <w:r>
            <w:tab/>
          </w:r>
          <w:r>
            <w:fldChar w:fldCharType="begin"/>
          </w:r>
          <w:r>
            <w:instrText xml:space="preserve"> PAGEREF _Toc9344 \h </w:instrText>
          </w:r>
          <w:r>
            <w:fldChar w:fldCharType="separate"/>
          </w:r>
          <w:r>
            <w:t>48</w:t>
          </w:r>
          <w:r>
            <w:fldChar w:fldCharType="end"/>
          </w:r>
          <w:r>
            <w:rPr>
              <w:rFonts w:hint="eastAsia" w:ascii="华文仿宋" w:hAnsi="华文仿宋" w:eastAsia="仿宋" w:cs="华文仿宋"/>
              <w:caps w:val="0"/>
              <w:smallCaps w:val="0"/>
              <w:szCs w:val="24"/>
            </w:rPr>
            <w:fldChar w:fldCharType="end"/>
          </w:r>
        </w:p>
        <w:p w14:paraId="5820E30B">
          <w:pPr>
            <w:pStyle w:val="17"/>
            <w:tabs>
              <w:tab w:val="right" w:leader="dot" w:pos="9214"/>
              <w:tab w:val="clear" w:pos="1260"/>
              <w:tab w:val="clear" w:pos="8647"/>
            </w:tabs>
          </w:pPr>
          <w:r>
            <w:rPr>
              <w:rFonts w:hint="eastAsia" w:ascii="华文仿宋" w:hAnsi="华文仿宋" w:eastAsia="仿宋" w:cs="华文仿宋"/>
              <w:caps w:val="0"/>
              <w:smallCaps w:val="0"/>
              <w:szCs w:val="24"/>
            </w:rPr>
            <w:fldChar w:fldCharType="begin"/>
          </w:r>
          <w:r>
            <w:rPr>
              <w:rFonts w:hint="eastAsia" w:ascii="华文仿宋" w:hAnsi="华文仿宋" w:eastAsia="仿宋" w:cs="华文仿宋"/>
              <w:caps w:val="0"/>
              <w:smallCaps w:val="0"/>
              <w:szCs w:val="24"/>
            </w:rPr>
            <w:instrText xml:space="preserve"> HYPERLINK \l _Toc30792 </w:instrText>
          </w:r>
          <w:r>
            <w:rPr>
              <w:rFonts w:hint="eastAsia" w:ascii="华文仿宋" w:hAnsi="华文仿宋" w:eastAsia="仿宋" w:cs="华文仿宋"/>
              <w:caps w:val="0"/>
              <w:smallCaps w:val="0"/>
              <w:szCs w:val="24"/>
            </w:rPr>
            <w:fldChar w:fldCharType="separate"/>
          </w:r>
          <w:r>
            <w:rPr>
              <w:rFonts w:hint="eastAsia" w:asciiTheme="majorEastAsia" w:hAnsiTheme="majorEastAsia" w:eastAsiaTheme="majorEastAsia"/>
              <w:caps w:val="0"/>
              <w:smallCaps w:val="0"/>
              <w:szCs w:val="24"/>
            </w:rPr>
            <w:t xml:space="preserve">5.3.6 </w:t>
          </w:r>
          <w:r>
            <w:rPr>
              <w:rFonts w:hint="eastAsia" w:eastAsia="仿宋" w:asciiTheme="minorEastAsia" w:hAnsiTheme="minorEastAsia"/>
              <w:caps w:val="0"/>
              <w:smallCaps w:val="0"/>
              <w:szCs w:val="24"/>
            </w:rPr>
            <w:t>张量自适应分解信号处理技术</w:t>
          </w:r>
          <w:r>
            <w:tab/>
          </w:r>
          <w:r>
            <w:fldChar w:fldCharType="begin"/>
          </w:r>
          <w:r>
            <w:instrText xml:space="preserve"> PAGEREF _Toc30792 \h </w:instrText>
          </w:r>
          <w:r>
            <w:fldChar w:fldCharType="separate"/>
          </w:r>
          <w:r>
            <w:t>49</w:t>
          </w:r>
          <w:r>
            <w:fldChar w:fldCharType="end"/>
          </w:r>
          <w:r>
            <w:rPr>
              <w:rFonts w:hint="eastAsia" w:ascii="华文仿宋" w:hAnsi="华文仿宋" w:eastAsia="仿宋" w:cs="华文仿宋"/>
              <w:caps w:val="0"/>
              <w:smallCaps w:val="0"/>
              <w:szCs w:val="24"/>
            </w:rPr>
            <w:fldChar w:fldCharType="end"/>
          </w:r>
        </w:p>
        <w:p w14:paraId="1AA867AC">
          <w:pPr>
            <w:pStyle w:val="17"/>
            <w:tabs>
              <w:tab w:val="right" w:leader="dot" w:pos="9214"/>
              <w:tab w:val="clear" w:pos="1260"/>
              <w:tab w:val="clear" w:pos="8647"/>
            </w:tabs>
          </w:pPr>
          <w:r>
            <w:rPr>
              <w:rFonts w:hint="eastAsia" w:ascii="华文仿宋" w:hAnsi="华文仿宋" w:eastAsia="仿宋" w:cs="华文仿宋"/>
              <w:caps w:val="0"/>
              <w:smallCaps w:val="0"/>
              <w:szCs w:val="24"/>
            </w:rPr>
            <w:fldChar w:fldCharType="begin"/>
          </w:r>
          <w:r>
            <w:rPr>
              <w:rFonts w:hint="eastAsia" w:ascii="华文仿宋" w:hAnsi="华文仿宋" w:eastAsia="仿宋" w:cs="华文仿宋"/>
              <w:caps w:val="0"/>
              <w:smallCaps w:val="0"/>
              <w:szCs w:val="24"/>
            </w:rPr>
            <w:instrText xml:space="preserve"> HYPERLINK \l _Toc1305 </w:instrText>
          </w:r>
          <w:r>
            <w:rPr>
              <w:rFonts w:hint="eastAsia" w:ascii="华文仿宋" w:hAnsi="华文仿宋" w:eastAsia="仿宋" w:cs="华文仿宋"/>
              <w:caps w:val="0"/>
              <w:smallCaps w:val="0"/>
              <w:szCs w:val="24"/>
            </w:rPr>
            <w:fldChar w:fldCharType="separate"/>
          </w:r>
          <w:r>
            <w:rPr>
              <w:rFonts w:hint="eastAsia" w:asciiTheme="majorEastAsia" w:hAnsiTheme="majorEastAsia" w:eastAsiaTheme="majorEastAsia"/>
              <w:caps w:val="0"/>
              <w:smallCaps w:val="0"/>
              <w:szCs w:val="24"/>
            </w:rPr>
            <w:t xml:space="preserve">5.3.7 </w:t>
          </w:r>
          <w:r>
            <w:rPr>
              <w:rFonts w:hint="eastAsia" w:eastAsia="仿宋" w:asciiTheme="minorEastAsia" w:hAnsiTheme="minorEastAsia"/>
              <w:caps w:val="0"/>
              <w:smallCaps w:val="0"/>
              <w:szCs w:val="24"/>
            </w:rPr>
            <w:t>基于小数据人工智能的智能诊断模型</w:t>
          </w:r>
          <w:r>
            <w:tab/>
          </w:r>
          <w:r>
            <w:fldChar w:fldCharType="begin"/>
          </w:r>
          <w:r>
            <w:instrText xml:space="preserve"> PAGEREF _Toc1305 \h </w:instrText>
          </w:r>
          <w:r>
            <w:fldChar w:fldCharType="separate"/>
          </w:r>
          <w:r>
            <w:t>50</w:t>
          </w:r>
          <w:r>
            <w:fldChar w:fldCharType="end"/>
          </w:r>
          <w:r>
            <w:rPr>
              <w:rFonts w:hint="eastAsia" w:ascii="华文仿宋" w:hAnsi="华文仿宋" w:eastAsia="仿宋" w:cs="华文仿宋"/>
              <w:caps w:val="0"/>
              <w:smallCaps w:val="0"/>
              <w:szCs w:val="24"/>
            </w:rPr>
            <w:fldChar w:fldCharType="end"/>
          </w:r>
        </w:p>
        <w:p w14:paraId="04034596">
          <w:pPr>
            <w:pStyle w:val="26"/>
            <w:tabs>
              <w:tab w:val="right" w:leader="dot" w:pos="9214"/>
              <w:tab w:val="clear" w:pos="840"/>
              <w:tab w:val="clear" w:pos="8647"/>
            </w:tabs>
          </w:pPr>
          <w:r>
            <w:rPr>
              <w:rFonts w:hint="eastAsia" w:ascii="华文仿宋" w:hAnsi="华文仿宋" w:eastAsia="仿宋" w:cs="华文仿宋"/>
              <w:caps w:val="0"/>
              <w:smallCaps w:val="0"/>
              <w:szCs w:val="24"/>
            </w:rPr>
            <w:fldChar w:fldCharType="begin"/>
          </w:r>
          <w:r>
            <w:rPr>
              <w:rFonts w:hint="eastAsia" w:ascii="华文仿宋" w:hAnsi="华文仿宋" w:eastAsia="仿宋" w:cs="华文仿宋"/>
              <w:caps w:val="0"/>
              <w:smallCaps w:val="0"/>
              <w:szCs w:val="24"/>
            </w:rPr>
            <w:instrText xml:space="preserve"> HYPERLINK \l _Toc12125 </w:instrText>
          </w:r>
          <w:r>
            <w:rPr>
              <w:rFonts w:hint="eastAsia" w:ascii="华文仿宋" w:hAnsi="华文仿宋" w:eastAsia="仿宋" w:cs="华文仿宋"/>
              <w:caps w:val="0"/>
              <w:smallCaps w:val="0"/>
              <w:szCs w:val="24"/>
            </w:rPr>
            <w:fldChar w:fldCharType="separate"/>
          </w:r>
          <w:r>
            <w:rPr>
              <w:rFonts w:hint="eastAsia" w:asciiTheme="minorEastAsia" w:hAnsiTheme="minorEastAsia" w:eastAsiaTheme="minorEastAsia"/>
              <w:szCs w:val="24"/>
            </w:rPr>
            <w:t>5.4 WebAPI接口</w:t>
          </w:r>
          <w:r>
            <w:tab/>
          </w:r>
          <w:r>
            <w:fldChar w:fldCharType="begin"/>
          </w:r>
          <w:r>
            <w:instrText xml:space="preserve"> PAGEREF _Toc12125 \h </w:instrText>
          </w:r>
          <w:r>
            <w:fldChar w:fldCharType="separate"/>
          </w:r>
          <w:r>
            <w:t>51</w:t>
          </w:r>
          <w:r>
            <w:fldChar w:fldCharType="end"/>
          </w:r>
          <w:r>
            <w:rPr>
              <w:rFonts w:hint="eastAsia" w:ascii="华文仿宋" w:hAnsi="华文仿宋" w:eastAsia="仿宋" w:cs="华文仿宋"/>
              <w:caps w:val="0"/>
              <w:smallCaps w:val="0"/>
              <w:szCs w:val="24"/>
            </w:rPr>
            <w:fldChar w:fldCharType="end"/>
          </w:r>
        </w:p>
        <w:p w14:paraId="37A1F1AE">
          <w:pPr>
            <w:pStyle w:val="26"/>
            <w:tabs>
              <w:tab w:val="right" w:leader="dot" w:pos="9214"/>
              <w:tab w:val="clear" w:pos="840"/>
              <w:tab w:val="clear" w:pos="8647"/>
            </w:tabs>
          </w:pPr>
          <w:r>
            <w:rPr>
              <w:rFonts w:hint="eastAsia" w:ascii="华文仿宋" w:hAnsi="华文仿宋" w:eastAsia="仿宋" w:cs="华文仿宋"/>
              <w:caps w:val="0"/>
              <w:smallCaps w:val="0"/>
              <w:szCs w:val="24"/>
            </w:rPr>
            <w:fldChar w:fldCharType="begin"/>
          </w:r>
          <w:r>
            <w:rPr>
              <w:rFonts w:hint="eastAsia" w:ascii="华文仿宋" w:hAnsi="华文仿宋" w:eastAsia="仿宋" w:cs="华文仿宋"/>
              <w:caps w:val="0"/>
              <w:smallCaps w:val="0"/>
              <w:szCs w:val="24"/>
            </w:rPr>
            <w:instrText xml:space="preserve"> HYPERLINK \l _Toc17117 </w:instrText>
          </w:r>
          <w:r>
            <w:rPr>
              <w:rFonts w:hint="eastAsia" w:ascii="华文仿宋" w:hAnsi="华文仿宋" w:eastAsia="仿宋" w:cs="华文仿宋"/>
              <w:caps w:val="0"/>
              <w:smallCaps w:val="0"/>
              <w:szCs w:val="24"/>
            </w:rPr>
            <w:fldChar w:fldCharType="separate"/>
          </w:r>
          <w:r>
            <w:rPr>
              <w:rFonts w:hint="eastAsia" w:asciiTheme="minorEastAsia" w:hAnsiTheme="minorEastAsia" w:eastAsiaTheme="minorEastAsia"/>
              <w:szCs w:val="24"/>
            </w:rPr>
            <w:t>5.5 设备</w:t>
          </w:r>
          <w:r>
            <w:rPr>
              <w:rFonts w:hint="eastAsia" w:asciiTheme="minorEastAsia" w:hAnsiTheme="minorEastAsia" w:eastAsiaTheme="minorEastAsia"/>
              <w:szCs w:val="24"/>
              <w:lang w:val="en-US" w:eastAsia="zh-CN"/>
            </w:rPr>
            <w:t>预测</w:t>
          </w:r>
          <w:r>
            <w:rPr>
              <w:rFonts w:hint="eastAsia" w:asciiTheme="minorEastAsia" w:hAnsiTheme="minorEastAsia" w:eastAsiaTheme="minorEastAsia"/>
              <w:szCs w:val="24"/>
            </w:rPr>
            <w:t>诊断与</w:t>
          </w:r>
          <w:r>
            <w:rPr>
              <w:rFonts w:hint="eastAsia" w:ascii="宋体" w:hAnsi="宋体" w:eastAsia="仿宋" w:cstheme="minorBidi"/>
              <w:caps w:val="0"/>
              <w:smallCaps w:val="0"/>
              <w:snapToGrid/>
              <w:kern w:val="2"/>
              <w:szCs w:val="22"/>
              <w:lang w:val="en-US" w:eastAsia="zh-CN" w:bidi="ar-SA"/>
            </w:rPr>
            <w:t>MES/EAM</w:t>
          </w:r>
          <w:r>
            <w:rPr>
              <w:rFonts w:hint="eastAsia" w:asciiTheme="minorEastAsia" w:hAnsiTheme="minorEastAsia" w:eastAsiaTheme="minorEastAsia"/>
              <w:szCs w:val="24"/>
            </w:rPr>
            <w:t>处置闭环流程打通</w:t>
          </w:r>
          <w:r>
            <w:tab/>
          </w:r>
          <w:r>
            <w:fldChar w:fldCharType="begin"/>
          </w:r>
          <w:r>
            <w:instrText xml:space="preserve"> PAGEREF _Toc17117 \h </w:instrText>
          </w:r>
          <w:r>
            <w:fldChar w:fldCharType="separate"/>
          </w:r>
          <w:r>
            <w:t>55</w:t>
          </w:r>
          <w:r>
            <w:fldChar w:fldCharType="end"/>
          </w:r>
          <w:r>
            <w:rPr>
              <w:rFonts w:hint="eastAsia" w:ascii="华文仿宋" w:hAnsi="华文仿宋" w:eastAsia="仿宋" w:cs="华文仿宋"/>
              <w:caps w:val="0"/>
              <w:smallCaps w:val="0"/>
              <w:szCs w:val="24"/>
            </w:rPr>
            <w:fldChar w:fldCharType="end"/>
          </w:r>
        </w:p>
        <w:p w14:paraId="359D6B80">
          <w:pPr>
            <w:pStyle w:val="22"/>
            <w:tabs>
              <w:tab w:val="right" w:leader="dot" w:pos="9214"/>
              <w:tab w:val="clear" w:pos="420"/>
              <w:tab w:val="clear" w:pos="8647"/>
            </w:tabs>
          </w:pPr>
          <w:r>
            <w:rPr>
              <w:rFonts w:hint="eastAsia" w:ascii="华文仿宋" w:hAnsi="华文仿宋" w:eastAsia="仿宋" w:cs="华文仿宋"/>
              <w:caps w:val="0"/>
              <w:smallCaps w:val="0"/>
              <w:szCs w:val="24"/>
            </w:rPr>
            <w:fldChar w:fldCharType="begin"/>
          </w:r>
          <w:r>
            <w:rPr>
              <w:rFonts w:hint="eastAsia" w:ascii="华文仿宋" w:hAnsi="华文仿宋" w:eastAsia="仿宋" w:cs="华文仿宋"/>
              <w:caps w:val="0"/>
              <w:smallCaps w:val="0"/>
              <w:szCs w:val="24"/>
            </w:rPr>
            <w:instrText xml:space="preserve"> HYPERLINK \l _Toc1063 </w:instrText>
          </w:r>
          <w:r>
            <w:rPr>
              <w:rFonts w:hint="eastAsia" w:ascii="华文仿宋" w:hAnsi="华文仿宋" w:eastAsia="仿宋" w:cs="华文仿宋"/>
              <w:caps w:val="0"/>
              <w:smallCaps w:val="0"/>
              <w:szCs w:val="24"/>
            </w:rPr>
            <w:fldChar w:fldCharType="separate"/>
          </w:r>
          <w:r>
            <w:rPr>
              <w:rFonts w:hint="eastAsia" w:eastAsia="仿宋" w:asciiTheme="minorEastAsia" w:hAnsiTheme="minorEastAsia"/>
              <w:caps w:val="0"/>
              <w:smallCaps w:val="0"/>
              <w:szCs w:val="24"/>
            </w:rPr>
            <w:t>6 配置清单</w:t>
          </w:r>
          <w:r>
            <w:tab/>
          </w:r>
          <w:r>
            <w:fldChar w:fldCharType="begin"/>
          </w:r>
          <w:r>
            <w:instrText xml:space="preserve"> PAGEREF _Toc1063 \h </w:instrText>
          </w:r>
          <w:r>
            <w:fldChar w:fldCharType="separate"/>
          </w:r>
          <w:r>
            <w:t>57</w:t>
          </w:r>
          <w:r>
            <w:fldChar w:fldCharType="end"/>
          </w:r>
          <w:r>
            <w:rPr>
              <w:rFonts w:hint="eastAsia" w:ascii="华文仿宋" w:hAnsi="华文仿宋" w:eastAsia="仿宋" w:cs="华文仿宋"/>
              <w:caps w:val="0"/>
              <w:smallCaps w:val="0"/>
              <w:szCs w:val="24"/>
            </w:rPr>
            <w:fldChar w:fldCharType="end"/>
          </w:r>
        </w:p>
        <w:p w14:paraId="1D1CD688">
          <w:pPr>
            <w:pStyle w:val="22"/>
            <w:snapToGrid w:val="0"/>
            <w:spacing w:before="0" w:after="0" w:line="300" w:lineRule="auto"/>
            <w:jc w:val="both"/>
            <w:rPr>
              <w:rFonts w:hint="eastAsia" w:ascii="华文仿宋" w:hAnsi="华文仿宋" w:eastAsia="仿宋" w:cs="华文仿宋"/>
              <w:caps w:val="0"/>
              <w:smallCaps w:val="0"/>
              <w:sz w:val="28"/>
              <w:szCs w:val="24"/>
            </w:rPr>
            <w:sectPr>
              <w:footerReference r:id="rId5" w:type="default"/>
              <w:pgSz w:w="11906" w:h="16838"/>
              <w:pgMar w:top="1440" w:right="1416" w:bottom="1440" w:left="1276" w:header="851" w:footer="992" w:gutter="0"/>
              <w:pgNumType w:fmt="upperRoman" w:start="1"/>
              <w:cols w:space="425" w:num="1"/>
              <w:docGrid w:type="lines" w:linePitch="312" w:charSpace="0"/>
            </w:sectPr>
          </w:pPr>
          <w:r>
            <w:rPr>
              <w:rFonts w:hint="eastAsia" w:ascii="华文仿宋" w:hAnsi="华文仿宋" w:eastAsia="仿宋" w:cs="华文仿宋"/>
              <w:caps w:val="0"/>
              <w:smallCaps w:val="0"/>
              <w:szCs w:val="24"/>
            </w:rPr>
            <w:fldChar w:fldCharType="end"/>
          </w:r>
        </w:p>
      </w:sdtContent>
    </w:sdt>
    <w:p w14:paraId="6836AE04">
      <w:pPr>
        <w:pStyle w:val="2"/>
        <w:spacing w:before="156" w:beforeLines="50" w:after="156" w:afterLines="50" w:line="300" w:lineRule="auto"/>
        <w:ind w:left="431" w:hanging="431"/>
        <w:rPr>
          <w:rFonts w:eastAsia="仿宋"/>
          <w:caps w:val="0"/>
          <w:smallCaps w:val="0"/>
          <w:sz w:val="28"/>
          <w:szCs w:val="24"/>
        </w:rPr>
      </w:pPr>
      <w:bookmarkStart w:id="1" w:name="_Toc197415616"/>
      <w:bookmarkStart w:id="2" w:name="_Toc12016"/>
      <w:r>
        <w:rPr>
          <w:rFonts w:hint="eastAsia" w:eastAsia="仿宋"/>
          <w:caps w:val="0"/>
          <w:smallCaps w:val="0"/>
          <w:sz w:val="28"/>
          <w:szCs w:val="24"/>
          <w:lang w:val="en-US" w:eastAsia="zh-CN"/>
        </w:rPr>
        <w:t>动设备预测性维护</w:t>
      </w:r>
      <w:r>
        <w:rPr>
          <w:rFonts w:hint="eastAsia" w:eastAsia="仿宋"/>
          <w:caps w:val="0"/>
          <w:smallCaps w:val="0"/>
          <w:sz w:val="28"/>
          <w:szCs w:val="24"/>
        </w:rPr>
        <w:t>方案概述</w:t>
      </w:r>
      <w:bookmarkEnd w:id="1"/>
      <w:bookmarkEnd w:id="2"/>
    </w:p>
    <w:p w14:paraId="3ED1C24F">
      <w:pPr>
        <w:spacing w:line="360" w:lineRule="auto"/>
        <w:ind w:firstLine="480"/>
        <w:rPr>
          <w:rFonts w:hint="eastAsia" w:eastAsia="仿宋" w:asciiTheme="minorEastAsia" w:hAnsiTheme="minorEastAsia"/>
          <w:caps w:val="0"/>
          <w:smallCaps w:val="0"/>
          <w:sz w:val="28"/>
        </w:rPr>
      </w:pPr>
      <w:r>
        <w:rPr>
          <w:rFonts w:hint="eastAsia" w:eastAsia="仿宋" w:asciiTheme="minorEastAsia" w:hAnsiTheme="minorEastAsia"/>
          <w:caps w:val="0"/>
          <w:smallCaps w:val="0"/>
          <w:sz w:val="28"/>
        </w:rPr>
        <w:t>本项目是针对</w:t>
      </w:r>
      <w:r>
        <w:rPr>
          <w:rFonts w:hint="eastAsia" w:eastAsia="仿宋" w:asciiTheme="minorEastAsia" w:hAnsiTheme="minorEastAsia"/>
          <w:caps w:val="0"/>
          <w:smallCaps w:val="0"/>
          <w:sz w:val="28"/>
          <w:lang w:val="en-US" w:eastAsia="zh-CN"/>
        </w:rPr>
        <w:t>吉林凯莱英制药</w:t>
      </w:r>
      <w:r>
        <w:rPr>
          <w:rFonts w:hint="eastAsia" w:eastAsia="仿宋" w:asciiTheme="minorEastAsia" w:hAnsiTheme="minorEastAsia"/>
          <w:caps w:val="0"/>
          <w:smallCaps w:val="0"/>
          <w:sz w:val="28"/>
        </w:rPr>
        <w:t>有限公司</w:t>
      </w:r>
      <w:r>
        <w:rPr>
          <w:rFonts w:hint="eastAsia" w:eastAsia="仿宋" w:asciiTheme="minorEastAsia" w:hAnsiTheme="minorEastAsia"/>
          <w:caps w:val="0"/>
          <w:smallCaps w:val="0"/>
          <w:sz w:val="28"/>
          <w:lang w:val="en-US" w:eastAsia="zh-CN"/>
        </w:rPr>
        <w:t>关键动</w:t>
      </w:r>
      <w:r>
        <w:rPr>
          <w:rFonts w:hint="eastAsia" w:eastAsia="仿宋" w:asciiTheme="minorEastAsia" w:hAnsiTheme="minorEastAsia"/>
          <w:caps w:val="0"/>
          <w:smallCaps w:val="0"/>
          <w:sz w:val="28"/>
        </w:rPr>
        <w:t>设备智能监测与预测性维护系统的设计、搭建、运维的服务项目。项目主要包括系统方案设计，硬件购置与安装，软件设计与调试，云平台数据分析与故障诊断，诊断算法升级迭代，其他与故障诊断相关的必要服务等。</w:t>
      </w:r>
    </w:p>
    <w:p w14:paraId="101835B5">
      <w:pPr>
        <w:spacing w:line="360" w:lineRule="auto"/>
        <w:ind w:firstLine="480"/>
        <w:rPr>
          <w:rFonts w:hint="eastAsia" w:eastAsia="仿宋" w:asciiTheme="minorEastAsia" w:hAnsiTheme="minorEastAsia"/>
          <w:caps w:val="0"/>
          <w:smallCaps w:val="0"/>
          <w:sz w:val="28"/>
        </w:rPr>
      </w:pPr>
      <w:r>
        <w:rPr>
          <w:rFonts w:hint="eastAsia" w:eastAsia="仿宋" w:asciiTheme="minorEastAsia" w:hAnsiTheme="minorEastAsia"/>
          <w:caps w:val="0"/>
          <w:smallCaps w:val="0"/>
          <w:sz w:val="28"/>
        </w:rPr>
        <w:t>项目主要特点：</w:t>
      </w:r>
    </w:p>
    <w:p w14:paraId="0BD10E8A">
      <w:pPr>
        <w:pStyle w:val="43"/>
        <w:widowControl/>
        <w:numPr>
          <w:ilvl w:val="0"/>
          <w:numId w:val="5"/>
        </w:numPr>
        <w:spacing w:line="360" w:lineRule="auto"/>
        <w:ind w:firstLineChars="0"/>
        <w:jc w:val="left"/>
        <w:rPr>
          <w:rFonts w:hint="eastAsia" w:eastAsia="仿宋" w:asciiTheme="minorEastAsia" w:hAnsiTheme="minorEastAsia"/>
          <w:caps w:val="0"/>
          <w:smallCaps w:val="0"/>
          <w:sz w:val="28"/>
        </w:rPr>
      </w:pPr>
      <w:r>
        <w:rPr>
          <w:rFonts w:hint="eastAsia" w:eastAsia="仿宋" w:asciiTheme="minorEastAsia" w:hAnsiTheme="minorEastAsia"/>
          <w:caps w:val="0"/>
          <w:smallCaps w:val="0"/>
          <w:sz w:val="28"/>
        </w:rPr>
        <w:t>设计、安装周期短，实施灵活，见效迅速</w:t>
      </w:r>
    </w:p>
    <w:p w14:paraId="5F09E96A">
      <w:pPr>
        <w:pStyle w:val="43"/>
        <w:widowControl/>
        <w:numPr>
          <w:ilvl w:val="0"/>
          <w:numId w:val="5"/>
        </w:numPr>
        <w:spacing w:line="360" w:lineRule="auto"/>
        <w:ind w:firstLineChars="0"/>
        <w:jc w:val="left"/>
        <w:rPr>
          <w:rFonts w:hint="eastAsia" w:eastAsia="仿宋" w:asciiTheme="minorEastAsia" w:hAnsiTheme="minorEastAsia"/>
          <w:caps w:val="0"/>
          <w:smallCaps w:val="0"/>
          <w:sz w:val="28"/>
        </w:rPr>
      </w:pPr>
      <w:r>
        <w:rPr>
          <w:rFonts w:hint="eastAsia" w:eastAsia="仿宋" w:asciiTheme="minorEastAsia" w:hAnsiTheme="minorEastAsia"/>
          <w:caps w:val="0"/>
          <w:smallCaps w:val="0"/>
          <w:sz w:val="28"/>
        </w:rPr>
        <w:t>平台清晰显示全场设备健康状态，并实现端云交互</w:t>
      </w:r>
    </w:p>
    <w:p w14:paraId="1A4C7FC5">
      <w:pPr>
        <w:pStyle w:val="43"/>
        <w:widowControl/>
        <w:numPr>
          <w:ilvl w:val="0"/>
          <w:numId w:val="5"/>
        </w:numPr>
        <w:spacing w:line="360" w:lineRule="auto"/>
        <w:ind w:firstLineChars="0"/>
        <w:jc w:val="left"/>
        <w:rPr>
          <w:rFonts w:hint="eastAsia" w:eastAsia="仿宋" w:asciiTheme="minorEastAsia" w:hAnsiTheme="minorEastAsia"/>
          <w:caps w:val="0"/>
          <w:smallCaps w:val="0"/>
          <w:sz w:val="28"/>
        </w:rPr>
      </w:pPr>
      <w:r>
        <w:rPr>
          <w:rFonts w:hint="eastAsia" w:eastAsia="仿宋" w:asciiTheme="minorEastAsia" w:hAnsiTheme="minorEastAsia"/>
          <w:caps w:val="0"/>
          <w:smallCaps w:val="0"/>
          <w:sz w:val="28"/>
        </w:rPr>
        <w:t>故障诊断自动实现的手段：机械机理+小数据+机器学习</w:t>
      </w:r>
    </w:p>
    <w:p w14:paraId="21BEA05D">
      <w:pPr>
        <w:spacing w:line="360" w:lineRule="auto"/>
        <w:ind w:firstLine="480"/>
        <w:rPr>
          <w:rFonts w:hint="eastAsia" w:eastAsia="仿宋" w:asciiTheme="minorEastAsia" w:hAnsiTheme="minorEastAsia"/>
          <w:caps w:val="0"/>
          <w:smallCaps w:val="0"/>
          <w:sz w:val="28"/>
        </w:rPr>
      </w:pPr>
      <w:r>
        <w:rPr>
          <w:rFonts w:hint="eastAsia" w:eastAsia="仿宋" w:asciiTheme="minorEastAsia" w:hAnsiTheme="minorEastAsia"/>
          <w:caps w:val="0"/>
          <w:smallCaps w:val="0"/>
          <w:sz w:val="28"/>
        </w:rPr>
        <w:t>项目旨在为客户提供包括机械振动、温度等数据在线实时测量显示，数据自动深度分析追踪，机械故障识别诊断等服务，促进客户项目避免重大意外故障，缩短计划外停机时间，降低设备维护与维修成本，延长设备工作寿命，</w:t>
      </w:r>
      <w:r>
        <w:rPr>
          <w:rFonts w:hint="eastAsia" w:eastAsia="仿宋" w:asciiTheme="minorEastAsia" w:hAnsiTheme="minorEastAsia"/>
          <w:caps w:val="0"/>
          <w:smallCaps w:val="0"/>
          <w:sz w:val="28"/>
          <w:lang w:val="en-US" w:eastAsia="zh-CN"/>
        </w:rPr>
        <w:t>同时可与厂内MES系统深度融合，报警处理、缺陷闭环、工单管理形成联动，</w:t>
      </w:r>
      <w:r>
        <w:rPr>
          <w:rFonts w:hint="eastAsia" w:eastAsia="仿宋" w:asciiTheme="minorEastAsia" w:hAnsiTheme="minorEastAsia"/>
          <w:caps w:val="0"/>
          <w:smallCaps w:val="0"/>
          <w:sz w:val="28"/>
        </w:rPr>
        <w:t>提升设备精细化管理水平。</w:t>
      </w:r>
    </w:p>
    <w:p w14:paraId="291ADCAA">
      <w:pPr>
        <w:pStyle w:val="43"/>
        <w:widowControl/>
        <w:numPr>
          <w:ilvl w:val="0"/>
          <w:numId w:val="0"/>
        </w:numPr>
        <w:spacing w:line="360" w:lineRule="auto"/>
        <w:ind w:left="480" w:leftChars="0"/>
        <w:jc w:val="left"/>
        <w:rPr>
          <w:rFonts w:hint="eastAsia" w:eastAsia="仿宋" w:asciiTheme="minorEastAsia" w:hAnsiTheme="minorEastAsia"/>
          <w:caps w:val="0"/>
          <w:smallCaps w:val="0"/>
          <w:sz w:val="28"/>
        </w:rPr>
      </w:pPr>
      <w:r>
        <w:rPr>
          <w:rFonts w:hint="eastAsia" w:eastAsia="仿宋" w:asciiTheme="minorEastAsia" w:hAnsiTheme="minorEastAsia"/>
          <w:caps w:val="0"/>
          <w:smallCaps w:val="0"/>
          <w:sz w:val="28"/>
        </w:rPr>
        <w:t>项目实施后，将逐步从以下几方面为客户带来正向收益：</w:t>
      </w:r>
    </w:p>
    <w:p w14:paraId="0690272D">
      <w:pPr>
        <w:pStyle w:val="43"/>
        <w:widowControl/>
        <w:numPr>
          <w:ilvl w:val="0"/>
          <w:numId w:val="6"/>
        </w:numPr>
        <w:spacing w:line="360" w:lineRule="auto"/>
        <w:ind w:firstLineChars="0"/>
        <w:jc w:val="left"/>
        <w:rPr>
          <w:rFonts w:hint="eastAsia" w:eastAsia="仿宋" w:asciiTheme="minorEastAsia" w:hAnsiTheme="minorEastAsia"/>
          <w:caps w:val="0"/>
          <w:smallCaps w:val="0"/>
          <w:sz w:val="28"/>
        </w:rPr>
      </w:pPr>
      <w:r>
        <w:rPr>
          <w:rFonts w:hint="eastAsia" w:eastAsia="仿宋" w:asciiTheme="minorEastAsia" w:hAnsiTheme="minorEastAsia"/>
          <w:caps w:val="0"/>
          <w:smallCaps w:val="0"/>
          <w:sz w:val="28"/>
        </w:rPr>
        <w:t>实现设备信号稳定采集，避免巡检人员工作疏忽漏检错检</w:t>
      </w:r>
    </w:p>
    <w:p w14:paraId="7E8698A5">
      <w:pPr>
        <w:pStyle w:val="43"/>
        <w:widowControl/>
        <w:numPr>
          <w:ilvl w:val="0"/>
          <w:numId w:val="6"/>
        </w:numPr>
        <w:spacing w:line="360" w:lineRule="auto"/>
        <w:ind w:firstLineChars="0"/>
        <w:jc w:val="left"/>
        <w:rPr>
          <w:rFonts w:hint="eastAsia" w:eastAsia="仿宋" w:asciiTheme="minorEastAsia" w:hAnsiTheme="minorEastAsia"/>
          <w:caps w:val="0"/>
          <w:smallCaps w:val="0"/>
          <w:sz w:val="28"/>
        </w:rPr>
      </w:pPr>
      <w:r>
        <w:rPr>
          <w:rFonts w:hint="eastAsia" w:eastAsia="仿宋" w:asciiTheme="minorEastAsia" w:hAnsiTheme="minorEastAsia"/>
          <w:caps w:val="0"/>
          <w:smallCaps w:val="0"/>
          <w:sz w:val="28"/>
        </w:rPr>
        <w:t>预测设备早期故障，避免重大安全事故发生</w:t>
      </w:r>
    </w:p>
    <w:p w14:paraId="0C9ADF7D">
      <w:pPr>
        <w:pStyle w:val="43"/>
        <w:widowControl/>
        <w:numPr>
          <w:ilvl w:val="0"/>
          <w:numId w:val="6"/>
        </w:numPr>
        <w:spacing w:line="360" w:lineRule="auto"/>
        <w:ind w:firstLineChars="0"/>
        <w:jc w:val="left"/>
        <w:rPr>
          <w:rFonts w:hint="eastAsia" w:eastAsia="仿宋" w:asciiTheme="minorEastAsia" w:hAnsiTheme="minorEastAsia"/>
          <w:caps w:val="0"/>
          <w:smallCaps w:val="0"/>
          <w:sz w:val="28"/>
        </w:rPr>
      </w:pPr>
      <w:r>
        <w:rPr>
          <w:rFonts w:hint="eastAsia" w:eastAsia="仿宋" w:asciiTheme="minorEastAsia" w:hAnsiTheme="minorEastAsia"/>
          <w:caps w:val="0"/>
          <w:smallCaps w:val="0"/>
          <w:sz w:val="28"/>
        </w:rPr>
        <w:t>预测设备故障发展趋势，消除非计划停机</w:t>
      </w:r>
    </w:p>
    <w:p w14:paraId="2C7C8777">
      <w:pPr>
        <w:pStyle w:val="43"/>
        <w:widowControl/>
        <w:numPr>
          <w:ilvl w:val="0"/>
          <w:numId w:val="6"/>
        </w:numPr>
        <w:spacing w:line="360" w:lineRule="auto"/>
        <w:ind w:firstLineChars="0"/>
        <w:jc w:val="left"/>
        <w:rPr>
          <w:rFonts w:hint="eastAsia" w:eastAsia="仿宋" w:asciiTheme="minorEastAsia" w:hAnsiTheme="minorEastAsia"/>
          <w:caps w:val="0"/>
          <w:smallCaps w:val="0"/>
          <w:sz w:val="28"/>
        </w:rPr>
      </w:pPr>
      <w:r>
        <w:rPr>
          <w:rFonts w:hint="eastAsia" w:eastAsia="仿宋" w:asciiTheme="minorEastAsia" w:hAnsiTheme="minorEastAsia"/>
          <w:caps w:val="0"/>
          <w:smallCaps w:val="0"/>
          <w:sz w:val="28"/>
        </w:rPr>
        <w:t>基于判据定向拆装，排除拆装二次风险</w:t>
      </w:r>
    </w:p>
    <w:p w14:paraId="4065BDE4">
      <w:pPr>
        <w:pStyle w:val="43"/>
        <w:widowControl/>
        <w:numPr>
          <w:ilvl w:val="0"/>
          <w:numId w:val="6"/>
        </w:numPr>
        <w:spacing w:line="360" w:lineRule="auto"/>
        <w:ind w:firstLineChars="0"/>
        <w:jc w:val="left"/>
        <w:rPr>
          <w:rFonts w:hint="eastAsia" w:eastAsia="仿宋" w:asciiTheme="minorEastAsia" w:hAnsiTheme="minorEastAsia"/>
          <w:caps w:val="0"/>
          <w:smallCaps w:val="0"/>
          <w:sz w:val="28"/>
        </w:rPr>
      </w:pPr>
      <w:r>
        <w:rPr>
          <w:rFonts w:hint="eastAsia" w:eastAsia="仿宋" w:asciiTheme="minorEastAsia" w:hAnsiTheme="minorEastAsia"/>
          <w:caps w:val="0"/>
          <w:smallCaps w:val="0"/>
          <w:sz w:val="28"/>
        </w:rPr>
        <w:t>降低备件库存费用</w:t>
      </w:r>
    </w:p>
    <w:p w14:paraId="1A32AF9E">
      <w:pPr>
        <w:pStyle w:val="43"/>
        <w:widowControl/>
        <w:numPr>
          <w:ilvl w:val="0"/>
          <w:numId w:val="6"/>
        </w:numPr>
        <w:spacing w:line="360" w:lineRule="auto"/>
        <w:ind w:firstLineChars="0"/>
        <w:jc w:val="left"/>
        <w:rPr>
          <w:rFonts w:hint="eastAsia" w:eastAsia="仿宋" w:asciiTheme="minorEastAsia" w:hAnsiTheme="minorEastAsia"/>
          <w:caps w:val="0"/>
          <w:smallCaps w:val="0"/>
          <w:sz w:val="28"/>
        </w:rPr>
      </w:pPr>
      <w:r>
        <w:rPr>
          <w:rFonts w:hint="eastAsia" w:eastAsia="仿宋" w:asciiTheme="minorEastAsia" w:hAnsiTheme="minorEastAsia"/>
          <w:caps w:val="0"/>
          <w:smallCaps w:val="0"/>
          <w:sz w:val="28"/>
        </w:rPr>
        <w:t>降低运维人员工作强度和安全风险</w:t>
      </w:r>
    </w:p>
    <w:p w14:paraId="2588076F">
      <w:pPr>
        <w:pStyle w:val="43"/>
        <w:widowControl/>
        <w:numPr>
          <w:ilvl w:val="0"/>
          <w:numId w:val="6"/>
        </w:numPr>
        <w:spacing w:line="360" w:lineRule="auto"/>
        <w:ind w:firstLineChars="0"/>
        <w:jc w:val="left"/>
        <w:rPr>
          <w:rFonts w:hint="eastAsia" w:eastAsia="仿宋" w:asciiTheme="minorEastAsia" w:hAnsiTheme="minorEastAsia"/>
          <w:caps w:val="0"/>
          <w:smallCaps w:val="0"/>
          <w:sz w:val="28"/>
        </w:rPr>
      </w:pPr>
      <w:r>
        <w:rPr>
          <w:rFonts w:hint="eastAsia" w:eastAsia="仿宋" w:asciiTheme="minorEastAsia" w:hAnsiTheme="minorEastAsia"/>
          <w:caps w:val="0"/>
          <w:smallCaps w:val="0"/>
          <w:sz w:val="28"/>
        </w:rPr>
        <w:t>无需定期检修，根据诊断结果安排检修，消除过度维修</w:t>
      </w:r>
    </w:p>
    <w:p w14:paraId="40295024">
      <w:pPr>
        <w:pStyle w:val="43"/>
        <w:widowControl/>
        <w:numPr>
          <w:ilvl w:val="0"/>
          <w:numId w:val="6"/>
        </w:numPr>
        <w:spacing w:line="360" w:lineRule="auto"/>
        <w:ind w:firstLineChars="0"/>
        <w:jc w:val="left"/>
        <w:rPr>
          <w:rFonts w:hint="eastAsia" w:eastAsia="仿宋" w:asciiTheme="minorEastAsia" w:hAnsiTheme="minorEastAsia"/>
          <w:caps w:val="0"/>
          <w:smallCaps w:val="0"/>
          <w:sz w:val="28"/>
        </w:rPr>
      </w:pPr>
      <w:r>
        <w:rPr>
          <w:rFonts w:hint="eastAsia" w:eastAsia="仿宋" w:asciiTheme="minorEastAsia" w:hAnsiTheme="minorEastAsia"/>
          <w:caps w:val="0"/>
          <w:smallCaps w:val="0"/>
          <w:sz w:val="28"/>
        </w:rPr>
        <w:t>与全厂智能平台</w:t>
      </w:r>
      <w:r>
        <w:rPr>
          <w:rFonts w:hint="eastAsia" w:eastAsia="仿宋" w:asciiTheme="minorEastAsia" w:hAnsiTheme="minorEastAsia"/>
          <w:caps w:val="0"/>
          <w:smallCaps w:val="0"/>
          <w:sz w:val="28"/>
          <w:lang w:val="en-US" w:eastAsia="zh-CN"/>
        </w:rPr>
        <w:t>MES</w:t>
      </w:r>
      <w:r>
        <w:rPr>
          <w:rFonts w:hint="eastAsia" w:eastAsia="仿宋" w:asciiTheme="minorEastAsia" w:hAnsiTheme="minorEastAsia"/>
          <w:caps w:val="0"/>
          <w:smallCaps w:val="0"/>
          <w:sz w:val="28"/>
        </w:rPr>
        <w:t>有机融合，形成联动</w:t>
      </w:r>
    </w:p>
    <w:p w14:paraId="24CE617E">
      <w:pPr>
        <w:rPr>
          <w:rFonts w:eastAsia="仿宋"/>
          <w:caps w:val="0"/>
          <w:smallCaps w:val="0"/>
          <w:sz w:val="28"/>
          <w:szCs w:val="24"/>
        </w:rPr>
      </w:pPr>
      <w:bookmarkStart w:id="3" w:name="_Toc197415617"/>
      <w:r>
        <w:rPr>
          <w:rFonts w:hint="eastAsia" w:eastAsia="仿宋"/>
          <w:caps w:val="0"/>
          <w:smallCaps w:val="0"/>
          <w:sz w:val="28"/>
          <w:szCs w:val="24"/>
        </w:rPr>
        <w:br w:type="page"/>
      </w:r>
    </w:p>
    <w:p w14:paraId="18A6CF86">
      <w:pPr>
        <w:pStyle w:val="2"/>
        <w:spacing w:before="156" w:beforeLines="50" w:after="156" w:afterLines="50" w:line="300" w:lineRule="auto"/>
        <w:ind w:left="431" w:hanging="431"/>
        <w:rPr>
          <w:rFonts w:eastAsia="仿宋"/>
          <w:caps w:val="0"/>
          <w:smallCaps w:val="0"/>
          <w:sz w:val="28"/>
          <w:szCs w:val="24"/>
        </w:rPr>
      </w:pPr>
      <w:bookmarkStart w:id="4" w:name="_Toc15446"/>
      <w:r>
        <w:rPr>
          <w:rFonts w:hint="eastAsia" w:eastAsia="仿宋"/>
          <w:caps w:val="0"/>
          <w:smallCaps w:val="0"/>
          <w:sz w:val="28"/>
          <w:szCs w:val="24"/>
        </w:rPr>
        <w:t>方案范围</w:t>
      </w:r>
      <w:bookmarkEnd w:id="3"/>
      <w:bookmarkEnd w:id="4"/>
    </w:p>
    <w:p w14:paraId="1EE3A854">
      <w:pPr>
        <w:spacing w:line="360" w:lineRule="auto"/>
        <w:ind w:firstLine="420"/>
        <w:jc w:val="left"/>
        <w:rPr>
          <w:rFonts w:hint="eastAsia" w:eastAsia="仿宋" w:cs="Times New Roman" w:asciiTheme="minorEastAsia" w:hAnsiTheme="minorEastAsia"/>
          <w:caps w:val="0"/>
          <w:smallCaps w:val="0"/>
          <w:sz w:val="28"/>
        </w:rPr>
      </w:pPr>
      <w:r>
        <w:rPr>
          <w:rFonts w:hint="eastAsia" w:eastAsia="仿宋" w:cs="Times New Roman" w:asciiTheme="minorEastAsia" w:hAnsiTheme="minorEastAsia"/>
          <w:caps w:val="0"/>
          <w:smallCaps w:val="0"/>
          <w:sz w:val="28"/>
        </w:rPr>
        <w:t>为保障重要装置正常运行，对关键</w:t>
      </w:r>
      <w:r>
        <w:rPr>
          <w:rFonts w:hint="eastAsia" w:eastAsia="仿宋" w:cs="Times New Roman" w:asciiTheme="minorEastAsia" w:hAnsiTheme="minorEastAsia"/>
          <w:caps w:val="0"/>
          <w:smallCaps w:val="0"/>
          <w:sz w:val="28"/>
          <w:lang w:val="en-US" w:eastAsia="zh-CN"/>
        </w:rPr>
        <w:t>设备</w:t>
      </w:r>
      <w:r>
        <w:rPr>
          <w:rFonts w:hint="eastAsia" w:eastAsia="仿宋" w:cs="Times New Roman" w:asciiTheme="minorEastAsia" w:hAnsiTheme="minorEastAsia"/>
          <w:caps w:val="0"/>
          <w:smallCaps w:val="0"/>
          <w:sz w:val="28"/>
        </w:rPr>
        <w:t>进行7*24小时连续监测并自动分析数据及频谱，直接输出重要辅机常见故障的确定性分析结果，实现对重要辅机健康水平的诊断。</w:t>
      </w:r>
    </w:p>
    <w:p w14:paraId="52741827">
      <w:pPr>
        <w:spacing w:line="360" w:lineRule="auto"/>
        <w:ind w:firstLine="420"/>
        <w:jc w:val="left"/>
        <w:rPr>
          <w:rFonts w:hint="eastAsia" w:eastAsia="仿宋" w:cs="Times New Roman" w:asciiTheme="minorEastAsia" w:hAnsiTheme="minorEastAsia"/>
          <w:caps w:val="0"/>
          <w:smallCaps w:val="0"/>
          <w:sz w:val="28"/>
        </w:rPr>
      </w:pPr>
      <w:bookmarkStart w:id="5" w:name="_Hlk203737770"/>
      <w:r>
        <w:rPr>
          <w:rFonts w:hint="eastAsia" w:eastAsia="仿宋" w:cs="Times New Roman" w:asciiTheme="minorEastAsia" w:hAnsiTheme="minorEastAsia"/>
          <w:caps w:val="0"/>
          <w:smallCaps w:val="0"/>
          <w:sz w:val="28"/>
        </w:rPr>
        <w:t>常见故障包括：动平衡问题、对中问题、设备部件松动问题、叶片通过问题、轴承问题、齿轮啮合问题、润滑问题、流体紊流问题、大小齿问题、电机问题等。</w:t>
      </w:r>
    </w:p>
    <w:bookmarkEnd w:id="5"/>
    <w:p w14:paraId="43323D75">
      <w:pPr>
        <w:pStyle w:val="3"/>
        <w:spacing w:before="156" w:beforeLines="50" w:after="156" w:afterLines="50" w:line="300" w:lineRule="auto"/>
        <w:ind w:left="578" w:hanging="578"/>
        <w:rPr>
          <w:rFonts w:hint="eastAsia" w:eastAsia="仿宋" w:asciiTheme="minorEastAsia" w:hAnsiTheme="minorEastAsia"/>
          <w:caps w:val="0"/>
          <w:smallCaps w:val="0"/>
          <w:sz w:val="28"/>
          <w:szCs w:val="24"/>
        </w:rPr>
      </w:pPr>
      <w:bookmarkStart w:id="6" w:name="_Toc21825"/>
      <w:bookmarkStart w:id="7" w:name="_Toc197415618"/>
      <w:r>
        <w:rPr>
          <w:rFonts w:hint="eastAsia" w:eastAsia="仿宋" w:asciiTheme="minorEastAsia" w:hAnsiTheme="minorEastAsia"/>
          <w:caps w:val="0"/>
          <w:smallCaps w:val="0"/>
          <w:sz w:val="28"/>
          <w:szCs w:val="24"/>
        </w:rPr>
        <w:t>方案目标</w:t>
      </w:r>
      <w:bookmarkEnd w:id="6"/>
      <w:bookmarkEnd w:id="7"/>
    </w:p>
    <w:p w14:paraId="1B5F4228">
      <w:pPr>
        <w:spacing w:line="360" w:lineRule="auto"/>
        <w:ind w:firstLine="480"/>
        <w:rPr>
          <w:rFonts w:eastAsia="仿宋"/>
          <w:caps w:val="0"/>
          <w:smallCaps w:val="0"/>
          <w:sz w:val="28"/>
        </w:rPr>
      </w:pPr>
      <w:r>
        <w:rPr>
          <w:rFonts w:hint="eastAsia" w:eastAsia="仿宋"/>
          <w:caps w:val="0"/>
          <w:smallCaps w:val="0"/>
          <w:sz w:val="28"/>
        </w:rPr>
        <w:t>建立一套先进、可靠、全面的大机动设备监测系统，实现对设备关键参数的实时采集、传输、分析和处理，及时准确地反映设备运行状态，为设备的预防性维护和故障处理提供科学依据，减少设备故障停机时间，延长设备使用寿命，保障生产过程的安全稳定运行。</w:t>
      </w:r>
    </w:p>
    <w:p w14:paraId="3079C050">
      <w:pPr>
        <w:pStyle w:val="43"/>
        <w:widowControl/>
        <w:numPr>
          <w:ilvl w:val="0"/>
          <w:numId w:val="7"/>
        </w:numPr>
        <w:spacing w:line="360" w:lineRule="auto"/>
        <w:ind w:firstLineChars="0"/>
        <w:jc w:val="left"/>
        <w:rPr>
          <w:rFonts w:eastAsia="仿宋"/>
          <w:caps w:val="0"/>
          <w:smallCaps w:val="0"/>
          <w:sz w:val="28"/>
        </w:rPr>
      </w:pPr>
      <w:r>
        <w:rPr>
          <w:rFonts w:eastAsia="仿宋"/>
          <w:caps w:val="0"/>
          <w:smallCaps w:val="0"/>
          <w:sz w:val="28"/>
        </w:rPr>
        <w:t>精准故障预警：通过实时采集设备振动、温度等关键数据，利用智能算法精准判断设备运行状态，提前发出故障预警，降低设备故障停机时间，大幅提高设备可靠性。</w:t>
      </w:r>
    </w:p>
    <w:p w14:paraId="49D3975A">
      <w:pPr>
        <w:pStyle w:val="43"/>
        <w:widowControl/>
        <w:numPr>
          <w:ilvl w:val="0"/>
          <w:numId w:val="7"/>
        </w:numPr>
        <w:spacing w:line="360" w:lineRule="auto"/>
        <w:ind w:firstLineChars="0"/>
        <w:jc w:val="left"/>
        <w:rPr>
          <w:rFonts w:eastAsia="仿宋"/>
          <w:caps w:val="0"/>
          <w:smallCaps w:val="0"/>
          <w:sz w:val="28"/>
        </w:rPr>
      </w:pPr>
      <w:r>
        <w:rPr>
          <w:rFonts w:eastAsia="仿宋"/>
          <w:caps w:val="0"/>
          <w:smallCaps w:val="0"/>
          <w:sz w:val="28"/>
        </w:rPr>
        <w:t>优化维护策略：依据设备实际状态制定精准维护计划，减少无效维护工作量，延长设备大修周期，降低维护成本。</w:t>
      </w:r>
    </w:p>
    <w:p w14:paraId="55622CD0">
      <w:pPr>
        <w:pStyle w:val="43"/>
        <w:widowControl/>
        <w:numPr>
          <w:ilvl w:val="0"/>
          <w:numId w:val="7"/>
        </w:numPr>
        <w:spacing w:line="360" w:lineRule="auto"/>
        <w:ind w:firstLineChars="0"/>
        <w:jc w:val="left"/>
        <w:rPr>
          <w:rFonts w:eastAsia="仿宋"/>
          <w:caps w:val="0"/>
          <w:smallCaps w:val="0"/>
          <w:sz w:val="28"/>
        </w:rPr>
      </w:pPr>
      <w:r>
        <w:rPr>
          <w:rFonts w:eastAsia="仿宋"/>
          <w:caps w:val="0"/>
          <w:smallCaps w:val="0"/>
          <w:sz w:val="28"/>
        </w:rPr>
        <w:t>保障生产连续性：减少非计划停机，提高生产效率，提升产能，增强企业交付能力。</w:t>
      </w:r>
    </w:p>
    <w:p w14:paraId="325E0E97">
      <w:pPr>
        <w:pStyle w:val="43"/>
        <w:widowControl/>
        <w:numPr>
          <w:ilvl w:val="0"/>
          <w:numId w:val="7"/>
        </w:numPr>
        <w:spacing w:line="360" w:lineRule="auto"/>
        <w:ind w:firstLineChars="0"/>
        <w:jc w:val="left"/>
        <w:rPr>
          <w:rFonts w:eastAsia="仿宋"/>
          <w:caps w:val="0"/>
          <w:smallCaps w:val="0"/>
          <w:sz w:val="28"/>
        </w:rPr>
      </w:pPr>
      <w:r>
        <w:rPr>
          <w:rFonts w:eastAsia="仿宋"/>
          <w:caps w:val="0"/>
          <w:smallCaps w:val="0"/>
          <w:sz w:val="28"/>
        </w:rPr>
        <w:t>提升产品质量：设备稳定运行保障产品质量一致性，提高产品合格率，降低质量成本。</w:t>
      </w:r>
    </w:p>
    <w:p w14:paraId="5D628754">
      <w:pPr>
        <w:pStyle w:val="43"/>
        <w:widowControl/>
        <w:numPr>
          <w:ilvl w:val="0"/>
          <w:numId w:val="7"/>
        </w:numPr>
        <w:spacing w:line="360" w:lineRule="auto"/>
        <w:ind w:firstLineChars="0"/>
        <w:jc w:val="left"/>
        <w:rPr>
          <w:rFonts w:eastAsia="仿宋"/>
          <w:caps w:val="0"/>
          <w:smallCaps w:val="0"/>
          <w:sz w:val="28"/>
        </w:rPr>
      </w:pPr>
      <w:r>
        <w:rPr>
          <w:rFonts w:eastAsia="仿宋"/>
          <w:caps w:val="0"/>
          <w:smallCaps w:val="0"/>
          <w:sz w:val="28"/>
        </w:rPr>
        <w:t>数据驱动决策：整合设备数据生成可视化报表，为管理层提供决策依据，提升决策科学性与时效性。</w:t>
      </w:r>
    </w:p>
    <w:p w14:paraId="27EE7E81">
      <w:pPr>
        <w:pStyle w:val="43"/>
        <w:widowControl/>
        <w:numPr>
          <w:ilvl w:val="0"/>
          <w:numId w:val="7"/>
        </w:numPr>
        <w:spacing w:line="360" w:lineRule="auto"/>
        <w:ind w:firstLineChars="0"/>
        <w:jc w:val="left"/>
        <w:rPr>
          <w:rFonts w:eastAsia="仿宋"/>
          <w:caps w:val="0"/>
          <w:smallCaps w:val="0"/>
          <w:sz w:val="28"/>
        </w:rPr>
      </w:pPr>
      <w:r>
        <w:rPr>
          <w:rFonts w:eastAsia="仿宋"/>
          <w:caps w:val="0"/>
          <w:smallCaps w:val="0"/>
          <w:sz w:val="28"/>
        </w:rPr>
        <w:t>优化管理流程：打破信息孤岛，实现跨部门协同，减少沟通成本，提高管理效率。</w:t>
      </w:r>
    </w:p>
    <w:p w14:paraId="0377DE4E">
      <w:pPr>
        <w:pStyle w:val="43"/>
        <w:widowControl/>
        <w:numPr>
          <w:ilvl w:val="0"/>
          <w:numId w:val="7"/>
        </w:numPr>
        <w:spacing w:line="360" w:lineRule="auto"/>
        <w:ind w:firstLineChars="0"/>
        <w:jc w:val="left"/>
        <w:rPr>
          <w:rFonts w:eastAsia="仿宋"/>
          <w:caps w:val="0"/>
          <w:smallCaps w:val="0"/>
          <w:sz w:val="28"/>
        </w:rPr>
      </w:pPr>
      <w:r>
        <w:rPr>
          <w:rFonts w:eastAsia="仿宋"/>
          <w:caps w:val="0"/>
          <w:smallCaps w:val="0"/>
          <w:sz w:val="28"/>
        </w:rPr>
        <w:t>强化安全保障：及时发现隐患，避免故障引发安全事故，保障人员设备安全。</w:t>
      </w:r>
    </w:p>
    <w:p w14:paraId="2897F5BC">
      <w:pPr>
        <w:pStyle w:val="43"/>
        <w:widowControl/>
        <w:numPr>
          <w:ilvl w:val="0"/>
          <w:numId w:val="7"/>
        </w:numPr>
        <w:spacing w:line="360" w:lineRule="auto"/>
        <w:ind w:firstLineChars="0"/>
        <w:jc w:val="left"/>
        <w:rPr>
          <w:rFonts w:eastAsia="仿宋"/>
          <w:caps w:val="0"/>
          <w:smallCaps w:val="0"/>
          <w:sz w:val="28"/>
        </w:rPr>
      </w:pPr>
      <w:r>
        <w:rPr>
          <w:rFonts w:eastAsia="仿宋"/>
          <w:caps w:val="0"/>
          <w:smallCaps w:val="0"/>
          <w:sz w:val="28"/>
        </w:rPr>
        <w:t>助力节能减排：优化设备运行，降低能耗，减少环境污染，实现可持续发展。</w:t>
      </w:r>
    </w:p>
    <w:p w14:paraId="4F75333D">
      <w:pPr>
        <w:pStyle w:val="3"/>
        <w:spacing w:before="156" w:beforeLines="50" w:after="156" w:afterLines="50" w:line="300" w:lineRule="auto"/>
        <w:ind w:left="578" w:hanging="578"/>
        <w:rPr>
          <w:rFonts w:hint="eastAsia" w:eastAsia="仿宋" w:asciiTheme="minorEastAsia" w:hAnsiTheme="minorEastAsia"/>
          <w:caps w:val="0"/>
          <w:smallCaps w:val="0"/>
          <w:sz w:val="28"/>
          <w:szCs w:val="24"/>
        </w:rPr>
      </w:pPr>
      <w:bookmarkStart w:id="8" w:name="_Toc197415619"/>
      <w:bookmarkStart w:id="9" w:name="_Toc22169"/>
      <w:r>
        <w:rPr>
          <w:rFonts w:hint="eastAsia" w:eastAsia="仿宋" w:asciiTheme="minorEastAsia" w:hAnsiTheme="minorEastAsia"/>
          <w:caps w:val="0"/>
          <w:smallCaps w:val="0"/>
          <w:sz w:val="28"/>
          <w:szCs w:val="24"/>
        </w:rPr>
        <w:t>方案需求</w:t>
      </w:r>
      <w:bookmarkEnd w:id="8"/>
      <w:r>
        <w:rPr>
          <w:rFonts w:hint="eastAsia" w:eastAsia="仿宋" w:asciiTheme="minorEastAsia" w:hAnsiTheme="minorEastAsia"/>
          <w:caps w:val="0"/>
          <w:smallCaps w:val="0"/>
          <w:sz w:val="28"/>
          <w:szCs w:val="24"/>
          <w:lang w:val="en-US" w:eastAsia="zh-CN"/>
        </w:rPr>
        <w:t>及设备清单</w:t>
      </w:r>
      <w:bookmarkEnd w:id="9"/>
    </w:p>
    <w:p w14:paraId="6CE6F821">
      <w:pPr>
        <w:spacing w:line="360" w:lineRule="auto"/>
        <w:ind w:firstLine="420"/>
        <w:rPr>
          <w:rFonts w:hint="default" w:eastAsia="仿宋" w:asciiTheme="minorEastAsia" w:hAnsiTheme="minorEastAsia"/>
          <w:caps w:val="0"/>
          <w:smallCaps w:val="0"/>
          <w:sz w:val="28"/>
          <w:lang w:val="en-US" w:eastAsia="zh-CN"/>
        </w:rPr>
      </w:pPr>
      <w:r>
        <w:rPr>
          <w:rFonts w:hint="eastAsia" w:eastAsia="仿宋" w:asciiTheme="minorEastAsia" w:hAnsiTheme="minorEastAsia"/>
          <w:caps w:val="0"/>
          <w:smallCaps w:val="0"/>
          <w:sz w:val="28"/>
        </w:rPr>
        <w:t>本项目要</w:t>
      </w:r>
      <w:r>
        <w:rPr>
          <w:rFonts w:hint="eastAsia" w:eastAsia="仿宋" w:asciiTheme="minorEastAsia" w:hAnsiTheme="minorEastAsia"/>
          <w:caps w:val="0"/>
          <w:smallCaps w:val="0"/>
          <w:sz w:val="28"/>
          <w:lang w:val="en-US" w:eastAsia="zh-CN"/>
        </w:rPr>
        <w:t>求对全厂关键设备</w:t>
      </w:r>
      <w:r>
        <w:rPr>
          <w:rFonts w:hint="eastAsia" w:eastAsia="仿宋" w:asciiTheme="minorEastAsia" w:hAnsiTheme="minorEastAsia"/>
          <w:caps w:val="0"/>
          <w:smallCaps w:val="0"/>
          <w:color w:val="auto"/>
          <w:sz w:val="28"/>
          <w:highlight w:val="none"/>
          <w:shd w:val="clear"/>
          <w:lang w:val="en-US" w:eastAsia="zh-CN"/>
        </w:rPr>
        <w:t>，</w:t>
      </w:r>
      <w:r>
        <w:rPr>
          <w:rFonts w:hint="eastAsia" w:eastAsia="仿宋" w:asciiTheme="minorEastAsia" w:hAnsiTheme="minorEastAsia"/>
          <w:caps w:val="0"/>
          <w:smallCaps w:val="0"/>
          <w:sz w:val="28"/>
        </w:rPr>
        <w:t>通过</w:t>
      </w:r>
      <w:r>
        <w:rPr>
          <w:rFonts w:hint="eastAsia" w:eastAsia="仿宋" w:asciiTheme="minorEastAsia" w:hAnsiTheme="minorEastAsia"/>
          <w:caps w:val="0"/>
          <w:smallCaps w:val="0"/>
          <w:sz w:val="28"/>
          <w:lang w:val="en-US" w:eastAsia="zh-CN"/>
        </w:rPr>
        <w:t>预测性维护</w:t>
      </w:r>
      <w:r>
        <w:rPr>
          <w:rFonts w:hint="eastAsia" w:eastAsia="仿宋" w:asciiTheme="minorEastAsia" w:hAnsiTheme="minorEastAsia"/>
          <w:caps w:val="0"/>
          <w:smallCaps w:val="0"/>
          <w:sz w:val="28"/>
        </w:rPr>
        <w:t>系统进行7*24小时连续监测并自动分析数据及频谱，直接输出重要设备常见故障的确定性分析结果，实现对重要设备健康水平的诊断。</w:t>
      </w:r>
      <w:r>
        <w:rPr>
          <w:rFonts w:hint="eastAsia" w:eastAsia="仿宋" w:asciiTheme="minorEastAsia" w:hAnsiTheme="minorEastAsia"/>
          <w:caps w:val="0"/>
          <w:smallCaps w:val="0"/>
          <w:sz w:val="28"/>
          <w:lang w:val="en-US" w:eastAsia="zh-CN"/>
        </w:rPr>
        <w:t>关键设备清单如下：</w:t>
      </w:r>
    </w:p>
    <w:tbl>
      <w:tblPr>
        <w:tblStyle w:val="31"/>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493"/>
        <w:gridCol w:w="772"/>
        <w:gridCol w:w="1025"/>
        <w:gridCol w:w="850"/>
        <w:gridCol w:w="782"/>
        <w:gridCol w:w="772"/>
        <w:gridCol w:w="685"/>
        <w:gridCol w:w="963"/>
        <w:gridCol w:w="740"/>
        <w:gridCol w:w="740"/>
        <w:gridCol w:w="364"/>
        <w:gridCol w:w="1120"/>
      </w:tblGrid>
      <w:tr w14:paraId="5FEB34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5000" w:type="pct"/>
            <w:gridSpan w:val="12"/>
            <w:tcBorders>
              <w:top w:val="single" w:color="000000" w:sz="4" w:space="0"/>
              <w:left w:val="single" w:color="000000" w:sz="4" w:space="0"/>
              <w:bottom w:val="single" w:color="000000" w:sz="4" w:space="0"/>
              <w:right w:val="single" w:color="000000" w:sz="4" w:space="0"/>
            </w:tcBorders>
            <w:shd w:val="clear" w:color="auto" w:fill="auto"/>
            <w:vAlign w:val="center"/>
          </w:tcPr>
          <w:p w14:paraId="5A3E484E">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设备清单</w:t>
            </w:r>
          </w:p>
        </w:tc>
      </w:tr>
      <w:tr w14:paraId="4D87F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0" w:hRule="atLeast"/>
        </w:trPr>
        <w:tc>
          <w:tcPr>
            <w:tcW w:w="2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ED389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序号</w:t>
            </w:r>
          </w:p>
        </w:tc>
        <w:tc>
          <w:tcPr>
            <w:tcW w:w="4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5AC28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位号</w:t>
            </w:r>
          </w:p>
        </w:tc>
        <w:tc>
          <w:tcPr>
            <w:tcW w:w="55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FFF3D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设备名称</w:t>
            </w:r>
          </w:p>
        </w:tc>
        <w:tc>
          <w:tcPr>
            <w:tcW w:w="45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E89437">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是否防爆</w:t>
            </w:r>
          </w:p>
        </w:tc>
        <w:tc>
          <w:tcPr>
            <w:tcW w:w="42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BA0BD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数量</w:t>
            </w:r>
            <w:r>
              <w:rPr>
                <w:rStyle w:val="103"/>
                <w:lang w:val="en-US" w:eastAsia="zh-CN" w:bidi="ar"/>
              </w:rPr>
              <w:t>(台)</w:t>
            </w:r>
          </w:p>
        </w:tc>
        <w:tc>
          <w:tcPr>
            <w:tcW w:w="78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011F30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功率</w:t>
            </w:r>
            <w:r>
              <w:rPr>
                <w:rStyle w:val="103"/>
                <w:lang w:val="en-US" w:eastAsia="zh-CN" w:bidi="ar"/>
              </w:rPr>
              <w:t>kW</w:t>
            </w:r>
          </w:p>
        </w:tc>
        <w:tc>
          <w:tcPr>
            <w:tcW w:w="517" w:type="pct"/>
            <w:tcBorders>
              <w:top w:val="single" w:color="000000" w:sz="4" w:space="0"/>
              <w:left w:val="single" w:color="000000" w:sz="4" w:space="0"/>
              <w:right w:val="single" w:color="000000" w:sz="4" w:space="0"/>
            </w:tcBorders>
            <w:shd w:val="clear" w:color="auto" w:fill="auto"/>
            <w:vAlign w:val="center"/>
          </w:tcPr>
          <w:p w14:paraId="5FF74030">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单台传感器数量</w:t>
            </w:r>
          </w:p>
        </w:tc>
        <w:tc>
          <w:tcPr>
            <w:tcW w:w="39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0D4D75">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传感器总数</w:t>
            </w:r>
          </w:p>
        </w:tc>
        <w:tc>
          <w:tcPr>
            <w:tcW w:w="39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A6A610">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网关/采集器</w:t>
            </w:r>
          </w:p>
        </w:tc>
        <w:tc>
          <w:tcPr>
            <w:tcW w:w="79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9A0FF1C">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传感器类型</w:t>
            </w:r>
          </w:p>
        </w:tc>
      </w:tr>
      <w:tr w14:paraId="3AF1D2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2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F2E4E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4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8B361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303-VP007</w:t>
            </w:r>
          </w:p>
        </w:tc>
        <w:tc>
          <w:tcPr>
            <w:tcW w:w="55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F136F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真空机组</w:t>
            </w:r>
          </w:p>
        </w:tc>
        <w:tc>
          <w:tcPr>
            <w:tcW w:w="45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15A34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防爆</w:t>
            </w:r>
          </w:p>
        </w:tc>
        <w:tc>
          <w:tcPr>
            <w:tcW w:w="42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2B86D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78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5A29F75">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初级：11KW</w:t>
            </w:r>
          </w:p>
          <w:p w14:paraId="2C0026DA">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二级：3KW</w:t>
            </w:r>
          </w:p>
          <w:p w14:paraId="5219251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三级：4KW</w:t>
            </w:r>
          </w:p>
        </w:tc>
        <w:tc>
          <w:tcPr>
            <w:tcW w:w="5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75E779">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w:t>
            </w:r>
          </w:p>
        </w:tc>
        <w:tc>
          <w:tcPr>
            <w:tcW w:w="397" w:type="pct"/>
            <w:vMerge w:val="restart"/>
            <w:tcBorders>
              <w:top w:val="single" w:color="000000" w:sz="4" w:space="0"/>
              <w:left w:val="single" w:color="000000" w:sz="4" w:space="0"/>
              <w:right w:val="single" w:color="000000" w:sz="4" w:space="0"/>
            </w:tcBorders>
            <w:shd w:val="clear" w:color="auto" w:fill="auto"/>
            <w:vAlign w:val="center"/>
          </w:tcPr>
          <w:p w14:paraId="5FDCE17D">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18</w:t>
            </w:r>
          </w:p>
        </w:tc>
        <w:tc>
          <w:tcPr>
            <w:tcW w:w="397" w:type="pct"/>
            <w:vMerge w:val="restart"/>
            <w:tcBorders>
              <w:top w:val="single" w:color="000000" w:sz="4" w:space="0"/>
              <w:left w:val="single" w:color="000000" w:sz="4" w:space="0"/>
              <w:right w:val="single" w:color="000000" w:sz="4" w:space="0"/>
            </w:tcBorders>
            <w:shd w:val="clear" w:color="auto" w:fill="auto"/>
            <w:vAlign w:val="center"/>
          </w:tcPr>
          <w:p w14:paraId="10C1D9C9">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797" w:type="pct"/>
            <w:gridSpan w:val="2"/>
            <w:vMerge w:val="restart"/>
            <w:tcBorders>
              <w:top w:val="single" w:color="000000" w:sz="4" w:space="0"/>
              <w:left w:val="single" w:color="000000" w:sz="4" w:space="0"/>
              <w:right w:val="single" w:color="000000" w:sz="4" w:space="0"/>
            </w:tcBorders>
            <w:shd w:val="clear" w:color="auto" w:fill="auto"/>
            <w:vAlign w:val="center"/>
          </w:tcPr>
          <w:p w14:paraId="322B62A5">
            <w:pPr>
              <w:pStyle w:val="15"/>
              <w:rPr>
                <w:rFonts w:hint="eastAsia" w:ascii="宋体" w:hAnsi="宋体" w:eastAsia="宋体" w:cs="宋体"/>
                <w:i w:val="0"/>
                <w:iCs w:val="0"/>
                <w:color w:val="000000"/>
                <w:kern w:val="0"/>
                <w:sz w:val="22"/>
                <w:szCs w:val="22"/>
                <w:u w:val="none"/>
                <w:lang w:val="en-US" w:eastAsia="zh-CN" w:bidi="ar"/>
              </w:rPr>
            </w:pPr>
            <w:r>
              <w:rPr>
                <w:rFonts w:hint="eastAsia" w:cs="宋体"/>
                <w:i w:val="0"/>
                <w:iCs w:val="0"/>
                <w:color w:val="000000"/>
                <w:kern w:val="0"/>
                <w:sz w:val="22"/>
                <w:szCs w:val="22"/>
                <w:u w:val="none"/>
                <w:lang w:val="en-US" w:eastAsia="zh-CN" w:bidi="ar"/>
              </w:rPr>
              <w:t>无线振温一体式传感器</w:t>
            </w:r>
          </w:p>
        </w:tc>
      </w:tr>
      <w:tr w14:paraId="4B918B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2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B1E07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4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26B971">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303-VP006</w:t>
            </w:r>
          </w:p>
        </w:tc>
        <w:tc>
          <w:tcPr>
            <w:tcW w:w="55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7C201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真空机组</w:t>
            </w:r>
          </w:p>
        </w:tc>
        <w:tc>
          <w:tcPr>
            <w:tcW w:w="45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AE9BA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防爆</w:t>
            </w:r>
          </w:p>
        </w:tc>
        <w:tc>
          <w:tcPr>
            <w:tcW w:w="42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60E40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78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EA5DC16">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初级：11KW</w:t>
            </w:r>
          </w:p>
          <w:p w14:paraId="3F7AFD77">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二级：3KW</w:t>
            </w:r>
          </w:p>
          <w:p w14:paraId="19A4F2A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三级：4KW</w:t>
            </w:r>
          </w:p>
        </w:tc>
        <w:tc>
          <w:tcPr>
            <w:tcW w:w="5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774F11">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w:t>
            </w:r>
          </w:p>
        </w:tc>
        <w:tc>
          <w:tcPr>
            <w:tcW w:w="397" w:type="pct"/>
            <w:vMerge w:val="continue"/>
            <w:tcBorders>
              <w:left w:val="single" w:color="000000" w:sz="4" w:space="0"/>
              <w:right w:val="single" w:color="000000" w:sz="4" w:space="0"/>
            </w:tcBorders>
            <w:shd w:val="clear" w:color="auto" w:fill="auto"/>
            <w:vAlign w:val="center"/>
          </w:tcPr>
          <w:p w14:paraId="5BCDCCF5">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p>
        </w:tc>
        <w:tc>
          <w:tcPr>
            <w:tcW w:w="397" w:type="pct"/>
            <w:vMerge w:val="continue"/>
            <w:tcBorders>
              <w:left w:val="single" w:color="000000" w:sz="4" w:space="0"/>
              <w:right w:val="single" w:color="000000" w:sz="4" w:space="0"/>
            </w:tcBorders>
            <w:shd w:val="clear" w:color="auto" w:fill="auto"/>
            <w:vAlign w:val="center"/>
          </w:tcPr>
          <w:p w14:paraId="58F59A77">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p>
        </w:tc>
        <w:tc>
          <w:tcPr>
            <w:tcW w:w="797" w:type="pct"/>
            <w:gridSpan w:val="2"/>
            <w:vMerge w:val="continue"/>
            <w:tcBorders>
              <w:left w:val="single" w:color="000000" w:sz="4" w:space="0"/>
              <w:right w:val="single" w:color="000000" w:sz="4" w:space="0"/>
            </w:tcBorders>
            <w:shd w:val="clear" w:color="auto" w:fill="auto"/>
            <w:vAlign w:val="center"/>
          </w:tcPr>
          <w:p w14:paraId="20C4D8E0">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p>
        </w:tc>
      </w:tr>
      <w:tr w14:paraId="6020D0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2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5BA6F6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4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18C762">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303-VP004</w:t>
            </w:r>
          </w:p>
        </w:tc>
        <w:tc>
          <w:tcPr>
            <w:tcW w:w="55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1D19B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真空机组</w:t>
            </w:r>
          </w:p>
        </w:tc>
        <w:tc>
          <w:tcPr>
            <w:tcW w:w="45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FCC6E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防爆</w:t>
            </w:r>
          </w:p>
        </w:tc>
        <w:tc>
          <w:tcPr>
            <w:tcW w:w="42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7DAFA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78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2532925">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初级：11KW</w:t>
            </w:r>
          </w:p>
          <w:p w14:paraId="60BAC5CC">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二级：3KW</w:t>
            </w:r>
          </w:p>
          <w:p w14:paraId="340B234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三级：4KW</w:t>
            </w:r>
          </w:p>
        </w:tc>
        <w:tc>
          <w:tcPr>
            <w:tcW w:w="5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DCFE6E">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w:t>
            </w:r>
          </w:p>
        </w:tc>
        <w:tc>
          <w:tcPr>
            <w:tcW w:w="397" w:type="pct"/>
            <w:vMerge w:val="continue"/>
            <w:tcBorders>
              <w:left w:val="single" w:color="000000" w:sz="4" w:space="0"/>
              <w:bottom w:val="single" w:color="000000" w:sz="4" w:space="0"/>
              <w:right w:val="single" w:color="000000" w:sz="4" w:space="0"/>
            </w:tcBorders>
            <w:shd w:val="clear" w:color="auto" w:fill="auto"/>
            <w:vAlign w:val="center"/>
          </w:tcPr>
          <w:p w14:paraId="10A096D4">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p>
        </w:tc>
        <w:tc>
          <w:tcPr>
            <w:tcW w:w="397" w:type="pct"/>
            <w:vMerge w:val="continue"/>
            <w:tcBorders>
              <w:left w:val="single" w:color="000000" w:sz="4" w:space="0"/>
              <w:bottom w:val="single" w:color="000000" w:sz="4" w:space="0"/>
              <w:right w:val="single" w:color="000000" w:sz="4" w:space="0"/>
            </w:tcBorders>
            <w:shd w:val="clear" w:color="auto" w:fill="auto"/>
            <w:vAlign w:val="center"/>
          </w:tcPr>
          <w:p w14:paraId="319E0D21">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p>
        </w:tc>
        <w:tc>
          <w:tcPr>
            <w:tcW w:w="797" w:type="pct"/>
            <w:gridSpan w:val="2"/>
            <w:vMerge w:val="continue"/>
            <w:tcBorders>
              <w:left w:val="single" w:color="000000" w:sz="4" w:space="0"/>
              <w:bottom w:val="single" w:color="000000" w:sz="4" w:space="0"/>
              <w:right w:val="single" w:color="000000" w:sz="4" w:space="0"/>
            </w:tcBorders>
            <w:shd w:val="clear" w:color="auto" w:fill="auto"/>
            <w:vAlign w:val="center"/>
          </w:tcPr>
          <w:p w14:paraId="6A8212EE">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p>
        </w:tc>
      </w:tr>
      <w:tr w14:paraId="43DFE6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2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CEC0A2">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bookmarkStart w:id="10" w:name="_Toc197415620"/>
            <w:r>
              <w:rPr>
                <w:rFonts w:hint="eastAsia" w:ascii="宋体" w:hAnsi="宋体" w:eastAsia="宋体" w:cs="宋体"/>
                <w:i w:val="0"/>
                <w:iCs w:val="0"/>
                <w:color w:val="000000"/>
                <w:kern w:val="0"/>
                <w:sz w:val="22"/>
                <w:szCs w:val="22"/>
                <w:u w:val="none"/>
                <w:lang w:val="en-US" w:eastAsia="zh-CN" w:bidi="ar"/>
              </w:rPr>
              <w:t>4</w:t>
            </w:r>
          </w:p>
        </w:tc>
        <w:tc>
          <w:tcPr>
            <w:tcW w:w="4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57F6ED">
            <w:pPr>
              <w:keepNext w:val="0"/>
              <w:keepLines w:val="0"/>
              <w:widowControl/>
              <w:suppressLineNumbers w:val="0"/>
              <w:jc w:val="center"/>
              <w:textAlignment w:val="center"/>
              <w:rPr>
                <w:rFonts w:hint="eastAsia" w:ascii="等线" w:hAnsi="等线" w:eastAsia="等线" w:cs="等线"/>
                <w:i w:val="0"/>
                <w:iCs w:val="0"/>
                <w:color w:val="000000"/>
                <w:kern w:val="0"/>
                <w:sz w:val="22"/>
                <w:szCs w:val="22"/>
                <w:u w:val="none"/>
                <w:lang w:val="en-US" w:eastAsia="zh-CN" w:bidi="ar"/>
              </w:rPr>
            </w:pPr>
            <w:r>
              <w:rPr>
                <w:rFonts w:hint="eastAsia" w:ascii="等线" w:hAnsi="等线" w:eastAsia="等线" w:cs="等线"/>
                <w:i w:val="0"/>
                <w:iCs w:val="0"/>
                <w:color w:val="000000"/>
                <w:kern w:val="0"/>
                <w:sz w:val="22"/>
                <w:szCs w:val="22"/>
                <w:u w:val="none"/>
                <w:lang w:val="en-US" w:eastAsia="zh-CN" w:bidi="ar"/>
              </w:rPr>
              <w:t>3号楼动力站*5</w:t>
            </w:r>
          </w:p>
        </w:tc>
        <w:tc>
          <w:tcPr>
            <w:tcW w:w="55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1CC752">
            <w:pPr>
              <w:keepNext w:val="0"/>
              <w:keepLines w:val="0"/>
              <w:widowControl/>
              <w:suppressLineNumbers w:val="0"/>
              <w:jc w:val="center"/>
              <w:textAlignment w:val="center"/>
              <w:rPr>
                <w:rFonts w:hint="eastAsia" w:ascii="等线" w:hAnsi="等线" w:eastAsia="等线" w:cs="等线"/>
                <w:i w:val="0"/>
                <w:iCs w:val="0"/>
                <w:color w:val="000000"/>
                <w:kern w:val="0"/>
                <w:sz w:val="22"/>
                <w:szCs w:val="22"/>
                <w:u w:val="none"/>
                <w:lang w:val="en-US" w:eastAsia="zh-CN" w:bidi="ar"/>
              </w:rPr>
            </w:pPr>
            <w:r>
              <w:rPr>
                <w:rFonts w:hint="eastAsia" w:ascii="等线" w:hAnsi="等线" w:eastAsia="等线" w:cs="等线"/>
                <w:i w:val="0"/>
                <w:iCs w:val="0"/>
                <w:color w:val="000000"/>
                <w:kern w:val="0"/>
                <w:sz w:val="22"/>
                <w:szCs w:val="22"/>
                <w:u w:val="none"/>
                <w:lang w:val="en-US" w:eastAsia="zh-CN" w:bidi="ar"/>
              </w:rPr>
              <w:t>冰机</w:t>
            </w:r>
          </w:p>
        </w:tc>
        <w:tc>
          <w:tcPr>
            <w:tcW w:w="45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5759BE9">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非防爆</w:t>
            </w:r>
          </w:p>
        </w:tc>
        <w:tc>
          <w:tcPr>
            <w:tcW w:w="42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F34D68">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w:t>
            </w:r>
          </w:p>
        </w:tc>
        <w:tc>
          <w:tcPr>
            <w:tcW w:w="78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2775132">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250kw</w:t>
            </w:r>
          </w:p>
        </w:tc>
        <w:tc>
          <w:tcPr>
            <w:tcW w:w="5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318F65C">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w:t>
            </w:r>
          </w:p>
        </w:tc>
        <w:tc>
          <w:tcPr>
            <w:tcW w:w="39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75F295">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24</w:t>
            </w:r>
          </w:p>
        </w:tc>
        <w:tc>
          <w:tcPr>
            <w:tcW w:w="39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201601">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79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0286101">
            <w:pPr>
              <w:keepNext w:val="0"/>
              <w:keepLines w:val="0"/>
              <w:widowControl/>
              <w:suppressLineNumbers w:val="0"/>
              <w:jc w:val="center"/>
              <w:textAlignment w:val="center"/>
              <w:rPr>
                <w:rFonts w:hint="default" w:cs="宋体"/>
                <w:i w:val="0"/>
                <w:iCs w:val="0"/>
                <w:color w:val="000000"/>
                <w:kern w:val="0"/>
                <w:sz w:val="22"/>
                <w:szCs w:val="22"/>
                <w:u w:val="none"/>
                <w:lang w:val="en-US" w:eastAsia="zh-CN" w:bidi="ar"/>
              </w:rPr>
            </w:pPr>
            <w:r>
              <w:rPr>
                <w:rFonts w:hint="eastAsia" w:cs="宋体"/>
                <w:i w:val="0"/>
                <w:iCs w:val="0"/>
                <w:color w:val="000000"/>
                <w:kern w:val="0"/>
                <w:sz w:val="22"/>
                <w:szCs w:val="22"/>
                <w:u w:val="none"/>
                <w:lang w:val="en-US" w:eastAsia="zh-CN" w:bidi="ar"/>
              </w:rPr>
              <w:t>有线振温一体式传感器</w:t>
            </w:r>
          </w:p>
        </w:tc>
      </w:tr>
      <w:tr w14:paraId="081B5E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2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9A8E8A">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w:t>
            </w:r>
          </w:p>
        </w:tc>
        <w:tc>
          <w:tcPr>
            <w:tcW w:w="4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53A613">
            <w:pPr>
              <w:keepNext w:val="0"/>
              <w:keepLines w:val="0"/>
              <w:widowControl/>
              <w:suppressLineNumbers w:val="0"/>
              <w:jc w:val="center"/>
              <w:textAlignment w:val="center"/>
              <w:rPr>
                <w:rFonts w:hint="eastAsia" w:ascii="等线" w:hAnsi="等线" w:eastAsia="等线" w:cs="等线"/>
                <w:i w:val="0"/>
                <w:iCs w:val="0"/>
                <w:color w:val="000000"/>
                <w:kern w:val="0"/>
                <w:sz w:val="22"/>
                <w:szCs w:val="22"/>
                <w:u w:val="none"/>
                <w:lang w:val="en-US" w:eastAsia="zh-CN" w:bidi="ar"/>
              </w:rPr>
            </w:pPr>
            <w:r>
              <w:rPr>
                <w:rFonts w:hint="eastAsia" w:ascii="等线" w:hAnsi="等线" w:eastAsia="等线" w:cs="等线"/>
                <w:i w:val="0"/>
                <w:iCs w:val="0"/>
                <w:color w:val="000000"/>
                <w:kern w:val="0"/>
                <w:sz w:val="22"/>
                <w:szCs w:val="22"/>
                <w:u w:val="none"/>
                <w:lang w:val="en-US" w:eastAsia="zh-CN" w:bidi="ar"/>
              </w:rPr>
              <w:t>3号楼动力站*5</w:t>
            </w:r>
          </w:p>
        </w:tc>
        <w:tc>
          <w:tcPr>
            <w:tcW w:w="55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EA01C6">
            <w:pPr>
              <w:keepNext w:val="0"/>
              <w:keepLines w:val="0"/>
              <w:widowControl/>
              <w:suppressLineNumbers w:val="0"/>
              <w:jc w:val="center"/>
              <w:textAlignment w:val="center"/>
              <w:rPr>
                <w:rFonts w:hint="eastAsia" w:ascii="等线" w:hAnsi="等线" w:eastAsia="等线" w:cs="等线"/>
                <w:i w:val="0"/>
                <w:iCs w:val="0"/>
                <w:color w:val="000000"/>
                <w:kern w:val="0"/>
                <w:sz w:val="22"/>
                <w:szCs w:val="22"/>
                <w:u w:val="none"/>
                <w:lang w:val="en-US" w:eastAsia="zh-CN" w:bidi="ar"/>
              </w:rPr>
            </w:pPr>
            <w:r>
              <w:rPr>
                <w:rFonts w:hint="eastAsia" w:ascii="等线" w:hAnsi="等线" w:eastAsia="等线" w:cs="等线"/>
                <w:i w:val="0"/>
                <w:iCs w:val="0"/>
                <w:color w:val="000000"/>
                <w:kern w:val="0"/>
                <w:sz w:val="22"/>
                <w:szCs w:val="22"/>
                <w:u w:val="none"/>
                <w:lang w:val="en-US" w:eastAsia="zh-CN" w:bidi="ar"/>
              </w:rPr>
              <w:t>空压机</w:t>
            </w:r>
          </w:p>
        </w:tc>
        <w:tc>
          <w:tcPr>
            <w:tcW w:w="45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55A80B">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非防爆</w:t>
            </w:r>
          </w:p>
        </w:tc>
        <w:tc>
          <w:tcPr>
            <w:tcW w:w="42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C5B6A9">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w:t>
            </w:r>
          </w:p>
        </w:tc>
        <w:tc>
          <w:tcPr>
            <w:tcW w:w="78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5904CA6">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15kw</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37kw</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45kw</w:t>
            </w:r>
          </w:p>
        </w:tc>
        <w:tc>
          <w:tcPr>
            <w:tcW w:w="5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D17C1E">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w:t>
            </w:r>
          </w:p>
        </w:tc>
        <w:tc>
          <w:tcPr>
            <w:tcW w:w="39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878E03">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15</w:t>
            </w:r>
          </w:p>
        </w:tc>
        <w:tc>
          <w:tcPr>
            <w:tcW w:w="39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1AFF50">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79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DD02AE2">
            <w:pPr>
              <w:keepNext w:val="0"/>
              <w:keepLines w:val="0"/>
              <w:widowControl/>
              <w:suppressLineNumbers w:val="0"/>
              <w:jc w:val="center"/>
              <w:textAlignment w:val="center"/>
              <w:rPr>
                <w:rFonts w:hint="eastAsia" w:cs="宋体"/>
                <w:i w:val="0"/>
                <w:iCs w:val="0"/>
                <w:color w:val="000000"/>
                <w:kern w:val="0"/>
                <w:sz w:val="22"/>
                <w:szCs w:val="22"/>
                <w:u w:val="none"/>
                <w:lang w:val="en-US" w:eastAsia="zh-CN" w:bidi="ar"/>
              </w:rPr>
            </w:pPr>
            <w:r>
              <w:rPr>
                <w:rFonts w:hint="eastAsia" w:cs="宋体"/>
                <w:i w:val="0"/>
                <w:iCs w:val="0"/>
                <w:color w:val="000000"/>
                <w:kern w:val="0"/>
                <w:sz w:val="22"/>
                <w:szCs w:val="22"/>
                <w:u w:val="none"/>
                <w:lang w:val="en-US" w:eastAsia="zh-CN" w:bidi="ar"/>
              </w:rPr>
              <w:t>有线振温一体式传感器</w:t>
            </w:r>
          </w:p>
        </w:tc>
      </w:tr>
      <w:tr w14:paraId="0C1251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2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9847D8">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w:t>
            </w:r>
          </w:p>
        </w:tc>
        <w:tc>
          <w:tcPr>
            <w:tcW w:w="4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709732">
            <w:pPr>
              <w:keepNext w:val="0"/>
              <w:keepLines w:val="0"/>
              <w:widowControl/>
              <w:suppressLineNumbers w:val="0"/>
              <w:jc w:val="center"/>
              <w:textAlignment w:val="center"/>
              <w:rPr>
                <w:rFonts w:hint="eastAsia" w:ascii="等线" w:hAnsi="等线" w:eastAsia="等线" w:cs="等线"/>
                <w:i w:val="0"/>
                <w:iCs w:val="0"/>
                <w:color w:val="000000"/>
                <w:kern w:val="0"/>
                <w:sz w:val="22"/>
                <w:szCs w:val="22"/>
                <w:u w:val="none"/>
                <w:lang w:val="en-US" w:eastAsia="zh-CN" w:bidi="ar"/>
              </w:rPr>
            </w:pPr>
            <w:r>
              <w:rPr>
                <w:rFonts w:hint="eastAsia" w:ascii="等线" w:hAnsi="等线" w:eastAsia="等线" w:cs="等线"/>
                <w:i w:val="0"/>
                <w:iCs w:val="0"/>
                <w:color w:val="000000"/>
                <w:kern w:val="0"/>
                <w:sz w:val="22"/>
                <w:szCs w:val="22"/>
                <w:u w:val="none"/>
                <w:lang w:val="en-US" w:eastAsia="zh-CN" w:bidi="ar"/>
              </w:rPr>
              <w:t>3号楼动力站*5</w:t>
            </w:r>
          </w:p>
        </w:tc>
        <w:tc>
          <w:tcPr>
            <w:tcW w:w="55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8FD305">
            <w:pPr>
              <w:keepNext w:val="0"/>
              <w:keepLines w:val="0"/>
              <w:widowControl/>
              <w:suppressLineNumbers w:val="0"/>
              <w:jc w:val="center"/>
              <w:textAlignment w:val="center"/>
              <w:rPr>
                <w:rFonts w:hint="eastAsia" w:ascii="等线" w:hAnsi="等线" w:eastAsia="等线" w:cs="等线"/>
                <w:i w:val="0"/>
                <w:iCs w:val="0"/>
                <w:color w:val="000000"/>
                <w:kern w:val="0"/>
                <w:sz w:val="22"/>
                <w:szCs w:val="22"/>
                <w:u w:val="none"/>
                <w:lang w:val="en-US" w:eastAsia="zh-CN" w:bidi="ar"/>
              </w:rPr>
            </w:pPr>
            <w:r>
              <w:rPr>
                <w:rFonts w:hint="eastAsia" w:ascii="等线" w:hAnsi="等线" w:eastAsia="等线" w:cs="等线"/>
                <w:i w:val="0"/>
                <w:iCs w:val="0"/>
                <w:color w:val="000000"/>
                <w:kern w:val="0"/>
                <w:sz w:val="22"/>
                <w:szCs w:val="22"/>
                <w:u w:val="none"/>
                <w:lang w:val="en-US" w:eastAsia="zh-CN" w:bidi="ar"/>
              </w:rPr>
              <w:t>循环泵</w:t>
            </w:r>
          </w:p>
        </w:tc>
        <w:tc>
          <w:tcPr>
            <w:tcW w:w="45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261BCC">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非防爆</w:t>
            </w:r>
          </w:p>
        </w:tc>
        <w:tc>
          <w:tcPr>
            <w:tcW w:w="42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28A67C">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36</w:t>
            </w:r>
          </w:p>
        </w:tc>
        <w:tc>
          <w:tcPr>
            <w:tcW w:w="78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3A2BBBB">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7.5kw</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22kw</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30kw</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37kw</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45kw</w:t>
            </w:r>
          </w:p>
        </w:tc>
        <w:tc>
          <w:tcPr>
            <w:tcW w:w="5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6C100F">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w:t>
            </w:r>
          </w:p>
        </w:tc>
        <w:tc>
          <w:tcPr>
            <w:tcW w:w="39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FA37EE">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72</w:t>
            </w:r>
          </w:p>
        </w:tc>
        <w:tc>
          <w:tcPr>
            <w:tcW w:w="39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39BF93">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w:t>
            </w:r>
          </w:p>
        </w:tc>
        <w:tc>
          <w:tcPr>
            <w:tcW w:w="79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431EDAE">
            <w:pPr>
              <w:keepNext w:val="0"/>
              <w:keepLines w:val="0"/>
              <w:widowControl/>
              <w:suppressLineNumbers w:val="0"/>
              <w:jc w:val="center"/>
              <w:textAlignment w:val="center"/>
              <w:rPr>
                <w:rFonts w:hint="eastAsia" w:cs="宋体"/>
                <w:i w:val="0"/>
                <w:iCs w:val="0"/>
                <w:color w:val="000000"/>
                <w:kern w:val="0"/>
                <w:sz w:val="22"/>
                <w:szCs w:val="22"/>
                <w:u w:val="none"/>
                <w:lang w:val="en-US" w:eastAsia="zh-CN" w:bidi="ar"/>
              </w:rPr>
            </w:pPr>
            <w:r>
              <w:rPr>
                <w:rFonts w:hint="eastAsia" w:cs="宋体"/>
                <w:i w:val="0"/>
                <w:iCs w:val="0"/>
                <w:color w:val="000000"/>
                <w:kern w:val="0"/>
                <w:sz w:val="22"/>
                <w:szCs w:val="22"/>
                <w:u w:val="none"/>
                <w:lang w:val="en-US" w:eastAsia="zh-CN" w:bidi="ar"/>
              </w:rPr>
              <w:t>有线振温一体式传感器</w:t>
            </w:r>
          </w:p>
        </w:tc>
      </w:tr>
      <w:tr w14:paraId="3CBB52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2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FCBC0A">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w:t>
            </w:r>
          </w:p>
        </w:tc>
        <w:tc>
          <w:tcPr>
            <w:tcW w:w="4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EEE46E">
            <w:pPr>
              <w:keepNext w:val="0"/>
              <w:keepLines w:val="0"/>
              <w:widowControl/>
              <w:suppressLineNumbers w:val="0"/>
              <w:jc w:val="center"/>
              <w:textAlignment w:val="center"/>
              <w:rPr>
                <w:rFonts w:hint="eastAsia" w:ascii="等线" w:hAnsi="等线" w:eastAsia="等线" w:cs="等线"/>
                <w:i w:val="0"/>
                <w:iCs w:val="0"/>
                <w:color w:val="000000"/>
                <w:kern w:val="0"/>
                <w:sz w:val="22"/>
                <w:szCs w:val="22"/>
                <w:u w:val="none"/>
                <w:lang w:val="en-US" w:eastAsia="zh-CN" w:bidi="ar"/>
              </w:rPr>
            </w:pPr>
            <w:r>
              <w:rPr>
                <w:rFonts w:hint="eastAsia" w:ascii="等线" w:hAnsi="等线" w:eastAsia="等线" w:cs="等线"/>
                <w:i w:val="0"/>
                <w:iCs w:val="0"/>
                <w:color w:val="000000"/>
                <w:kern w:val="0"/>
                <w:sz w:val="22"/>
                <w:szCs w:val="22"/>
                <w:u w:val="none"/>
                <w:lang w:val="en-US" w:eastAsia="zh-CN" w:bidi="ar"/>
              </w:rPr>
              <w:t>3号楼动力站*5</w:t>
            </w:r>
          </w:p>
        </w:tc>
        <w:tc>
          <w:tcPr>
            <w:tcW w:w="55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AABDA8">
            <w:pPr>
              <w:keepNext w:val="0"/>
              <w:keepLines w:val="0"/>
              <w:widowControl/>
              <w:suppressLineNumbers w:val="0"/>
              <w:jc w:val="center"/>
              <w:textAlignment w:val="center"/>
              <w:rPr>
                <w:rFonts w:hint="eastAsia" w:ascii="等线" w:hAnsi="等线" w:eastAsia="等线" w:cs="等线"/>
                <w:i w:val="0"/>
                <w:iCs w:val="0"/>
                <w:color w:val="000000"/>
                <w:kern w:val="0"/>
                <w:sz w:val="22"/>
                <w:szCs w:val="22"/>
                <w:u w:val="none"/>
                <w:lang w:val="en-US" w:eastAsia="zh-CN" w:bidi="ar"/>
              </w:rPr>
            </w:pPr>
            <w:r>
              <w:rPr>
                <w:rFonts w:hint="eastAsia" w:ascii="等线" w:hAnsi="等线" w:eastAsia="等线" w:cs="等线"/>
                <w:i w:val="0"/>
                <w:iCs w:val="0"/>
                <w:color w:val="000000"/>
                <w:kern w:val="0"/>
                <w:sz w:val="22"/>
                <w:szCs w:val="22"/>
                <w:u w:val="none"/>
                <w:lang w:val="en-US" w:eastAsia="zh-CN" w:bidi="ar"/>
              </w:rPr>
              <w:t>凉水塔</w:t>
            </w:r>
          </w:p>
        </w:tc>
        <w:tc>
          <w:tcPr>
            <w:tcW w:w="45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4BF400">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非防爆</w:t>
            </w:r>
          </w:p>
        </w:tc>
        <w:tc>
          <w:tcPr>
            <w:tcW w:w="42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457FF0">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w:t>
            </w:r>
          </w:p>
        </w:tc>
        <w:tc>
          <w:tcPr>
            <w:tcW w:w="78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AD583F6">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5.5kw</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7.5kw</w:t>
            </w:r>
          </w:p>
        </w:tc>
        <w:tc>
          <w:tcPr>
            <w:tcW w:w="5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650371">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w:t>
            </w:r>
          </w:p>
        </w:tc>
        <w:tc>
          <w:tcPr>
            <w:tcW w:w="39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A5898B">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18</w:t>
            </w:r>
          </w:p>
        </w:tc>
        <w:tc>
          <w:tcPr>
            <w:tcW w:w="39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04DE97">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w:t>
            </w:r>
          </w:p>
        </w:tc>
        <w:tc>
          <w:tcPr>
            <w:tcW w:w="79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010DBBD">
            <w:pPr>
              <w:keepNext w:val="0"/>
              <w:keepLines w:val="0"/>
              <w:widowControl/>
              <w:suppressLineNumbers w:val="0"/>
              <w:jc w:val="center"/>
              <w:textAlignment w:val="center"/>
              <w:rPr>
                <w:rFonts w:hint="eastAsia" w:cs="宋体"/>
                <w:i w:val="0"/>
                <w:iCs w:val="0"/>
                <w:color w:val="000000"/>
                <w:kern w:val="0"/>
                <w:sz w:val="22"/>
                <w:szCs w:val="22"/>
                <w:u w:val="none"/>
                <w:lang w:val="en-US" w:eastAsia="zh-CN" w:bidi="ar"/>
              </w:rPr>
            </w:pPr>
            <w:r>
              <w:rPr>
                <w:rFonts w:hint="eastAsia" w:cs="宋体"/>
                <w:i w:val="0"/>
                <w:iCs w:val="0"/>
                <w:color w:val="000000"/>
                <w:kern w:val="0"/>
                <w:sz w:val="22"/>
                <w:szCs w:val="22"/>
                <w:u w:val="none"/>
                <w:lang w:val="en-US" w:eastAsia="zh-CN" w:bidi="ar"/>
              </w:rPr>
              <w:t>无线振温一体式传感器（4G版）</w:t>
            </w:r>
          </w:p>
        </w:tc>
      </w:tr>
      <w:tr w14:paraId="3D3AF0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2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AB37CD">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w:t>
            </w:r>
          </w:p>
        </w:tc>
        <w:tc>
          <w:tcPr>
            <w:tcW w:w="4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CF7C83">
            <w:pPr>
              <w:keepNext w:val="0"/>
              <w:keepLines w:val="0"/>
              <w:widowControl/>
              <w:suppressLineNumbers w:val="0"/>
              <w:jc w:val="center"/>
              <w:textAlignment w:val="center"/>
              <w:rPr>
                <w:rFonts w:hint="eastAsia" w:ascii="等线" w:hAnsi="等线" w:eastAsia="等线" w:cs="等线"/>
                <w:i w:val="0"/>
                <w:iCs w:val="0"/>
                <w:color w:val="000000"/>
                <w:kern w:val="0"/>
                <w:sz w:val="22"/>
                <w:szCs w:val="22"/>
                <w:u w:val="none"/>
                <w:lang w:val="en-US" w:eastAsia="zh-CN" w:bidi="ar"/>
              </w:rPr>
            </w:pPr>
            <w:r>
              <w:rPr>
                <w:rFonts w:hint="eastAsia" w:ascii="等线" w:hAnsi="等线" w:eastAsia="等线" w:cs="等线"/>
                <w:i w:val="0"/>
                <w:iCs w:val="0"/>
                <w:color w:val="000000"/>
                <w:kern w:val="0"/>
                <w:sz w:val="22"/>
                <w:szCs w:val="22"/>
                <w:u w:val="none"/>
                <w:lang w:val="en-US" w:eastAsia="zh-CN" w:bidi="ar"/>
              </w:rPr>
              <w:t>1~7号楼纯水间</w:t>
            </w:r>
          </w:p>
        </w:tc>
        <w:tc>
          <w:tcPr>
            <w:tcW w:w="55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89B451">
            <w:pPr>
              <w:keepNext w:val="0"/>
              <w:keepLines w:val="0"/>
              <w:widowControl/>
              <w:suppressLineNumbers w:val="0"/>
              <w:jc w:val="center"/>
              <w:textAlignment w:val="center"/>
              <w:rPr>
                <w:rFonts w:hint="eastAsia" w:ascii="等线" w:hAnsi="等线" w:eastAsia="等线" w:cs="等线"/>
                <w:i w:val="0"/>
                <w:iCs w:val="0"/>
                <w:color w:val="000000"/>
                <w:kern w:val="0"/>
                <w:sz w:val="22"/>
                <w:szCs w:val="22"/>
                <w:u w:val="none"/>
                <w:lang w:val="en-US" w:eastAsia="zh-CN" w:bidi="ar"/>
              </w:rPr>
            </w:pPr>
            <w:r>
              <w:rPr>
                <w:rFonts w:hint="eastAsia" w:ascii="等线" w:hAnsi="等线" w:eastAsia="等线" w:cs="等线"/>
                <w:i w:val="0"/>
                <w:iCs w:val="0"/>
                <w:color w:val="000000"/>
                <w:kern w:val="0"/>
                <w:sz w:val="22"/>
                <w:szCs w:val="22"/>
                <w:u w:val="none"/>
                <w:lang w:val="en-US" w:eastAsia="zh-CN" w:bidi="ar"/>
              </w:rPr>
              <w:t>纯水系统纯水泵</w:t>
            </w:r>
          </w:p>
        </w:tc>
        <w:tc>
          <w:tcPr>
            <w:tcW w:w="45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E2CB79">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非防爆</w:t>
            </w:r>
          </w:p>
        </w:tc>
        <w:tc>
          <w:tcPr>
            <w:tcW w:w="42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5A94E8">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w:t>
            </w:r>
          </w:p>
        </w:tc>
        <w:tc>
          <w:tcPr>
            <w:tcW w:w="78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8C28B23">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4KW</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5.5KW</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7.5KW</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11KW</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15KW</w:t>
            </w:r>
          </w:p>
        </w:tc>
        <w:tc>
          <w:tcPr>
            <w:tcW w:w="5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991F98">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w:t>
            </w:r>
          </w:p>
        </w:tc>
        <w:tc>
          <w:tcPr>
            <w:tcW w:w="39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0795DA">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26</w:t>
            </w:r>
          </w:p>
        </w:tc>
        <w:tc>
          <w:tcPr>
            <w:tcW w:w="39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97D6E3">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w:t>
            </w:r>
          </w:p>
        </w:tc>
        <w:tc>
          <w:tcPr>
            <w:tcW w:w="79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B0A3AE2">
            <w:pPr>
              <w:keepNext w:val="0"/>
              <w:keepLines w:val="0"/>
              <w:widowControl/>
              <w:suppressLineNumbers w:val="0"/>
              <w:jc w:val="center"/>
              <w:textAlignment w:val="center"/>
              <w:rPr>
                <w:rFonts w:hint="eastAsia" w:cs="宋体"/>
                <w:i w:val="0"/>
                <w:iCs w:val="0"/>
                <w:color w:val="000000"/>
                <w:kern w:val="0"/>
                <w:sz w:val="22"/>
                <w:szCs w:val="22"/>
                <w:u w:val="none"/>
                <w:lang w:val="en-US" w:eastAsia="zh-CN" w:bidi="ar"/>
              </w:rPr>
            </w:pPr>
            <w:r>
              <w:rPr>
                <w:rFonts w:hint="eastAsia" w:cs="宋体"/>
                <w:i w:val="0"/>
                <w:iCs w:val="0"/>
                <w:color w:val="000000"/>
                <w:kern w:val="0"/>
                <w:sz w:val="22"/>
                <w:szCs w:val="22"/>
                <w:u w:val="none"/>
                <w:lang w:val="en-US" w:eastAsia="zh-CN" w:bidi="ar"/>
              </w:rPr>
              <w:t>有线振温一体式传感器</w:t>
            </w:r>
          </w:p>
        </w:tc>
      </w:tr>
      <w:tr w14:paraId="6D707C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2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236CE7">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w:t>
            </w:r>
          </w:p>
        </w:tc>
        <w:tc>
          <w:tcPr>
            <w:tcW w:w="4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B8C845">
            <w:pPr>
              <w:keepNext w:val="0"/>
              <w:keepLines w:val="0"/>
              <w:widowControl/>
              <w:suppressLineNumbers w:val="0"/>
              <w:jc w:val="center"/>
              <w:textAlignment w:val="center"/>
              <w:rPr>
                <w:rFonts w:hint="eastAsia" w:ascii="等线" w:hAnsi="等线" w:eastAsia="等线" w:cs="等线"/>
                <w:i w:val="0"/>
                <w:iCs w:val="0"/>
                <w:color w:val="000000"/>
                <w:kern w:val="0"/>
                <w:sz w:val="22"/>
                <w:szCs w:val="22"/>
                <w:u w:val="none"/>
                <w:lang w:val="en-US" w:eastAsia="zh-CN" w:bidi="ar"/>
              </w:rPr>
            </w:pPr>
            <w:r>
              <w:rPr>
                <w:rFonts w:hint="eastAsia" w:ascii="等线" w:hAnsi="等线" w:eastAsia="等线" w:cs="等线"/>
                <w:i w:val="0"/>
                <w:iCs w:val="0"/>
                <w:color w:val="000000"/>
                <w:kern w:val="0"/>
                <w:sz w:val="22"/>
                <w:szCs w:val="22"/>
                <w:u w:val="none"/>
                <w:lang w:val="en-US" w:eastAsia="zh-CN" w:bidi="ar"/>
              </w:rPr>
              <w:t>2、4、5、6号楼空调间</w:t>
            </w:r>
          </w:p>
        </w:tc>
        <w:tc>
          <w:tcPr>
            <w:tcW w:w="55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E83092">
            <w:pPr>
              <w:keepNext w:val="0"/>
              <w:keepLines w:val="0"/>
              <w:widowControl/>
              <w:suppressLineNumbers w:val="0"/>
              <w:jc w:val="center"/>
              <w:textAlignment w:val="center"/>
              <w:rPr>
                <w:rFonts w:hint="eastAsia" w:ascii="等线" w:hAnsi="等线" w:eastAsia="等线" w:cs="等线"/>
                <w:i w:val="0"/>
                <w:iCs w:val="0"/>
                <w:color w:val="000000"/>
                <w:kern w:val="0"/>
                <w:sz w:val="22"/>
                <w:szCs w:val="22"/>
                <w:u w:val="none"/>
                <w:lang w:val="en-US" w:eastAsia="zh-CN" w:bidi="ar"/>
              </w:rPr>
            </w:pPr>
            <w:r>
              <w:rPr>
                <w:rFonts w:hint="eastAsia" w:ascii="等线" w:hAnsi="等线" w:eastAsia="等线" w:cs="等线"/>
                <w:i w:val="0"/>
                <w:iCs w:val="0"/>
                <w:color w:val="000000"/>
                <w:kern w:val="0"/>
                <w:sz w:val="22"/>
                <w:szCs w:val="22"/>
                <w:u w:val="none"/>
                <w:lang w:val="en-US" w:eastAsia="zh-CN" w:bidi="ar"/>
              </w:rPr>
              <w:t>空调风机</w:t>
            </w:r>
          </w:p>
        </w:tc>
        <w:tc>
          <w:tcPr>
            <w:tcW w:w="45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1F386B">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非防爆</w:t>
            </w:r>
          </w:p>
        </w:tc>
        <w:tc>
          <w:tcPr>
            <w:tcW w:w="42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B68B77">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14</w:t>
            </w:r>
          </w:p>
        </w:tc>
        <w:tc>
          <w:tcPr>
            <w:tcW w:w="78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3D59F1F">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7.5KW</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15KW</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18.5KW</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22KW</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30KW</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37KW</w:t>
            </w:r>
          </w:p>
        </w:tc>
        <w:tc>
          <w:tcPr>
            <w:tcW w:w="5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424323">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w:t>
            </w:r>
          </w:p>
        </w:tc>
        <w:tc>
          <w:tcPr>
            <w:tcW w:w="39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FFFE9A">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28</w:t>
            </w:r>
          </w:p>
        </w:tc>
        <w:tc>
          <w:tcPr>
            <w:tcW w:w="39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77CD02">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14</w:t>
            </w:r>
          </w:p>
        </w:tc>
        <w:tc>
          <w:tcPr>
            <w:tcW w:w="79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748C923">
            <w:pPr>
              <w:keepNext w:val="0"/>
              <w:keepLines w:val="0"/>
              <w:widowControl/>
              <w:suppressLineNumbers w:val="0"/>
              <w:jc w:val="center"/>
              <w:textAlignment w:val="center"/>
              <w:rPr>
                <w:rFonts w:hint="eastAsia" w:cs="宋体"/>
                <w:i w:val="0"/>
                <w:iCs w:val="0"/>
                <w:color w:val="000000"/>
                <w:kern w:val="0"/>
                <w:sz w:val="22"/>
                <w:szCs w:val="22"/>
                <w:u w:val="none"/>
                <w:lang w:val="en-US" w:eastAsia="zh-CN" w:bidi="ar"/>
              </w:rPr>
            </w:pPr>
            <w:r>
              <w:rPr>
                <w:rFonts w:hint="eastAsia" w:cs="宋体"/>
                <w:i w:val="0"/>
                <w:iCs w:val="0"/>
                <w:color w:val="000000"/>
                <w:kern w:val="0"/>
                <w:sz w:val="22"/>
                <w:szCs w:val="22"/>
                <w:u w:val="none"/>
                <w:lang w:val="en-US" w:eastAsia="zh-CN" w:bidi="ar"/>
              </w:rPr>
              <w:t>有线振温一体式传感器</w:t>
            </w:r>
          </w:p>
        </w:tc>
      </w:tr>
      <w:tr w14:paraId="694539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26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A3416F">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w:t>
            </w:r>
          </w:p>
        </w:tc>
        <w:tc>
          <w:tcPr>
            <w:tcW w:w="41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BE8DCE">
            <w:pPr>
              <w:keepNext w:val="0"/>
              <w:keepLines w:val="0"/>
              <w:widowControl/>
              <w:suppressLineNumbers w:val="0"/>
              <w:jc w:val="center"/>
              <w:textAlignment w:val="center"/>
              <w:rPr>
                <w:rFonts w:hint="eastAsia" w:ascii="等线" w:hAnsi="等线" w:eastAsia="等线" w:cs="等线"/>
                <w:i w:val="0"/>
                <w:iCs w:val="0"/>
                <w:color w:val="000000"/>
                <w:kern w:val="0"/>
                <w:sz w:val="22"/>
                <w:szCs w:val="22"/>
                <w:u w:val="none"/>
                <w:lang w:val="en-US" w:eastAsia="zh-CN" w:bidi="ar"/>
              </w:rPr>
            </w:pPr>
            <w:r>
              <w:rPr>
                <w:rFonts w:hint="eastAsia" w:ascii="等线" w:hAnsi="等线" w:eastAsia="等线" w:cs="等线"/>
                <w:i w:val="0"/>
                <w:iCs w:val="0"/>
                <w:color w:val="000000"/>
                <w:kern w:val="0"/>
                <w:sz w:val="22"/>
                <w:szCs w:val="22"/>
                <w:u w:val="none"/>
                <w:lang w:val="en-US" w:eastAsia="zh-CN" w:bidi="ar"/>
              </w:rPr>
              <w:t>2~7号楼</w:t>
            </w:r>
          </w:p>
        </w:tc>
        <w:tc>
          <w:tcPr>
            <w:tcW w:w="55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55822B">
            <w:pPr>
              <w:keepNext w:val="0"/>
              <w:keepLines w:val="0"/>
              <w:widowControl/>
              <w:suppressLineNumbers w:val="0"/>
              <w:jc w:val="center"/>
              <w:textAlignment w:val="center"/>
              <w:rPr>
                <w:rFonts w:hint="eastAsia" w:ascii="等线" w:hAnsi="等线" w:eastAsia="等线" w:cs="等线"/>
                <w:i w:val="0"/>
                <w:iCs w:val="0"/>
                <w:color w:val="000000"/>
                <w:kern w:val="0"/>
                <w:sz w:val="22"/>
                <w:szCs w:val="22"/>
                <w:u w:val="none"/>
                <w:lang w:val="en-US" w:eastAsia="zh-CN" w:bidi="ar"/>
              </w:rPr>
            </w:pPr>
            <w:r>
              <w:rPr>
                <w:rFonts w:hint="eastAsia" w:ascii="等线" w:hAnsi="等线" w:eastAsia="等线" w:cs="等线"/>
                <w:i w:val="0"/>
                <w:iCs w:val="0"/>
                <w:color w:val="000000"/>
                <w:kern w:val="0"/>
                <w:sz w:val="22"/>
                <w:szCs w:val="22"/>
                <w:u w:val="none"/>
                <w:lang w:val="en-US" w:eastAsia="zh-CN" w:bidi="ar"/>
              </w:rPr>
              <w:t>离心机</w:t>
            </w:r>
          </w:p>
        </w:tc>
        <w:tc>
          <w:tcPr>
            <w:tcW w:w="45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3FF2F7">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防爆</w:t>
            </w:r>
          </w:p>
        </w:tc>
        <w:tc>
          <w:tcPr>
            <w:tcW w:w="42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1F1A71">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53</w:t>
            </w:r>
          </w:p>
        </w:tc>
        <w:tc>
          <w:tcPr>
            <w:tcW w:w="78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2EED9CB">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15KW</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18.5KW</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22KW</w:t>
            </w:r>
          </w:p>
        </w:tc>
        <w:tc>
          <w:tcPr>
            <w:tcW w:w="5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AAC35F">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w:t>
            </w:r>
          </w:p>
        </w:tc>
        <w:tc>
          <w:tcPr>
            <w:tcW w:w="39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625B5A">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159</w:t>
            </w:r>
          </w:p>
        </w:tc>
        <w:tc>
          <w:tcPr>
            <w:tcW w:w="39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8EA8FB">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18</w:t>
            </w:r>
          </w:p>
        </w:tc>
        <w:tc>
          <w:tcPr>
            <w:tcW w:w="79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44F3448">
            <w:pPr>
              <w:keepNext w:val="0"/>
              <w:keepLines w:val="0"/>
              <w:widowControl/>
              <w:suppressLineNumbers w:val="0"/>
              <w:jc w:val="center"/>
              <w:textAlignment w:val="center"/>
              <w:rPr>
                <w:rFonts w:hint="eastAsia" w:cs="宋体"/>
                <w:i w:val="0"/>
                <w:iCs w:val="0"/>
                <w:color w:val="000000"/>
                <w:kern w:val="0"/>
                <w:sz w:val="22"/>
                <w:szCs w:val="22"/>
                <w:u w:val="none"/>
                <w:lang w:val="en-US" w:eastAsia="zh-CN" w:bidi="ar"/>
              </w:rPr>
            </w:pPr>
            <w:r>
              <w:rPr>
                <w:rFonts w:hint="eastAsia" w:cs="宋体"/>
                <w:i w:val="0"/>
                <w:iCs w:val="0"/>
                <w:color w:val="000000"/>
                <w:kern w:val="0"/>
                <w:sz w:val="22"/>
                <w:szCs w:val="22"/>
                <w:u w:val="none"/>
                <w:lang w:val="en-US" w:eastAsia="zh-CN" w:bidi="ar"/>
              </w:rPr>
              <w:t>有线振温一体式传感器</w:t>
            </w:r>
          </w:p>
        </w:tc>
      </w:tr>
      <w:tr w14:paraId="08BB8E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0" w:hRule="atLeast"/>
        </w:trPr>
        <w:tc>
          <w:tcPr>
            <w:tcW w:w="679" w:type="pct"/>
            <w:gridSpan w:val="2"/>
            <w:vMerge w:val="restart"/>
            <w:tcBorders>
              <w:top w:val="single" w:color="000000" w:sz="4" w:space="0"/>
              <w:left w:val="single" w:color="000000" w:sz="4" w:space="0"/>
              <w:right w:val="single" w:color="000000" w:sz="4" w:space="0"/>
            </w:tcBorders>
            <w:shd w:val="clear" w:color="auto" w:fill="auto"/>
            <w:vAlign w:val="center"/>
          </w:tcPr>
          <w:p w14:paraId="7F6EDC4E">
            <w:pPr>
              <w:jc w:val="center"/>
              <w:rPr>
                <w:rFonts w:hint="default" w:ascii="Times New Roman" w:hAnsi="Times New Roman" w:eastAsia="宋体" w:cs="Times New Roman"/>
                <w:b/>
                <w:bCs/>
                <w:i w:val="0"/>
                <w:iCs w:val="0"/>
                <w:color w:val="auto"/>
                <w:sz w:val="21"/>
                <w:szCs w:val="21"/>
                <w:u w:val="none"/>
                <w:lang w:val="en-US" w:eastAsia="zh-CN"/>
              </w:rPr>
            </w:pPr>
            <w:r>
              <w:rPr>
                <w:rFonts w:hint="eastAsia" w:ascii="Times New Roman" w:hAnsi="Times New Roman" w:eastAsia="宋体" w:cs="Times New Roman"/>
                <w:b/>
                <w:bCs/>
                <w:i w:val="0"/>
                <w:iCs w:val="0"/>
                <w:color w:val="auto"/>
                <w:sz w:val="21"/>
                <w:szCs w:val="21"/>
                <w:u w:val="none"/>
                <w:lang w:val="en-US" w:eastAsia="zh-CN"/>
              </w:rPr>
              <w:t>合计</w:t>
            </w:r>
          </w:p>
        </w:tc>
        <w:tc>
          <w:tcPr>
            <w:tcW w:w="1007"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07D804">
            <w:pPr>
              <w:keepNext w:val="0"/>
              <w:keepLines w:val="0"/>
              <w:widowControl/>
              <w:suppressLineNumbers w:val="0"/>
              <w:jc w:val="center"/>
              <w:textAlignment w:val="center"/>
              <w:rPr>
                <w:rFonts w:hint="default" w:ascii="宋体" w:hAnsi="宋体" w:eastAsia="宋体" w:cs="宋体"/>
                <w:b/>
                <w:bCs/>
                <w:i w:val="0"/>
                <w:iCs w:val="0"/>
                <w:color w:val="auto"/>
                <w:kern w:val="0"/>
                <w:sz w:val="21"/>
                <w:szCs w:val="21"/>
                <w:u w:val="none"/>
                <w:lang w:val="en-US" w:eastAsia="zh-CN" w:bidi="ar"/>
              </w:rPr>
            </w:pPr>
            <w:r>
              <w:rPr>
                <w:rFonts w:hint="eastAsia" w:ascii="宋体" w:hAnsi="宋体" w:eastAsia="宋体" w:cs="宋体"/>
                <w:b/>
                <w:bCs/>
                <w:i w:val="0"/>
                <w:iCs w:val="0"/>
                <w:color w:val="auto"/>
                <w:kern w:val="0"/>
                <w:sz w:val="21"/>
                <w:szCs w:val="21"/>
                <w:u w:val="none"/>
                <w:lang w:val="en-US" w:eastAsia="zh-CN" w:bidi="ar"/>
              </w:rPr>
              <w:t>设备台数</w:t>
            </w:r>
          </w:p>
        </w:tc>
        <w:tc>
          <w:tcPr>
            <w:tcW w:w="4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A1840B">
            <w:pPr>
              <w:keepNext w:val="0"/>
              <w:keepLines w:val="0"/>
              <w:widowControl/>
              <w:suppressLineNumbers w:val="0"/>
              <w:jc w:val="center"/>
              <w:textAlignment w:val="center"/>
              <w:rPr>
                <w:rFonts w:hint="default" w:ascii="Times New Roman" w:hAnsi="Times New Roman" w:eastAsia="宋体" w:cs="Times New Roman"/>
                <w:b/>
                <w:bCs/>
                <w:i w:val="0"/>
                <w:iCs w:val="0"/>
                <w:color w:val="auto"/>
                <w:kern w:val="0"/>
                <w:sz w:val="21"/>
                <w:szCs w:val="21"/>
                <w:u w:val="none"/>
                <w:lang w:val="en-US" w:eastAsia="zh-CN" w:bidi="ar"/>
              </w:rPr>
            </w:pPr>
            <w:r>
              <w:rPr>
                <w:rFonts w:hint="eastAsia" w:ascii="Times New Roman" w:hAnsi="Times New Roman" w:eastAsia="宋体" w:cs="Times New Roman"/>
                <w:b/>
                <w:bCs/>
                <w:i w:val="0"/>
                <w:iCs w:val="0"/>
                <w:color w:val="auto"/>
                <w:kern w:val="0"/>
                <w:sz w:val="21"/>
                <w:szCs w:val="21"/>
                <w:u w:val="none"/>
                <w:lang w:val="en-US" w:eastAsia="zh-CN" w:bidi="ar"/>
              </w:rPr>
              <w:t>348</w:t>
            </w:r>
          </w:p>
        </w:tc>
        <w:tc>
          <w:tcPr>
            <w:tcW w:w="41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CEFAAB">
            <w:pPr>
              <w:jc w:val="center"/>
              <w:rPr>
                <w:rFonts w:hint="default" w:ascii="Times New Roman" w:hAnsi="Times New Roman" w:eastAsia="宋体" w:cs="Times New Roman"/>
                <w:b/>
                <w:bCs/>
                <w:i w:val="0"/>
                <w:iCs w:val="0"/>
                <w:color w:val="auto"/>
                <w:sz w:val="21"/>
                <w:szCs w:val="21"/>
                <w:u w:val="none"/>
                <w:lang w:val="en-US" w:eastAsia="zh-CN"/>
              </w:rPr>
            </w:pPr>
            <w:r>
              <w:rPr>
                <w:rFonts w:hint="eastAsia" w:ascii="Times New Roman" w:hAnsi="Times New Roman" w:eastAsia="宋体" w:cs="Times New Roman"/>
                <w:b/>
                <w:bCs/>
                <w:i w:val="0"/>
                <w:iCs w:val="0"/>
                <w:color w:val="auto"/>
                <w:sz w:val="21"/>
                <w:szCs w:val="21"/>
                <w:u w:val="none"/>
                <w:lang w:val="en-US" w:eastAsia="zh-CN"/>
              </w:rPr>
              <w:t>台</w:t>
            </w:r>
          </w:p>
        </w:tc>
        <w:tc>
          <w:tcPr>
            <w:tcW w:w="1876" w:type="pct"/>
            <w:gridSpan w:val="5"/>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2560CC">
            <w:pPr>
              <w:keepNext w:val="0"/>
              <w:keepLines w:val="0"/>
              <w:widowControl/>
              <w:suppressLineNumbers w:val="0"/>
              <w:jc w:val="center"/>
              <w:textAlignment w:val="center"/>
              <w:rPr>
                <w:rFonts w:hint="default" w:ascii="Times New Roman" w:hAnsi="Times New Roman" w:eastAsia="宋体" w:cs="Times New Roman"/>
                <w:b/>
                <w:bCs/>
                <w:i w:val="0"/>
                <w:iCs w:val="0"/>
                <w:color w:val="auto"/>
                <w:kern w:val="0"/>
                <w:sz w:val="21"/>
                <w:szCs w:val="21"/>
                <w:u w:val="none"/>
                <w:lang w:val="en-US" w:eastAsia="zh-CN" w:bidi="ar"/>
              </w:rPr>
            </w:pPr>
          </w:p>
        </w:tc>
        <w:tc>
          <w:tcPr>
            <w:tcW w:w="60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95B849">
            <w:pPr>
              <w:jc w:val="center"/>
              <w:rPr>
                <w:rFonts w:hint="eastAsia" w:ascii="Times New Roman" w:hAnsi="Times New Roman" w:eastAsia="宋体" w:cs="Times New Roman"/>
                <w:b/>
                <w:bCs/>
                <w:i w:val="0"/>
                <w:iCs w:val="0"/>
                <w:color w:val="auto"/>
                <w:kern w:val="2"/>
                <w:sz w:val="21"/>
                <w:szCs w:val="21"/>
                <w:u w:val="none"/>
                <w:lang w:val="en-US" w:eastAsia="zh-CN" w:bidi="ar-SA"/>
              </w:rPr>
            </w:pPr>
          </w:p>
        </w:tc>
      </w:tr>
      <w:tr w14:paraId="44E312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40" w:hRule="atLeast"/>
        </w:trPr>
        <w:tc>
          <w:tcPr>
            <w:tcW w:w="679" w:type="pct"/>
            <w:gridSpan w:val="2"/>
            <w:vMerge w:val="continue"/>
            <w:tcBorders>
              <w:left w:val="single" w:color="000000" w:sz="4" w:space="0"/>
              <w:right w:val="single" w:color="000000" w:sz="4" w:space="0"/>
            </w:tcBorders>
            <w:shd w:val="clear" w:color="auto" w:fill="auto"/>
            <w:vAlign w:val="center"/>
          </w:tcPr>
          <w:p w14:paraId="601741FF">
            <w:pPr>
              <w:jc w:val="center"/>
              <w:rPr>
                <w:rFonts w:hint="eastAsia" w:ascii="Times New Roman" w:hAnsi="Times New Roman" w:eastAsia="宋体" w:cs="Times New Roman"/>
                <w:b/>
                <w:bCs/>
                <w:i w:val="0"/>
                <w:iCs w:val="0"/>
                <w:color w:val="auto"/>
                <w:sz w:val="21"/>
                <w:szCs w:val="21"/>
                <w:u w:val="none"/>
                <w:lang w:val="en-US" w:eastAsia="zh-CN"/>
              </w:rPr>
            </w:pPr>
          </w:p>
        </w:tc>
        <w:tc>
          <w:tcPr>
            <w:tcW w:w="1007" w:type="pct"/>
            <w:gridSpan w:val="2"/>
            <w:vMerge w:val="restart"/>
            <w:tcBorders>
              <w:top w:val="single" w:color="000000" w:sz="4" w:space="0"/>
              <w:left w:val="single" w:color="000000" w:sz="4" w:space="0"/>
              <w:right w:val="single" w:color="000000" w:sz="4" w:space="0"/>
            </w:tcBorders>
            <w:shd w:val="clear" w:color="auto" w:fill="auto"/>
            <w:noWrap/>
            <w:vAlign w:val="center"/>
          </w:tcPr>
          <w:p w14:paraId="0FAD3100">
            <w:pPr>
              <w:keepNext w:val="0"/>
              <w:keepLines w:val="0"/>
              <w:widowControl/>
              <w:suppressLineNumbers w:val="0"/>
              <w:jc w:val="center"/>
              <w:textAlignment w:val="center"/>
              <w:rPr>
                <w:rFonts w:hint="default" w:ascii="宋体" w:hAnsi="宋体" w:eastAsia="宋体" w:cs="宋体"/>
                <w:b/>
                <w:bCs/>
                <w:i w:val="0"/>
                <w:iCs w:val="0"/>
                <w:color w:val="auto"/>
                <w:kern w:val="0"/>
                <w:sz w:val="21"/>
                <w:szCs w:val="21"/>
                <w:u w:val="none"/>
                <w:lang w:val="en-US" w:eastAsia="zh-CN" w:bidi="ar"/>
              </w:rPr>
            </w:pPr>
            <w:r>
              <w:rPr>
                <w:rFonts w:hint="eastAsia" w:ascii="宋体" w:hAnsi="宋体" w:eastAsia="宋体" w:cs="宋体"/>
                <w:b/>
                <w:bCs/>
                <w:i w:val="0"/>
                <w:iCs w:val="0"/>
                <w:color w:val="auto"/>
                <w:kern w:val="0"/>
                <w:sz w:val="21"/>
                <w:szCs w:val="21"/>
                <w:u w:val="none"/>
                <w:lang w:val="en-US" w:eastAsia="zh-CN" w:bidi="ar"/>
              </w:rPr>
              <w:t>传感器数量</w:t>
            </w:r>
          </w:p>
        </w:tc>
        <w:tc>
          <w:tcPr>
            <w:tcW w:w="4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EBD06E">
            <w:pPr>
              <w:keepNext w:val="0"/>
              <w:keepLines w:val="0"/>
              <w:widowControl/>
              <w:suppressLineNumbers w:val="0"/>
              <w:jc w:val="center"/>
              <w:textAlignment w:val="center"/>
              <w:rPr>
                <w:rFonts w:hint="default" w:ascii="Times New Roman" w:hAnsi="Times New Roman" w:eastAsia="宋体" w:cs="Times New Roman"/>
                <w:b/>
                <w:bCs/>
                <w:i w:val="0"/>
                <w:iCs w:val="0"/>
                <w:color w:val="auto"/>
                <w:kern w:val="0"/>
                <w:sz w:val="21"/>
                <w:szCs w:val="21"/>
                <w:u w:val="none"/>
                <w:lang w:val="en-US" w:eastAsia="zh-CN" w:bidi="ar"/>
              </w:rPr>
            </w:pPr>
            <w:r>
              <w:rPr>
                <w:rFonts w:hint="eastAsia" w:ascii="Times New Roman" w:hAnsi="Times New Roman" w:eastAsia="宋体" w:cs="Times New Roman"/>
                <w:b/>
                <w:bCs/>
                <w:i w:val="0"/>
                <w:iCs w:val="0"/>
                <w:color w:val="auto"/>
                <w:kern w:val="0"/>
                <w:sz w:val="21"/>
                <w:szCs w:val="21"/>
                <w:u w:val="none"/>
                <w:lang w:val="en-US" w:eastAsia="zh-CN" w:bidi="ar"/>
              </w:rPr>
              <w:t>18</w:t>
            </w:r>
          </w:p>
        </w:tc>
        <w:tc>
          <w:tcPr>
            <w:tcW w:w="41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CC81FC">
            <w:pPr>
              <w:jc w:val="center"/>
              <w:rPr>
                <w:rFonts w:hint="default" w:ascii="Times New Roman" w:hAnsi="Times New Roman" w:eastAsia="宋体" w:cs="Times New Roman"/>
                <w:b/>
                <w:bCs/>
                <w:i w:val="0"/>
                <w:iCs w:val="0"/>
                <w:color w:val="auto"/>
                <w:sz w:val="21"/>
                <w:szCs w:val="21"/>
                <w:u w:val="none"/>
                <w:lang w:val="en-US" w:eastAsia="zh-CN"/>
              </w:rPr>
            </w:pPr>
            <w:r>
              <w:rPr>
                <w:rFonts w:hint="eastAsia" w:ascii="Times New Roman" w:hAnsi="Times New Roman" w:eastAsia="宋体" w:cs="Times New Roman"/>
                <w:b/>
                <w:bCs/>
                <w:i w:val="0"/>
                <w:iCs w:val="0"/>
                <w:color w:val="auto"/>
                <w:sz w:val="21"/>
                <w:szCs w:val="21"/>
                <w:u w:val="none"/>
                <w:lang w:val="en-US" w:eastAsia="zh-CN"/>
              </w:rPr>
              <w:t>支</w:t>
            </w:r>
          </w:p>
        </w:tc>
        <w:tc>
          <w:tcPr>
            <w:tcW w:w="1876" w:type="pct"/>
            <w:gridSpan w:val="5"/>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72E579">
            <w:pPr>
              <w:jc w:val="center"/>
              <w:rPr>
                <w:rFonts w:hint="default" w:ascii="宋体" w:hAnsi="宋体" w:eastAsia="宋体" w:cs="宋体"/>
                <w:b/>
                <w:bCs/>
                <w:i w:val="0"/>
                <w:iCs w:val="0"/>
                <w:color w:val="auto"/>
                <w:kern w:val="0"/>
                <w:sz w:val="24"/>
                <w:szCs w:val="24"/>
                <w:u w:val="none"/>
                <w:lang w:val="en-US" w:eastAsia="zh-CN" w:bidi="ar"/>
              </w:rPr>
            </w:pPr>
            <w:r>
              <w:rPr>
                <w:rFonts w:hint="default" w:ascii="宋体" w:hAnsi="宋体" w:eastAsia="宋体" w:cs="宋体"/>
                <w:b/>
                <w:bCs/>
                <w:i w:val="0"/>
                <w:iCs w:val="0"/>
                <w:color w:val="auto"/>
                <w:kern w:val="0"/>
                <w:sz w:val="24"/>
                <w:szCs w:val="24"/>
                <w:u w:val="none"/>
                <w:lang w:val="en-US" w:eastAsia="zh-CN" w:bidi="ar"/>
              </w:rPr>
              <w:t>无线三轴温振智能传感器</w:t>
            </w:r>
          </w:p>
        </w:tc>
        <w:tc>
          <w:tcPr>
            <w:tcW w:w="60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B762CD">
            <w:pPr>
              <w:jc w:val="center"/>
              <w:rPr>
                <w:rFonts w:hint="eastAsia" w:ascii="宋体" w:hAnsi="宋体" w:eastAsia="宋体" w:cs="宋体"/>
                <w:b/>
                <w:bCs/>
                <w:i w:val="0"/>
                <w:iCs w:val="0"/>
                <w:color w:val="auto"/>
                <w:kern w:val="0"/>
                <w:sz w:val="24"/>
                <w:szCs w:val="24"/>
                <w:u w:val="none"/>
                <w:lang w:val="en-US" w:eastAsia="zh-CN" w:bidi="ar"/>
              </w:rPr>
            </w:pPr>
          </w:p>
        </w:tc>
      </w:tr>
      <w:tr w14:paraId="1008BA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0" w:hRule="atLeast"/>
        </w:trPr>
        <w:tc>
          <w:tcPr>
            <w:tcW w:w="679" w:type="pct"/>
            <w:gridSpan w:val="2"/>
            <w:vMerge w:val="continue"/>
            <w:tcBorders>
              <w:left w:val="single" w:color="000000" w:sz="4" w:space="0"/>
              <w:right w:val="single" w:color="000000" w:sz="4" w:space="0"/>
            </w:tcBorders>
            <w:shd w:val="clear" w:color="auto" w:fill="auto"/>
            <w:vAlign w:val="center"/>
          </w:tcPr>
          <w:p w14:paraId="7B1A60A3">
            <w:pPr>
              <w:jc w:val="center"/>
              <w:rPr>
                <w:rFonts w:hint="eastAsia" w:ascii="Times New Roman" w:hAnsi="Times New Roman" w:eastAsia="宋体" w:cs="Times New Roman"/>
                <w:b/>
                <w:bCs/>
                <w:i w:val="0"/>
                <w:iCs w:val="0"/>
                <w:color w:val="auto"/>
                <w:sz w:val="21"/>
                <w:szCs w:val="21"/>
                <w:u w:val="none"/>
                <w:lang w:val="en-US" w:eastAsia="zh-CN"/>
              </w:rPr>
            </w:pPr>
          </w:p>
        </w:tc>
        <w:tc>
          <w:tcPr>
            <w:tcW w:w="1007" w:type="pct"/>
            <w:gridSpan w:val="2"/>
            <w:vMerge w:val="continue"/>
            <w:tcBorders>
              <w:left w:val="single" w:color="000000" w:sz="4" w:space="0"/>
              <w:right w:val="single" w:color="000000" w:sz="4" w:space="0"/>
            </w:tcBorders>
            <w:shd w:val="clear" w:color="auto" w:fill="auto"/>
            <w:noWrap/>
            <w:vAlign w:val="center"/>
          </w:tcPr>
          <w:p w14:paraId="074049FF">
            <w:pPr>
              <w:keepNext w:val="0"/>
              <w:keepLines w:val="0"/>
              <w:widowControl/>
              <w:suppressLineNumbers w:val="0"/>
              <w:jc w:val="center"/>
              <w:textAlignment w:val="center"/>
              <w:rPr>
                <w:rFonts w:hint="eastAsia" w:ascii="宋体" w:hAnsi="宋体" w:eastAsia="宋体" w:cs="宋体"/>
                <w:b/>
                <w:bCs/>
                <w:i w:val="0"/>
                <w:iCs w:val="0"/>
                <w:color w:val="auto"/>
                <w:kern w:val="0"/>
                <w:sz w:val="21"/>
                <w:szCs w:val="21"/>
                <w:u w:val="none"/>
                <w:lang w:val="en-US" w:eastAsia="zh-CN" w:bidi="ar"/>
              </w:rPr>
            </w:pPr>
          </w:p>
        </w:tc>
        <w:tc>
          <w:tcPr>
            <w:tcW w:w="4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837977">
            <w:pPr>
              <w:keepNext w:val="0"/>
              <w:keepLines w:val="0"/>
              <w:widowControl/>
              <w:suppressLineNumbers w:val="0"/>
              <w:jc w:val="center"/>
              <w:textAlignment w:val="center"/>
              <w:rPr>
                <w:rFonts w:hint="default" w:ascii="Times New Roman" w:hAnsi="Times New Roman" w:eastAsia="宋体" w:cs="Times New Roman"/>
                <w:b/>
                <w:bCs/>
                <w:i w:val="0"/>
                <w:iCs w:val="0"/>
                <w:color w:val="auto"/>
                <w:kern w:val="0"/>
                <w:sz w:val="21"/>
                <w:szCs w:val="21"/>
                <w:u w:val="none"/>
                <w:lang w:val="en-US" w:eastAsia="zh-CN" w:bidi="ar"/>
              </w:rPr>
            </w:pPr>
            <w:r>
              <w:rPr>
                <w:rFonts w:hint="eastAsia" w:ascii="Times New Roman" w:hAnsi="Times New Roman" w:eastAsia="宋体" w:cs="Times New Roman"/>
                <w:b/>
                <w:bCs/>
                <w:i w:val="0"/>
                <w:iCs w:val="0"/>
                <w:color w:val="auto"/>
                <w:kern w:val="0"/>
                <w:sz w:val="21"/>
                <w:szCs w:val="21"/>
                <w:u w:val="none"/>
                <w:lang w:val="en-US" w:eastAsia="zh-CN" w:bidi="ar"/>
              </w:rPr>
              <w:t>90</w:t>
            </w:r>
          </w:p>
        </w:tc>
        <w:tc>
          <w:tcPr>
            <w:tcW w:w="41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2B24C8">
            <w:pPr>
              <w:jc w:val="center"/>
              <w:rPr>
                <w:rFonts w:hint="default" w:ascii="Times New Roman" w:hAnsi="Times New Roman" w:eastAsia="宋体" w:cs="Times New Roman"/>
                <w:b/>
                <w:bCs/>
                <w:i w:val="0"/>
                <w:iCs w:val="0"/>
                <w:color w:val="auto"/>
                <w:sz w:val="21"/>
                <w:szCs w:val="21"/>
                <w:u w:val="none"/>
                <w:lang w:val="en-US" w:eastAsia="zh-CN"/>
              </w:rPr>
            </w:pPr>
            <w:r>
              <w:rPr>
                <w:rFonts w:hint="eastAsia" w:ascii="Times New Roman" w:hAnsi="Times New Roman" w:eastAsia="宋体" w:cs="Times New Roman"/>
                <w:b/>
                <w:bCs/>
                <w:i w:val="0"/>
                <w:iCs w:val="0"/>
                <w:color w:val="auto"/>
                <w:sz w:val="21"/>
                <w:szCs w:val="21"/>
                <w:u w:val="none"/>
                <w:lang w:val="en-US" w:eastAsia="zh-CN"/>
              </w:rPr>
              <w:t>支</w:t>
            </w:r>
          </w:p>
        </w:tc>
        <w:tc>
          <w:tcPr>
            <w:tcW w:w="1876" w:type="pct"/>
            <w:gridSpan w:val="5"/>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42F410">
            <w:pPr>
              <w:jc w:val="center"/>
              <w:rPr>
                <w:rFonts w:hint="eastAsia" w:ascii="宋体" w:hAnsi="宋体" w:eastAsia="宋体" w:cs="宋体"/>
                <w:b/>
                <w:bCs/>
                <w:i w:val="0"/>
                <w:iCs w:val="0"/>
                <w:color w:val="auto"/>
                <w:kern w:val="0"/>
                <w:sz w:val="24"/>
                <w:szCs w:val="24"/>
                <w:u w:val="none"/>
                <w:lang w:val="en-US" w:eastAsia="zh-CN" w:bidi="ar"/>
              </w:rPr>
            </w:pPr>
            <w:r>
              <w:rPr>
                <w:rFonts w:hint="eastAsia" w:ascii="宋体" w:hAnsi="宋体" w:eastAsia="宋体" w:cs="宋体"/>
                <w:b/>
                <w:bCs/>
                <w:i w:val="0"/>
                <w:iCs w:val="0"/>
                <w:color w:val="auto"/>
                <w:kern w:val="0"/>
                <w:sz w:val="24"/>
                <w:szCs w:val="24"/>
                <w:u w:val="none"/>
                <w:lang w:val="en-US" w:eastAsia="zh-CN" w:bidi="ar"/>
              </w:rPr>
              <w:t>无线三轴温振传感器（4G）</w:t>
            </w:r>
          </w:p>
        </w:tc>
        <w:tc>
          <w:tcPr>
            <w:tcW w:w="60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E49DDD">
            <w:pPr>
              <w:jc w:val="center"/>
              <w:rPr>
                <w:rFonts w:hint="eastAsia" w:ascii="宋体" w:hAnsi="宋体" w:eastAsia="宋体" w:cs="宋体"/>
                <w:b/>
                <w:bCs/>
                <w:i w:val="0"/>
                <w:iCs w:val="0"/>
                <w:color w:val="auto"/>
                <w:kern w:val="0"/>
                <w:sz w:val="24"/>
                <w:szCs w:val="24"/>
                <w:u w:val="none"/>
                <w:lang w:val="en-US" w:eastAsia="zh-CN" w:bidi="ar"/>
              </w:rPr>
            </w:pPr>
          </w:p>
        </w:tc>
      </w:tr>
      <w:tr w14:paraId="4466BB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0" w:hRule="atLeast"/>
        </w:trPr>
        <w:tc>
          <w:tcPr>
            <w:tcW w:w="679" w:type="pct"/>
            <w:gridSpan w:val="2"/>
            <w:vMerge w:val="continue"/>
            <w:tcBorders>
              <w:left w:val="single" w:color="000000" w:sz="4" w:space="0"/>
              <w:right w:val="single" w:color="000000" w:sz="4" w:space="0"/>
            </w:tcBorders>
            <w:shd w:val="clear" w:color="auto" w:fill="auto"/>
            <w:vAlign w:val="center"/>
          </w:tcPr>
          <w:p w14:paraId="1B034722">
            <w:pPr>
              <w:jc w:val="center"/>
              <w:rPr>
                <w:rFonts w:hint="eastAsia" w:ascii="Times New Roman" w:hAnsi="Times New Roman" w:eastAsia="宋体" w:cs="Times New Roman"/>
                <w:b/>
                <w:bCs/>
                <w:i w:val="0"/>
                <w:iCs w:val="0"/>
                <w:color w:val="auto"/>
                <w:sz w:val="21"/>
                <w:szCs w:val="21"/>
                <w:u w:val="none"/>
                <w:lang w:val="en-US" w:eastAsia="zh-CN"/>
              </w:rPr>
            </w:pPr>
          </w:p>
        </w:tc>
        <w:tc>
          <w:tcPr>
            <w:tcW w:w="1007" w:type="pct"/>
            <w:gridSpan w:val="2"/>
            <w:vMerge w:val="continue"/>
            <w:tcBorders>
              <w:left w:val="single" w:color="000000" w:sz="4" w:space="0"/>
              <w:right w:val="single" w:color="000000" w:sz="4" w:space="0"/>
            </w:tcBorders>
            <w:shd w:val="clear" w:color="auto" w:fill="auto"/>
            <w:noWrap/>
            <w:vAlign w:val="center"/>
          </w:tcPr>
          <w:p w14:paraId="07B48BBD">
            <w:pPr>
              <w:keepNext w:val="0"/>
              <w:keepLines w:val="0"/>
              <w:widowControl/>
              <w:suppressLineNumbers w:val="0"/>
              <w:jc w:val="center"/>
              <w:textAlignment w:val="center"/>
              <w:rPr>
                <w:rFonts w:hint="eastAsia" w:ascii="宋体" w:hAnsi="宋体" w:eastAsia="宋体" w:cs="宋体"/>
                <w:b/>
                <w:bCs/>
                <w:i w:val="0"/>
                <w:iCs w:val="0"/>
                <w:color w:val="auto"/>
                <w:kern w:val="0"/>
                <w:sz w:val="21"/>
                <w:szCs w:val="21"/>
                <w:u w:val="none"/>
                <w:lang w:val="en-US" w:eastAsia="zh-CN" w:bidi="ar"/>
              </w:rPr>
            </w:pPr>
          </w:p>
        </w:tc>
        <w:tc>
          <w:tcPr>
            <w:tcW w:w="4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E7318A">
            <w:pPr>
              <w:keepNext w:val="0"/>
              <w:keepLines w:val="0"/>
              <w:widowControl/>
              <w:suppressLineNumbers w:val="0"/>
              <w:jc w:val="center"/>
              <w:textAlignment w:val="center"/>
              <w:rPr>
                <w:rFonts w:hint="default" w:ascii="Times New Roman" w:hAnsi="Times New Roman" w:eastAsia="宋体" w:cs="Times New Roman"/>
                <w:b/>
                <w:bCs/>
                <w:i w:val="0"/>
                <w:iCs w:val="0"/>
                <w:color w:val="auto"/>
                <w:kern w:val="0"/>
                <w:sz w:val="21"/>
                <w:szCs w:val="21"/>
                <w:u w:val="none"/>
                <w:lang w:val="en-US" w:eastAsia="zh-CN" w:bidi="ar"/>
              </w:rPr>
            </w:pPr>
            <w:r>
              <w:rPr>
                <w:rFonts w:hint="eastAsia" w:ascii="Times New Roman" w:hAnsi="Times New Roman" w:eastAsia="宋体" w:cs="Times New Roman"/>
                <w:b/>
                <w:bCs/>
                <w:i w:val="0"/>
                <w:iCs w:val="0"/>
                <w:color w:val="auto"/>
                <w:kern w:val="0"/>
                <w:sz w:val="21"/>
                <w:szCs w:val="21"/>
                <w:u w:val="none"/>
                <w:lang w:val="en-US" w:eastAsia="zh-CN" w:bidi="ar"/>
              </w:rPr>
              <w:t>509</w:t>
            </w:r>
          </w:p>
        </w:tc>
        <w:tc>
          <w:tcPr>
            <w:tcW w:w="41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7BAA9A">
            <w:pPr>
              <w:jc w:val="center"/>
              <w:rPr>
                <w:rFonts w:hint="default" w:ascii="Times New Roman" w:hAnsi="Times New Roman" w:eastAsia="宋体" w:cs="Times New Roman"/>
                <w:b/>
                <w:bCs/>
                <w:i w:val="0"/>
                <w:iCs w:val="0"/>
                <w:color w:val="auto"/>
                <w:sz w:val="21"/>
                <w:szCs w:val="21"/>
                <w:u w:val="none"/>
                <w:lang w:val="en-US" w:eastAsia="zh-CN"/>
              </w:rPr>
            </w:pPr>
            <w:r>
              <w:rPr>
                <w:rFonts w:hint="eastAsia" w:ascii="Times New Roman" w:hAnsi="Times New Roman" w:eastAsia="宋体" w:cs="Times New Roman"/>
                <w:b/>
                <w:bCs/>
                <w:i w:val="0"/>
                <w:iCs w:val="0"/>
                <w:color w:val="auto"/>
                <w:sz w:val="21"/>
                <w:szCs w:val="21"/>
                <w:u w:val="none"/>
                <w:lang w:val="en-US" w:eastAsia="zh-CN"/>
              </w:rPr>
              <w:t>支</w:t>
            </w:r>
          </w:p>
        </w:tc>
        <w:tc>
          <w:tcPr>
            <w:tcW w:w="1876" w:type="pct"/>
            <w:gridSpan w:val="5"/>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B9E5C0">
            <w:pPr>
              <w:jc w:val="center"/>
              <w:rPr>
                <w:rFonts w:hint="eastAsia" w:ascii="宋体" w:hAnsi="宋体" w:eastAsia="宋体" w:cs="宋体"/>
                <w:b/>
                <w:bCs/>
                <w:i w:val="0"/>
                <w:iCs w:val="0"/>
                <w:color w:val="auto"/>
                <w:kern w:val="0"/>
                <w:sz w:val="24"/>
                <w:szCs w:val="24"/>
                <w:u w:val="none"/>
                <w:lang w:val="en-US" w:eastAsia="zh-CN" w:bidi="ar"/>
              </w:rPr>
            </w:pPr>
            <w:r>
              <w:rPr>
                <w:rFonts w:hint="eastAsia" w:ascii="宋体" w:hAnsi="宋体" w:eastAsia="宋体" w:cs="宋体"/>
                <w:b/>
                <w:bCs/>
                <w:i w:val="0"/>
                <w:iCs w:val="0"/>
                <w:color w:val="auto"/>
                <w:kern w:val="0"/>
                <w:sz w:val="24"/>
                <w:szCs w:val="24"/>
                <w:u w:val="none"/>
                <w:lang w:val="en-US" w:eastAsia="zh-CN" w:bidi="ar"/>
              </w:rPr>
              <w:t>（有线）振动加速度传感器</w:t>
            </w:r>
          </w:p>
        </w:tc>
        <w:tc>
          <w:tcPr>
            <w:tcW w:w="60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756A36">
            <w:pPr>
              <w:jc w:val="center"/>
              <w:rPr>
                <w:rFonts w:hint="eastAsia" w:ascii="宋体" w:hAnsi="宋体" w:eastAsia="宋体" w:cs="宋体"/>
                <w:b/>
                <w:bCs/>
                <w:i w:val="0"/>
                <w:iCs w:val="0"/>
                <w:color w:val="auto"/>
                <w:kern w:val="0"/>
                <w:sz w:val="24"/>
                <w:szCs w:val="24"/>
                <w:u w:val="none"/>
                <w:lang w:val="en-US" w:eastAsia="zh-CN" w:bidi="ar"/>
              </w:rPr>
            </w:pPr>
          </w:p>
        </w:tc>
      </w:tr>
      <w:tr w14:paraId="609055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0" w:hRule="atLeast"/>
        </w:trPr>
        <w:tc>
          <w:tcPr>
            <w:tcW w:w="679" w:type="pct"/>
            <w:gridSpan w:val="2"/>
            <w:vMerge w:val="continue"/>
            <w:tcBorders>
              <w:left w:val="single" w:color="000000" w:sz="4" w:space="0"/>
              <w:right w:val="single" w:color="000000" w:sz="4" w:space="0"/>
            </w:tcBorders>
            <w:shd w:val="clear" w:color="auto" w:fill="auto"/>
            <w:vAlign w:val="center"/>
          </w:tcPr>
          <w:p w14:paraId="0A9859C5">
            <w:pPr>
              <w:jc w:val="center"/>
              <w:rPr>
                <w:rFonts w:hint="eastAsia" w:ascii="Times New Roman" w:hAnsi="Times New Roman" w:eastAsia="宋体" w:cs="Times New Roman"/>
                <w:b/>
                <w:bCs/>
                <w:i w:val="0"/>
                <w:iCs w:val="0"/>
                <w:color w:val="auto"/>
                <w:sz w:val="21"/>
                <w:szCs w:val="21"/>
                <w:u w:val="none"/>
                <w:lang w:val="en-US" w:eastAsia="zh-CN"/>
              </w:rPr>
            </w:pPr>
          </w:p>
        </w:tc>
        <w:tc>
          <w:tcPr>
            <w:tcW w:w="1007" w:type="pct"/>
            <w:gridSpan w:val="2"/>
            <w:vMerge w:val="continue"/>
            <w:tcBorders>
              <w:left w:val="single" w:color="000000" w:sz="4" w:space="0"/>
              <w:bottom w:val="single" w:color="000000" w:sz="4" w:space="0"/>
              <w:right w:val="single" w:color="000000" w:sz="4" w:space="0"/>
            </w:tcBorders>
            <w:shd w:val="clear" w:color="auto" w:fill="auto"/>
            <w:noWrap/>
            <w:vAlign w:val="center"/>
          </w:tcPr>
          <w:p w14:paraId="1F47184A">
            <w:pPr>
              <w:keepNext w:val="0"/>
              <w:keepLines w:val="0"/>
              <w:widowControl/>
              <w:suppressLineNumbers w:val="0"/>
              <w:jc w:val="center"/>
              <w:textAlignment w:val="center"/>
              <w:rPr>
                <w:rFonts w:hint="eastAsia" w:ascii="宋体" w:hAnsi="宋体" w:eastAsia="宋体" w:cs="宋体"/>
                <w:b/>
                <w:bCs/>
                <w:i w:val="0"/>
                <w:iCs w:val="0"/>
                <w:color w:val="auto"/>
                <w:kern w:val="0"/>
                <w:sz w:val="21"/>
                <w:szCs w:val="21"/>
                <w:u w:val="none"/>
                <w:lang w:val="en-US" w:eastAsia="zh-CN" w:bidi="ar"/>
              </w:rPr>
            </w:pPr>
          </w:p>
        </w:tc>
        <w:tc>
          <w:tcPr>
            <w:tcW w:w="4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081816">
            <w:pPr>
              <w:keepNext w:val="0"/>
              <w:keepLines w:val="0"/>
              <w:widowControl/>
              <w:suppressLineNumbers w:val="0"/>
              <w:jc w:val="center"/>
              <w:textAlignment w:val="center"/>
              <w:rPr>
                <w:rFonts w:hint="default" w:ascii="Times New Roman" w:hAnsi="Times New Roman" w:eastAsia="宋体" w:cs="Times New Roman"/>
                <w:b/>
                <w:bCs/>
                <w:i w:val="0"/>
                <w:iCs w:val="0"/>
                <w:color w:val="auto"/>
                <w:kern w:val="0"/>
                <w:sz w:val="21"/>
                <w:szCs w:val="21"/>
                <w:u w:val="none"/>
                <w:lang w:val="en-US" w:eastAsia="zh-CN" w:bidi="ar"/>
              </w:rPr>
            </w:pPr>
            <w:r>
              <w:rPr>
                <w:rFonts w:hint="eastAsia" w:ascii="Times New Roman" w:hAnsi="Times New Roman" w:eastAsia="宋体" w:cs="Times New Roman"/>
                <w:b/>
                <w:bCs/>
                <w:i w:val="0"/>
                <w:iCs w:val="0"/>
                <w:color w:val="auto"/>
                <w:kern w:val="0"/>
                <w:sz w:val="21"/>
                <w:szCs w:val="21"/>
                <w:u w:val="none"/>
                <w:lang w:val="en-US" w:eastAsia="zh-CN" w:bidi="ar"/>
              </w:rPr>
              <w:t>159</w:t>
            </w:r>
          </w:p>
        </w:tc>
        <w:tc>
          <w:tcPr>
            <w:tcW w:w="41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2602F5">
            <w:pPr>
              <w:jc w:val="center"/>
              <w:rPr>
                <w:rFonts w:hint="default" w:ascii="Times New Roman" w:hAnsi="Times New Roman" w:eastAsia="宋体" w:cs="Times New Roman"/>
                <w:b/>
                <w:bCs/>
                <w:i w:val="0"/>
                <w:iCs w:val="0"/>
                <w:color w:val="auto"/>
                <w:sz w:val="21"/>
                <w:szCs w:val="21"/>
                <w:u w:val="none"/>
                <w:lang w:val="en-US" w:eastAsia="zh-CN"/>
              </w:rPr>
            </w:pPr>
            <w:r>
              <w:rPr>
                <w:rFonts w:hint="eastAsia" w:ascii="Times New Roman" w:hAnsi="Times New Roman" w:eastAsia="宋体" w:cs="Times New Roman"/>
                <w:b/>
                <w:bCs/>
                <w:i w:val="0"/>
                <w:iCs w:val="0"/>
                <w:color w:val="auto"/>
                <w:sz w:val="21"/>
                <w:szCs w:val="21"/>
                <w:u w:val="none"/>
                <w:lang w:val="en-US" w:eastAsia="zh-CN"/>
              </w:rPr>
              <w:t>支</w:t>
            </w:r>
          </w:p>
        </w:tc>
        <w:tc>
          <w:tcPr>
            <w:tcW w:w="1876" w:type="pct"/>
            <w:gridSpan w:val="5"/>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DAB96B">
            <w:pPr>
              <w:jc w:val="center"/>
              <w:rPr>
                <w:rFonts w:hint="eastAsia" w:ascii="宋体" w:hAnsi="宋体" w:eastAsia="宋体" w:cs="宋体"/>
                <w:b/>
                <w:bCs/>
                <w:i w:val="0"/>
                <w:iCs w:val="0"/>
                <w:color w:val="auto"/>
                <w:kern w:val="0"/>
                <w:sz w:val="24"/>
                <w:szCs w:val="24"/>
                <w:u w:val="none"/>
                <w:lang w:val="en-US" w:eastAsia="zh-CN" w:bidi="ar"/>
              </w:rPr>
            </w:pPr>
            <w:r>
              <w:rPr>
                <w:rFonts w:hint="eastAsia" w:ascii="宋体" w:hAnsi="宋体" w:eastAsia="宋体" w:cs="宋体"/>
                <w:b/>
                <w:bCs/>
                <w:i w:val="0"/>
                <w:iCs w:val="0"/>
                <w:color w:val="auto"/>
                <w:kern w:val="0"/>
                <w:sz w:val="24"/>
                <w:szCs w:val="24"/>
                <w:u w:val="none"/>
                <w:lang w:val="en-US" w:eastAsia="zh-CN" w:bidi="ar"/>
              </w:rPr>
              <w:t>（有线）防爆振动加速度传感器</w:t>
            </w:r>
          </w:p>
        </w:tc>
        <w:tc>
          <w:tcPr>
            <w:tcW w:w="60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048A07">
            <w:pPr>
              <w:jc w:val="center"/>
              <w:rPr>
                <w:rFonts w:hint="eastAsia" w:ascii="宋体" w:hAnsi="宋体" w:eastAsia="宋体" w:cs="宋体"/>
                <w:b/>
                <w:bCs/>
                <w:i w:val="0"/>
                <w:iCs w:val="0"/>
                <w:color w:val="auto"/>
                <w:kern w:val="0"/>
                <w:sz w:val="24"/>
                <w:szCs w:val="24"/>
                <w:u w:val="none"/>
                <w:lang w:val="en-US" w:eastAsia="zh-CN" w:bidi="ar"/>
              </w:rPr>
            </w:pPr>
          </w:p>
        </w:tc>
      </w:tr>
      <w:tr w14:paraId="457D4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40" w:hRule="atLeast"/>
        </w:trPr>
        <w:tc>
          <w:tcPr>
            <w:tcW w:w="679" w:type="pct"/>
            <w:gridSpan w:val="2"/>
            <w:vMerge w:val="continue"/>
            <w:tcBorders>
              <w:left w:val="single" w:color="000000" w:sz="4" w:space="0"/>
              <w:right w:val="single" w:color="000000" w:sz="4" w:space="0"/>
            </w:tcBorders>
            <w:shd w:val="clear" w:color="auto" w:fill="auto"/>
            <w:vAlign w:val="center"/>
          </w:tcPr>
          <w:p w14:paraId="015BDCFF">
            <w:pPr>
              <w:jc w:val="center"/>
              <w:rPr>
                <w:rFonts w:hint="eastAsia" w:ascii="Times New Roman" w:hAnsi="Times New Roman" w:eastAsia="宋体" w:cs="Times New Roman"/>
                <w:b/>
                <w:bCs/>
                <w:i w:val="0"/>
                <w:iCs w:val="0"/>
                <w:color w:val="auto"/>
                <w:sz w:val="21"/>
                <w:szCs w:val="21"/>
                <w:u w:val="none"/>
                <w:lang w:val="en-US" w:eastAsia="zh-CN"/>
              </w:rPr>
            </w:pPr>
          </w:p>
        </w:tc>
        <w:tc>
          <w:tcPr>
            <w:tcW w:w="1007" w:type="pct"/>
            <w:gridSpan w:val="2"/>
            <w:vMerge w:val="restart"/>
            <w:tcBorders>
              <w:top w:val="single" w:color="000000" w:sz="4" w:space="0"/>
              <w:left w:val="single" w:color="000000" w:sz="4" w:space="0"/>
              <w:right w:val="single" w:color="000000" w:sz="4" w:space="0"/>
            </w:tcBorders>
            <w:shd w:val="clear" w:color="auto" w:fill="auto"/>
            <w:noWrap/>
            <w:vAlign w:val="center"/>
          </w:tcPr>
          <w:p w14:paraId="63B1105C">
            <w:pPr>
              <w:keepNext w:val="0"/>
              <w:keepLines w:val="0"/>
              <w:widowControl/>
              <w:suppressLineNumbers w:val="0"/>
              <w:jc w:val="center"/>
              <w:textAlignment w:val="center"/>
              <w:rPr>
                <w:rFonts w:hint="default" w:ascii="宋体" w:hAnsi="宋体" w:eastAsia="宋体" w:cs="宋体"/>
                <w:b/>
                <w:bCs/>
                <w:i w:val="0"/>
                <w:iCs w:val="0"/>
                <w:color w:val="auto"/>
                <w:kern w:val="0"/>
                <w:sz w:val="21"/>
                <w:szCs w:val="21"/>
                <w:u w:val="none"/>
                <w:lang w:val="en-US" w:eastAsia="zh-CN" w:bidi="ar"/>
              </w:rPr>
            </w:pPr>
            <w:r>
              <w:rPr>
                <w:rFonts w:hint="eastAsia" w:ascii="宋体" w:hAnsi="宋体" w:eastAsia="宋体" w:cs="宋体"/>
                <w:b/>
                <w:bCs/>
                <w:i w:val="0"/>
                <w:iCs w:val="0"/>
                <w:color w:val="auto"/>
                <w:kern w:val="0"/>
                <w:sz w:val="21"/>
                <w:szCs w:val="21"/>
                <w:u w:val="none"/>
                <w:lang w:val="en-US" w:eastAsia="zh-CN" w:bidi="ar"/>
              </w:rPr>
              <w:t>网关/采集站</w:t>
            </w:r>
          </w:p>
        </w:tc>
        <w:tc>
          <w:tcPr>
            <w:tcW w:w="4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61CC87">
            <w:pPr>
              <w:keepNext w:val="0"/>
              <w:keepLines w:val="0"/>
              <w:widowControl/>
              <w:suppressLineNumbers w:val="0"/>
              <w:jc w:val="center"/>
              <w:textAlignment w:val="center"/>
              <w:rPr>
                <w:rFonts w:hint="default" w:ascii="Times New Roman" w:hAnsi="Times New Roman" w:eastAsia="宋体" w:cs="Times New Roman"/>
                <w:b/>
                <w:bCs/>
                <w:i w:val="0"/>
                <w:iCs w:val="0"/>
                <w:color w:val="auto"/>
                <w:kern w:val="0"/>
                <w:sz w:val="21"/>
                <w:szCs w:val="21"/>
                <w:u w:val="none"/>
                <w:lang w:val="en-US" w:eastAsia="zh-CN" w:bidi="ar"/>
              </w:rPr>
            </w:pPr>
            <w:r>
              <w:rPr>
                <w:rFonts w:hint="eastAsia" w:ascii="Times New Roman" w:hAnsi="Times New Roman" w:eastAsia="宋体" w:cs="Times New Roman"/>
                <w:b/>
                <w:bCs/>
                <w:i w:val="0"/>
                <w:iCs w:val="0"/>
                <w:color w:val="auto"/>
                <w:kern w:val="0"/>
                <w:sz w:val="21"/>
                <w:szCs w:val="21"/>
                <w:u w:val="none"/>
                <w:lang w:val="en-US" w:eastAsia="zh-CN" w:bidi="ar"/>
              </w:rPr>
              <w:t>1</w:t>
            </w:r>
          </w:p>
        </w:tc>
        <w:tc>
          <w:tcPr>
            <w:tcW w:w="41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BB1CB9">
            <w:pPr>
              <w:jc w:val="center"/>
              <w:rPr>
                <w:rFonts w:hint="default" w:ascii="Times New Roman" w:hAnsi="Times New Roman" w:eastAsia="宋体" w:cs="Times New Roman"/>
                <w:b/>
                <w:bCs/>
                <w:i w:val="0"/>
                <w:iCs w:val="0"/>
                <w:color w:val="auto"/>
                <w:sz w:val="21"/>
                <w:szCs w:val="21"/>
                <w:u w:val="none"/>
                <w:lang w:val="en-US" w:eastAsia="zh-CN"/>
              </w:rPr>
            </w:pPr>
            <w:r>
              <w:rPr>
                <w:rFonts w:hint="eastAsia" w:ascii="Times New Roman" w:hAnsi="Times New Roman" w:eastAsia="宋体" w:cs="Times New Roman"/>
                <w:b/>
                <w:bCs/>
                <w:i w:val="0"/>
                <w:iCs w:val="0"/>
                <w:color w:val="auto"/>
                <w:sz w:val="21"/>
                <w:szCs w:val="21"/>
                <w:u w:val="none"/>
                <w:lang w:val="en-US" w:eastAsia="zh-CN"/>
              </w:rPr>
              <w:t>台</w:t>
            </w:r>
          </w:p>
        </w:tc>
        <w:tc>
          <w:tcPr>
            <w:tcW w:w="1876" w:type="pct"/>
            <w:gridSpan w:val="5"/>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040DF5">
            <w:pPr>
              <w:jc w:val="center"/>
              <w:rPr>
                <w:rFonts w:hint="eastAsia" w:ascii="宋体" w:hAnsi="宋体" w:eastAsia="宋体" w:cs="宋体"/>
                <w:b/>
                <w:bCs/>
                <w:i w:val="0"/>
                <w:iCs w:val="0"/>
                <w:color w:val="auto"/>
                <w:kern w:val="0"/>
                <w:sz w:val="24"/>
                <w:szCs w:val="24"/>
                <w:u w:val="none"/>
                <w:lang w:val="en-US" w:eastAsia="zh-CN" w:bidi="ar"/>
              </w:rPr>
            </w:pPr>
            <w:r>
              <w:rPr>
                <w:rFonts w:hint="eastAsia" w:ascii="宋体" w:hAnsi="宋体" w:eastAsia="宋体" w:cs="宋体"/>
                <w:b/>
                <w:bCs/>
                <w:i w:val="0"/>
                <w:iCs w:val="0"/>
                <w:color w:val="auto"/>
                <w:kern w:val="0"/>
                <w:sz w:val="24"/>
                <w:szCs w:val="24"/>
                <w:u w:val="none"/>
                <w:lang w:val="en-US" w:eastAsia="zh-CN" w:bidi="ar"/>
              </w:rPr>
              <w:t>防爆无线网关（4G、以太网）</w:t>
            </w:r>
          </w:p>
        </w:tc>
        <w:tc>
          <w:tcPr>
            <w:tcW w:w="60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AE6518">
            <w:pPr>
              <w:jc w:val="center"/>
              <w:rPr>
                <w:rFonts w:hint="eastAsia" w:ascii="宋体" w:hAnsi="宋体" w:eastAsia="宋体" w:cs="宋体"/>
                <w:b/>
                <w:bCs/>
                <w:i w:val="0"/>
                <w:iCs w:val="0"/>
                <w:color w:val="auto"/>
                <w:kern w:val="0"/>
                <w:sz w:val="24"/>
                <w:szCs w:val="24"/>
                <w:u w:val="none"/>
                <w:lang w:val="en-US" w:eastAsia="zh-CN" w:bidi="ar"/>
              </w:rPr>
            </w:pPr>
          </w:p>
        </w:tc>
      </w:tr>
      <w:tr w14:paraId="5290EC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0" w:hRule="atLeast"/>
        </w:trPr>
        <w:tc>
          <w:tcPr>
            <w:tcW w:w="679" w:type="pct"/>
            <w:gridSpan w:val="2"/>
            <w:vMerge w:val="continue"/>
            <w:tcBorders>
              <w:left w:val="single" w:color="000000" w:sz="4" w:space="0"/>
              <w:right w:val="single" w:color="000000" w:sz="4" w:space="0"/>
            </w:tcBorders>
            <w:shd w:val="clear" w:color="auto" w:fill="auto"/>
            <w:vAlign w:val="center"/>
          </w:tcPr>
          <w:p w14:paraId="293AC04C">
            <w:pPr>
              <w:jc w:val="center"/>
              <w:rPr>
                <w:rFonts w:hint="eastAsia" w:ascii="Times New Roman" w:hAnsi="Times New Roman" w:eastAsia="宋体" w:cs="Times New Roman"/>
                <w:b/>
                <w:bCs/>
                <w:i w:val="0"/>
                <w:iCs w:val="0"/>
                <w:color w:val="auto"/>
                <w:sz w:val="21"/>
                <w:szCs w:val="21"/>
                <w:u w:val="none"/>
                <w:lang w:val="en-US" w:eastAsia="zh-CN"/>
              </w:rPr>
            </w:pPr>
          </w:p>
        </w:tc>
        <w:tc>
          <w:tcPr>
            <w:tcW w:w="1007" w:type="pct"/>
            <w:gridSpan w:val="2"/>
            <w:vMerge w:val="continue"/>
            <w:tcBorders>
              <w:left w:val="single" w:color="000000" w:sz="4" w:space="0"/>
              <w:right w:val="single" w:color="000000" w:sz="4" w:space="0"/>
            </w:tcBorders>
            <w:shd w:val="clear" w:color="auto" w:fill="auto"/>
            <w:noWrap/>
            <w:vAlign w:val="center"/>
          </w:tcPr>
          <w:p w14:paraId="66B70B3A">
            <w:pPr>
              <w:keepNext w:val="0"/>
              <w:keepLines w:val="0"/>
              <w:widowControl/>
              <w:suppressLineNumbers w:val="0"/>
              <w:jc w:val="center"/>
              <w:textAlignment w:val="center"/>
              <w:rPr>
                <w:rFonts w:hint="eastAsia" w:ascii="宋体" w:hAnsi="宋体" w:eastAsia="宋体" w:cs="宋体"/>
                <w:b/>
                <w:bCs/>
                <w:i w:val="0"/>
                <w:iCs w:val="0"/>
                <w:color w:val="auto"/>
                <w:kern w:val="0"/>
                <w:sz w:val="21"/>
                <w:szCs w:val="21"/>
                <w:u w:val="none"/>
                <w:lang w:val="en-US" w:eastAsia="zh-CN" w:bidi="ar"/>
              </w:rPr>
            </w:pPr>
          </w:p>
        </w:tc>
        <w:tc>
          <w:tcPr>
            <w:tcW w:w="4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92503C">
            <w:pPr>
              <w:keepNext w:val="0"/>
              <w:keepLines w:val="0"/>
              <w:widowControl/>
              <w:suppressLineNumbers w:val="0"/>
              <w:jc w:val="center"/>
              <w:textAlignment w:val="center"/>
              <w:rPr>
                <w:rFonts w:hint="default" w:ascii="Times New Roman" w:hAnsi="Times New Roman" w:eastAsia="宋体" w:cs="Times New Roman"/>
                <w:b/>
                <w:bCs/>
                <w:i w:val="0"/>
                <w:iCs w:val="0"/>
                <w:color w:val="auto"/>
                <w:kern w:val="0"/>
                <w:sz w:val="21"/>
                <w:szCs w:val="21"/>
                <w:u w:val="none"/>
                <w:lang w:val="en-US" w:eastAsia="zh-CN" w:bidi="ar"/>
              </w:rPr>
            </w:pPr>
            <w:r>
              <w:rPr>
                <w:rFonts w:hint="eastAsia" w:ascii="Times New Roman" w:hAnsi="Times New Roman" w:eastAsia="宋体" w:cs="Times New Roman"/>
                <w:b/>
                <w:bCs/>
                <w:i w:val="0"/>
                <w:iCs w:val="0"/>
                <w:color w:val="auto"/>
                <w:kern w:val="0"/>
                <w:sz w:val="21"/>
                <w:szCs w:val="21"/>
                <w:u w:val="none"/>
                <w:lang w:val="en-US" w:eastAsia="zh-CN" w:bidi="ar"/>
              </w:rPr>
              <w:t>18</w:t>
            </w:r>
          </w:p>
        </w:tc>
        <w:tc>
          <w:tcPr>
            <w:tcW w:w="41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AA1FB3">
            <w:pPr>
              <w:jc w:val="center"/>
              <w:rPr>
                <w:rFonts w:hint="default" w:ascii="Times New Roman" w:hAnsi="Times New Roman" w:eastAsia="宋体" w:cs="Times New Roman"/>
                <w:b/>
                <w:bCs/>
                <w:i w:val="0"/>
                <w:iCs w:val="0"/>
                <w:color w:val="auto"/>
                <w:sz w:val="21"/>
                <w:szCs w:val="21"/>
                <w:u w:val="none"/>
                <w:lang w:val="en-US" w:eastAsia="zh-CN"/>
              </w:rPr>
            </w:pPr>
            <w:r>
              <w:rPr>
                <w:rFonts w:hint="eastAsia" w:ascii="Times New Roman" w:hAnsi="Times New Roman" w:eastAsia="宋体" w:cs="Times New Roman"/>
                <w:b/>
                <w:bCs/>
                <w:i w:val="0"/>
                <w:iCs w:val="0"/>
                <w:color w:val="auto"/>
                <w:sz w:val="21"/>
                <w:szCs w:val="21"/>
                <w:u w:val="none"/>
                <w:lang w:val="en-US" w:eastAsia="zh-CN"/>
              </w:rPr>
              <w:t>台</w:t>
            </w:r>
          </w:p>
        </w:tc>
        <w:tc>
          <w:tcPr>
            <w:tcW w:w="1876" w:type="pct"/>
            <w:gridSpan w:val="5"/>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D5FC85">
            <w:pPr>
              <w:jc w:val="center"/>
              <w:rPr>
                <w:rFonts w:hint="eastAsia" w:ascii="宋体" w:hAnsi="宋体" w:eastAsia="宋体" w:cs="宋体"/>
                <w:b/>
                <w:bCs/>
                <w:i w:val="0"/>
                <w:iCs w:val="0"/>
                <w:color w:val="auto"/>
                <w:kern w:val="0"/>
                <w:sz w:val="24"/>
                <w:szCs w:val="24"/>
                <w:u w:val="none"/>
                <w:lang w:val="en-US" w:eastAsia="zh-CN" w:bidi="ar"/>
              </w:rPr>
            </w:pPr>
            <w:r>
              <w:rPr>
                <w:rFonts w:hint="eastAsia" w:ascii="宋体" w:hAnsi="宋体" w:eastAsia="宋体" w:cs="宋体"/>
                <w:b/>
                <w:bCs/>
                <w:i w:val="0"/>
                <w:iCs w:val="0"/>
                <w:color w:val="auto"/>
                <w:kern w:val="0"/>
                <w:sz w:val="24"/>
                <w:szCs w:val="24"/>
                <w:u w:val="none"/>
                <w:lang w:val="en-US" w:eastAsia="zh-CN" w:bidi="ar"/>
              </w:rPr>
              <w:t>防爆在线监测单元（16通道）-标准版</w:t>
            </w:r>
          </w:p>
        </w:tc>
        <w:tc>
          <w:tcPr>
            <w:tcW w:w="60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094029">
            <w:pPr>
              <w:jc w:val="center"/>
              <w:rPr>
                <w:rFonts w:hint="eastAsia" w:ascii="宋体" w:hAnsi="宋体" w:eastAsia="宋体" w:cs="宋体"/>
                <w:b/>
                <w:bCs/>
                <w:i w:val="0"/>
                <w:iCs w:val="0"/>
                <w:color w:val="auto"/>
                <w:kern w:val="0"/>
                <w:sz w:val="24"/>
                <w:szCs w:val="24"/>
                <w:u w:val="none"/>
                <w:lang w:val="en-US" w:eastAsia="zh-CN" w:bidi="ar"/>
              </w:rPr>
            </w:pPr>
          </w:p>
        </w:tc>
      </w:tr>
      <w:tr w14:paraId="1B1209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0" w:hRule="atLeast"/>
        </w:trPr>
        <w:tc>
          <w:tcPr>
            <w:tcW w:w="679" w:type="pct"/>
            <w:gridSpan w:val="2"/>
            <w:vMerge w:val="continue"/>
            <w:tcBorders>
              <w:left w:val="single" w:color="000000" w:sz="4" w:space="0"/>
              <w:right w:val="single" w:color="000000" w:sz="4" w:space="0"/>
            </w:tcBorders>
            <w:shd w:val="clear" w:color="auto" w:fill="auto"/>
            <w:vAlign w:val="center"/>
          </w:tcPr>
          <w:p w14:paraId="60A7DCB7">
            <w:pPr>
              <w:jc w:val="center"/>
              <w:rPr>
                <w:rFonts w:hint="eastAsia" w:ascii="Times New Roman" w:hAnsi="Times New Roman" w:eastAsia="宋体" w:cs="Times New Roman"/>
                <w:b/>
                <w:bCs/>
                <w:i w:val="0"/>
                <w:iCs w:val="0"/>
                <w:color w:val="auto"/>
                <w:sz w:val="21"/>
                <w:szCs w:val="21"/>
                <w:u w:val="none"/>
                <w:lang w:val="en-US" w:eastAsia="zh-CN"/>
              </w:rPr>
            </w:pPr>
          </w:p>
        </w:tc>
        <w:tc>
          <w:tcPr>
            <w:tcW w:w="1007" w:type="pct"/>
            <w:gridSpan w:val="2"/>
            <w:vMerge w:val="continue"/>
            <w:tcBorders>
              <w:left w:val="single" w:color="000000" w:sz="4" w:space="0"/>
              <w:right w:val="single" w:color="000000" w:sz="4" w:space="0"/>
            </w:tcBorders>
            <w:shd w:val="clear" w:color="auto" w:fill="auto"/>
            <w:noWrap/>
            <w:vAlign w:val="center"/>
          </w:tcPr>
          <w:p w14:paraId="6FF95DDA">
            <w:pPr>
              <w:keepNext w:val="0"/>
              <w:keepLines w:val="0"/>
              <w:widowControl/>
              <w:suppressLineNumbers w:val="0"/>
              <w:jc w:val="center"/>
              <w:textAlignment w:val="center"/>
              <w:rPr>
                <w:rFonts w:hint="eastAsia" w:ascii="宋体" w:hAnsi="宋体" w:eastAsia="宋体" w:cs="宋体"/>
                <w:b/>
                <w:bCs/>
                <w:i w:val="0"/>
                <w:iCs w:val="0"/>
                <w:color w:val="auto"/>
                <w:kern w:val="0"/>
                <w:sz w:val="21"/>
                <w:szCs w:val="21"/>
                <w:u w:val="none"/>
                <w:lang w:val="en-US" w:eastAsia="zh-CN" w:bidi="ar"/>
              </w:rPr>
            </w:pPr>
          </w:p>
        </w:tc>
        <w:tc>
          <w:tcPr>
            <w:tcW w:w="4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3862E8">
            <w:pPr>
              <w:keepNext w:val="0"/>
              <w:keepLines w:val="0"/>
              <w:widowControl/>
              <w:suppressLineNumbers w:val="0"/>
              <w:jc w:val="center"/>
              <w:textAlignment w:val="center"/>
              <w:rPr>
                <w:rFonts w:hint="default" w:ascii="Times New Roman" w:hAnsi="Times New Roman" w:eastAsia="宋体" w:cs="Times New Roman"/>
                <w:b/>
                <w:bCs/>
                <w:i w:val="0"/>
                <w:iCs w:val="0"/>
                <w:color w:val="auto"/>
                <w:kern w:val="0"/>
                <w:sz w:val="21"/>
                <w:szCs w:val="21"/>
                <w:u w:val="none"/>
                <w:lang w:val="en-US" w:eastAsia="zh-CN" w:bidi="ar"/>
              </w:rPr>
            </w:pPr>
            <w:r>
              <w:rPr>
                <w:rFonts w:hint="eastAsia" w:ascii="Times New Roman" w:hAnsi="Times New Roman" w:eastAsia="宋体" w:cs="Times New Roman"/>
                <w:b/>
                <w:bCs/>
                <w:i w:val="0"/>
                <w:iCs w:val="0"/>
                <w:color w:val="auto"/>
                <w:kern w:val="0"/>
                <w:sz w:val="21"/>
                <w:szCs w:val="21"/>
                <w:u w:val="none"/>
                <w:lang w:val="en-US" w:eastAsia="zh-CN" w:bidi="ar"/>
              </w:rPr>
              <w:t>27</w:t>
            </w:r>
          </w:p>
        </w:tc>
        <w:tc>
          <w:tcPr>
            <w:tcW w:w="41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F4AEC1">
            <w:pPr>
              <w:jc w:val="center"/>
              <w:rPr>
                <w:rFonts w:hint="default" w:ascii="Times New Roman" w:hAnsi="Times New Roman" w:eastAsia="宋体" w:cs="Times New Roman"/>
                <w:b/>
                <w:bCs/>
                <w:i w:val="0"/>
                <w:iCs w:val="0"/>
                <w:color w:val="auto"/>
                <w:sz w:val="21"/>
                <w:szCs w:val="21"/>
                <w:u w:val="none"/>
                <w:lang w:val="en-US" w:eastAsia="zh-CN"/>
              </w:rPr>
            </w:pPr>
            <w:r>
              <w:rPr>
                <w:rFonts w:hint="eastAsia" w:ascii="Times New Roman" w:hAnsi="Times New Roman" w:eastAsia="宋体" w:cs="Times New Roman"/>
                <w:b/>
                <w:bCs/>
                <w:i w:val="0"/>
                <w:iCs w:val="0"/>
                <w:color w:val="auto"/>
                <w:sz w:val="21"/>
                <w:szCs w:val="21"/>
                <w:u w:val="none"/>
                <w:lang w:val="en-US" w:eastAsia="zh-CN"/>
              </w:rPr>
              <w:t>台</w:t>
            </w:r>
          </w:p>
        </w:tc>
        <w:tc>
          <w:tcPr>
            <w:tcW w:w="1876" w:type="pct"/>
            <w:gridSpan w:val="5"/>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E88D16">
            <w:pPr>
              <w:jc w:val="center"/>
              <w:rPr>
                <w:rFonts w:hint="eastAsia" w:ascii="宋体" w:hAnsi="宋体" w:eastAsia="宋体" w:cs="宋体"/>
                <w:b/>
                <w:bCs/>
                <w:i w:val="0"/>
                <w:iCs w:val="0"/>
                <w:color w:val="auto"/>
                <w:kern w:val="0"/>
                <w:sz w:val="24"/>
                <w:szCs w:val="24"/>
                <w:u w:val="none"/>
                <w:lang w:val="en-US" w:eastAsia="zh-CN" w:bidi="ar"/>
              </w:rPr>
            </w:pPr>
            <w:r>
              <w:rPr>
                <w:rFonts w:hint="eastAsia" w:ascii="宋体" w:hAnsi="宋体" w:eastAsia="宋体" w:cs="宋体"/>
                <w:b/>
                <w:bCs/>
                <w:i w:val="0"/>
                <w:iCs w:val="0"/>
                <w:color w:val="auto"/>
                <w:kern w:val="0"/>
                <w:sz w:val="24"/>
                <w:szCs w:val="24"/>
                <w:u w:val="none"/>
                <w:lang w:val="en-US" w:eastAsia="zh-CN" w:bidi="ar"/>
              </w:rPr>
              <w:t>在线监测单元（8通道）-标准版</w:t>
            </w:r>
          </w:p>
        </w:tc>
        <w:tc>
          <w:tcPr>
            <w:tcW w:w="60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5F11E8">
            <w:pPr>
              <w:jc w:val="center"/>
              <w:rPr>
                <w:rFonts w:hint="eastAsia" w:ascii="宋体" w:hAnsi="宋体" w:eastAsia="宋体" w:cs="宋体"/>
                <w:b/>
                <w:bCs/>
                <w:i w:val="0"/>
                <w:iCs w:val="0"/>
                <w:color w:val="auto"/>
                <w:kern w:val="0"/>
                <w:sz w:val="24"/>
                <w:szCs w:val="24"/>
                <w:u w:val="none"/>
                <w:lang w:val="en-US" w:eastAsia="zh-CN" w:bidi="ar"/>
              </w:rPr>
            </w:pPr>
          </w:p>
        </w:tc>
      </w:tr>
      <w:tr w14:paraId="7C17EE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0" w:hRule="atLeast"/>
        </w:trPr>
        <w:tc>
          <w:tcPr>
            <w:tcW w:w="679" w:type="pct"/>
            <w:gridSpan w:val="2"/>
            <w:vMerge w:val="continue"/>
            <w:tcBorders>
              <w:left w:val="single" w:color="000000" w:sz="4" w:space="0"/>
              <w:right w:val="single" w:color="000000" w:sz="4" w:space="0"/>
            </w:tcBorders>
            <w:shd w:val="clear" w:color="auto" w:fill="auto"/>
            <w:vAlign w:val="center"/>
          </w:tcPr>
          <w:p w14:paraId="0C2731D8">
            <w:pPr>
              <w:jc w:val="center"/>
              <w:rPr>
                <w:rFonts w:hint="eastAsia" w:ascii="Times New Roman" w:hAnsi="Times New Roman" w:eastAsia="宋体" w:cs="Times New Roman"/>
                <w:b/>
                <w:bCs/>
                <w:i w:val="0"/>
                <w:iCs w:val="0"/>
                <w:color w:val="auto"/>
                <w:sz w:val="21"/>
                <w:szCs w:val="21"/>
                <w:u w:val="none"/>
                <w:lang w:val="en-US" w:eastAsia="zh-CN"/>
              </w:rPr>
            </w:pPr>
          </w:p>
        </w:tc>
        <w:tc>
          <w:tcPr>
            <w:tcW w:w="1007" w:type="pct"/>
            <w:gridSpan w:val="2"/>
            <w:vMerge w:val="continue"/>
            <w:tcBorders>
              <w:left w:val="single" w:color="000000" w:sz="4" w:space="0"/>
              <w:right w:val="single" w:color="000000" w:sz="4" w:space="0"/>
            </w:tcBorders>
            <w:shd w:val="clear" w:color="auto" w:fill="auto"/>
            <w:noWrap/>
            <w:vAlign w:val="center"/>
          </w:tcPr>
          <w:p w14:paraId="72DE10D2">
            <w:pPr>
              <w:keepNext w:val="0"/>
              <w:keepLines w:val="0"/>
              <w:widowControl/>
              <w:suppressLineNumbers w:val="0"/>
              <w:jc w:val="center"/>
              <w:textAlignment w:val="center"/>
              <w:rPr>
                <w:rFonts w:hint="eastAsia" w:ascii="宋体" w:hAnsi="宋体" w:eastAsia="宋体" w:cs="宋体"/>
                <w:b/>
                <w:bCs/>
                <w:i w:val="0"/>
                <w:iCs w:val="0"/>
                <w:color w:val="auto"/>
                <w:kern w:val="0"/>
                <w:sz w:val="21"/>
                <w:szCs w:val="21"/>
                <w:u w:val="none"/>
                <w:lang w:val="en-US" w:eastAsia="zh-CN" w:bidi="ar"/>
              </w:rPr>
            </w:pPr>
          </w:p>
        </w:tc>
        <w:tc>
          <w:tcPr>
            <w:tcW w:w="4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A704A8">
            <w:pPr>
              <w:keepNext w:val="0"/>
              <w:keepLines w:val="0"/>
              <w:widowControl/>
              <w:suppressLineNumbers w:val="0"/>
              <w:jc w:val="center"/>
              <w:textAlignment w:val="center"/>
              <w:rPr>
                <w:rFonts w:hint="default" w:ascii="Times New Roman" w:hAnsi="Times New Roman" w:eastAsia="宋体" w:cs="Times New Roman"/>
                <w:b/>
                <w:bCs/>
                <w:i w:val="0"/>
                <w:iCs w:val="0"/>
                <w:color w:val="auto"/>
                <w:kern w:val="0"/>
                <w:sz w:val="21"/>
                <w:szCs w:val="21"/>
                <w:u w:val="none"/>
                <w:lang w:val="en-US" w:eastAsia="zh-CN" w:bidi="ar"/>
              </w:rPr>
            </w:pPr>
            <w:r>
              <w:rPr>
                <w:rFonts w:hint="eastAsia" w:ascii="Times New Roman" w:hAnsi="Times New Roman" w:eastAsia="宋体" w:cs="Times New Roman"/>
                <w:b/>
                <w:bCs/>
                <w:i w:val="0"/>
                <w:iCs w:val="0"/>
                <w:color w:val="auto"/>
                <w:kern w:val="0"/>
                <w:sz w:val="21"/>
                <w:szCs w:val="21"/>
                <w:u w:val="none"/>
                <w:lang w:val="en-US" w:eastAsia="zh-CN" w:bidi="ar"/>
              </w:rPr>
              <w:t>35</w:t>
            </w:r>
          </w:p>
        </w:tc>
        <w:tc>
          <w:tcPr>
            <w:tcW w:w="41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0DF316">
            <w:pPr>
              <w:jc w:val="center"/>
              <w:rPr>
                <w:rFonts w:hint="default" w:ascii="Times New Roman" w:hAnsi="Times New Roman" w:eastAsia="宋体" w:cs="Times New Roman"/>
                <w:b/>
                <w:bCs/>
                <w:i w:val="0"/>
                <w:iCs w:val="0"/>
                <w:color w:val="auto"/>
                <w:sz w:val="21"/>
                <w:szCs w:val="21"/>
                <w:u w:val="none"/>
                <w:lang w:val="en-US" w:eastAsia="zh-CN"/>
              </w:rPr>
            </w:pPr>
            <w:r>
              <w:rPr>
                <w:rFonts w:hint="eastAsia" w:ascii="Times New Roman" w:hAnsi="Times New Roman" w:eastAsia="宋体" w:cs="Times New Roman"/>
                <w:b/>
                <w:bCs/>
                <w:i w:val="0"/>
                <w:iCs w:val="0"/>
                <w:color w:val="auto"/>
                <w:sz w:val="21"/>
                <w:szCs w:val="21"/>
                <w:u w:val="none"/>
                <w:lang w:val="en-US" w:eastAsia="zh-CN"/>
              </w:rPr>
              <w:t>台</w:t>
            </w:r>
          </w:p>
        </w:tc>
        <w:tc>
          <w:tcPr>
            <w:tcW w:w="1876" w:type="pct"/>
            <w:gridSpan w:val="5"/>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977956">
            <w:pPr>
              <w:jc w:val="center"/>
              <w:rPr>
                <w:rFonts w:hint="eastAsia" w:ascii="宋体" w:hAnsi="宋体" w:eastAsia="宋体" w:cs="宋体"/>
                <w:b/>
                <w:bCs/>
                <w:i w:val="0"/>
                <w:iCs w:val="0"/>
                <w:color w:val="auto"/>
                <w:kern w:val="0"/>
                <w:sz w:val="24"/>
                <w:szCs w:val="24"/>
                <w:u w:val="none"/>
                <w:lang w:val="en-US" w:eastAsia="zh-CN" w:bidi="ar"/>
              </w:rPr>
            </w:pPr>
            <w:r>
              <w:rPr>
                <w:rFonts w:hint="eastAsia" w:ascii="宋体" w:hAnsi="宋体" w:eastAsia="宋体" w:cs="宋体"/>
                <w:b/>
                <w:bCs/>
                <w:i w:val="0"/>
                <w:iCs w:val="0"/>
                <w:color w:val="auto"/>
                <w:kern w:val="0"/>
                <w:sz w:val="24"/>
                <w:szCs w:val="24"/>
                <w:u w:val="none"/>
                <w:lang w:val="en-US" w:eastAsia="zh-CN" w:bidi="ar"/>
              </w:rPr>
              <w:t>在线监测单元（16通道）-标准版</w:t>
            </w:r>
          </w:p>
        </w:tc>
        <w:tc>
          <w:tcPr>
            <w:tcW w:w="60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A97CA2">
            <w:pPr>
              <w:jc w:val="center"/>
              <w:rPr>
                <w:rFonts w:hint="eastAsia" w:ascii="宋体" w:hAnsi="宋体" w:eastAsia="宋体" w:cs="宋体"/>
                <w:b/>
                <w:bCs/>
                <w:i w:val="0"/>
                <w:iCs w:val="0"/>
                <w:color w:val="auto"/>
                <w:kern w:val="0"/>
                <w:sz w:val="24"/>
                <w:szCs w:val="24"/>
                <w:u w:val="none"/>
                <w:lang w:val="en-US" w:eastAsia="zh-CN" w:bidi="ar"/>
              </w:rPr>
            </w:pPr>
          </w:p>
        </w:tc>
      </w:tr>
      <w:tr w14:paraId="2B5E7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0" w:hRule="atLeast"/>
        </w:trPr>
        <w:tc>
          <w:tcPr>
            <w:tcW w:w="679" w:type="pct"/>
            <w:gridSpan w:val="2"/>
            <w:vMerge w:val="continue"/>
            <w:tcBorders>
              <w:left w:val="single" w:color="000000" w:sz="4" w:space="0"/>
              <w:bottom w:val="single" w:color="000000" w:sz="4" w:space="0"/>
              <w:right w:val="single" w:color="000000" w:sz="4" w:space="0"/>
            </w:tcBorders>
            <w:shd w:val="clear" w:color="auto" w:fill="auto"/>
            <w:vAlign w:val="center"/>
          </w:tcPr>
          <w:p w14:paraId="0CF56E4B">
            <w:pPr>
              <w:jc w:val="center"/>
              <w:rPr>
                <w:rFonts w:hint="eastAsia" w:ascii="Times New Roman" w:hAnsi="Times New Roman" w:eastAsia="宋体" w:cs="Times New Roman"/>
                <w:b/>
                <w:bCs/>
                <w:i w:val="0"/>
                <w:iCs w:val="0"/>
                <w:color w:val="auto"/>
                <w:sz w:val="21"/>
                <w:szCs w:val="21"/>
                <w:u w:val="none"/>
                <w:lang w:val="en-US" w:eastAsia="zh-CN"/>
              </w:rPr>
            </w:pPr>
          </w:p>
        </w:tc>
        <w:tc>
          <w:tcPr>
            <w:tcW w:w="1007" w:type="pct"/>
            <w:gridSpan w:val="2"/>
            <w:vMerge w:val="continue"/>
            <w:tcBorders>
              <w:left w:val="single" w:color="000000" w:sz="4" w:space="0"/>
              <w:bottom w:val="single" w:color="000000" w:sz="4" w:space="0"/>
              <w:right w:val="single" w:color="000000" w:sz="4" w:space="0"/>
            </w:tcBorders>
            <w:shd w:val="clear" w:color="auto" w:fill="auto"/>
            <w:noWrap/>
            <w:vAlign w:val="center"/>
          </w:tcPr>
          <w:p w14:paraId="493C1053">
            <w:pPr>
              <w:keepNext w:val="0"/>
              <w:keepLines w:val="0"/>
              <w:widowControl/>
              <w:suppressLineNumbers w:val="0"/>
              <w:jc w:val="center"/>
              <w:textAlignment w:val="center"/>
              <w:rPr>
                <w:rFonts w:hint="eastAsia" w:ascii="宋体" w:hAnsi="宋体" w:eastAsia="宋体" w:cs="宋体"/>
                <w:b/>
                <w:bCs/>
                <w:i w:val="0"/>
                <w:iCs w:val="0"/>
                <w:color w:val="auto"/>
                <w:kern w:val="0"/>
                <w:sz w:val="21"/>
                <w:szCs w:val="21"/>
                <w:u w:val="none"/>
                <w:lang w:val="en-US" w:eastAsia="zh-CN" w:bidi="ar"/>
              </w:rPr>
            </w:pPr>
          </w:p>
        </w:tc>
        <w:tc>
          <w:tcPr>
            <w:tcW w:w="4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1A0EF7">
            <w:pPr>
              <w:keepNext w:val="0"/>
              <w:keepLines w:val="0"/>
              <w:widowControl/>
              <w:suppressLineNumbers w:val="0"/>
              <w:jc w:val="center"/>
              <w:textAlignment w:val="center"/>
              <w:rPr>
                <w:rFonts w:hint="default" w:ascii="Times New Roman" w:hAnsi="Times New Roman" w:eastAsia="宋体" w:cs="Times New Roman"/>
                <w:b/>
                <w:bCs/>
                <w:i w:val="0"/>
                <w:iCs w:val="0"/>
                <w:color w:val="auto"/>
                <w:kern w:val="0"/>
                <w:sz w:val="21"/>
                <w:szCs w:val="21"/>
                <w:u w:val="none"/>
                <w:lang w:val="en-US" w:eastAsia="zh-CN" w:bidi="ar"/>
              </w:rPr>
            </w:pPr>
            <w:r>
              <w:rPr>
                <w:rFonts w:hint="eastAsia" w:ascii="Times New Roman" w:hAnsi="Times New Roman" w:eastAsia="宋体" w:cs="Times New Roman"/>
                <w:b/>
                <w:bCs/>
                <w:i w:val="0"/>
                <w:iCs w:val="0"/>
                <w:color w:val="auto"/>
                <w:kern w:val="0"/>
                <w:sz w:val="21"/>
                <w:szCs w:val="21"/>
                <w:u w:val="none"/>
                <w:lang w:val="en-US" w:eastAsia="zh-CN" w:bidi="ar"/>
              </w:rPr>
              <w:t>5</w:t>
            </w:r>
          </w:p>
        </w:tc>
        <w:tc>
          <w:tcPr>
            <w:tcW w:w="41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FF67AA">
            <w:pPr>
              <w:jc w:val="center"/>
              <w:rPr>
                <w:rFonts w:hint="default" w:ascii="Times New Roman" w:hAnsi="Times New Roman" w:eastAsia="宋体" w:cs="Times New Roman"/>
                <w:b/>
                <w:bCs/>
                <w:i w:val="0"/>
                <w:iCs w:val="0"/>
                <w:color w:val="auto"/>
                <w:sz w:val="21"/>
                <w:szCs w:val="21"/>
                <w:u w:val="none"/>
                <w:lang w:val="en-US" w:eastAsia="zh-CN"/>
              </w:rPr>
            </w:pPr>
            <w:r>
              <w:rPr>
                <w:rFonts w:hint="eastAsia" w:ascii="Times New Roman" w:hAnsi="Times New Roman" w:eastAsia="宋体" w:cs="Times New Roman"/>
                <w:b/>
                <w:bCs/>
                <w:i w:val="0"/>
                <w:iCs w:val="0"/>
                <w:color w:val="auto"/>
                <w:sz w:val="21"/>
                <w:szCs w:val="21"/>
                <w:u w:val="none"/>
                <w:lang w:val="en-US" w:eastAsia="zh-CN"/>
              </w:rPr>
              <w:t>台</w:t>
            </w:r>
          </w:p>
        </w:tc>
        <w:tc>
          <w:tcPr>
            <w:tcW w:w="1876" w:type="pct"/>
            <w:gridSpan w:val="5"/>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70B9F8">
            <w:pPr>
              <w:jc w:val="center"/>
              <w:rPr>
                <w:rFonts w:hint="eastAsia" w:ascii="宋体" w:hAnsi="宋体" w:eastAsia="宋体" w:cs="宋体"/>
                <w:b/>
                <w:bCs/>
                <w:i w:val="0"/>
                <w:iCs w:val="0"/>
                <w:color w:val="auto"/>
                <w:kern w:val="0"/>
                <w:sz w:val="24"/>
                <w:szCs w:val="24"/>
                <w:u w:val="none"/>
                <w:lang w:val="en-US" w:eastAsia="zh-CN" w:bidi="ar"/>
              </w:rPr>
            </w:pPr>
            <w:r>
              <w:rPr>
                <w:rFonts w:hint="eastAsia" w:ascii="宋体" w:hAnsi="宋体" w:eastAsia="宋体" w:cs="宋体"/>
                <w:b/>
                <w:bCs/>
                <w:i w:val="0"/>
                <w:iCs w:val="0"/>
                <w:color w:val="auto"/>
                <w:kern w:val="0"/>
                <w:sz w:val="24"/>
                <w:szCs w:val="24"/>
                <w:u w:val="none"/>
                <w:lang w:val="en-US" w:eastAsia="zh-CN" w:bidi="ar"/>
              </w:rPr>
              <w:t>在线监测单元（24通道）-标准版</w:t>
            </w:r>
          </w:p>
        </w:tc>
        <w:tc>
          <w:tcPr>
            <w:tcW w:w="60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B2C66B">
            <w:pPr>
              <w:jc w:val="center"/>
              <w:rPr>
                <w:rFonts w:hint="eastAsia" w:ascii="宋体" w:hAnsi="宋体" w:eastAsia="宋体" w:cs="宋体"/>
                <w:b/>
                <w:bCs/>
                <w:i w:val="0"/>
                <w:iCs w:val="0"/>
                <w:color w:val="auto"/>
                <w:kern w:val="0"/>
                <w:sz w:val="24"/>
                <w:szCs w:val="24"/>
                <w:u w:val="none"/>
                <w:lang w:val="en-US" w:eastAsia="zh-CN" w:bidi="ar"/>
              </w:rPr>
            </w:pPr>
          </w:p>
        </w:tc>
      </w:tr>
    </w:tbl>
    <w:p w14:paraId="73C9EC4B">
      <w:pPr>
        <w:pStyle w:val="2"/>
        <w:spacing w:before="156" w:beforeLines="50" w:after="156" w:afterLines="50" w:line="300" w:lineRule="auto"/>
        <w:ind w:left="431" w:hanging="431"/>
        <w:rPr>
          <w:rFonts w:eastAsia="仿宋"/>
          <w:caps w:val="0"/>
          <w:smallCaps w:val="0"/>
          <w:sz w:val="28"/>
          <w:szCs w:val="24"/>
        </w:rPr>
      </w:pPr>
      <w:bookmarkStart w:id="11" w:name="_Toc32760"/>
      <w:r>
        <w:rPr>
          <w:rFonts w:hint="eastAsia" w:eastAsia="仿宋"/>
          <w:caps w:val="0"/>
          <w:smallCaps w:val="0"/>
          <w:sz w:val="28"/>
          <w:szCs w:val="24"/>
        </w:rPr>
        <w:t>方案</w:t>
      </w:r>
      <w:r>
        <w:rPr>
          <w:rFonts w:eastAsia="仿宋"/>
          <w:caps w:val="0"/>
          <w:smallCaps w:val="0"/>
          <w:sz w:val="28"/>
          <w:szCs w:val="24"/>
        </w:rPr>
        <w:t>依据</w:t>
      </w:r>
      <w:bookmarkEnd w:id="10"/>
      <w:bookmarkEnd w:id="11"/>
    </w:p>
    <w:p w14:paraId="532E7156">
      <w:pPr>
        <w:pStyle w:val="95"/>
        <w:numPr>
          <w:ilvl w:val="0"/>
          <w:numId w:val="8"/>
        </w:numPr>
        <w:ind w:left="902" w:firstLineChars="0"/>
        <w:rPr>
          <w:rFonts w:hint="eastAsia" w:eastAsia="仿宋" w:asciiTheme="minorEastAsia" w:hAnsiTheme="minorEastAsia"/>
          <w:i w:val="0"/>
          <w:iCs/>
          <w:caps w:val="0"/>
          <w:smallCaps w:val="0"/>
          <w:color w:val="auto"/>
          <w:sz w:val="28"/>
          <w:szCs w:val="24"/>
        </w:rPr>
      </w:pPr>
      <w:r>
        <w:rPr>
          <w:rFonts w:hint="eastAsia" w:eastAsia="仿宋" w:asciiTheme="minorEastAsia" w:hAnsiTheme="minorEastAsia"/>
          <w:i w:val="0"/>
          <w:iCs/>
          <w:caps w:val="0"/>
          <w:smallCaps w:val="0"/>
          <w:color w:val="auto"/>
          <w:sz w:val="28"/>
          <w:szCs w:val="24"/>
        </w:rPr>
        <w:t>《IEC 34-14中心高为56mm及以上旋转电机的振动—振动烈度的测量，评定及限制》</w:t>
      </w:r>
    </w:p>
    <w:p w14:paraId="37BEDB51">
      <w:pPr>
        <w:pStyle w:val="95"/>
        <w:numPr>
          <w:ilvl w:val="0"/>
          <w:numId w:val="8"/>
        </w:numPr>
        <w:ind w:left="902" w:firstLineChars="0"/>
        <w:rPr>
          <w:rFonts w:hint="eastAsia" w:eastAsia="仿宋" w:asciiTheme="minorEastAsia" w:hAnsiTheme="minorEastAsia"/>
          <w:i w:val="0"/>
          <w:iCs/>
          <w:caps w:val="0"/>
          <w:smallCaps w:val="0"/>
          <w:color w:val="auto"/>
          <w:sz w:val="28"/>
          <w:szCs w:val="24"/>
        </w:rPr>
      </w:pPr>
      <w:r>
        <w:rPr>
          <w:rFonts w:hint="eastAsia" w:eastAsia="仿宋" w:asciiTheme="minorEastAsia" w:hAnsiTheme="minorEastAsia"/>
          <w:i w:val="0"/>
          <w:iCs/>
          <w:caps w:val="0"/>
          <w:smallCaps w:val="0"/>
          <w:color w:val="auto"/>
          <w:sz w:val="28"/>
          <w:szCs w:val="24"/>
        </w:rPr>
        <w:t>《ISO 2372转速从10~200r/s机器的机械振动—评定标准的基础》</w:t>
      </w:r>
    </w:p>
    <w:p w14:paraId="2FF07B8F">
      <w:pPr>
        <w:pStyle w:val="95"/>
        <w:numPr>
          <w:ilvl w:val="0"/>
          <w:numId w:val="8"/>
        </w:numPr>
        <w:ind w:left="902" w:firstLineChars="0"/>
        <w:rPr>
          <w:rFonts w:hint="eastAsia" w:eastAsia="仿宋" w:asciiTheme="minorEastAsia" w:hAnsiTheme="minorEastAsia"/>
          <w:i w:val="0"/>
          <w:iCs/>
          <w:caps w:val="0"/>
          <w:smallCaps w:val="0"/>
          <w:color w:val="auto"/>
          <w:sz w:val="28"/>
          <w:szCs w:val="24"/>
        </w:rPr>
      </w:pPr>
      <w:r>
        <w:rPr>
          <w:rFonts w:hint="eastAsia" w:eastAsia="仿宋" w:asciiTheme="minorEastAsia" w:hAnsiTheme="minorEastAsia"/>
          <w:i w:val="0"/>
          <w:iCs/>
          <w:caps w:val="0"/>
          <w:smallCaps w:val="0"/>
          <w:color w:val="auto"/>
          <w:sz w:val="28"/>
          <w:szCs w:val="24"/>
        </w:rPr>
        <w:t>《ISO 2954往复式和旋转式机器的机械振动—对测量振动烈度仪器的要求》</w:t>
      </w:r>
    </w:p>
    <w:p w14:paraId="37C0DB37">
      <w:pPr>
        <w:pStyle w:val="95"/>
        <w:numPr>
          <w:ilvl w:val="0"/>
          <w:numId w:val="8"/>
        </w:numPr>
        <w:ind w:left="902" w:firstLineChars="0"/>
        <w:rPr>
          <w:rFonts w:hint="eastAsia" w:eastAsia="仿宋" w:asciiTheme="minorEastAsia" w:hAnsiTheme="minorEastAsia"/>
          <w:i w:val="0"/>
          <w:iCs/>
          <w:caps w:val="0"/>
          <w:smallCaps w:val="0"/>
          <w:color w:val="auto"/>
          <w:sz w:val="28"/>
          <w:szCs w:val="24"/>
        </w:rPr>
      </w:pPr>
      <w:r>
        <w:rPr>
          <w:rFonts w:hint="eastAsia" w:eastAsia="仿宋" w:asciiTheme="minorEastAsia" w:hAnsiTheme="minorEastAsia"/>
          <w:i w:val="0"/>
          <w:iCs/>
          <w:caps w:val="0"/>
          <w:smallCaps w:val="0"/>
          <w:color w:val="auto"/>
          <w:sz w:val="28"/>
          <w:szCs w:val="24"/>
        </w:rPr>
        <w:t>《ISO 10816-3-2009 机械振动.通过非转动件的测量进行机械振动的评估.第3部分:现场测量时标称功率为15kW和标称速度为120r/min～15000r/min的工业机械》</w:t>
      </w:r>
    </w:p>
    <w:p w14:paraId="7CA6A4A5">
      <w:pPr>
        <w:pStyle w:val="95"/>
        <w:numPr>
          <w:ilvl w:val="0"/>
          <w:numId w:val="8"/>
        </w:numPr>
        <w:ind w:left="902" w:firstLineChars="0"/>
        <w:rPr>
          <w:rFonts w:hint="eastAsia" w:eastAsia="仿宋" w:asciiTheme="minorEastAsia" w:hAnsiTheme="minorEastAsia"/>
          <w:i w:val="0"/>
          <w:iCs/>
          <w:caps w:val="0"/>
          <w:smallCaps w:val="0"/>
          <w:color w:val="auto"/>
          <w:sz w:val="28"/>
          <w:szCs w:val="24"/>
        </w:rPr>
      </w:pPr>
      <w:r>
        <w:rPr>
          <w:rFonts w:hint="eastAsia" w:eastAsia="仿宋" w:asciiTheme="minorEastAsia" w:hAnsiTheme="minorEastAsia"/>
          <w:i w:val="0"/>
          <w:iCs/>
          <w:caps w:val="0"/>
          <w:smallCaps w:val="0"/>
          <w:color w:val="auto"/>
          <w:sz w:val="28"/>
          <w:szCs w:val="24"/>
        </w:rPr>
        <w:t>《GB/T 26167-2010 电机专用设备检测方法》</w:t>
      </w:r>
    </w:p>
    <w:p w14:paraId="20073BB7">
      <w:pPr>
        <w:pStyle w:val="95"/>
        <w:numPr>
          <w:ilvl w:val="0"/>
          <w:numId w:val="8"/>
        </w:numPr>
        <w:ind w:left="902" w:firstLineChars="0"/>
        <w:rPr>
          <w:rFonts w:hint="eastAsia" w:eastAsia="仿宋" w:asciiTheme="minorEastAsia" w:hAnsiTheme="minorEastAsia"/>
          <w:i w:val="0"/>
          <w:iCs/>
          <w:caps w:val="0"/>
          <w:smallCaps w:val="0"/>
          <w:color w:val="auto"/>
          <w:sz w:val="28"/>
          <w:szCs w:val="24"/>
        </w:rPr>
      </w:pPr>
      <w:r>
        <w:rPr>
          <w:rFonts w:hint="eastAsia" w:eastAsia="仿宋" w:asciiTheme="minorEastAsia" w:hAnsiTheme="minorEastAsia"/>
          <w:i w:val="0"/>
          <w:iCs/>
          <w:caps w:val="0"/>
          <w:smallCaps w:val="0"/>
          <w:color w:val="auto"/>
          <w:sz w:val="28"/>
          <w:szCs w:val="24"/>
        </w:rPr>
        <w:t>《ISO 13373-1 条件监测和机械诊断.振动条件监测.第1部分一般程序》</w:t>
      </w:r>
    </w:p>
    <w:p w14:paraId="508A9300">
      <w:pPr>
        <w:pStyle w:val="95"/>
        <w:numPr>
          <w:ilvl w:val="0"/>
          <w:numId w:val="8"/>
        </w:numPr>
        <w:ind w:left="902" w:firstLineChars="0"/>
        <w:rPr>
          <w:rFonts w:hint="eastAsia" w:eastAsia="仿宋" w:asciiTheme="minorEastAsia" w:hAnsiTheme="minorEastAsia"/>
          <w:i w:val="0"/>
          <w:iCs/>
          <w:caps w:val="0"/>
          <w:smallCaps w:val="0"/>
          <w:color w:val="auto"/>
          <w:sz w:val="28"/>
          <w:szCs w:val="24"/>
        </w:rPr>
      </w:pPr>
      <w:r>
        <w:rPr>
          <w:rFonts w:hint="eastAsia" w:eastAsia="仿宋" w:asciiTheme="minorEastAsia" w:hAnsiTheme="minorEastAsia"/>
          <w:i w:val="0"/>
          <w:iCs/>
          <w:caps w:val="0"/>
          <w:smallCaps w:val="0"/>
          <w:color w:val="auto"/>
          <w:sz w:val="28"/>
          <w:szCs w:val="24"/>
        </w:rPr>
        <w:t>《G</w:t>
      </w:r>
      <w:r>
        <w:rPr>
          <w:rFonts w:eastAsia="仿宋" w:asciiTheme="minorEastAsia" w:hAnsiTheme="minorEastAsia"/>
          <w:i w:val="0"/>
          <w:iCs/>
          <w:caps w:val="0"/>
          <w:smallCaps w:val="0"/>
          <w:color w:val="auto"/>
          <w:sz w:val="28"/>
          <w:szCs w:val="24"/>
        </w:rPr>
        <w:t>B</w:t>
      </w:r>
      <w:r>
        <w:rPr>
          <w:rFonts w:hint="eastAsia" w:eastAsia="仿宋" w:asciiTheme="minorEastAsia" w:hAnsiTheme="minorEastAsia"/>
          <w:i w:val="0"/>
          <w:iCs/>
          <w:caps w:val="0"/>
          <w:smallCaps w:val="0"/>
          <w:color w:val="auto"/>
          <w:sz w:val="28"/>
          <w:szCs w:val="24"/>
        </w:rPr>
        <w:t>/</w:t>
      </w:r>
      <w:r>
        <w:rPr>
          <w:rFonts w:eastAsia="仿宋" w:asciiTheme="minorEastAsia" w:hAnsiTheme="minorEastAsia"/>
          <w:i w:val="0"/>
          <w:iCs/>
          <w:caps w:val="0"/>
          <w:smallCaps w:val="0"/>
          <w:color w:val="auto"/>
          <w:sz w:val="28"/>
          <w:szCs w:val="24"/>
        </w:rPr>
        <w:t>T</w:t>
      </w:r>
      <w:r>
        <w:rPr>
          <w:rFonts w:hint="eastAsia" w:eastAsia="仿宋" w:asciiTheme="minorEastAsia" w:hAnsiTheme="minorEastAsia"/>
          <w:i w:val="0"/>
          <w:iCs/>
          <w:caps w:val="0"/>
          <w:smallCaps w:val="0"/>
          <w:color w:val="auto"/>
          <w:sz w:val="28"/>
          <w:szCs w:val="24"/>
        </w:rPr>
        <w:t xml:space="preserve"> </w:t>
      </w:r>
      <w:r>
        <w:rPr>
          <w:rFonts w:eastAsia="仿宋" w:asciiTheme="minorEastAsia" w:hAnsiTheme="minorEastAsia"/>
          <w:i w:val="0"/>
          <w:iCs/>
          <w:caps w:val="0"/>
          <w:smallCaps w:val="0"/>
          <w:color w:val="auto"/>
          <w:sz w:val="28"/>
          <w:szCs w:val="24"/>
        </w:rPr>
        <w:t xml:space="preserve">40571-2021 </w:t>
      </w:r>
      <w:r>
        <w:rPr>
          <w:rFonts w:hint="eastAsia" w:eastAsia="仿宋" w:asciiTheme="minorEastAsia" w:hAnsiTheme="minorEastAsia"/>
          <w:i w:val="0"/>
          <w:iCs/>
          <w:caps w:val="0"/>
          <w:smallCaps w:val="0"/>
          <w:color w:val="auto"/>
          <w:sz w:val="28"/>
          <w:szCs w:val="24"/>
        </w:rPr>
        <w:t>智能服务 预测性维护 通用要求》</w:t>
      </w:r>
    </w:p>
    <w:p w14:paraId="3BC9C46F">
      <w:pPr>
        <w:pStyle w:val="2"/>
        <w:spacing w:before="156" w:beforeLines="50" w:after="156" w:afterLines="50" w:line="300" w:lineRule="auto"/>
        <w:ind w:left="431" w:hanging="431"/>
        <w:rPr>
          <w:rFonts w:hint="eastAsia" w:eastAsia="仿宋" w:asciiTheme="minorEastAsia" w:hAnsiTheme="minorEastAsia"/>
          <w:caps w:val="0"/>
          <w:smallCaps w:val="0"/>
          <w:sz w:val="28"/>
          <w:szCs w:val="24"/>
        </w:rPr>
      </w:pPr>
      <w:bookmarkStart w:id="12" w:name="_Toc1690"/>
      <w:bookmarkStart w:id="13" w:name="_Toc197415621"/>
      <w:r>
        <w:rPr>
          <w:rFonts w:hint="eastAsia" w:eastAsia="仿宋" w:asciiTheme="minorEastAsia" w:hAnsiTheme="minorEastAsia"/>
          <w:caps w:val="0"/>
          <w:smallCaps w:val="0"/>
          <w:sz w:val="28"/>
          <w:szCs w:val="24"/>
        </w:rPr>
        <w:t>设计方案</w:t>
      </w:r>
      <w:bookmarkEnd w:id="12"/>
      <w:bookmarkEnd w:id="13"/>
    </w:p>
    <w:p w14:paraId="46819F87">
      <w:pPr>
        <w:pStyle w:val="3"/>
        <w:spacing w:before="156" w:beforeLines="50" w:after="156" w:afterLines="50" w:line="300" w:lineRule="auto"/>
        <w:ind w:left="578" w:hanging="578"/>
        <w:jc w:val="left"/>
        <w:rPr>
          <w:rFonts w:hint="eastAsia" w:eastAsia="仿宋" w:asciiTheme="majorEastAsia" w:hAnsiTheme="majorEastAsia"/>
          <w:caps w:val="0"/>
          <w:smallCaps w:val="0"/>
          <w:sz w:val="28"/>
          <w:szCs w:val="24"/>
        </w:rPr>
      </w:pPr>
      <w:bookmarkStart w:id="14" w:name="_Toc197415622"/>
      <w:bookmarkStart w:id="15" w:name="_Toc2473"/>
      <w:r>
        <w:rPr>
          <w:rFonts w:hint="eastAsia" w:eastAsia="仿宋" w:asciiTheme="majorEastAsia" w:hAnsiTheme="majorEastAsia"/>
          <w:caps w:val="0"/>
          <w:smallCaps w:val="0"/>
          <w:sz w:val="28"/>
          <w:szCs w:val="24"/>
        </w:rPr>
        <w:t>方案综述</w:t>
      </w:r>
      <w:bookmarkEnd w:id="14"/>
      <w:bookmarkEnd w:id="15"/>
    </w:p>
    <w:p w14:paraId="75D1E9A3">
      <w:pPr>
        <w:spacing w:line="360" w:lineRule="auto"/>
        <w:ind w:firstLine="560" w:firstLineChars="200"/>
        <w:jc w:val="left"/>
        <w:rPr>
          <w:rFonts w:hint="eastAsia" w:eastAsia="仿宋" w:cs="Times New Roman" w:asciiTheme="minorEastAsia" w:hAnsiTheme="minorEastAsia"/>
          <w:caps w:val="0"/>
          <w:smallCaps w:val="0"/>
          <w:sz w:val="28"/>
        </w:rPr>
      </w:pPr>
      <w:r>
        <w:rPr>
          <w:rFonts w:hint="eastAsia" w:eastAsia="仿宋" w:cs="Times New Roman" w:asciiTheme="minorEastAsia" w:hAnsiTheme="minorEastAsia"/>
          <w:caps w:val="0"/>
          <w:smallCaps w:val="0"/>
          <w:sz w:val="28"/>
        </w:rPr>
        <w:t>具体设计如下：本方案设计1套动设备检测系统，系统配套动设备检测系统平台，故障诊断模型等项目的典型设计如下：</w:t>
      </w:r>
    </w:p>
    <w:p w14:paraId="3D83CF90">
      <w:pPr>
        <w:pStyle w:val="43"/>
        <w:numPr>
          <w:ilvl w:val="0"/>
          <w:numId w:val="9"/>
        </w:numPr>
        <w:spacing w:line="360" w:lineRule="auto"/>
        <w:ind w:firstLineChars="0"/>
        <w:rPr>
          <w:rFonts w:hint="eastAsia" w:eastAsia="仿宋" w:asciiTheme="minorEastAsia" w:hAnsiTheme="minorEastAsia"/>
          <w:caps w:val="0"/>
          <w:smallCaps w:val="0"/>
          <w:sz w:val="28"/>
          <w:szCs w:val="21"/>
        </w:rPr>
      </w:pPr>
      <w:r>
        <w:rPr>
          <w:rFonts w:eastAsia="仿宋" w:asciiTheme="minorEastAsia" w:hAnsiTheme="minorEastAsia"/>
          <w:caps w:val="0"/>
          <w:smallCaps w:val="0"/>
          <w:sz w:val="28"/>
          <w:szCs w:val="21"/>
        </w:rPr>
        <w:t>利用</w:t>
      </w:r>
      <w:r>
        <w:rPr>
          <w:rFonts w:hint="eastAsia" w:eastAsia="仿宋" w:asciiTheme="minorEastAsia" w:hAnsiTheme="minorEastAsia"/>
          <w:caps w:val="0"/>
          <w:smallCaps w:val="0"/>
          <w:sz w:val="28"/>
          <w:szCs w:val="21"/>
        </w:rPr>
        <w:t>高速温振</w:t>
      </w:r>
      <w:r>
        <w:rPr>
          <w:rFonts w:eastAsia="仿宋" w:asciiTheme="minorEastAsia" w:hAnsiTheme="minorEastAsia"/>
          <w:caps w:val="0"/>
          <w:smallCaps w:val="0"/>
          <w:sz w:val="28"/>
          <w:szCs w:val="21"/>
        </w:rPr>
        <w:t>传感器，采集设备振动波形样本及表面温度，生成设备的振动特性；</w:t>
      </w:r>
    </w:p>
    <w:p w14:paraId="04BEAA26">
      <w:pPr>
        <w:pStyle w:val="43"/>
        <w:numPr>
          <w:ilvl w:val="0"/>
          <w:numId w:val="9"/>
        </w:numPr>
        <w:spacing w:line="360" w:lineRule="auto"/>
        <w:ind w:firstLineChars="0"/>
        <w:rPr>
          <w:rFonts w:hint="eastAsia" w:eastAsia="仿宋" w:asciiTheme="minorEastAsia" w:hAnsiTheme="minorEastAsia"/>
          <w:caps w:val="0"/>
          <w:smallCaps w:val="0"/>
          <w:sz w:val="28"/>
          <w:szCs w:val="21"/>
        </w:rPr>
      </w:pPr>
      <w:r>
        <w:rPr>
          <w:rFonts w:hint="eastAsia" w:eastAsia="仿宋" w:asciiTheme="minorEastAsia" w:hAnsiTheme="minorEastAsia"/>
          <w:caps w:val="0"/>
          <w:smallCaps w:val="0"/>
          <w:sz w:val="28"/>
          <w:szCs w:val="21"/>
        </w:rPr>
        <w:t>在数据服务器上</w:t>
      </w:r>
      <w:r>
        <w:rPr>
          <w:rFonts w:eastAsia="仿宋" w:asciiTheme="minorEastAsia" w:hAnsiTheme="minorEastAsia"/>
          <w:caps w:val="0"/>
          <w:smallCaps w:val="0"/>
          <w:sz w:val="28"/>
          <w:szCs w:val="21"/>
        </w:rPr>
        <w:t>利用</w:t>
      </w:r>
      <w:r>
        <w:rPr>
          <w:rFonts w:hint="eastAsia" w:eastAsia="仿宋" w:asciiTheme="minorEastAsia" w:hAnsiTheme="minorEastAsia"/>
          <w:caps w:val="0"/>
          <w:smallCaps w:val="0"/>
          <w:sz w:val="28"/>
          <w:szCs w:val="21"/>
        </w:rPr>
        <w:t>采集数据和集成设备故障模型</w:t>
      </w:r>
      <w:r>
        <w:rPr>
          <w:rFonts w:eastAsia="仿宋" w:asciiTheme="minorEastAsia" w:hAnsiTheme="minorEastAsia"/>
          <w:caps w:val="0"/>
          <w:smallCaps w:val="0"/>
          <w:sz w:val="28"/>
          <w:szCs w:val="21"/>
        </w:rPr>
        <w:t>智能算法对数据进行分析，实现不平衡、不对中、松动、齿轮磨损、轴承老化等旋转设备故障的预测；</w:t>
      </w:r>
    </w:p>
    <w:p w14:paraId="7C95825F">
      <w:pPr>
        <w:pStyle w:val="43"/>
        <w:numPr>
          <w:ilvl w:val="0"/>
          <w:numId w:val="9"/>
        </w:numPr>
        <w:spacing w:line="360" w:lineRule="auto"/>
        <w:ind w:firstLineChars="0"/>
        <w:rPr>
          <w:rFonts w:hint="eastAsia" w:eastAsia="仿宋" w:asciiTheme="minorEastAsia" w:hAnsiTheme="minorEastAsia"/>
          <w:caps w:val="0"/>
          <w:smallCaps w:val="0"/>
          <w:sz w:val="28"/>
          <w:szCs w:val="21"/>
        </w:rPr>
      </w:pPr>
      <w:r>
        <w:rPr>
          <w:rFonts w:hint="eastAsia" w:eastAsia="仿宋" w:asciiTheme="minorEastAsia" w:hAnsiTheme="minorEastAsia"/>
          <w:caps w:val="0"/>
          <w:smallCaps w:val="0"/>
          <w:sz w:val="28"/>
          <w:szCs w:val="21"/>
        </w:rPr>
        <w:t>数据服务器</w:t>
      </w:r>
      <w:r>
        <w:rPr>
          <w:rFonts w:eastAsia="仿宋" w:asciiTheme="minorEastAsia" w:hAnsiTheme="minorEastAsia"/>
          <w:caps w:val="0"/>
          <w:smallCaps w:val="0"/>
          <w:sz w:val="28"/>
          <w:szCs w:val="21"/>
        </w:rPr>
        <w:t>与</w:t>
      </w:r>
      <w:r>
        <w:rPr>
          <w:rFonts w:hint="eastAsia" w:eastAsia="仿宋" w:asciiTheme="minorEastAsia" w:hAnsiTheme="minorEastAsia"/>
          <w:caps w:val="0"/>
          <w:smallCaps w:val="0"/>
          <w:sz w:val="28"/>
          <w:szCs w:val="21"/>
        </w:rPr>
        <w:t>平台</w:t>
      </w:r>
      <w:r>
        <w:rPr>
          <w:rFonts w:eastAsia="仿宋" w:asciiTheme="minorEastAsia" w:hAnsiTheme="minorEastAsia"/>
          <w:caps w:val="0"/>
          <w:smallCaps w:val="0"/>
          <w:sz w:val="28"/>
          <w:szCs w:val="21"/>
        </w:rPr>
        <w:t>交互获取有效数据，为用户提供状态监控、场景监控、故障管理、运维管理、设备管理、</w:t>
      </w:r>
      <w:r>
        <w:rPr>
          <w:rFonts w:hint="eastAsia" w:eastAsia="仿宋" w:asciiTheme="minorEastAsia" w:hAnsiTheme="minorEastAsia"/>
          <w:caps w:val="0"/>
          <w:smallCaps w:val="0"/>
          <w:sz w:val="28"/>
          <w:szCs w:val="21"/>
        </w:rPr>
        <w:t>报警</w:t>
      </w:r>
      <w:r>
        <w:rPr>
          <w:rFonts w:eastAsia="仿宋" w:asciiTheme="minorEastAsia" w:hAnsiTheme="minorEastAsia"/>
          <w:caps w:val="0"/>
          <w:smallCaps w:val="0"/>
          <w:sz w:val="28"/>
          <w:szCs w:val="21"/>
        </w:rPr>
        <w:t>管理、</w:t>
      </w:r>
      <w:r>
        <w:rPr>
          <w:rFonts w:hint="eastAsia" w:eastAsia="仿宋" w:asciiTheme="minorEastAsia" w:hAnsiTheme="minorEastAsia"/>
          <w:caps w:val="0"/>
          <w:smallCaps w:val="0"/>
          <w:sz w:val="28"/>
          <w:szCs w:val="21"/>
        </w:rPr>
        <w:t>故障诊断、专家诊断、健康报告</w:t>
      </w:r>
      <w:r>
        <w:rPr>
          <w:rFonts w:eastAsia="仿宋" w:asciiTheme="minorEastAsia" w:hAnsiTheme="minorEastAsia"/>
          <w:caps w:val="0"/>
          <w:smallCaps w:val="0"/>
          <w:sz w:val="28"/>
          <w:szCs w:val="21"/>
        </w:rPr>
        <w:t>等功能；并提供数据接口功能，方便</w:t>
      </w:r>
      <w:r>
        <w:rPr>
          <w:rFonts w:hint="eastAsia" w:eastAsia="仿宋" w:asciiTheme="minorEastAsia" w:hAnsiTheme="minorEastAsia"/>
          <w:caps w:val="0"/>
          <w:smallCaps w:val="0"/>
          <w:sz w:val="28"/>
          <w:szCs w:val="21"/>
        </w:rPr>
        <w:t>用户将该系统数据接入上一级管理系统</w:t>
      </w:r>
      <w:r>
        <w:rPr>
          <w:rFonts w:eastAsia="仿宋" w:asciiTheme="minorEastAsia" w:hAnsiTheme="minorEastAsia"/>
          <w:caps w:val="0"/>
          <w:smallCaps w:val="0"/>
          <w:sz w:val="28"/>
          <w:szCs w:val="21"/>
        </w:rPr>
        <w:t>。</w:t>
      </w:r>
    </w:p>
    <w:p w14:paraId="67D3653E">
      <w:pPr>
        <w:pStyle w:val="4"/>
        <w:spacing w:before="0" w:after="0" w:line="360" w:lineRule="auto"/>
        <w:rPr>
          <w:rFonts w:hint="eastAsia" w:eastAsia="仿宋" w:asciiTheme="minorEastAsia" w:hAnsiTheme="minorEastAsia"/>
          <w:caps w:val="0"/>
          <w:smallCaps w:val="0"/>
          <w:sz w:val="28"/>
          <w:szCs w:val="21"/>
        </w:rPr>
      </w:pPr>
      <w:bookmarkStart w:id="16" w:name="_Toc7689"/>
      <w:bookmarkStart w:id="17" w:name="_Toc197415623"/>
      <w:r>
        <w:rPr>
          <w:rFonts w:hint="eastAsia" w:eastAsia="仿宋" w:asciiTheme="minorEastAsia" w:hAnsiTheme="minorEastAsia"/>
          <w:caps w:val="0"/>
          <w:smallCaps w:val="0"/>
          <w:sz w:val="28"/>
          <w:szCs w:val="21"/>
        </w:rPr>
        <w:t>温振传感器选型</w:t>
      </w:r>
      <w:bookmarkEnd w:id="16"/>
      <w:bookmarkEnd w:id="17"/>
    </w:p>
    <w:p w14:paraId="3B784E80">
      <w:pPr>
        <w:pStyle w:val="95"/>
        <w:numPr>
          <w:ilvl w:val="0"/>
          <w:numId w:val="10"/>
        </w:numPr>
        <w:ind w:left="440" w:leftChars="0" w:hanging="20" w:firstLineChars="0"/>
        <w:rPr>
          <w:rFonts w:hint="eastAsia" w:eastAsia="仿宋" w:asciiTheme="minorEastAsia" w:hAnsiTheme="minorEastAsia" w:cstheme="minorBidi"/>
          <w:i w:val="0"/>
          <w:caps w:val="0"/>
          <w:smallCaps w:val="0"/>
          <w:color w:val="auto"/>
          <w:kern w:val="2"/>
          <w:sz w:val="28"/>
        </w:rPr>
      </w:pPr>
      <w:r>
        <w:rPr>
          <w:rFonts w:hint="eastAsia" w:eastAsia="仿宋" w:asciiTheme="minorEastAsia" w:hAnsiTheme="minorEastAsia" w:cstheme="minorBidi"/>
          <w:i w:val="0"/>
          <w:caps w:val="0"/>
          <w:smallCaps w:val="0"/>
          <w:color w:val="auto"/>
          <w:kern w:val="2"/>
          <w:sz w:val="28"/>
        </w:rPr>
        <w:t>选型：根据现场工况及设备的特性，本次采集方案主要采用温度振动传感器来获取旋转机械的实时特征数据。</w:t>
      </w:r>
    </w:p>
    <w:p w14:paraId="11684DC8">
      <w:pPr>
        <w:pStyle w:val="95"/>
        <w:numPr>
          <w:ilvl w:val="0"/>
          <w:numId w:val="10"/>
        </w:numPr>
        <w:ind w:left="440" w:leftChars="0" w:hanging="20" w:firstLineChars="0"/>
        <w:rPr>
          <w:rFonts w:hint="eastAsia" w:eastAsia="仿宋" w:asciiTheme="minorEastAsia" w:hAnsiTheme="minorEastAsia" w:cstheme="minorBidi"/>
          <w:i w:val="0"/>
          <w:caps w:val="0"/>
          <w:smallCaps w:val="0"/>
          <w:color w:val="auto"/>
          <w:kern w:val="2"/>
          <w:sz w:val="28"/>
        </w:rPr>
      </w:pPr>
      <w:r>
        <w:rPr>
          <w:rFonts w:hint="eastAsia" w:eastAsia="仿宋" w:asciiTheme="minorEastAsia" w:hAnsiTheme="minorEastAsia" w:cstheme="minorBidi"/>
          <w:i w:val="0"/>
          <w:caps w:val="0"/>
          <w:smallCaps w:val="0"/>
          <w:color w:val="auto"/>
          <w:kern w:val="2"/>
          <w:sz w:val="28"/>
        </w:rPr>
        <w:t>采集点选择：根据旋转机械设备的特性，遵循一套标准化采集点的位置。</w:t>
      </w:r>
    </w:p>
    <w:p w14:paraId="0A0481A3">
      <w:pPr>
        <w:pStyle w:val="4"/>
        <w:spacing w:before="0" w:after="0" w:line="360" w:lineRule="auto"/>
        <w:ind w:right="240"/>
        <w:rPr>
          <w:rFonts w:hint="eastAsia" w:eastAsia="仿宋" w:asciiTheme="minorEastAsia" w:hAnsiTheme="minorEastAsia"/>
          <w:caps w:val="0"/>
          <w:smallCaps w:val="0"/>
          <w:sz w:val="28"/>
          <w:szCs w:val="21"/>
        </w:rPr>
      </w:pPr>
      <w:bookmarkStart w:id="18" w:name="_Toc197415625"/>
      <w:bookmarkStart w:id="19" w:name="_Toc8429"/>
      <w:r>
        <w:rPr>
          <w:rFonts w:hint="eastAsia" w:eastAsia="仿宋" w:asciiTheme="minorEastAsia" w:hAnsiTheme="minorEastAsia"/>
          <w:caps w:val="0"/>
          <w:smallCaps w:val="0"/>
          <w:sz w:val="28"/>
          <w:szCs w:val="21"/>
        </w:rPr>
        <w:t>系统平台选择</w:t>
      </w:r>
      <w:bookmarkEnd w:id="18"/>
      <w:bookmarkEnd w:id="19"/>
    </w:p>
    <w:p w14:paraId="69EE07E1">
      <w:pPr>
        <w:pStyle w:val="95"/>
        <w:numPr>
          <w:ilvl w:val="0"/>
          <w:numId w:val="11"/>
        </w:numPr>
        <w:ind w:firstLineChars="0"/>
        <w:rPr>
          <w:rFonts w:hint="eastAsia" w:eastAsia="仿宋" w:asciiTheme="minorEastAsia" w:hAnsiTheme="minorEastAsia" w:cstheme="minorBidi"/>
          <w:i w:val="0"/>
          <w:caps w:val="0"/>
          <w:smallCaps w:val="0"/>
          <w:color w:val="auto"/>
          <w:kern w:val="2"/>
          <w:sz w:val="28"/>
        </w:rPr>
      </w:pPr>
      <w:r>
        <w:rPr>
          <w:rFonts w:hint="eastAsia" w:eastAsia="仿宋" w:asciiTheme="minorEastAsia" w:hAnsiTheme="minorEastAsia" w:cstheme="minorBidi"/>
          <w:i w:val="0"/>
          <w:caps w:val="0"/>
          <w:smallCaps w:val="0"/>
          <w:color w:val="auto"/>
          <w:kern w:val="2"/>
          <w:sz w:val="28"/>
        </w:rPr>
        <w:t>选型：本项目设计一套全功能系统平台。</w:t>
      </w:r>
    </w:p>
    <w:p w14:paraId="6BB12F62">
      <w:pPr>
        <w:pStyle w:val="95"/>
        <w:numPr>
          <w:ilvl w:val="0"/>
          <w:numId w:val="11"/>
        </w:numPr>
        <w:ind w:firstLineChars="0"/>
        <w:rPr>
          <w:rFonts w:hint="eastAsia" w:eastAsia="仿宋" w:asciiTheme="minorEastAsia" w:hAnsiTheme="minorEastAsia" w:cstheme="minorBidi"/>
          <w:i w:val="0"/>
          <w:caps w:val="0"/>
          <w:smallCaps w:val="0"/>
          <w:color w:val="auto"/>
          <w:kern w:val="2"/>
          <w:sz w:val="28"/>
        </w:rPr>
      </w:pPr>
      <w:r>
        <w:rPr>
          <w:rFonts w:hint="eastAsia" w:eastAsia="仿宋" w:asciiTheme="minorEastAsia" w:hAnsiTheme="minorEastAsia" w:cstheme="minorBidi"/>
          <w:i w:val="0"/>
          <w:caps w:val="0"/>
          <w:smallCaps w:val="0"/>
          <w:color w:val="auto"/>
          <w:kern w:val="2"/>
          <w:sz w:val="28"/>
        </w:rPr>
        <w:t>性能：内置200多种故障模型算法，通过故障模型算法进行阈值报警、自动分析、设备健康度报告、故障特征自动诊断、支持专家诊断。</w:t>
      </w:r>
    </w:p>
    <w:p w14:paraId="67B811EA">
      <w:pPr>
        <w:pStyle w:val="3"/>
        <w:spacing w:before="156" w:beforeLines="50" w:after="156" w:afterLines="50" w:line="300" w:lineRule="auto"/>
        <w:ind w:left="578" w:hanging="578"/>
        <w:jc w:val="left"/>
        <w:rPr>
          <w:rFonts w:hint="eastAsia" w:eastAsia="仿宋" w:asciiTheme="majorEastAsia" w:hAnsiTheme="majorEastAsia"/>
          <w:caps w:val="0"/>
          <w:smallCaps w:val="0"/>
          <w:sz w:val="28"/>
          <w:szCs w:val="24"/>
        </w:rPr>
      </w:pPr>
      <w:bookmarkStart w:id="20" w:name="_Toc197415626"/>
      <w:bookmarkStart w:id="21" w:name="_Toc20004"/>
      <w:r>
        <w:rPr>
          <w:rFonts w:hint="eastAsia" w:eastAsia="仿宋" w:asciiTheme="majorEastAsia" w:hAnsiTheme="majorEastAsia"/>
          <w:caps w:val="0"/>
          <w:smallCaps w:val="0"/>
          <w:sz w:val="28"/>
          <w:szCs w:val="24"/>
        </w:rPr>
        <w:t>网络架构图</w:t>
      </w:r>
      <w:bookmarkEnd w:id="20"/>
      <w:bookmarkEnd w:id="21"/>
    </w:p>
    <w:p w14:paraId="135C0879">
      <w:pPr>
        <w:spacing w:line="360" w:lineRule="auto"/>
        <w:rPr>
          <w:rFonts w:hint="eastAsia" w:ascii="Times New Roman" w:hAnsi="Times New Roman" w:eastAsia="仿宋" w:cs="Times New Roman"/>
          <w:caps w:val="0"/>
          <w:smallCaps w:val="0"/>
          <w:sz w:val="28"/>
        </w:rPr>
      </w:pPr>
      <w:r>
        <w:rPr>
          <w:rFonts w:hint="eastAsia" w:ascii="Times New Roman" w:hAnsi="Times New Roman" w:eastAsia="仿宋" w:cs="Times New Roman"/>
          <w:caps w:val="0"/>
          <w:smallCaps w:val="0"/>
          <w:sz w:val="28"/>
        </w:rPr>
        <w:t xml:space="preserve">   系统采用典型的三层架构，分别为数设备层、数据采集层、数据处理层，通过合理的系统架构实现设备温振测量、数据采集、数据处理、设备故障模型匹配、分析诊断等功能。</w:t>
      </w:r>
    </w:p>
    <w:p w14:paraId="23AB9041">
      <w:pPr>
        <w:pStyle w:val="15"/>
        <w:jc w:val="center"/>
        <w:rPr>
          <w:rFonts w:hint="eastAsia" w:eastAsia="宋体"/>
          <w:lang w:eastAsia="zh-CN"/>
        </w:rPr>
      </w:pPr>
    </w:p>
    <w:p w14:paraId="202A4763">
      <w:pPr>
        <w:pStyle w:val="15"/>
        <w:jc w:val="center"/>
        <w:rPr>
          <w:rFonts w:hint="eastAsia" w:eastAsia="宋体"/>
          <w:lang w:eastAsia="zh-CN"/>
        </w:rPr>
      </w:pPr>
      <w:r>
        <w:rPr>
          <w:rFonts w:hint="eastAsia" w:eastAsia="宋体"/>
          <w:lang w:eastAsia="zh-CN"/>
        </w:rPr>
        <w:drawing>
          <wp:inline distT="0" distB="0" distL="114300" distR="114300">
            <wp:extent cx="5715000" cy="2678430"/>
            <wp:effectExtent l="0" t="0" r="0" b="7620"/>
            <wp:docPr id="5" name="图片 5"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2"/>
                    <pic:cNvPicPr>
                      <a:picLocks noChangeAspect="1"/>
                    </pic:cNvPicPr>
                  </pic:nvPicPr>
                  <pic:blipFill>
                    <a:blip r:embed="rId9"/>
                    <a:stretch>
                      <a:fillRect/>
                    </a:stretch>
                  </pic:blipFill>
                  <pic:spPr>
                    <a:xfrm>
                      <a:off x="0" y="0"/>
                      <a:ext cx="5715000" cy="2678430"/>
                    </a:xfrm>
                    <a:prstGeom prst="rect">
                      <a:avLst/>
                    </a:prstGeom>
                  </pic:spPr>
                </pic:pic>
              </a:graphicData>
            </a:graphic>
          </wp:inline>
        </w:drawing>
      </w:r>
    </w:p>
    <w:p w14:paraId="0261C1B5">
      <w:pPr>
        <w:pStyle w:val="15"/>
      </w:pPr>
    </w:p>
    <w:p w14:paraId="228F6564">
      <w:pPr>
        <w:pStyle w:val="4"/>
        <w:spacing w:before="0" w:after="0" w:line="360" w:lineRule="auto"/>
        <w:ind w:right="240"/>
        <w:rPr>
          <w:rFonts w:hint="eastAsia" w:eastAsia="仿宋" w:asciiTheme="minorEastAsia" w:hAnsiTheme="minorEastAsia"/>
          <w:caps w:val="0"/>
          <w:smallCaps w:val="0"/>
          <w:sz w:val="28"/>
          <w:szCs w:val="21"/>
        </w:rPr>
      </w:pPr>
      <w:bookmarkStart w:id="22" w:name="_Toc197415627"/>
      <w:bookmarkStart w:id="23" w:name="_Toc778"/>
      <w:r>
        <w:rPr>
          <w:rFonts w:hint="eastAsia" w:eastAsia="仿宋" w:asciiTheme="minorEastAsia" w:hAnsiTheme="minorEastAsia"/>
          <w:caps w:val="0"/>
          <w:smallCaps w:val="0"/>
          <w:sz w:val="28"/>
          <w:szCs w:val="21"/>
        </w:rPr>
        <w:t>设备层</w:t>
      </w:r>
      <w:bookmarkEnd w:id="22"/>
      <w:bookmarkEnd w:id="23"/>
    </w:p>
    <w:p w14:paraId="5B1B68BC">
      <w:pPr>
        <w:pStyle w:val="63"/>
        <w:numPr>
          <w:ilvl w:val="0"/>
          <w:numId w:val="0"/>
        </w:numPr>
        <w:spacing w:line="360" w:lineRule="auto"/>
        <w:ind w:leftChars="0" w:firstLine="280" w:firstLineChars="100"/>
        <w:rPr>
          <w:rFonts w:hint="eastAsia" w:eastAsia="仿宋" w:asciiTheme="minorEastAsia" w:hAnsiTheme="minorEastAsia"/>
          <w:caps w:val="0"/>
          <w:smallCaps w:val="0"/>
          <w:sz w:val="28"/>
        </w:rPr>
      </w:pPr>
      <w:r>
        <w:rPr>
          <w:rFonts w:hint="eastAsia" w:eastAsia="仿宋" w:cs="Times New Roman" w:asciiTheme="minorEastAsia" w:hAnsiTheme="minorEastAsia"/>
          <w:caps w:val="0"/>
          <w:smallCaps w:val="0"/>
          <w:sz w:val="28"/>
          <w:szCs w:val="21"/>
        </w:rPr>
        <w:t>本项目设备层有</w:t>
      </w:r>
      <w:r>
        <w:rPr>
          <w:rFonts w:hint="eastAsia" w:eastAsia="仿宋" w:cs="Times New Roman" w:asciiTheme="minorEastAsia" w:hAnsiTheme="minorEastAsia"/>
          <w:caps w:val="0"/>
          <w:smallCaps w:val="0"/>
          <w:sz w:val="28"/>
          <w:szCs w:val="21"/>
          <w:lang w:val="en-US" w:eastAsia="zh-CN"/>
        </w:rPr>
        <w:t>348</w:t>
      </w:r>
      <w:r>
        <w:rPr>
          <w:rFonts w:hint="eastAsia" w:eastAsia="仿宋" w:cs="Times New Roman" w:asciiTheme="minorEastAsia" w:hAnsiTheme="minorEastAsia"/>
          <w:caps w:val="0"/>
          <w:smallCaps w:val="0"/>
          <w:sz w:val="28"/>
          <w:szCs w:val="21"/>
        </w:rPr>
        <w:t>台设备动设备需进行温振检测</w:t>
      </w:r>
      <w:r>
        <w:rPr>
          <w:rFonts w:hint="eastAsia" w:eastAsia="仿宋" w:cs="Times New Roman" w:asciiTheme="minorEastAsia" w:hAnsiTheme="minorEastAsia"/>
          <w:caps w:val="0"/>
          <w:smallCaps w:val="0"/>
          <w:sz w:val="28"/>
          <w:szCs w:val="21"/>
          <w:lang w:eastAsia="zh-CN"/>
        </w:rPr>
        <w:t>。</w:t>
      </w:r>
    </w:p>
    <w:p w14:paraId="4A813270">
      <w:pPr>
        <w:pStyle w:val="4"/>
        <w:spacing w:before="0" w:after="0" w:line="360" w:lineRule="auto"/>
        <w:ind w:right="240"/>
        <w:rPr>
          <w:rFonts w:hint="eastAsia" w:eastAsia="仿宋" w:asciiTheme="minorEastAsia" w:hAnsiTheme="minorEastAsia"/>
          <w:caps w:val="0"/>
          <w:smallCaps w:val="0"/>
          <w:sz w:val="28"/>
          <w:szCs w:val="21"/>
        </w:rPr>
      </w:pPr>
      <w:bookmarkStart w:id="24" w:name="_Toc21545"/>
      <w:bookmarkStart w:id="25" w:name="_Toc197415629"/>
      <w:r>
        <w:rPr>
          <w:rFonts w:hint="eastAsia" w:eastAsia="仿宋" w:asciiTheme="minorEastAsia" w:hAnsiTheme="minorEastAsia"/>
          <w:caps w:val="0"/>
          <w:smallCaps w:val="0"/>
          <w:sz w:val="28"/>
          <w:szCs w:val="21"/>
        </w:rPr>
        <w:t>数据处理层</w:t>
      </w:r>
      <w:bookmarkEnd w:id="24"/>
      <w:bookmarkEnd w:id="25"/>
    </w:p>
    <w:p w14:paraId="623E789B">
      <w:pPr>
        <w:pStyle w:val="63"/>
        <w:spacing w:line="360" w:lineRule="auto"/>
        <w:ind w:firstLine="420"/>
        <w:rPr>
          <w:rFonts w:hint="eastAsia" w:eastAsia="仿宋" w:asciiTheme="minorEastAsia" w:hAnsiTheme="minorEastAsia"/>
          <w:caps w:val="0"/>
          <w:smallCaps w:val="0"/>
          <w:sz w:val="28"/>
        </w:rPr>
      </w:pPr>
      <w:r>
        <w:rPr>
          <w:rFonts w:hint="eastAsia" w:eastAsia="仿宋" w:asciiTheme="minorEastAsia" w:hAnsiTheme="minorEastAsia"/>
          <w:caps w:val="0"/>
          <w:smallCaps w:val="0"/>
          <w:sz w:val="28"/>
        </w:rPr>
        <w:t>本项目数据处理层设计一套动设备预测性维护系统HiaPMR，系统具有可视化工厂模型大屏、设备状态展示、阈值报警、故障模型、自动分析诊断、健康报表等功能，按照系统设计设备能完全实现自动故障诊断等功能。</w:t>
      </w:r>
    </w:p>
    <w:p w14:paraId="66531209">
      <w:pPr>
        <w:pStyle w:val="2"/>
        <w:spacing w:before="156" w:beforeLines="50" w:after="156" w:afterLines="50" w:line="300" w:lineRule="auto"/>
        <w:ind w:left="431" w:hanging="431"/>
        <w:rPr>
          <w:rFonts w:hint="eastAsia" w:eastAsia="仿宋" w:asciiTheme="minorEastAsia" w:hAnsiTheme="minorEastAsia"/>
          <w:caps w:val="0"/>
          <w:smallCaps w:val="0"/>
          <w:sz w:val="28"/>
          <w:szCs w:val="24"/>
        </w:rPr>
      </w:pPr>
      <w:bookmarkStart w:id="26" w:name="_Toc197415630"/>
      <w:bookmarkStart w:id="27" w:name="_Toc24842"/>
      <w:r>
        <w:rPr>
          <w:rFonts w:hint="eastAsia" w:eastAsia="仿宋" w:asciiTheme="minorEastAsia" w:hAnsiTheme="minorEastAsia"/>
          <w:caps w:val="0"/>
          <w:smallCaps w:val="0"/>
          <w:sz w:val="28"/>
          <w:szCs w:val="24"/>
        </w:rPr>
        <w:t>产品介绍</w:t>
      </w:r>
      <w:bookmarkEnd w:id="26"/>
      <w:bookmarkEnd w:id="27"/>
    </w:p>
    <w:p w14:paraId="180EF768">
      <w:pPr>
        <w:pStyle w:val="3"/>
        <w:spacing w:before="156" w:beforeLines="50" w:after="156" w:afterLines="50" w:line="300" w:lineRule="auto"/>
        <w:ind w:left="578" w:hanging="578"/>
        <w:rPr>
          <w:rFonts w:hint="eastAsia" w:eastAsia="仿宋" w:asciiTheme="minorEastAsia" w:hAnsiTheme="minorEastAsia"/>
          <w:caps w:val="0"/>
          <w:smallCaps w:val="0"/>
          <w:sz w:val="28"/>
          <w:szCs w:val="24"/>
        </w:rPr>
      </w:pPr>
      <w:bookmarkStart w:id="28" w:name="_Toc5262123"/>
      <w:bookmarkEnd w:id="28"/>
      <w:bookmarkStart w:id="29" w:name="_Toc535325650"/>
      <w:bookmarkEnd w:id="29"/>
      <w:bookmarkStart w:id="30" w:name="_Toc535833947"/>
      <w:bookmarkEnd w:id="30"/>
      <w:bookmarkStart w:id="31" w:name="_Toc535325557"/>
      <w:bookmarkEnd w:id="31"/>
      <w:bookmarkStart w:id="32" w:name="_Toc4134998"/>
      <w:bookmarkEnd w:id="32"/>
      <w:bookmarkStart w:id="33" w:name="_Toc2714"/>
      <w:bookmarkStart w:id="34" w:name="_Toc197415631"/>
      <w:bookmarkStart w:id="35" w:name="_Toc162945033"/>
      <w:bookmarkStart w:id="36" w:name="_Toc197415636"/>
      <w:r>
        <w:rPr>
          <w:rFonts w:hint="eastAsia" w:eastAsia="仿宋" w:asciiTheme="minorEastAsia" w:hAnsiTheme="minorEastAsia"/>
          <w:caps w:val="0"/>
          <w:smallCaps w:val="0"/>
          <w:sz w:val="28"/>
          <w:szCs w:val="24"/>
        </w:rPr>
        <w:t>硬件介绍</w:t>
      </w:r>
      <w:bookmarkEnd w:id="33"/>
      <w:bookmarkEnd w:id="34"/>
    </w:p>
    <w:p w14:paraId="092F4B45">
      <w:pPr>
        <w:pStyle w:val="4"/>
        <w:spacing w:before="0" w:after="0" w:line="300" w:lineRule="auto"/>
        <w:rPr>
          <w:rFonts w:hint="eastAsia" w:eastAsia="仿宋" w:asciiTheme="minorEastAsia" w:hAnsiTheme="minorEastAsia"/>
          <w:caps w:val="0"/>
          <w:smallCaps w:val="0"/>
          <w:sz w:val="28"/>
          <w:szCs w:val="24"/>
        </w:rPr>
      </w:pPr>
      <w:bookmarkStart w:id="37" w:name="_Toc5262126"/>
      <w:bookmarkEnd w:id="37"/>
      <w:bookmarkStart w:id="38" w:name="_Toc4135003"/>
      <w:bookmarkEnd w:id="38"/>
      <w:bookmarkStart w:id="39" w:name="_Toc5262130"/>
      <w:bookmarkEnd w:id="39"/>
      <w:bookmarkStart w:id="40" w:name="_Toc535325652"/>
      <w:bookmarkEnd w:id="40"/>
      <w:bookmarkStart w:id="41" w:name="_Toc4135000"/>
      <w:bookmarkEnd w:id="41"/>
      <w:bookmarkStart w:id="42" w:name="_Toc5262127"/>
      <w:bookmarkEnd w:id="42"/>
      <w:bookmarkStart w:id="43" w:name="_Toc5262129"/>
      <w:bookmarkEnd w:id="43"/>
      <w:bookmarkStart w:id="44" w:name="_Toc4135001"/>
      <w:bookmarkEnd w:id="44"/>
      <w:bookmarkStart w:id="45" w:name="_Toc535833949"/>
      <w:bookmarkEnd w:id="45"/>
      <w:bookmarkStart w:id="46" w:name="_Toc4135002"/>
      <w:bookmarkEnd w:id="46"/>
      <w:bookmarkStart w:id="47" w:name="_Toc5262125"/>
      <w:bookmarkEnd w:id="47"/>
      <w:bookmarkStart w:id="48" w:name="_Toc4135004"/>
      <w:bookmarkEnd w:id="48"/>
      <w:bookmarkStart w:id="49" w:name="_Toc5262128"/>
      <w:bookmarkEnd w:id="49"/>
      <w:bookmarkStart w:id="50" w:name="_Toc4135005"/>
      <w:bookmarkEnd w:id="50"/>
      <w:bookmarkStart w:id="51" w:name="_Toc535325559"/>
      <w:bookmarkEnd w:id="51"/>
      <w:bookmarkStart w:id="52" w:name="_Toc197415632"/>
      <w:bookmarkStart w:id="53" w:name="_Toc27268"/>
      <w:r>
        <w:rPr>
          <w:rFonts w:hint="eastAsia" w:eastAsia="仿宋" w:asciiTheme="minorEastAsia" w:hAnsiTheme="minorEastAsia"/>
          <w:caps w:val="0"/>
          <w:smallCaps w:val="0"/>
          <w:sz w:val="28"/>
          <w:szCs w:val="24"/>
        </w:rPr>
        <w:t>硬件概述</w:t>
      </w:r>
      <w:bookmarkEnd w:id="52"/>
      <w:bookmarkEnd w:id="53"/>
    </w:p>
    <w:p w14:paraId="5B73CEE2">
      <w:pPr>
        <w:spacing w:line="360" w:lineRule="auto"/>
        <w:ind w:firstLine="420"/>
        <w:rPr>
          <w:rFonts w:hint="eastAsia" w:eastAsia="仿宋" w:asciiTheme="minorEastAsia" w:hAnsiTheme="minorEastAsia"/>
          <w:caps w:val="0"/>
          <w:smallCaps w:val="0"/>
          <w:sz w:val="28"/>
        </w:rPr>
      </w:pPr>
      <w:r>
        <w:rPr>
          <w:rFonts w:hint="eastAsia" w:eastAsia="仿宋" w:asciiTheme="minorEastAsia" w:hAnsiTheme="minorEastAsia"/>
          <w:caps w:val="0"/>
          <w:smallCaps w:val="0"/>
          <w:sz w:val="28"/>
        </w:rPr>
        <w:t>动设备预测性维护系统是一种基于物联网（IoT）、人工智能（AI）及大数据分析技术的智能化维护策略。其核心在于通过实时采集设备运行数据，结合机器学习算法预测潜在故障，实现“故障前干预”，从而避免非计划停机、延长设备寿命并优化维护成本</w:t>
      </w:r>
      <w:r>
        <w:rPr>
          <w:rFonts w:hint="eastAsia" w:eastAsia="仿宋" w:asciiTheme="minorEastAsia" w:hAnsiTheme="minorEastAsia"/>
          <w:caps w:val="0"/>
          <w:smallCaps w:val="0"/>
          <w:sz w:val="28"/>
          <w:lang w:eastAsia="zh-CN"/>
        </w:rPr>
        <w:t>。</w:t>
      </w:r>
    </w:p>
    <w:p w14:paraId="64BB990A">
      <w:pPr>
        <w:pStyle w:val="4"/>
        <w:spacing w:before="0" w:after="0" w:line="300" w:lineRule="auto"/>
        <w:rPr>
          <w:rFonts w:hint="eastAsia" w:eastAsia="仿宋" w:asciiTheme="minorEastAsia" w:hAnsiTheme="minorEastAsia"/>
          <w:caps w:val="0"/>
          <w:smallCaps w:val="0"/>
          <w:sz w:val="28"/>
          <w:szCs w:val="24"/>
        </w:rPr>
      </w:pPr>
      <w:bookmarkStart w:id="54" w:name="_Toc197415633"/>
      <w:bookmarkStart w:id="55" w:name="_Toc3427"/>
      <w:r>
        <w:rPr>
          <w:rFonts w:eastAsia="仿宋" w:asciiTheme="minorEastAsia" w:hAnsiTheme="minorEastAsia"/>
          <w:caps w:val="0"/>
          <w:smallCaps w:val="0"/>
          <w:sz w:val="28"/>
          <w:szCs w:val="24"/>
        </w:rPr>
        <w:t>产品特点</w:t>
      </w:r>
      <w:bookmarkEnd w:id="54"/>
      <w:bookmarkEnd w:id="55"/>
    </w:p>
    <w:p w14:paraId="0EE5ECFA">
      <w:pPr>
        <w:pStyle w:val="43"/>
        <w:numPr>
          <w:ilvl w:val="0"/>
          <w:numId w:val="12"/>
        </w:numPr>
        <w:spacing w:line="360" w:lineRule="auto"/>
        <w:ind w:firstLineChars="0"/>
        <w:rPr>
          <w:rFonts w:hint="eastAsia" w:eastAsia="仿宋" w:asciiTheme="minorEastAsia" w:hAnsiTheme="minorEastAsia"/>
          <w:caps w:val="0"/>
          <w:smallCaps w:val="0"/>
          <w:sz w:val="28"/>
        </w:rPr>
      </w:pPr>
      <w:r>
        <w:rPr>
          <w:rFonts w:hint="eastAsia" w:eastAsia="仿宋" w:asciiTheme="minorEastAsia" w:hAnsiTheme="minorEastAsia"/>
          <w:caps w:val="0"/>
          <w:smallCaps w:val="0"/>
          <w:sz w:val="28"/>
        </w:rPr>
        <w:t>配置灵活，根据设备</w:t>
      </w:r>
      <w:r>
        <w:rPr>
          <w:rFonts w:hint="eastAsia" w:eastAsia="仿宋" w:asciiTheme="minorEastAsia" w:hAnsiTheme="minorEastAsia"/>
          <w:caps w:val="0"/>
          <w:smallCaps w:val="0"/>
          <w:sz w:val="28"/>
          <w:lang w:val="en-US" w:eastAsia="zh-CN"/>
        </w:rPr>
        <w:t>分布、网络情况</w:t>
      </w:r>
      <w:r>
        <w:rPr>
          <w:rFonts w:hint="eastAsia" w:eastAsia="仿宋" w:asciiTheme="minorEastAsia" w:hAnsiTheme="minorEastAsia"/>
          <w:caps w:val="0"/>
          <w:smallCaps w:val="0"/>
          <w:sz w:val="28"/>
        </w:rPr>
        <w:t>分为无线检测设备、有线检测设备；</w:t>
      </w:r>
    </w:p>
    <w:p w14:paraId="6AB095FC">
      <w:pPr>
        <w:pStyle w:val="43"/>
        <w:numPr>
          <w:ilvl w:val="0"/>
          <w:numId w:val="12"/>
        </w:numPr>
        <w:spacing w:line="360" w:lineRule="auto"/>
        <w:ind w:firstLineChars="0"/>
        <w:rPr>
          <w:rFonts w:hint="eastAsia" w:eastAsia="仿宋" w:asciiTheme="minorEastAsia" w:hAnsiTheme="minorEastAsia"/>
          <w:caps w:val="0"/>
          <w:smallCaps w:val="0"/>
          <w:sz w:val="28"/>
        </w:rPr>
      </w:pPr>
      <w:r>
        <w:rPr>
          <w:rFonts w:hint="eastAsia" w:eastAsia="仿宋" w:asciiTheme="minorEastAsia" w:hAnsiTheme="minorEastAsia"/>
          <w:caps w:val="0"/>
          <w:smallCaps w:val="0"/>
          <w:sz w:val="28"/>
        </w:rPr>
        <w:t>自动故障诊断功能；</w:t>
      </w:r>
    </w:p>
    <w:p w14:paraId="4D4156A2">
      <w:pPr>
        <w:pStyle w:val="43"/>
        <w:numPr>
          <w:ilvl w:val="0"/>
          <w:numId w:val="12"/>
        </w:numPr>
        <w:spacing w:line="360" w:lineRule="auto"/>
        <w:ind w:firstLineChars="0"/>
        <w:rPr>
          <w:rFonts w:hint="eastAsia" w:eastAsia="仿宋" w:asciiTheme="minorEastAsia" w:hAnsiTheme="minorEastAsia"/>
          <w:caps w:val="0"/>
          <w:smallCaps w:val="0"/>
          <w:sz w:val="28"/>
        </w:rPr>
      </w:pPr>
      <w:r>
        <w:rPr>
          <w:rFonts w:hint="eastAsia" w:eastAsia="仿宋" w:asciiTheme="minorEastAsia" w:hAnsiTheme="minorEastAsia"/>
          <w:caps w:val="0"/>
          <w:smallCaps w:val="0"/>
          <w:sz w:val="28"/>
        </w:rPr>
        <w:t>低功耗高性能；</w:t>
      </w:r>
    </w:p>
    <w:p w14:paraId="1FECC6CD">
      <w:pPr>
        <w:pStyle w:val="4"/>
        <w:spacing w:before="0" w:after="0" w:line="300" w:lineRule="auto"/>
        <w:rPr>
          <w:rFonts w:hint="eastAsia" w:eastAsia="仿宋" w:asciiTheme="minorEastAsia" w:hAnsiTheme="minorEastAsia"/>
          <w:caps w:val="0"/>
          <w:smallCaps w:val="0"/>
          <w:sz w:val="28"/>
          <w:szCs w:val="24"/>
        </w:rPr>
      </w:pPr>
      <w:bookmarkStart w:id="56" w:name="_Toc197415634"/>
      <w:bookmarkStart w:id="57" w:name="_Toc5021"/>
      <w:r>
        <w:rPr>
          <w:rFonts w:hint="eastAsia" w:eastAsia="仿宋" w:asciiTheme="minorEastAsia" w:hAnsiTheme="minorEastAsia"/>
          <w:caps w:val="0"/>
          <w:smallCaps w:val="0"/>
          <w:sz w:val="28"/>
          <w:szCs w:val="24"/>
        </w:rPr>
        <w:t>硬件参数</w:t>
      </w:r>
      <w:bookmarkEnd w:id="56"/>
      <w:bookmarkEnd w:id="57"/>
    </w:p>
    <w:p w14:paraId="7103F5D7">
      <w:pPr>
        <w:pStyle w:val="5"/>
        <w:spacing w:before="0" w:after="0" w:line="360" w:lineRule="auto"/>
        <w:ind w:left="862" w:hanging="862"/>
        <w:rPr>
          <w:b w:val="0"/>
          <w:bCs w:val="0"/>
          <w:sz w:val="21"/>
          <w:szCs w:val="21"/>
        </w:rPr>
      </w:pPr>
      <w:r>
        <w:rPr>
          <w:b w:val="0"/>
          <w:bCs w:val="0"/>
          <w:sz w:val="21"/>
          <w:szCs w:val="21"/>
        </w:rPr>
        <w:t>HFS170</w:t>
      </w:r>
      <w:r>
        <w:rPr>
          <w:rFonts w:hint="eastAsia"/>
          <w:b w:val="0"/>
          <w:bCs w:val="0"/>
          <w:sz w:val="21"/>
          <w:szCs w:val="21"/>
        </w:rPr>
        <w:t>1振动加速度温度传感器</w:t>
      </w:r>
    </w:p>
    <w:tbl>
      <w:tblPr>
        <w:tblStyle w:val="3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3972"/>
        <w:gridCol w:w="4137"/>
        <w:gridCol w:w="1201"/>
      </w:tblGrid>
      <w:tr w14:paraId="6C6DB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133" w:type="pct"/>
            <w:shd w:val="clear" w:color="auto" w:fill="auto"/>
          </w:tcPr>
          <w:p w14:paraId="6479E229">
            <w:pPr>
              <w:widowControl/>
              <w:spacing w:line="360" w:lineRule="auto"/>
              <w:jc w:val="left"/>
              <w:rPr>
                <w:rFonts w:hint="eastAsia" w:ascii="宋体" w:hAnsi="宋体" w:cs="Courier New"/>
                <w:b/>
                <w:bCs/>
                <w:kern w:val="0"/>
                <w:szCs w:val="21"/>
                <w:lang w:val="de-DE" w:eastAsia="de-DE"/>
              </w:rPr>
            </w:pPr>
            <w:r>
              <w:rPr>
                <w:rFonts w:hint="eastAsia" w:ascii="宋体" w:hAnsi="宋体" w:cs="Courier New"/>
                <w:b/>
                <w:bCs/>
                <w:kern w:val="0"/>
                <w:szCs w:val="21"/>
                <w:lang w:val="de-DE" w:eastAsia="de-DE"/>
              </w:rPr>
              <w:t>参数列表</w:t>
            </w:r>
          </w:p>
        </w:tc>
        <w:tc>
          <w:tcPr>
            <w:tcW w:w="2222" w:type="pct"/>
            <w:shd w:val="clear" w:color="auto" w:fill="auto"/>
          </w:tcPr>
          <w:p w14:paraId="0ED148ED">
            <w:pPr>
              <w:widowControl/>
              <w:spacing w:line="360" w:lineRule="auto"/>
              <w:jc w:val="left"/>
              <w:rPr>
                <w:rFonts w:hint="eastAsia" w:ascii="宋体" w:hAnsi="宋体" w:cs="Courier New"/>
                <w:b/>
                <w:bCs/>
                <w:kern w:val="0"/>
                <w:szCs w:val="21"/>
                <w:lang w:val="de-DE" w:eastAsia="de-DE"/>
              </w:rPr>
            </w:pPr>
            <w:r>
              <w:rPr>
                <w:rFonts w:hint="eastAsia" w:ascii="宋体" w:hAnsi="宋体" w:cs="Courier New"/>
                <w:b/>
                <w:bCs/>
                <w:kern w:val="0"/>
                <w:szCs w:val="21"/>
                <w:lang w:val="de-DE" w:eastAsia="de-DE"/>
              </w:rPr>
              <w:t>规格</w:t>
            </w:r>
          </w:p>
        </w:tc>
        <w:tc>
          <w:tcPr>
            <w:tcW w:w="645" w:type="pct"/>
            <w:shd w:val="clear" w:color="auto" w:fill="auto"/>
          </w:tcPr>
          <w:p w14:paraId="2ADA7063">
            <w:pPr>
              <w:widowControl/>
              <w:spacing w:line="360" w:lineRule="auto"/>
              <w:jc w:val="left"/>
              <w:rPr>
                <w:rFonts w:hint="eastAsia" w:ascii="宋体" w:hAnsi="宋体" w:cs="Courier New"/>
                <w:b/>
                <w:bCs/>
                <w:kern w:val="0"/>
                <w:szCs w:val="21"/>
                <w:lang w:val="de-DE" w:eastAsia="de-DE"/>
              </w:rPr>
            </w:pPr>
            <w:r>
              <w:rPr>
                <w:rFonts w:hint="eastAsia" w:ascii="宋体" w:hAnsi="宋体" w:cs="Courier New"/>
                <w:b/>
                <w:bCs/>
                <w:kern w:val="0"/>
                <w:szCs w:val="21"/>
                <w:lang w:val="de-DE" w:eastAsia="de-DE"/>
              </w:rPr>
              <w:t>单位</w:t>
            </w:r>
          </w:p>
        </w:tc>
      </w:tr>
      <w:tr w14:paraId="5338F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000" w:type="pct"/>
            <w:gridSpan w:val="3"/>
            <w:shd w:val="clear" w:color="auto" w:fill="auto"/>
          </w:tcPr>
          <w:p w14:paraId="309D45B7">
            <w:pPr>
              <w:widowControl/>
              <w:spacing w:line="360" w:lineRule="auto"/>
              <w:jc w:val="left"/>
              <w:rPr>
                <w:rFonts w:hint="eastAsia" w:ascii="宋体" w:hAnsi="宋体" w:cs="Courier New"/>
                <w:b/>
                <w:bCs/>
                <w:kern w:val="0"/>
                <w:sz w:val="18"/>
                <w:szCs w:val="18"/>
                <w:lang w:val="de-DE" w:eastAsia="de-DE"/>
              </w:rPr>
            </w:pPr>
            <w:r>
              <w:rPr>
                <w:rFonts w:hint="eastAsia" w:ascii="宋体" w:hAnsi="宋体" w:cs="Courier New"/>
                <w:b/>
                <w:bCs/>
                <w:kern w:val="0"/>
                <w:sz w:val="18"/>
                <w:szCs w:val="18"/>
                <w:lang w:val="de-DE" w:eastAsia="de-DE"/>
              </w:rPr>
              <w:t>加速度性能</w:t>
            </w:r>
          </w:p>
        </w:tc>
      </w:tr>
      <w:tr w14:paraId="2B671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133" w:type="pct"/>
            <w:shd w:val="clear" w:color="auto" w:fill="auto"/>
          </w:tcPr>
          <w:p w14:paraId="18596230">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量程</w:t>
            </w:r>
          </w:p>
        </w:tc>
        <w:tc>
          <w:tcPr>
            <w:tcW w:w="2222" w:type="pct"/>
            <w:shd w:val="clear" w:color="auto" w:fill="auto"/>
          </w:tcPr>
          <w:p w14:paraId="6208FBE5">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±5</w:t>
            </w:r>
            <w:r>
              <w:rPr>
                <w:rFonts w:ascii="宋体" w:hAnsi="宋体" w:cs="Courier New"/>
                <w:kern w:val="0"/>
                <w:sz w:val="18"/>
                <w:szCs w:val="18"/>
                <w:lang w:val="de-DE" w:eastAsia="de-DE"/>
              </w:rPr>
              <w:t>0</w:t>
            </w:r>
          </w:p>
        </w:tc>
        <w:tc>
          <w:tcPr>
            <w:tcW w:w="645" w:type="pct"/>
            <w:shd w:val="clear" w:color="auto" w:fill="auto"/>
          </w:tcPr>
          <w:p w14:paraId="4B0F0C13">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g</w:t>
            </w:r>
          </w:p>
        </w:tc>
      </w:tr>
      <w:tr w14:paraId="60A14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133" w:type="pct"/>
            <w:shd w:val="clear" w:color="auto" w:fill="auto"/>
          </w:tcPr>
          <w:p w14:paraId="3BDAFAC3">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灵敏度 ±5%</w:t>
            </w:r>
          </w:p>
        </w:tc>
        <w:tc>
          <w:tcPr>
            <w:tcW w:w="2222" w:type="pct"/>
            <w:shd w:val="clear" w:color="auto" w:fill="auto"/>
          </w:tcPr>
          <w:p w14:paraId="7AE44096">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1</w:t>
            </w:r>
            <w:r>
              <w:rPr>
                <w:rFonts w:ascii="宋体" w:hAnsi="宋体" w:cs="Courier New"/>
                <w:kern w:val="0"/>
                <w:sz w:val="18"/>
                <w:szCs w:val="18"/>
                <w:lang w:val="de-DE" w:eastAsia="de-DE"/>
              </w:rPr>
              <w:t>00</w:t>
            </w:r>
          </w:p>
        </w:tc>
        <w:tc>
          <w:tcPr>
            <w:tcW w:w="645" w:type="pct"/>
            <w:shd w:val="clear" w:color="auto" w:fill="auto"/>
          </w:tcPr>
          <w:p w14:paraId="3B8BF7C7">
            <w:pPr>
              <w:widowControl/>
              <w:spacing w:line="360" w:lineRule="auto"/>
              <w:jc w:val="left"/>
              <w:rPr>
                <w:rFonts w:hint="eastAsia" w:ascii="宋体" w:hAnsi="宋体" w:cs="Courier New"/>
                <w:kern w:val="0"/>
                <w:sz w:val="18"/>
                <w:szCs w:val="18"/>
                <w:lang w:val="de-DE" w:eastAsia="de-DE"/>
              </w:rPr>
            </w:pPr>
            <w:r>
              <w:rPr>
                <w:rFonts w:ascii="宋体" w:hAnsi="宋体" w:cs="Courier New"/>
                <w:kern w:val="0"/>
                <w:sz w:val="18"/>
                <w:szCs w:val="18"/>
                <w:lang w:val="de-DE" w:eastAsia="de-DE"/>
              </w:rPr>
              <w:t>mV/g</w:t>
            </w:r>
          </w:p>
        </w:tc>
      </w:tr>
      <w:tr w14:paraId="1D2CC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133" w:type="pct"/>
            <w:shd w:val="clear" w:color="auto" w:fill="auto"/>
          </w:tcPr>
          <w:p w14:paraId="76955341">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频率响应 ±</w:t>
            </w:r>
            <w:r>
              <w:rPr>
                <w:rFonts w:ascii="宋体" w:hAnsi="宋体" w:cs="Courier New"/>
                <w:kern w:val="0"/>
                <w:sz w:val="18"/>
                <w:szCs w:val="18"/>
                <w:lang w:val="de-DE" w:eastAsia="de-DE"/>
              </w:rPr>
              <w:t>5</w:t>
            </w:r>
            <w:r>
              <w:rPr>
                <w:rFonts w:hint="eastAsia" w:ascii="宋体" w:hAnsi="宋体" w:cs="Courier New"/>
                <w:kern w:val="0"/>
                <w:sz w:val="18"/>
                <w:szCs w:val="18"/>
                <w:lang w:val="de-DE" w:eastAsia="de-DE"/>
              </w:rPr>
              <w:t>%</w:t>
            </w:r>
          </w:p>
        </w:tc>
        <w:tc>
          <w:tcPr>
            <w:tcW w:w="2222" w:type="pct"/>
            <w:shd w:val="clear" w:color="auto" w:fill="auto"/>
          </w:tcPr>
          <w:p w14:paraId="1FE161C4">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1~</w:t>
            </w:r>
            <w:r>
              <w:rPr>
                <w:rFonts w:ascii="宋体" w:hAnsi="宋体" w:cs="Courier New"/>
                <w:kern w:val="0"/>
                <w:sz w:val="18"/>
                <w:szCs w:val="18"/>
                <w:lang w:val="de-DE" w:eastAsia="de-DE"/>
              </w:rPr>
              <w:t>5000</w:t>
            </w:r>
          </w:p>
        </w:tc>
        <w:tc>
          <w:tcPr>
            <w:tcW w:w="645" w:type="pct"/>
            <w:shd w:val="clear" w:color="auto" w:fill="auto"/>
          </w:tcPr>
          <w:p w14:paraId="104E3698">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H</w:t>
            </w:r>
            <w:r>
              <w:rPr>
                <w:rFonts w:ascii="宋体" w:hAnsi="宋体" w:cs="Courier New"/>
                <w:kern w:val="0"/>
                <w:sz w:val="18"/>
                <w:szCs w:val="18"/>
                <w:lang w:val="de-DE" w:eastAsia="de-DE"/>
              </w:rPr>
              <w:t>z</w:t>
            </w:r>
          </w:p>
        </w:tc>
      </w:tr>
      <w:tr w14:paraId="053BA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3" w:type="pct"/>
            <w:shd w:val="clear" w:color="auto" w:fill="auto"/>
          </w:tcPr>
          <w:p w14:paraId="4C451933">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频率响应 ±</w:t>
            </w:r>
            <w:r>
              <w:rPr>
                <w:rFonts w:ascii="宋体" w:hAnsi="宋体" w:cs="Courier New"/>
                <w:kern w:val="0"/>
                <w:sz w:val="18"/>
                <w:szCs w:val="18"/>
                <w:lang w:val="de-DE" w:eastAsia="de-DE"/>
              </w:rPr>
              <w:t>3</w:t>
            </w:r>
            <w:r>
              <w:rPr>
                <w:rFonts w:hint="eastAsia" w:ascii="宋体" w:hAnsi="宋体" w:cs="Courier New"/>
                <w:kern w:val="0"/>
                <w:sz w:val="18"/>
                <w:szCs w:val="18"/>
                <w:lang w:val="de-DE" w:eastAsia="de-DE"/>
              </w:rPr>
              <w:t>d</w:t>
            </w:r>
            <w:r>
              <w:rPr>
                <w:rFonts w:ascii="宋体" w:hAnsi="宋体" w:cs="Courier New"/>
                <w:kern w:val="0"/>
                <w:sz w:val="18"/>
                <w:szCs w:val="18"/>
                <w:lang w:val="de-DE" w:eastAsia="de-DE"/>
              </w:rPr>
              <w:t>B</w:t>
            </w:r>
          </w:p>
        </w:tc>
        <w:tc>
          <w:tcPr>
            <w:tcW w:w="2222" w:type="pct"/>
            <w:shd w:val="clear" w:color="auto" w:fill="auto"/>
          </w:tcPr>
          <w:p w14:paraId="03BF5489">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0</w:t>
            </w:r>
            <w:r>
              <w:rPr>
                <w:rFonts w:ascii="宋体" w:hAnsi="宋体" w:cs="Courier New"/>
                <w:kern w:val="0"/>
                <w:sz w:val="18"/>
                <w:szCs w:val="18"/>
                <w:lang w:val="de-DE" w:eastAsia="de-DE"/>
              </w:rPr>
              <w:t>.4</w:t>
            </w:r>
            <w:r>
              <w:rPr>
                <w:rFonts w:hint="eastAsia" w:ascii="宋体" w:hAnsi="宋体" w:cs="Courier New"/>
                <w:kern w:val="0"/>
                <w:sz w:val="18"/>
                <w:szCs w:val="18"/>
                <w:lang w:val="de-DE" w:eastAsia="de-DE"/>
              </w:rPr>
              <w:t>~</w:t>
            </w:r>
            <w:r>
              <w:rPr>
                <w:rFonts w:ascii="宋体" w:hAnsi="宋体" w:cs="Courier New"/>
                <w:kern w:val="0"/>
                <w:sz w:val="18"/>
                <w:szCs w:val="18"/>
                <w:lang w:val="de-DE" w:eastAsia="de-DE"/>
              </w:rPr>
              <w:t>15000</w:t>
            </w:r>
          </w:p>
        </w:tc>
        <w:tc>
          <w:tcPr>
            <w:tcW w:w="645" w:type="pct"/>
            <w:shd w:val="clear" w:color="auto" w:fill="auto"/>
          </w:tcPr>
          <w:p w14:paraId="590F99C5">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H</w:t>
            </w:r>
            <w:r>
              <w:rPr>
                <w:rFonts w:ascii="宋体" w:hAnsi="宋体" w:cs="Courier New"/>
                <w:kern w:val="0"/>
                <w:sz w:val="18"/>
                <w:szCs w:val="18"/>
                <w:lang w:val="de-DE" w:eastAsia="de-DE"/>
              </w:rPr>
              <w:t>z</w:t>
            </w:r>
          </w:p>
        </w:tc>
      </w:tr>
      <w:tr w14:paraId="17EF6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3" w:type="pct"/>
            <w:shd w:val="clear" w:color="auto" w:fill="auto"/>
          </w:tcPr>
          <w:p w14:paraId="61B7F01A">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安装谐振频率</w:t>
            </w:r>
          </w:p>
        </w:tc>
        <w:tc>
          <w:tcPr>
            <w:tcW w:w="2222" w:type="pct"/>
            <w:shd w:val="clear" w:color="auto" w:fill="auto"/>
          </w:tcPr>
          <w:p w14:paraId="46F68473">
            <w:pPr>
              <w:widowControl/>
              <w:spacing w:line="360" w:lineRule="auto"/>
              <w:jc w:val="left"/>
              <w:rPr>
                <w:rFonts w:hint="eastAsia" w:ascii="宋体" w:hAnsi="宋体" w:cs="Courier New"/>
                <w:kern w:val="0"/>
                <w:sz w:val="18"/>
                <w:szCs w:val="18"/>
                <w:lang w:val="de-DE" w:eastAsia="de-DE"/>
              </w:rPr>
            </w:pPr>
            <w:r>
              <w:rPr>
                <w:rFonts w:ascii="宋体" w:hAnsi="宋体" w:cs="Courier New"/>
                <w:kern w:val="0"/>
                <w:sz w:val="18"/>
                <w:szCs w:val="18"/>
                <w:lang w:val="de-DE" w:eastAsia="de-DE"/>
              </w:rPr>
              <w:t>20000</w:t>
            </w:r>
          </w:p>
        </w:tc>
        <w:tc>
          <w:tcPr>
            <w:tcW w:w="645" w:type="pct"/>
            <w:shd w:val="clear" w:color="auto" w:fill="auto"/>
          </w:tcPr>
          <w:p w14:paraId="30DC5F2E">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H</w:t>
            </w:r>
            <w:r>
              <w:rPr>
                <w:rFonts w:ascii="宋体" w:hAnsi="宋体" w:cs="Courier New"/>
                <w:kern w:val="0"/>
                <w:sz w:val="18"/>
                <w:szCs w:val="18"/>
                <w:lang w:val="de-DE" w:eastAsia="de-DE"/>
              </w:rPr>
              <w:t>z</w:t>
            </w:r>
          </w:p>
        </w:tc>
      </w:tr>
      <w:tr w14:paraId="3FE1E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3" w:type="pct"/>
            <w:shd w:val="clear" w:color="auto" w:fill="auto"/>
          </w:tcPr>
          <w:p w14:paraId="582C5190">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最大横向灵敏度</w:t>
            </w:r>
          </w:p>
        </w:tc>
        <w:tc>
          <w:tcPr>
            <w:tcW w:w="2222" w:type="pct"/>
            <w:shd w:val="clear" w:color="auto" w:fill="auto"/>
          </w:tcPr>
          <w:p w14:paraId="331C6B68">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&lt;</w:t>
            </w:r>
            <w:r>
              <w:rPr>
                <w:rFonts w:ascii="宋体" w:hAnsi="宋体" w:cs="Courier New"/>
                <w:kern w:val="0"/>
                <w:sz w:val="18"/>
                <w:szCs w:val="18"/>
                <w:lang w:val="de-DE" w:eastAsia="de-DE"/>
              </w:rPr>
              <w:t>5</w:t>
            </w:r>
          </w:p>
        </w:tc>
        <w:tc>
          <w:tcPr>
            <w:tcW w:w="645" w:type="pct"/>
            <w:shd w:val="clear" w:color="auto" w:fill="auto"/>
          </w:tcPr>
          <w:p w14:paraId="0169B4CD">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w:t>
            </w:r>
          </w:p>
        </w:tc>
      </w:tr>
      <w:tr w14:paraId="0E91F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133" w:type="pct"/>
            <w:shd w:val="clear" w:color="auto" w:fill="auto"/>
          </w:tcPr>
          <w:p w14:paraId="49AB986C">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非线性度</w:t>
            </w:r>
          </w:p>
        </w:tc>
        <w:tc>
          <w:tcPr>
            <w:tcW w:w="2222" w:type="pct"/>
            <w:shd w:val="clear" w:color="auto" w:fill="auto"/>
          </w:tcPr>
          <w:p w14:paraId="3222DD8A">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≤1</w:t>
            </w:r>
          </w:p>
        </w:tc>
        <w:tc>
          <w:tcPr>
            <w:tcW w:w="645" w:type="pct"/>
            <w:shd w:val="clear" w:color="auto" w:fill="auto"/>
          </w:tcPr>
          <w:p w14:paraId="1828DB1E">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w:t>
            </w:r>
          </w:p>
        </w:tc>
      </w:tr>
      <w:tr w14:paraId="1766A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3" w:type="pct"/>
            <w:shd w:val="clear" w:color="auto" w:fill="auto"/>
          </w:tcPr>
          <w:p w14:paraId="007F9A56">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噪声</w:t>
            </w:r>
          </w:p>
        </w:tc>
        <w:tc>
          <w:tcPr>
            <w:tcW w:w="2222" w:type="pct"/>
            <w:shd w:val="clear" w:color="auto" w:fill="auto"/>
          </w:tcPr>
          <w:p w14:paraId="755557AB">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≤1</w:t>
            </w:r>
            <w:r>
              <w:rPr>
                <w:rFonts w:ascii="宋体" w:hAnsi="宋体" w:cs="Courier New"/>
                <w:kern w:val="0"/>
                <w:sz w:val="18"/>
                <w:szCs w:val="18"/>
                <w:lang w:val="de-DE" w:eastAsia="de-DE"/>
              </w:rPr>
              <w:t>00</w:t>
            </w:r>
          </w:p>
        </w:tc>
        <w:tc>
          <w:tcPr>
            <w:tcW w:w="645" w:type="pct"/>
            <w:shd w:val="clear" w:color="auto" w:fill="auto"/>
          </w:tcPr>
          <w:p w14:paraId="6EF60BB0">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u</w:t>
            </w:r>
            <w:r>
              <w:rPr>
                <w:rFonts w:ascii="宋体" w:hAnsi="宋体" w:cs="Courier New"/>
                <w:kern w:val="0"/>
                <w:sz w:val="18"/>
                <w:szCs w:val="18"/>
                <w:lang w:val="de-DE" w:eastAsia="de-DE"/>
              </w:rPr>
              <w:t>V</w:t>
            </w:r>
          </w:p>
        </w:tc>
      </w:tr>
      <w:tr w14:paraId="3D2EC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3" w:type="pct"/>
            <w:shd w:val="clear" w:color="auto" w:fill="auto"/>
          </w:tcPr>
          <w:p w14:paraId="566136B8">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冲击极限</w:t>
            </w:r>
          </w:p>
        </w:tc>
        <w:tc>
          <w:tcPr>
            <w:tcW w:w="2222" w:type="pct"/>
            <w:shd w:val="clear" w:color="auto" w:fill="auto"/>
          </w:tcPr>
          <w:p w14:paraId="32E26A4E">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3</w:t>
            </w:r>
            <w:r>
              <w:rPr>
                <w:rFonts w:ascii="宋体" w:hAnsi="宋体" w:cs="Courier New"/>
                <w:kern w:val="0"/>
                <w:sz w:val="18"/>
                <w:szCs w:val="18"/>
                <w:lang w:val="de-DE" w:eastAsia="de-DE"/>
              </w:rPr>
              <w:t>000</w:t>
            </w:r>
          </w:p>
        </w:tc>
        <w:tc>
          <w:tcPr>
            <w:tcW w:w="645" w:type="pct"/>
            <w:shd w:val="clear" w:color="auto" w:fill="auto"/>
          </w:tcPr>
          <w:p w14:paraId="7C4FADFC">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g</w:t>
            </w:r>
          </w:p>
        </w:tc>
      </w:tr>
      <w:tr w14:paraId="1EFCD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3" w:type="pct"/>
            <w:shd w:val="clear" w:color="auto" w:fill="auto"/>
          </w:tcPr>
          <w:p w14:paraId="651CC424">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稳定时间</w:t>
            </w:r>
          </w:p>
        </w:tc>
        <w:tc>
          <w:tcPr>
            <w:tcW w:w="2222" w:type="pct"/>
            <w:shd w:val="clear" w:color="auto" w:fill="auto"/>
          </w:tcPr>
          <w:p w14:paraId="7651DF11">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&lt;</w:t>
            </w:r>
            <w:r>
              <w:rPr>
                <w:rFonts w:ascii="宋体" w:hAnsi="宋体" w:cs="Courier New"/>
                <w:kern w:val="0"/>
                <w:sz w:val="18"/>
                <w:szCs w:val="18"/>
                <w:lang w:val="de-DE" w:eastAsia="de-DE"/>
              </w:rPr>
              <w:t>4</w:t>
            </w:r>
          </w:p>
        </w:tc>
        <w:tc>
          <w:tcPr>
            <w:tcW w:w="645" w:type="pct"/>
            <w:shd w:val="clear" w:color="auto" w:fill="auto"/>
          </w:tcPr>
          <w:p w14:paraId="26621D86">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s</w:t>
            </w:r>
          </w:p>
        </w:tc>
      </w:tr>
      <w:tr w14:paraId="31481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133" w:type="pct"/>
            <w:shd w:val="clear" w:color="auto" w:fill="auto"/>
          </w:tcPr>
          <w:p w14:paraId="1C7945B9">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重量</w:t>
            </w:r>
          </w:p>
        </w:tc>
        <w:tc>
          <w:tcPr>
            <w:tcW w:w="2222" w:type="pct"/>
            <w:shd w:val="clear" w:color="auto" w:fill="auto"/>
          </w:tcPr>
          <w:p w14:paraId="66C28C81">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w:t>
            </w:r>
            <w:r>
              <w:rPr>
                <w:rFonts w:ascii="宋体" w:hAnsi="宋体" w:cs="Courier New"/>
                <w:kern w:val="0"/>
                <w:sz w:val="18"/>
                <w:szCs w:val="18"/>
                <w:lang w:val="de-DE" w:eastAsia="de-DE"/>
              </w:rPr>
              <w:t>90</w:t>
            </w:r>
          </w:p>
        </w:tc>
        <w:tc>
          <w:tcPr>
            <w:tcW w:w="645" w:type="pct"/>
            <w:shd w:val="clear" w:color="auto" w:fill="auto"/>
          </w:tcPr>
          <w:p w14:paraId="2E0228F2">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g</w:t>
            </w:r>
          </w:p>
        </w:tc>
      </w:tr>
      <w:tr w14:paraId="6E303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3"/>
            <w:shd w:val="clear" w:color="auto" w:fill="auto"/>
          </w:tcPr>
          <w:p w14:paraId="48E1B974">
            <w:pPr>
              <w:widowControl/>
              <w:spacing w:line="360" w:lineRule="auto"/>
              <w:jc w:val="left"/>
              <w:rPr>
                <w:rFonts w:hint="eastAsia" w:ascii="宋体" w:hAnsi="宋体" w:cs="Courier New"/>
                <w:b/>
                <w:bCs/>
                <w:kern w:val="0"/>
                <w:sz w:val="18"/>
                <w:szCs w:val="18"/>
                <w:lang w:val="de-DE" w:eastAsia="de-DE"/>
              </w:rPr>
            </w:pPr>
            <w:r>
              <w:rPr>
                <w:rFonts w:hint="eastAsia" w:ascii="宋体" w:hAnsi="宋体" w:cs="Courier New"/>
                <w:b/>
                <w:bCs/>
                <w:kern w:val="0"/>
                <w:sz w:val="18"/>
                <w:szCs w:val="18"/>
                <w:lang w:val="de-DE" w:eastAsia="de-DE"/>
              </w:rPr>
              <w:t>测温性能</w:t>
            </w:r>
          </w:p>
        </w:tc>
      </w:tr>
      <w:tr w14:paraId="0A809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133" w:type="pct"/>
            <w:shd w:val="clear" w:color="auto" w:fill="auto"/>
          </w:tcPr>
          <w:p w14:paraId="1C405B1B">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测温范围</w:t>
            </w:r>
          </w:p>
        </w:tc>
        <w:tc>
          <w:tcPr>
            <w:tcW w:w="2222" w:type="pct"/>
            <w:shd w:val="clear" w:color="auto" w:fill="auto"/>
          </w:tcPr>
          <w:p w14:paraId="78B028E9">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w:t>
            </w:r>
            <w:r>
              <w:rPr>
                <w:rFonts w:ascii="宋体" w:hAnsi="宋体" w:cs="Courier New"/>
                <w:kern w:val="0"/>
                <w:sz w:val="18"/>
                <w:szCs w:val="18"/>
                <w:lang w:val="de-DE" w:eastAsia="de-DE"/>
              </w:rPr>
              <w:t>40</w:t>
            </w:r>
            <w:r>
              <w:rPr>
                <w:rFonts w:hint="eastAsia" w:ascii="宋体" w:hAnsi="宋体" w:cs="Courier New"/>
                <w:kern w:val="0"/>
                <w:sz w:val="18"/>
                <w:szCs w:val="18"/>
                <w:lang w:val="de-DE" w:eastAsia="de-DE"/>
              </w:rPr>
              <w:t>~</w:t>
            </w:r>
            <w:r>
              <w:rPr>
                <w:rFonts w:ascii="宋体" w:hAnsi="宋体" w:cs="Courier New"/>
                <w:kern w:val="0"/>
                <w:sz w:val="18"/>
                <w:szCs w:val="18"/>
                <w:lang w:val="de-DE" w:eastAsia="de-DE"/>
              </w:rPr>
              <w:t>125</w:t>
            </w:r>
          </w:p>
        </w:tc>
        <w:tc>
          <w:tcPr>
            <w:tcW w:w="645" w:type="pct"/>
            <w:shd w:val="clear" w:color="auto" w:fill="auto"/>
          </w:tcPr>
          <w:p w14:paraId="5B0CF5F6">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w:t>
            </w:r>
          </w:p>
        </w:tc>
      </w:tr>
      <w:tr w14:paraId="22D60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133" w:type="pct"/>
            <w:shd w:val="clear" w:color="auto" w:fill="auto"/>
          </w:tcPr>
          <w:p w14:paraId="317253CD">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灵敏度</w:t>
            </w:r>
          </w:p>
        </w:tc>
        <w:tc>
          <w:tcPr>
            <w:tcW w:w="2222" w:type="pct"/>
            <w:shd w:val="clear" w:color="auto" w:fill="auto"/>
          </w:tcPr>
          <w:p w14:paraId="0C90BC06">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1</w:t>
            </w:r>
            <w:r>
              <w:rPr>
                <w:rFonts w:ascii="宋体" w:hAnsi="宋体" w:cs="Courier New"/>
                <w:kern w:val="0"/>
                <w:sz w:val="18"/>
                <w:szCs w:val="18"/>
                <w:lang w:val="de-DE" w:eastAsia="de-DE"/>
              </w:rPr>
              <w:t>0</w:t>
            </w:r>
          </w:p>
        </w:tc>
        <w:tc>
          <w:tcPr>
            <w:tcW w:w="645" w:type="pct"/>
            <w:shd w:val="clear" w:color="auto" w:fill="auto"/>
          </w:tcPr>
          <w:p w14:paraId="6E0880C3">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m</w:t>
            </w:r>
            <w:r>
              <w:rPr>
                <w:rFonts w:ascii="宋体" w:hAnsi="宋体" w:cs="Courier New"/>
                <w:kern w:val="0"/>
                <w:sz w:val="18"/>
                <w:szCs w:val="18"/>
                <w:lang w:val="de-DE" w:eastAsia="de-DE"/>
              </w:rPr>
              <w:t>V/</w:t>
            </w:r>
            <w:r>
              <w:rPr>
                <w:rFonts w:hint="eastAsia" w:ascii="宋体" w:hAnsi="宋体" w:cs="Courier New"/>
                <w:kern w:val="0"/>
                <w:sz w:val="18"/>
                <w:szCs w:val="18"/>
                <w:lang w:val="de-DE" w:eastAsia="de-DE"/>
              </w:rPr>
              <w:t>℃</w:t>
            </w:r>
          </w:p>
        </w:tc>
      </w:tr>
      <w:tr w14:paraId="2549E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133" w:type="pct"/>
            <w:shd w:val="clear" w:color="auto" w:fill="auto"/>
          </w:tcPr>
          <w:p w14:paraId="269EF831">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0℃输出电压</w:t>
            </w:r>
          </w:p>
        </w:tc>
        <w:tc>
          <w:tcPr>
            <w:tcW w:w="2222" w:type="pct"/>
            <w:shd w:val="clear" w:color="auto" w:fill="auto"/>
          </w:tcPr>
          <w:p w14:paraId="4D6F3B2B">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5</w:t>
            </w:r>
            <w:r>
              <w:rPr>
                <w:rFonts w:ascii="宋体" w:hAnsi="宋体" w:cs="Courier New"/>
                <w:kern w:val="0"/>
                <w:sz w:val="18"/>
                <w:szCs w:val="18"/>
                <w:lang w:val="de-DE" w:eastAsia="de-DE"/>
              </w:rPr>
              <w:t>00</w:t>
            </w:r>
          </w:p>
        </w:tc>
        <w:tc>
          <w:tcPr>
            <w:tcW w:w="645" w:type="pct"/>
            <w:shd w:val="clear" w:color="auto" w:fill="auto"/>
          </w:tcPr>
          <w:p w14:paraId="14684B34">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m</w:t>
            </w:r>
            <w:r>
              <w:rPr>
                <w:rFonts w:ascii="宋体" w:hAnsi="宋体" w:cs="Courier New"/>
                <w:kern w:val="0"/>
                <w:sz w:val="18"/>
                <w:szCs w:val="18"/>
                <w:lang w:val="de-DE" w:eastAsia="de-DE"/>
              </w:rPr>
              <w:t>V</w:t>
            </w:r>
          </w:p>
        </w:tc>
      </w:tr>
      <w:tr w14:paraId="4394A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133" w:type="pct"/>
            <w:shd w:val="clear" w:color="auto" w:fill="auto"/>
          </w:tcPr>
          <w:p w14:paraId="11F7B9B7">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温度误差</w:t>
            </w:r>
          </w:p>
        </w:tc>
        <w:tc>
          <w:tcPr>
            <w:tcW w:w="2222" w:type="pct"/>
            <w:shd w:val="clear" w:color="auto" w:fill="auto"/>
          </w:tcPr>
          <w:p w14:paraId="453671E1">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±2（最大±3%）</w:t>
            </w:r>
          </w:p>
        </w:tc>
        <w:tc>
          <w:tcPr>
            <w:tcW w:w="645" w:type="pct"/>
            <w:shd w:val="clear" w:color="auto" w:fill="auto"/>
          </w:tcPr>
          <w:p w14:paraId="38639A38">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w:t>
            </w:r>
          </w:p>
        </w:tc>
      </w:tr>
      <w:tr w14:paraId="62674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3"/>
            <w:shd w:val="clear" w:color="auto" w:fill="auto"/>
          </w:tcPr>
          <w:p w14:paraId="3FDFBDE1">
            <w:pPr>
              <w:widowControl/>
              <w:spacing w:line="360" w:lineRule="auto"/>
              <w:jc w:val="left"/>
              <w:rPr>
                <w:rFonts w:hint="eastAsia" w:ascii="宋体" w:hAnsi="宋体" w:cs="Courier New"/>
                <w:b/>
                <w:bCs/>
                <w:kern w:val="0"/>
                <w:sz w:val="18"/>
                <w:szCs w:val="18"/>
                <w:lang w:val="de-DE" w:eastAsia="de-DE"/>
              </w:rPr>
            </w:pPr>
            <w:r>
              <w:rPr>
                <w:rFonts w:hint="eastAsia" w:ascii="宋体" w:hAnsi="宋体" w:cs="Courier New"/>
                <w:b/>
                <w:bCs/>
                <w:kern w:val="0"/>
                <w:sz w:val="18"/>
                <w:szCs w:val="18"/>
                <w:lang w:val="de-DE" w:eastAsia="de-DE"/>
              </w:rPr>
              <w:t>电气</w:t>
            </w:r>
          </w:p>
        </w:tc>
      </w:tr>
      <w:tr w14:paraId="05A3B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3" w:type="pct"/>
            <w:shd w:val="clear" w:color="auto" w:fill="auto"/>
          </w:tcPr>
          <w:p w14:paraId="374258DA">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激励电压</w:t>
            </w:r>
          </w:p>
        </w:tc>
        <w:tc>
          <w:tcPr>
            <w:tcW w:w="2222" w:type="pct"/>
            <w:shd w:val="clear" w:color="auto" w:fill="auto"/>
          </w:tcPr>
          <w:p w14:paraId="5D3283A8">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1</w:t>
            </w:r>
            <w:r>
              <w:rPr>
                <w:rFonts w:ascii="宋体" w:hAnsi="宋体" w:cs="Courier New"/>
                <w:kern w:val="0"/>
                <w:sz w:val="18"/>
                <w:szCs w:val="18"/>
                <w:lang w:val="de-DE" w:eastAsia="de-DE"/>
              </w:rPr>
              <w:t>8</w:t>
            </w:r>
            <w:r>
              <w:rPr>
                <w:rFonts w:hint="eastAsia" w:ascii="宋体" w:hAnsi="宋体" w:cs="Courier New"/>
                <w:kern w:val="0"/>
                <w:sz w:val="18"/>
                <w:szCs w:val="18"/>
                <w:lang w:val="de-DE" w:eastAsia="de-DE"/>
              </w:rPr>
              <w:t>~</w:t>
            </w:r>
            <w:r>
              <w:rPr>
                <w:rFonts w:ascii="宋体" w:hAnsi="宋体" w:cs="Courier New"/>
                <w:kern w:val="0"/>
                <w:sz w:val="18"/>
                <w:szCs w:val="18"/>
                <w:lang w:val="de-DE" w:eastAsia="de-DE"/>
              </w:rPr>
              <w:t>28</w:t>
            </w:r>
          </w:p>
        </w:tc>
        <w:tc>
          <w:tcPr>
            <w:tcW w:w="645" w:type="pct"/>
            <w:shd w:val="clear" w:color="auto" w:fill="auto"/>
          </w:tcPr>
          <w:p w14:paraId="19B82982">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V</w:t>
            </w:r>
            <w:r>
              <w:rPr>
                <w:rFonts w:ascii="宋体" w:hAnsi="宋体" w:cs="Courier New"/>
                <w:kern w:val="0"/>
                <w:sz w:val="18"/>
                <w:szCs w:val="18"/>
                <w:lang w:val="de-DE" w:eastAsia="de-DE"/>
              </w:rPr>
              <w:t xml:space="preserve"> DC</w:t>
            </w:r>
          </w:p>
        </w:tc>
      </w:tr>
      <w:tr w14:paraId="455F3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133" w:type="pct"/>
            <w:shd w:val="clear" w:color="auto" w:fill="auto"/>
          </w:tcPr>
          <w:p w14:paraId="598EDB73">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恒流源电流</w:t>
            </w:r>
          </w:p>
        </w:tc>
        <w:tc>
          <w:tcPr>
            <w:tcW w:w="2222" w:type="pct"/>
            <w:shd w:val="clear" w:color="auto" w:fill="auto"/>
          </w:tcPr>
          <w:p w14:paraId="62E35F9E">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2~</w:t>
            </w:r>
            <w:r>
              <w:rPr>
                <w:rFonts w:ascii="宋体" w:hAnsi="宋体" w:cs="Courier New"/>
                <w:kern w:val="0"/>
                <w:sz w:val="18"/>
                <w:szCs w:val="18"/>
                <w:lang w:val="de-DE" w:eastAsia="de-DE"/>
              </w:rPr>
              <w:t>10</w:t>
            </w:r>
            <w:r>
              <w:rPr>
                <w:rFonts w:hint="eastAsia" w:ascii="宋体" w:hAnsi="宋体" w:cs="Courier New"/>
                <w:kern w:val="0"/>
                <w:sz w:val="18"/>
                <w:szCs w:val="18"/>
                <w:lang w:val="de-DE" w:eastAsia="de-DE"/>
              </w:rPr>
              <w:t>（典型值4）</w:t>
            </w:r>
          </w:p>
        </w:tc>
        <w:tc>
          <w:tcPr>
            <w:tcW w:w="645" w:type="pct"/>
            <w:shd w:val="clear" w:color="auto" w:fill="auto"/>
          </w:tcPr>
          <w:p w14:paraId="34E34752">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m</w:t>
            </w:r>
            <w:r>
              <w:rPr>
                <w:rFonts w:ascii="宋体" w:hAnsi="宋体" w:cs="Courier New"/>
                <w:kern w:val="0"/>
                <w:sz w:val="18"/>
                <w:szCs w:val="18"/>
                <w:lang w:val="de-DE" w:eastAsia="de-DE"/>
              </w:rPr>
              <w:t>A</w:t>
            </w:r>
          </w:p>
        </w:tc>
      </w:tr>
      <w:tr w14:paraId="3404D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133" w:type="pct"/>
            <w:shd w:val="clear" w:color="auto" w:fill="auto"/>
          </w:tcPr>
          <w:p w14:paraId="402D7A40">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偏置电压</w:t>
            </w:r>
          </w:p>
        </w:tc>
        <w:tc>
          <w:tcPr>
            <w:tcW w:w="2222" w:type="pct"/>
            <w:shd w:val="clear" w:color="auto" w:fill="auto"/>
          </w:tcPr>
          <w:p w14:paraId="772A972B">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1</w:t>
            </w:r>
            <w:r>
              <w:rPr>
                <w:rFonts w:ascii="宋体" w:hAnsi="宋体" w:cs="Courier New"/>
                <w:kern w:val="0"/>
                <w:sz w:val="18"/>
                <w:szCs w:val="18"/>
                <w:lang w:val="de-DE" w:eastAsia="de-DE"/>
              </w:rPr>
              <w:t>2</w:t>
            </w:r>
            <w:r>
              <w:rPr>
                <w:rFonts w:hint="eastAsia" w:ascii="宋体" w:hAnsi="宋体" w:cs="Courier New"/>
                <w:kern w:val="0"/>
                <w:sz w:val="18"/>
                <w:szCs w:val="18"/>
                <w:lang w:val="de-DE" w:eastAsia="de-DE"/>
              </w:rPr>
              <w:t>±</w:t>
            </w:r>
            <w:r>
              <w:rPr>
                <w:rFonts w:ascii="宋体" w:hAnsi="宋体" w:cs="Courier New"/>
                <w:kern w:val="0"/>
                <w:sz w:val="18"/>
                <w:szCs w:val="18"/>
                <w:lang w:val="de-DE" w:eastAsia="de-DE"/>
              </w:rPr>
              <w:t>2V</w:t>
            </w:r>
          </w:p>
        </w:tc>
        <w:tc>
          <w:tcPr>
            <w:tcW w:w="645" w:type="pct"/>
            <w:shd w:val="clear" w:color="auto" w:fill="auto"/>
          </w:tcPr>
          <w:p w14:paraId="740FF5E8">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V</w:t>
            </w:r>
            <w:r>
              <w:rPr>
                <w:rFonts w:ascii="宋体" w:hAnsi="宋体" w:cs="Courier New"/>
                <w:kern w:val="0"/>
                <w:sz w:val="18"/>
                <w:szCs w:val="18"/>
                <w:lang w:val="de-DE" w:eastAsia="de-DE"/>
              </w:rPr>
              <w:t xml:space="preserve"> DC</w:t>
            </w:r>
          </w:p>
        </w:tc>
      </w:tr>
      <w:tr w14:paraId="06C33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133" w:type="pct"/>
            <w:shd w:val="clear" w:color="auto" w:fill="auto"/>
          </w:tcPr>
          <w:p w14:paraId="63CAB43D">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输出阻抗</w:t>
            </w:r>
          </w:p>
        </w:tc>
        <w:tc>
          <w:tcPr>
            <w:tcW w:w="2222" w:type="pct"/>
            <w:shd w:val="clear" w:color="auto" w:fill="auto"/>
          </w:tcPr>
          <w:p w14:paraId="275D312D">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&lt;</w:t>
            </w:r>
            <w:r>
              <w:rPr>
                <w:rFonts w:ascii="宋体" w:hAnsi="宋体" w:cs="Courier New"/>
                <w:kern w:val="0"/>
                <w:sz w:val="18"/>
                <w:szCs w:val="18"/>
                <w:lang w:val="de-DE" w:eastAsia="de-DE"/>
              </w:rPr>
              <w:t>100</w:t>
            </w:r>
          </w:p>
        </w:tc>
        <w:tc>
          <w:tcPr>
            <w:tcW w:w="645" w:type="pct"/>
            <w:shd w:val="clear" w:color="auto" w:fill="auto"/>
          </w:tcPr>
          <w:p w14:paraId="07C93022">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Ω</w:t>
            </w:r>
          </w:p>
        </w:tc>
      </w:tr>
      <w:tr w14:paraId="45118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133" w:type="pct"/>
            <w:shd w:val="clear" w:color="auto" w:fill="auto"/>
          </w:tcPr>
          <w:p w14:paraId="7288173C">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外壳与芯地绝缘阻抗（@</w:t>
            </w:r>
            <w:r>
              <w:rPr>
                <w:rFonts w:ascii="宋体" w:hAnsi="宋体" w:cs="Courier New"/>
                <w:kern w:val="0"/>
                <w:sz w:val="18"/>
                <w:szCs w:val="18"/>
                <w:lang w:val="de-DE" w:eastAsia="de-DE"/>
              </w:rPr>
              <w:t>100V</w:t>
            </w:r>
            <w:r>
              <w:rPr>
                <w:rFonts w:hint="eastAsia" w:ascii="宋体" w:hAnsi="宋体" w:cs="Courier New"/>
                <w:kern w:val="0"/>
                <w:sz w:val="18"/>
                <w:szCs w:val="18"/>
                <w:lang w:val="de-DE" w:eastAsia="de-DE"/>
              </w:rPr>
              <w:t>dc）</w:t>
            </w:r>
          </w:p>
        </w:tc>
        <w:tc>
          <w:tcPr>
            <w:tcW w:w="2222" w:type="pct"/>
            <w:shd w:val="clear" w:color="auto" w:fill="auto"/>
          </w:tcPr>
          <w:p w14:paraId="306B8BE1">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&gt;</w:t>
            </w:r>
            <w:r>
              <w:rPr>
                <w:rFonts w:ascii="宋体" w:hAnsi="宋体" w:cs="Courier New"/>
                <w:kern w:val="0"/>
                <w:sz w:val="18"/>
                <w:szCs w:val="18"/>
                <w:lang w:val="de-DE" w:eastAsia="de-DE"/>
              </w:rPr>
              <w:t>100</w:t>
            </w:r>
          </w:p>
        </w:tc>
        <w:tc>
          <w:tcPr>
            <w:tcW w:w="645" w:type="pct"/>
            <w:shd w:val="clear" w:color="auto" w:fill="auto"/>
          </w:tcPr>
          <w:p w14:paraId="163AF9B2">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MΩ</w:t>
            </w:r>
          </w:p>
        </w:tc>
      </w:tr>
      <w:tr w14:paraId="253BD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3" w:type="pct"/>
            <w:shd w:val="clear" w:color="auto" w:fill="auto"/>
          </w:tcPr>
          <w:p w14:paraId="1FBF0FB5">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工作温度范围</w:t>
            </w:r>
          </w:p>
        </w:tc>
        <w:tc>
          <w:tcPr>
            <w:tcW w:w="2222" w:type="pct"/>
            <w:shd w:val="clear" w:color="auto" w:fill="auto"/>
          </w:tcPr>
          <w:p w14:paraId="5A5051FA">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w:t>
            </w:r>
            <w:r>
              <w:rPr>
                <w:rFonts w:ascii="宋体" w:hAnsi="宋体" w:cs="Courier New"/>
                <w:kern w:val="0"/>
                <w:sz w:val="18"/>
                <w:szCs w:val="18"/>
                <w:lang w:val="de-DE" w:eastAsia="de-DE"/>
              </w:rPr>
              <w:t>40</w:t>
            </w:r>
            <w:r>
              <w:rPr>
                <w:rFonts w:hint="eastAsia" w:ascii="宋体" w:hAnsi="宋体" w:cs="Courier New"/>
                <w:kern w:val="0"/>
                <w:sz w:val="18"/>
                <w:szCs w:val="18"/>
                <w:lang w:val="de-DE" w:eastAsia="de-DE"/>
              </w:rPr>
              <w:t>~</w:t>
            </w:r>
            <w:r>
              <w:rPr>
                <w:rFonts w:ascii="宋体" w:hAnsi="宋体" w:cs="Courier New"/>
                <w:kern w:val="0"/>
                <w:sz w:val="18"/>
                <w:szCs w:val="18"/>
                <w:lang w:val="de-DE" w:eastAsia="de-DE"/>
              </w:rPr>
              <w:t>125</w:t>
            </w:r>
          </w:p>
        </w:tc>
        <w:tc>
          <w:tcPr>
            <w:tcW w:w="645" w:type="pct"/>
            <w:shd w:val="clear" w:color="auto" w:fill="auto"/>
          </w:tcPr>
          <w:p w14:paraId="60D2CB1B">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w:t>
            </w:r>
          </w:p>
        </w:tc>
      </w:tr>
      <w:tr w14:paraId="7FC45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3"/>
            <w:shd w:val="clear" w:color="auto" w:fill="auto"/>
          </w:tcPr>
          <w:p w14:paraId="1CD91DD2">
            <w:pPr>
              <w:widowControl/>
              <w:spacing w:line="360" w:lineRule="auto"/>
              <w:jc w:val="left"/>
              <w:rPr>
                <w:rFonts w:hint="eastAsia" w:ascii="宋体" w:hAnsi="宋体" w:cs="Courier New"/>
                <w:b/>
                <w:bCs/>
                <w:kern w:val="0"/>
                <w:sz w:val="18"/>
                <w:szCs w:val="18"/>
                <w:lang w:val="de-DE" w:eastAsia="de-DE"/>
              </w:rPr>
            </w:pPr>
            <w:r>
              <w:rPr>
                <w:rFonts w:hint="eastAsia" w:ascii="宋体" w:hAnsi="宋体" w:cs="Courier New"/>
                <w:b/>
                <w:bCs/>
                <w:kern w:val="0"/>
                <w:sz w:val="18"/>
                <w:szCs w:val="18"/>
                <w:lang w:val="de-DE" w:eastAsia="de-DE"/>
              </w:rPr>
              <w:t>其他参数</w:t>
            </w:r>
          </w:p>
        </w:tc>
      </w:tr>
      <w:tr w14:paraId="61752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3" w:type="pct"/>
            <w:shd w:val="clear" w:color="auto" w:fill="auto"/>
          </w:tcPr>
          <w:p w14:paraId="702900F3">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安装螺纹</w:t>
            </w:r>
          </w:p>
        </w:tc>
        <w:tc>
          <w:tcPr>
            <w:tcW w:w="2222" w:type="pct"/>
            <w:shd w:val="clear" w:color="auto" w:fill="auto"/>
          </w:tcPr>
          <w:p w14:paraId="42ABA445">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1/</w:t>
            </w:r>
            <w:r>
              <w:rPr>
                <w:rFonts w:ascii="宋体" w:hAnsi="宋体" w:cs="Courier New"/>
                <w:kern w:val="0"/>
                <w:sz w:val="18"/>
                <w:szCs w:val="18"/>
                <w:lang w:val="de-DE" w:eastAsia="de-DE"/>
              </w:rPr>
              <w:t>4-28</w:t>
            </w:r>
          </w:p>
        </w:tc>
        <w:tc>
          <w:tcPr>
            <w:tcW w:w="645" w:type="pct"/>
            <w:shd w:val="clear" w:color="auto" w:fill="auto"/>
          </w:tcPr>
          <w:p w14:paraId="33AC6756">
            <w:pPr>
              <w:widowControl/>
              <w:spacing w:line="360" w:lineRule="auto"/>
              <w:jc w:val="left"/>
              <w:rPr>
                <w:rFonts w:hint="eastAsia" w:ascii="宋体" w:hAnsi="宋体" w:cs="Courier New"/>
                <w:kern w:val="0"/>
                <w:sz w:val="18"/>
                <w:szCs w:val="18"/>
                <w:lang w:val="de-DE" w:eastAsia="de-DE"/>
              </w:rPr>
            </w:pPr>
          </w:p>
        </w:tc>
      </w:tr>
      <w:tr w14:paraId="5C4D0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3" w:type="pct"/>
            <w:shd w:val="clear" w:color="auto" w:fill="auto"/>
          </w:tcPr>
          <w:p w14:paraId="7FEEC2C3">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壳体材料</w:t>
            </w:r>
          </w:p>
        </w:tc>
        <w:tc>
          <w:tcPr>
            <w:tcW w:w="2222" w:type="pct"/>
            <w:shd w:val="clear" w:color="auto" w:fill="auto"/>
          </w:tcPr>
          <w:p w14:paraId="5DAB91F1">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3</w:t>
            </w:r>
            <w:r>
              <w:rPr>
                <w:rFonts w:ascii="宋体" w:hAnsi="宋体" w:cs="Courier New"/>
                <w:kern w:val="0"/>
                <w:sz w:val="18"/>
                <w:szCs w:val="18"/>
                <w:lang w:val="de-DE" w:eastAsia="de-DE"/>
              </w:rPr>
              <w:t>04</w:t>
            </w:r>
            <w:r>
              <w:rPr>
                <w:rFonts w:hint="eastAsia" w:ascii="宋体" w:hAnsi="宋体" w:cs="Courier New"/>
                <w:kern w:val="0"/>
                <w:sz w:val="18"/>
                <w:szCs w:val="18"/>
                <w:lang w:val="de-DE" w:eastAsia="de-DE"/>
              </w:rPr>
              <w:t>不锈钢</w:t>
            </w:r>
          </w:p>
        </w:tc>
        <w:tc>
          <w:tcPr>
            <w:tcW w:w="645" w:type="pct"/>
            <w:shd w:val="clear" w:color="auto" w:fill="auto"/>
          </w:tcPr>
          <w:p w14:paraId="38754493">
            <w:pPr>
              <w:widowControl/>
              <w:spacing w:line="360" w:lineRule="auto"/>
              <w:jc w:val="left"/>
              <w:rPr>
                <w:rFonts w:hint="eastAsia" w:ascii="宋体" w:hAnsi="宋体" w:cs="Courier New"/>
                <w:kern w:val="0"/>
                <w:sz w:val="18"/>
                <w:szCs w:val="18"/>
                <w:lang w:val="de-DE" w:eastAsia="de-DE"/>
              </w:rPr>
            </w:pPr>
          </w:p>
        </w:tc>
      </w:tr>
      <w:tr w14:paraId="685B1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133" w:type="pct"/>
            <w:shd w:val="clear" w:color="auto" w:fill="auto"/>
          </w:tcPr>
          <w:p w14:paraId="03F3F3F8">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密封方式</w:t>
            </w:r>
          </w:p>
        </w:tc>
        <w:tc>
          <w:tcPr>
            <w:tcW w:w="2222" w:type="pct"/>
            <w:shd w:val="clear" w:color="auto" w:fill="auto"/>
          </w:tcPr>
          <w:p w14:paraId="10D5DCE3">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激光焊接</w:t>
            </w:r>
          </w:p>
        </w:tc>
        <w:tc>
          <w:tcPr>
            <w:tcW w:w="645" w:type="pct"/>
            <w:shd w:val="clear" w:color="auto" w:fill="auto"/>
          </w:tcPr>
          <w:p w14:paraId="47669126">
            <w:pPr>
              <w:widowControl/>
              <w:spacing w:line="360" w:lineRule="auto"/>
              <w:jc w:val="left"/>
              <w:rPr>
                <w:rFonts w:hint="eastAsia" w:ascii="宋体" w:hAnsi="宋体" w:cs="Courier New"/>
                <w:kern w:val="0"/>
                <w:sz w:val="18"/>
                <w:szCs w:val="18"/>
                <w:lang w:val="de-DE" w:eastAsia="de-DE"/>
              </w:rPr>
            </w:pPr>
          </w:p>
        </w:tc>
      </w:tr>
      <w:tr w14:paraId="3063D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3" w:type="pct"/>
            <w:shd w:val="clear" w:color="auto" w:fill="auto"/>
          </w:tcPr>
          <w:p w14:paraId="73753103">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输出位置</w:t>
            </w:r>
          </w:p>
        </w:tc>
        <w:tc>
          <w:tcPr>
            <w:tcW w:w="2222" w:type="pct"/>
            <w:shd w:val="clear" w:color="auto" w:fill="auto"/>
          </w:tcPr>
          <w:p w14:paraId="24DE6032">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 xml:space="preserve">顶端 </w:t>
            </w:r>
            <w:r>
              <w:rPr>
                <w:rFonts w:ascii="宋体" w:hAnsi="宋体" w:cs="Courier New"/>
                <w:kern w:val="0"/>
                <w:sz w:val="18"/>
                <w:szCs w:val="18"/>
                <w:lang w:val="de-DE" w:eastAsia="de-DE"/>
              </w:rPr>
              <w:t>3</w:t>
            </w:r>
            <w:r>
              <w:rPr>
                <w:rFonts w:hint="eastAsia" w:ascii="宋体" w:hAnsi="宋体" w:cs="Courier New"/>
                <w:kern w:val="0"/>
                <w:sz w:val="18"/>
                <w:szCs w:val="18"/>
                <w:lang w:val="de-DE" w:eastAsia="de-DE"/>
              </w:rPr>
              <w:t>pin</w:t>
            </w:r>
            <w:r>
              <w:rPr>
                <w:rFonts w:ascii="宋体" w:hAnsi="宋体" w:cs="Courier New"/>
                <w:kern w:val="0"/>
                <w:sz w:val="18"/>
                <w:szCs w:val="18"/>
                <w:lang w:val="de-DE" w:eastAsia="de-DE"/>
              </w:rPr>
              <w:t xml:space="preserve"> MIL-C-5015</w:t>
            </w:r>
          </w:p>
        </w:tc>
        <w:tc>
          <w:tcPr>
            <w:tcW w:w="645" w:type="pct"/>
            <w:shd w:val="clear" w:color="auto" w:fill="auto"/>
          </w:tcPr>
          <w:p w14:paraId="6D06928D">
            <w:pPr>
              <w:widowControl/>
              <w:spacing w:line="360" w:lineRule="auto"/>
              <w:jc w:val="left"/>
              <w:rPr>
                <w:rFonts w:hint="eastAsia" w:ascii="宋体" w:hAnsi="宋体" w:cs="Courier New"/>
                <w:kern w:val="0"/>
                <w:sz w:val="18"/>
                <w:szCs w:val="18"/>
                <w:lang w:val="de-DE" w:eastAsia="de-DE"/>
              </w:rPr>
            </w:pPr>
          </w:p>
        </w:tc>
      </w:tr>
      <w:tr w14:paraId="42D7A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133" w:type="pct"/>
            <w:shd w:val="clear" w:color="auto" w:fill="auto"/>
          </w:tcPr>
          <w:p w14:paraId="0C2AAEBB">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安装扭矩</w:t>
            </w:r>
          </w:p>
        </w:tc>
        <w:tc>
          <w:tcPr>
            <w:tcW w:w="2222" w:type="pct"/>
            <w:shd w:val="clear" w:color="auto" w:fill="auto"/>
          </w:tcPr>
          <w:p w14:paraId="1A599258">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2</w:t>
            </w:r>
            <w:r>
              <w:rPr>
                <w:rFonts w:ascii="宋体" w:hAnsi="宋体" w:cs="Courier New"/>
                <w:kern w:val="0"/>
                <w:sz w:val="18"/>
                <w:szCs w:val="18"/>
                <w:lang w:val="de-DE" w:eastAsia="de-DE"/>
              </w:rPr>
              <w:t>.7</w:t>
            </w:r>
            <w:r>
              <w:rPr>
                <w:rFonts w:hint="eastAsia" w:ascii="宋体" w:hAnsi="宋体" w:cs="Courier New"/>
                <w:kern w:val="0"/>
                <w:sz w:val="18"/>
                <w:szCs w:val="18"/>
                <w:lang w:val="de-DE" w:eastAsia="de-DE"/>
              </w:rPr>
              <w:t>~</w:t>
            </w:r>
            <w:r>
              <w:rPr>
                <w:rFonts w:ascii="宋体" w:hAnsi="宋体" w:cs="Courier New"/>
                <w:kern w:val="0"/>
                <w:sz w:val="18"/>
                <w:szCs w:val="18"/>
                <w:lang w:val="de-DE" w:eastAsia="de-DE"/>
              </w:rPr>
              <w:t>5</w:t>
            </w:r>
          </w:p>
        </w:tc>
        <w:tc>
          <w:tcPr>
            <w:tcW w:w="645" w:type="pct"/>
            <w:shd w:val="clear" w:color="auto" w:fill="auto"/>
          </w:tcPr>
          <w:p w14:paraId="14AD0C44">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N</w:t>
            </w:r>
            <w:r>
              <w:rPr>
                <w:rFonts w:ascii="宋体" w:hAnsi="宋体" w:cs="Courier New"/>
                <w:kern w:val="0"/>
                <w:sz w:val="18"/>
                <w:szCs w:val="18"/>
                <w:lang w:val="de-DE" w:eastAsia="de-DE"/>
              </w:rPr>
              <w:t xml:space="preserve"> </w:t>
            </w:r>
            <w:r>
              <w:rPr>
                <w:rFonts w:hint="eastAsia" w:ascii="宋体" w:hAnsi="宋体" w:cs="Courier New"/>
                <w:kern w:val="0"/>
                <w:sz w:val="18"/>
                <w:szCs w:val="18"/>
                <w:lang w:val="de-DE" w:eastAsia="de-DE"/>
              </w:rPr>
              <w:t>m</w:t>
            </w:r>
          </w:p>
        </w:tc>
      </w:tr>
      <w:tr w14:paraId="12B77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133" w:type="pct"/>
            <w:shd w:val="clear" w:color="auto" w:fill="auto"/>
          </w:tcPr>
          <w:p w14:paraId="54F5C0BA">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重量</w:t>
            </w:r>
          </w:p>
        </w:tc>
        <w:tc>
          <w:tcPr>
            <w:tcW w:w="2222" w:type="pct"/>
            <w:shd w:val="clear" w:color="auto" w:fill="auto"/>
          </w:tcPr>
          <w:p w14:paraId="09C9CDC3">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w:t>
            </w:r>
            <w:r>
              <w:rPr>
                <w:rFonts w:ascii="宋体" w:hAnsi="宋体" w:cs="Courier New"/>
                <w:kern w:val="0"/>
                <w:sz w:val="18"/>
                <w:szCs w:val="18"/>
                <w:lang w:val="de-DE" w:eastAsia="de-DE"/>
              </w:rPr>
              <w:t>80</w:t>
            </w:r>
          </w:p>
        </w:tc>
        <w:tc>
          <w:tcPr>
            <w:tcW w:w="645" w:type="pct"/>
            <w:shd w:val="clear" w:color="auto" w:fill="auto"/>
          </w:tcPr>
          <w:p w14:paraId="0452256E">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g</w:t>
            </w:r>
          </w:p>
        </w:tc>
      </w:tr>
      <w:tr w14:paraId="7DEC6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3"/>
            <w:shd w:val="clear" w:color="auto" w:fill="auto"/>
          </w:tcPr>
          <w:p w14:paraId="77C6DF25">
            <w:pPr>
              <w:widowControl/>
              <w:spacing w:line="360" w:lineRule="auto"/>
              <w:jc w:val="left"/>
              <w:rPr>
                <w:rFonts w:hint="eastAsia" w:ascii="宋体" w:hAnsi="宋体" w:cs="Courier New"/>
                <w:b/>
                <w:bCs/>
                <w:kern w:val="0"/>
                <w:sz w:val="18"/>
                <w:szCs w:val="18"/>
                <w:lang w:val="de-DE" w:eastAsia="de-DE"/>
              </w:rPr>
            </w:pPr>
            <w:r>
              <w:rPr>
                <w:rFonts w:hint="eastAsia" w:ascii="宋体" w:hAnsi="宋体" w:cs="Courier New"/>
                <w:b/>
                <w:bCs/>
                <w:kern w:val="0"/>
                <w:sz w:val="18"/>
                <w:szCs w:val="18"/>
                <w:lang w:val="de-DE" w:eastAsia="de-DE"/>
              </w:rPr>
              <w:t>附件</w:t>
            </w:r>
          </w:p>
        </w:tc>
      </w:tr>
      <w:tr w14:paraId="65594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133" w:type="pct"/>
            <w:shd w:val="clear" w:color="auto" w:fill="auto"/>
          </w:tcPr>
          <w:p w14:paraId="446C6FDB">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转接螺栓</w:t>
            </w:r>
          </w:p>
        </w:tc>
        <w:tc>
          <w:tcPr>
            <w:tcW w:w="2222" w:type="pct"/>
            <w:shd w:val="clear" w:color="auto" w:fill="auto"/>
          </w:tcPr>
          <w:p w14:paraId="44921FB0">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1/</w:t>
            </w:r>
            <w:r>
              <w:rPr>
                <w:rFonts w:ascii="宋体" w:hAnsi="宋体" w:cs="Courier New"/>
                <w:kern w:val="0"/>
                <w:sz w:val="18"/>
                <w:szCs w:val="18"/>
                <w:lang w:val="de-DE" w:eastAsia="de-DE"/>
              </w:rPr>
              <w:t>4-28</w:t>
            </w:r>
            <w:r>
              <w:rPr>
                <w:rFonts w:hint="eastAsia" w:ascii="宋体" w:hAnsi="宋体" w:cs="Courier New"/>
                <w:kern w:val="0"/>
                <w:sz w:val="18"/>
                <w:szCs w:val="18"/>
                <w:lang w:val="de-DE" w:eastAsia="de-DE"/>
              </w:rPr>
              <w:t>转M</w:t>
            </w:r>
            <w:r>
              <w:rPr>
                <w:rFonts w:ascii="宋体" w:hAnsi="宋体" w:cs="Courier New"/>
                <w:kern w:val="0"/>
                <w:sz w:val="18"/>
                <w:szCs w:val="18"/>
                <w:lang w:val="de-DE" w:eastAsia="de-DE"/>
              </w:rPr>
              <w:t>6</w:t>
            </w:r>
          </w:p>
        </w:tc>
        <w:tc>
          <w:tcPr>
            <w:tcW w:w="645" w:type="pct"/>
            <w:shd w:val="clear" w:color="auto" w:fill="auto"/>
          </w:tcPr>
          <w:p w14:paraId="06BAA250">
            <w:pPr>
              <w:widowControl/>
              <w:spacing w:line="360" w:lineRule="auto"/>
              <w:jc w:val="left"/>
              <w:rPr>
                <w:rFonts w:hint="eastAsia" w:ascii="宋体" w:hAnsi="宋体" w:cs="Courier New"/>
                <w:kern w:val="0"/>
                <w:sz w:val="18"/>
                <w:szCs w:val="18"/>
                <w:lang w:val="de-DE" w:eastAsia="de-DE"/>
              </w:rPr>
            </w:pPr>
          </w:p>
        </w:tc>
      </w:tr>
    </w:tbl>
    <w:p w14:paraId="5CF1FE5C">
      <w:pPr>
        <w:pStyle w:val="5"/>
        <w:spacing w:before="0" w:after="0" w:line="360" w:lineRule="auto"/>
        <w:ind w:left="862" w:hanging="862"/>
        <w:rPr>
          <w:rFonts w:hint="eastAsia" w:ascii="仿宋" w:hAnsi="仿宋" w:eastAsia="仿宋" w:cs="仿宋"/>
          <w:b w:val="0"/>
          <w:bCs w:val="0"/>
          <w:sz w:val="28"/>
          <w:szCs w:val="28"/>
        </w:rPr>
      </w:pPr>
      <w:r>
        <w:rPr>
          <w:rFonts w:hint="eastAsia" w:ascii="仿宋" w:hAnsi="仿宋" w:eastAsia="仿宋" w:cs="仿宋"/>
          <w:b w:val="0"/>
          <w:bCs w:val="0"/>
          <w:sz w:val="28"/>
          <w:szCs w:val="28"/>
        </w:rPr>
        <w:t>FW1713无线三轴温振传感器（4G）</w:t>
      </w:r>
    </w:p>
    <w:tbl>
      <w:tblPr>
        <w:tblStyle w:val="31"/>
        <w:tblW w:w="500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942"/>
        <w:gridCol w:w="1911"/>
        <w:gridCol w:w="5258"/>
      </w:tblGrid>
      <w:tr w14:paraId="584B2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066" w:type="pct"/>
            <w:shd w:val="clear" w:color="auto" w:fill="auto"/>
            <w:vAlign w:val="center"/>
          </w:tcPr>
          <w:p w14:paraId="50F32463">
            <w:pPr>
              <w:widowControl/>
              <w:spacing w:line="360" w:lineRule="auto"/>
              <w:jc w:val="center"/>
              <w:rPr>
                <w:rFonts w:hint="eastAsia" w:ascii="宋体" w:hAnsi="宋体" w:cs="Courier New"/>
                <w:b/>
                <w:bCs/>
                <w:kern w:val="0"/>
                <w:sz w:val="22"/>
                <w:szCs w:val="22"/>
              </w:rPr>
            </w:pPr>
            <w:r>
              <w:rPr>
                <w:rFonts w:hint="eastAsia" w:ascii="宋体" w:hAnsi="宋体" w:cs="Courier New"/>
                <w:b/>
                <w:bCs/>
                <w:kern w:val="0"/>
                <w:sz w:val="22"/>
                <w:szCs w:val="22"/>
              </w:rPr>
              <w:t>功能</w:t>
            </w:r>
          </w:p>
        </w:tc>
        <w:tc>
          <w:tcPr>
            <w:tcW w:w="1049" w:type="pct"/>
            <w:shd w:val="clear" w:color="auto" w:fill="auto"/>
            <w:vAlign w:val="center"/>
          </w:tcPr>
          <w:p w14:paraId="16DABC2D">
            <w:pPr>
              <w:widowControl/>
              <w:spacing w:line="360" w:lineRule="auto"/>
              <w:jc w:val="center"/>
              <w:rPr>
                <w:rFonts w:hint="eastAsia" w:ascii="宋体" w:hAnsi="宋体" w:cs="Courier New"/>
                <w:b/>
                <w:bCs/>
                <w:kern w:val="0"/>
                <w:sz w:val="22"/>
                <w:szCs w:val="22"/>
              </w:rPr>
            </w:pPr>
            <w:r>
              <w:rPr>
                <w:rFonts w:hint="eastAsia" w:ascii="宋体" w:hAnsi="宋体" w:cs="Courier New"/>
                <w:b/>
                <w:bCs/>
                <w:kern w:val="0"/>
                <w:sz w:val="22"/>
                <w:szCs w:val="22"/>
              </w:rPr>
              <w:t>子功能</w:t>
            </w:r>
          </w:p>
        </w:tc>
        <w:tc>
          <w:tcPr>
            <w:tcW w:w="2885" w:type="pct"/>
            <w:shd w:val="clear" w:color="auto" w:fill="auto"/>
            <w:vAlign w:val="center"/>
          </w:tcPr>
          <w:p w14:paraId="4258B3CE">
            <w:pPr>
              <w:widowControl/>
              <w:spacing w:line="360" w:lineRule="auto"/>
              <w:jc w:val="center"/>
              <w:rPr>
                <w:rFonts w:hint="eastAsia" w:ascii="宋体" w:hAnsi="宋体" w:cs="Courier New"/>
                <w:b/>
                <w:bCs/>
                <w:kern w:val="0"/>
                <w:sz w:val="22"/>
                <w:szCs w:val="22"/>
              </w:rPr>
            </w:pPr>
            <w:r>
              <w:rPr>
                <w:rFonts w:hint="eastAsia" w:ascii="宋体" w:hAnsi="宋体" w:cs="Courier New"/>
                <w:b/>
                <w:bCs/>
                <w:kern w:val="0"/>
                <w:sz w:val="22"/>
                <w:szCs w:val="22"/>
              </w:rPr>
              <w:t>内容</w:t>
            </w:r>
          </w:p>
        </w:tc>
      </w:tr>
      <w:tr w14:paraId="2CD16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066" w:type="pct"/>
            <w:vMerge w:val="restart"/>
            <w:shd w:val="clear" w:color="auto" w:fill="auto"/>
            <w:vAlign w:val="center"/>
          </w:tcPr>
          <w:p w14:paraId="2CA1B5E6">
            <w:pPr>
              <w:widowControl/>
              <w:spacing w:line="360" w:lineRule="auto"/>
              <w:jc w:val="left"/>
              <w:rPr>
                <w:rFonts w:hint="eastAsia" w:ascii="宋体" w:hAnsi="宋体" w:cs="Courier New"/>
                <w:b/>
                <w:bCs/>
                <w:kern w:val="0"/>
                <w:sz w:val="22"/>
                <w:szCs w:val="22"/>
                <w:lang w:val="de-DE"/>
              </w:rPr>
            </w:pPr>
            <w:r>
              <w:rPr>
                <w:rFonts w:hint="eastAsia" w:ascii="宋体" w:hAnsi="宋体" w:cs="Courier New"/>
                <w:b/>
                <w:bCs/>
                <w:kern w:val="0"/>
                <w:sz w:val="22"/>
                <w:szCs w:val="22"/>
                <w:lang w:val="de-DE"/>
              </w:rPr>
              <w:t>加速度</w:t>
            </w:r>
          </w:p>
        </w:tc>
        <w:tc>
          <w:tcPr>
            <w:tcW w:w="1049" w:type="pct"/>
            <w:shd w:val="clear" w:color="auto" w:fill="auto"/>
            <w:vAlign w:val="center"/>
          </w:tcPr>
          <w:p w14:paraId="547EA97C">
            <w:pPr>
              <w:widowControl/>
              <w:spacing w:line="360" w:lineRule="auto"/>
              <w:jc w:val="left"/>
              <w:rPr>
                <w:rFonts w:hint="eastAsia" w:ascii="宋体" w:hAnsi="宋体" w:cs="Courier New"/>
                <w:kern w:val="0"/>
                <w:sz w:val="20"/>
                <w:szCs w:val="20"/>
                <w:lang w:val="de-DE"/>
              </w:rPr>
            </w:pPr>
            <w:r>
              <w:rPr>
                <w:rFonts w:hint="eastAsia" w:ascii="宋体" w:hAnsi="宋体" w:cs="Courier New"/>
                <w:kern w:val="0"/>
                <w:sz w:val="20"/>
                <w:szCs w:val="20"/>
                <w:lang w:val="de-DE"/>
              </w:rPr>
              <w:t>轴数</w:t>
            </w:r>
          </w:p>
        </w:tc>
        <w:tc>
          <w:tcPr>
            <w:tcW w:w="2885" w:type="pct"/>
            <w:shd w:val="clear" w:color="auto" w:fill="auto"/>
            <w:vAlign w:val="center"/>
          </w:tcPr>
          <w:p w14:paraId="271773F2">
            <w:pPr>
              <w:widowControl/>
              <w:spacing w:line="360" w:lineRule="auto"/>
              <w:jc w:val="left"/>
              <w:rPr>
                <w:rFonts w:hint="eastAsia" w:ascii="宋体" w:hAnsi="宋体" w:cs="Courier New"/>
                <w:kern w:val="0"/>
                <w:sz w:val="20"/>
                <w:szCs w:val="20"/>
                <w:lang w:val="de-DE"/>
              </w:rPr>
            </w:pPr>
            <w:r>
              <w:rPr>
                <w:rFonts w:hint="eastAsia" w:ascii="宋体" w:hAnsi="宋体" w:cs="Courier New"/>
                <w:kern w:val="0"/>
                <w:sz w:val="20"/>
                <w:szCs w:val="20"/>
                <w:lang w:val="de-DE"/>
              </w:rPr>
              <w:t>3轴</w:t>
            </w:r>
          </w:p>
        </w:tc>
      </w:tr>
      <w:tr w14:paraId="69829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066" w:type="pct"/>
            <w:vMerge w:val="continue"/>
            <w:shd w:val="clear" w:color="auto" w:fill="auto"/>
            <w:vAlign w:val="center"/>
          </w:tcPr>
          <w:p w14:paraId="602FF904">
            <w:pPr>
              <w:widowControl/>
              <w:spacing w:line="360" w:lineRule="auto"/>
              <w:jc w:val="left"/>
              <w:rPr>
                <w:rFonts w:hint="eastAsia" w:ascii="宋体" w:hAnsi="宋体" w:cs="Courier New"/>
                <w:b/>
                <w:bCs/>
                <w:kern w:val="0"/>
                <w:sz w:val="20"/>
                <w:szCs w:val="20"/>
                <w:lang w:val="de-DE" w:eastAsia="de-DE"/>
              </w:rPr>
            </w:pPr>
          </w:p>
        </w:tc>
        <w:tc>
          <w:tcPr>
            <w:tcW w:w="1049" w:type="pct"/>
            <w:shd w:val="clear" w:color="auto" w:fill="auto"/>
            <w:vAlign w:val="center"/>
          </w:tcPr>
          <w:p w14:paraId="2D5C83E8">
            <w:pPr>
              <w:widowControl/>
              <w:spacing w:line="360" w:lineRule="auto"/>
              <w:jc w:val="left"/>
              <w:rPr>
                <w:rFonts w:hint="eastAsia" w:ascii="宋体" w:hAnsi="宋体" w:cs="Courier New"/>
                <w:kern w:val="0"/>
                <w:sz w:val="20"/>
                <w:szCs w:val="20"/>
                <w:lang w:val="de-DE"/>
              </w:rPr>
            </w:pPr>
            <w:r>
              <w:rPr>
                <w:rFonts w:hint="eastAsia" w:ascii="宋体" w:hAnsi="宋体" w:cs="Courier New"/>
                <w:kern w:val="0"/>
                <w:sz w:val="20"/>
                <w:szCs w:val="20"/>
                <w:lang w:val="de-DE"/>
              </w:rPr>
              <w:t>感知单元</w:t>
            </w:r>
          </w:p>
        </w:tc>
        <w:tc>
          <w:tcPr>
            <w:tcW w:w="2885" w:type="pct"/>
            <w:shd w:val="clear" w:color="auto" w:fill="auto"/>
            <w:vAlign w:val="center"/>
          </w:tcPr>
          <w:p w14:paraId="38C2F613">
            <w:pPr>
              <w:widowControl/>
              <w:spacing w:line="360" w:lineRule="auto"/>
              <w:jc w:val="left"/>
              <w:rPr>
                <w:rFonts w:hint="eastAsia" w:ascii="宋体" w:hAnsi="宋体" w:cs="Courier New"/>
                <w:kern w:val="0"/>
                <w:sz w:val="20"/>
                <w:szCs w:val="20"/>
                <w:lang w:val="de-DE"/>
              </w:rPr>
            </w:pPr>
            <w:r>
              <w:rPr>
                <w:rFonts w:hint="eastAsia" w:ascii="宋体" w:hAnsi="宋体" w:cs="Courier New"/>
                <w:kern w:val="0"/>
                <w:sz w:val="20"/>
                <w:szCs w:val="20"/>
                <w:lang w:val="de-DE"/>
              </w:rPr>
              <w:t>MEMS</w:t>
            </w:r>
          </w:p>
        </w:tc>
      </w:tr>
      <w:tr w14:paraId="5EC77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066" w:type="pct"/>
            <w:vMerge w:val="continue"/>
            <w:shd w:val="clear" w:color="auto" w:fill="auto"/>
            <w:vAlign w:val="center"/>
          </w:tcPr>
          <w:p w14:paraId="55AB7ED2">
            <w:pPr>
              <w:widowControl/>
              <w:spacing w:line="360" w:lineRule="auto"/>
              <w:jc w:val="left"/>
              <w:rPr>
                <w:rFonts w:hint="eastAsia" w:ascii="宋体" w:hAnsi="宋体" w:cs="Courier New"/>
                <w:b/>
                <w:bCs/>
                <w:kern w:val="0"/>
                <w:sz w:val="20"/>
                <w:szCs w:val="20"/>
                <w:lang w:val="de-DE" w:eastAsia="de-DE"/>
              </w:rPr>
            </w:pPr>
          </w:p>
        </w:tc>
        <w:tc>
          <w:tcPr>
            <w:tcW w:w="1049" w:type="pct"/>
            <w:shd w:val="clear" w:color="auto" w:fill="auto"/>
            <w:vAlign w:val="center"/>
          </w:tcPr>
          <w:p w14:paraId="09D8B318">
            <w:pPr>
              <w:widowControl/>
              <w:spacing w:line="360" w:lineRule="auto"/>
              <w:jc w:val="left"/>
              <w:rPr>
                <w:rFonts w:hint="eastAsia" w:ascii="宋体" w:hAnsi="宋体" w:cs="Courier New"/>
                <w:kern w:val="0"/>
                <w:sz w:val="20"/>
                <w:szCs w:val="20"/>
                <w:lang w:val="de-DE"/>
              </w:rPr>
            </w:pPr>
            <w:r>
              <w:rPr>
                <w:rFonts w:hint="eastAsia" w:ascii="宋体" w:hAnsi="宋体" w:cs="Courier New"/>
                <w:kern w:val="0"/>
                <w:sz w:val="20"/>
                <w:szCs w:val="20"/>
                <w:lang w:val="de-DE"/>
              </w:rPr>
              <w:t>幅值范围</w:t>
            </w:r>
          </w:p>
        </w:tc>
        <w:tc>
          <w:tcPr>
            <w:tcW w:w="2885" w:type="pct"/>
            <w:shd w:val="clear" w:color="auto" w:fill="auto"/>
            <w:vAlign w:val="center"/>
          </w:tcPr>
          <w:p w14:paraId="4921352D">
            <w:pPr>
              <w:widowControl/>
              <w:spacing w:line="360" w:lineRule="auto"/>
              <w:jc w:val="left"/>
              <w:rPr>
                <w:rFonts w:hint="eastAsia" w:ascii="宋体" w:hAnsi="宋体" w:cs="Courier New"/>
                <w:kern w:val="0"/>
                <w:sz w:val="20"/>
                <w:szCs w:val="20"/>
                <w:lang w:val="de-DE"/>
              </w:rPr>
            </w:pPr>
            <w:r>
              <w:rPr>
                <w:rFonts w:ascii="宋体" w:hAnsi="宋体" w:cs="Courier New"/>
                <w:kern w:val="0"/>
                <w:sz w:val="20"/>
                <w:szCs w:val="20"/>
                <w:lang w:val="de-DE"/>
              </w:rPr>
              <w:t>±</w:t>
            </w:r>
            <w:r>
              <w:rPr>
                <w:rFonts w:hint="eastAsia" w:ascii="宋体" w:hAnsi="宋体" w:cs="Courier New"/>
                <w:kern w:val="0"/>
                <w:sz w:val="20"/>
                <w:szCs w:val="20"/>
                <w:lang w:val="de-DE"/>
              </w:rPr>
              <w:t>5</w:t>
            </w:r>
            <w:r>
              <w:rPr>
                <w:rFonts w:ascii="宋体" w:hAnsi="宋体" w:cs="Courier New"/>
                <w:kern w:val="0"/>
                <w:sz w:val="20"/>
                <w:szCs w:val="20"/>
                <w:lang w:val="de-DE"/>
              </w:rPr>
              <w:t xml:space="preserve">0 g </w:t>
            </w:r>
            <w:r>
              <w:rPr>
                <w:rFonts w:hint="eastAsia" w:ascii="宋体" w:hAnsi="宋体" w:cs="Courier New"/>
                <w:kern w:val="0"/>
                <w:sz w:val="20"/>
                <w:szCs w:val="20"/>
                <w:lang w:val="de-DE"/>
              </w:rPr>
              <w:t xml:space="preserve">峰值 Z轴  或者  </w:t>
            </w:r>
            <w:r>
              <w:rPr>
                <w:rFonts w:ascii="宋体" w:hAnsi="宋体" w:cs="Courier New"/>
                <w:kern w:val="0"/>
                <w:sz w:val="20"/>
                <w:szCs w:val="20"/>
                <w:lang w:val="de-DE"/>
              </w:rPr>
              <w:t>±</w:t>
            </w:r>
            <w:r>
              <w:rPr>
                <w:rFonts w:hint="eastAsia" w:ascii="宋体" w:hAnsi="宋体" w:cs="Courier New"/>
                <w:kern w:val="0"/>
                <w:sz w:val="20"/>
                <w:szCs w:val="20"/>
                <w:lang w:val="de-DE"/>
              </w:rPr>
              <w:t>16</w:t>
            </w:r>
            <w:r>
              <w:rPr>
                <w:rFonts w:ascii="宋体" w:hAnsi="宋体" w:cs="Courier New"/>
                <w:kern w:val="0"/>
                <w:sz w:val="20"/>
                <w:szCs w:val="20"/>
                <w:lang w:val="de-DE"/>
              </w:rPr>
              <w:t xml:space="preserve"> g </w:t>
            </w:r>
            <w:r>
              <w:rPr>
                <w:rFonts w:hint="eastAsia" w:ascii="宋体" w:hAnsi="宋体" w:cs="Courier New"/>
                <w:kern w:val="0"/>
                <w:sz w:val="20"/>
                <w:szCs w:val="20"/>
                <w:lang w:val="de-DE"/>
              </w:rPr>
              <w:t>峰值 X和Y轴</w:t>
            </w:r>
          </w:p>
        </w:tc>
      </w:tr>
      <w:tr w14:paraId="2F5D3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066" w:type="pct"/>
            <w:vMerge w:val="continue"/>
            <w:shd w:val="clear" w:color="auto" w:fill="auto"/>
            <w:vAlign w:val="center"/>
          </w:tcPr>
          <w:p w14:paraId="50FA203D">
            <w:pPr>
              <w:widowControl/>
              <w:spacing w:line="360" w:lineRule="auto"/>
              <w:jc w:val="left"/>
              <w:rPr>
                <w:rFonts w:hint="eastAsia" w:ascii="宋体" w:hAnsi="宋体" w:cs="Courier New"/>
                <w:b/>
                <w:bCs/>
                <w:kern w:val="0"/>
                <w:sz w:val="20"/>
                <w:szCs w:val="20"/>
                <w:lang w:val="de-DE"/>
              </w:rPr>
            </w:pPr>
          </w:p>
        </w:tc>
        <w:tc>
          <w:tcPr>
            <w:tcW w:w="1049" w:type="pct"/>
            <w:shd w:val="clear" w:color="auto" w:fill="auto"/>
            <w:vAlign w:val="center"/>
          </w:tcPr>
          <w:p w14:paraId="2F1818D6">
            <w:pPr>
              <w:widowControl/>
              <w:spacing w:line="360" w:lineRule="auto"/>
              <w:jc w:val="left"/>
              <w:rPr>
                <w:rFonts w:hint="eastAsia" w:ascii="宋体" w:hAnsi="宋体" w:cs="Courier New"/>
                <w:kern w:val="0"/>
                <w:sz w:val="20"/>
                <w:szCs w:val="20"/>
                <w:lang w:val="de-DE"/>
              </w:rPr>
            </w:pPr>
            <w:r>
              <w:rPr>
                <w:rFonts w:hint="eastAsia" w:ascii="宋体" w:hAnsi="宋体" w:cs="Courier New"/>
                <w:kern w:val="0"/>
                <w:sz w:val="20"/>
                <w:szCs w:val="20"/>
                <w:lang w:val="de-DE"/>
              </w:rPr>
              <w:t>测量精度</w:t>
            </w:r>
          </w:p>
        </w:tc>
        <w:tc>
          <w:tcPr>
            <w:tcW w:w="2885" w:type="pct"/>
            <w:shd w:val="clear" w:color="auto" w:fill="auto"/>
            <w:vAlign w:val="center"/>
          </w:tcPr>
          <w:p w14:paraId="50A3CFBE">
            <w:pPr>
              <w:widowControl/>
              <w:spacing w:line="360" w:lineRule="auto"/>
              <w:jc w:val="left"/>
              <w:rPr>
                <w:rFonts w:hint="eastAsia" w:ascii="宋体" w:hAnsi="宋体" w:cs="Courier New"/>
                <w:kern w:val="0"/>
                <w:sz w:val="20"/>
                <w:szCs w:val="20"/>
                <w:lang w:val="de-DE"/>
              </w:rPr>
            </w:pPr>
            <w:r>
              <w:rPr>
                <w:rFonts w:ascii="宋体" w:hAnsi="宋体" w:cs="Courier New"/>
                <w:kern w:val="0"/>
                <w:sz w:val="20"/>
                <w:szCs w:val="20"/>
                <w:lang w:val="de-DE"/>
              </w:rPr>
              <w:t xml:space="preserve">±5% (160 Hz) X </w:t>
            </w:r>
            <w:r>
              <w:rPr>
                <w:rFonts w:hint="eastAsia" w:ascii="宋体" w:hAnsi="宋体" w:cs="Courier New"/>
                <w:kern w:val="0"/>
                <w:sz w:val="20"/>
                <w:szCs w:val="20"/>
              </w:rPr>
              <w:t>轴</w:t>
            </w:r>
            <w:r>
              <w:rPr>
                <w:rFonts w:hint="eastAsia" w:ascii="宋体" w:hAnsi="宋体" w:cs="Courier New"/>
                <w:kern w:val="0"/>
                <w:sz w:val="20"/>
                <w:szCs w:val="20"/>
                <w:lang w:val="de-DE"/>
              </w:rPr>
              <w:t>、</w:t>
            </w:r>
            <w:r>
              <w:rPr>
                <w:rFonts w:ascii="宋体" w:hAnsi="宋体" w:cs="Courier New"/>
                <w:kern w:val="0"/>
                <w:sz w:val="20"/>
                <w:szCs w:val="20"/>
                <w:lang w:val="de-DE"/>
              </w:rPr>
              <w:t xml:space="preserve">Y </w:t>
            </w:r>
            <w:r>
              <w:rPr>
                <w:rFonts w:hint="eastAsia" w:ascii="宋体" w:hAnsi="宋体" w:cs="Courier New"/>
                <w:kern w:val="0"/>
                <w:sz w:val="20"/>
                <w:szCs w:val="20"/>
                <w:lang w:val="de-DE"/>
              </w:rPr>
              <w:t>轴</w:t>
            </w:r>
            <w:r>
              <w:rPr>
                <w:rFonts w:hint="eastAsia" w:ascii="宋体" w:hAnsi="宋体" w:cs="Courier New"/>
                <w:kern w:val="0"/>
                <w:sz w:val="20"/>
                <w:szCs w:val="20"/>
              </w:rPr>
              <w:t>和</w:t>
            </w:r>
            <w:r>
              <w:rPr>
                <w:rFonts w:hint="eastAsia" w:ascii="宋体" w:hAnsi="宋体" w:cs="Courier New"/>
                <w:kern w:val="0"/>
                <w:sz w:val="20"/>
                <w:szCs w:val="20"/>
                <w:lang w:val="de-DE"/>
              </w:rPr>
              <w:t>Z轴</w:t>
            </w:r>
          </w:p>
        </w:tc>
      </w:tr>
      <w:tr w14:paraId="01561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rPr>
        <w:tc>
          <w:tcPr>
            <w:tcW w:w="1066" w:type="pct"/>
            <w:vMerge w:val="continue"/>
            <w:shd w:val="clear" w:color="auto" w:fill="auto"/>
            <w:vAlign w:val="center"/>
          </w:tcPr>
          <w:p w14:paraId="0A87F0EE">
            <w:pPr>
              <w:widowControl/>
              <w:spacing w:line="360" w:lineRule="auto"/>
              <w:jc w:val="left"/>
              <w:rPr>
                <w:rFonts w:hint="eastAsia" w:ascii="宋体" w:hAnsi="宋体" w:cs="Courier New"/>
                <w:b/>
                <w:bCs/>
                <w:kern w:val="0"/>
                <w:sz w:val="20"/>
                <w:szCs w:val="20"/>
                <w:lang w:val="de-DE"/>
              </w:rPr>
            </w:pPr>
          </w:p>
        </w:tc>
        <w:tc>
          <w:tcPr>
            <w:tcW w:w="1049" w:type="pct"/>
            <w:shd w:val="clear" w:color="auto" w:fill="auto"/>
            <w:vAlign w:val="center"/>
          </w:tcPr>
          <w:p w14:paraId="5032C9E0">
            <w:pPr>
              <w:widowControl/>
              <w:spacing w:line="360" w:lineRule="auto"/>
              <w:jc w:val="left"/>
              <w:rPr>
                <w:rFonts w:hint="eastAsia" w:ascii="宋体" w:hAnsi="宋体" w:cs="Courier New"/>
                <w:kern w:val="0"/>
                <w:sz w:val="20"/>
                <w:szCs w:val="20"/>
                <w:lang w:val="de-DE" w:eastAsia="de-DE"/>
              </w:rPr>
            </w:pPr>
            <w:r>
              <w:rPr>
                <w:rFonts w:hint="eastAsia" w:ascii="宋体" w:hAnsi="宋体" w:cs="Courier New"/>
                <w:kern w:val="0"/>
                <w:sz w:val="20"/>
                <w:szCs w:val="20"/>
                <w:lang w:val="de-DE"/>
              </w:rPr>
              <w:t>横向灵敏度</w:t>
            </w:r>
            <w:r>
              <w:rPr>
                <w:rFonts w:ascii="宋体" w:hAnsi="宋体" w:cs="Courier New"/>
                <w:kern w:val="0"/>
                <w:sz w:val="20"/>
                <w:szCs w:val="20"/>
                <w:lang w:val="de-DE" w:eastAsia="de-DE"/>
              </w:rPr>
              <w:t xml:space="preserve"> (</w:t>
            </w:r>
            <w:r>
              <w:rPr>
                <w:rFonts w:hint="eastAsia" w:ascii="宋体" w:hAnsi="宋体" w:cs="Courier New"/>
                <w:kern w:val="0"/>
                <w:sz w:val="20"/>
                <w:szCs w:val="20"/>
                <w:lang w:val="de-DE"/>
              </w:rPr>
              <w:t>典型值</w:t>
            </w:r>
            <w:r>
              <w:rPr>
                <w:rFonts w:ascii="宋体" w:hAnsi="宋体" w:cs="Courier New"/>
                <w:kern w:val="0"/>
                <w:sz w:val="20"/>
                <w:szCs w:val="20"/>
                <w:lang w:val="de-DE" w:eastAsia="de-DE"/>
              </w:rPr>
              <w:t>.)</w:t>
            </w:r>
          </w:p>
        </w:tc>
        <w:tc>
          <w:tcPr>
            <w:tcW w:w="2885" w:type="pct"/>
            <w:shd w:val="clear" w:color="auto" w:fill="auto"/>
            <w:vAlign w:val="center"/>
          </w:tcPr>
          <w:p w14:paraId="051DC52E">
            <w:pPr>
              <w:widowControl/>
              <w:spacing w:line="360" w:lineRule="auto"/>
              <w:jc w:val="left"/>
              <w:rPr>
                <w:rFonts w:hint="eastAsia" w:ascii="宋体" w:hAnsi="宋体" w:cs="Courier New"/>
                <w:kern w:val="0"/>
                <w:sz w:val="20"/>
                <w:szCs w:val="20"/>
                <w:lang w:val="de-DE" w:eastAsia="de-DE"/>
              </w:rPr>
            </w:pPr>
            <w:r>
              <w:rPr>
                <w:rFonts w:ascii="宋体" w:hAnsi="宋体" w:cs="Courier New"/>
                <w:kern w:val="0"/>
                <w:sz w:val="20"/>
                <w:szCs w:val="20"/>
                <w:lang w:val="de-DE" w:eastAsia="de-DE"/>
              </w:rPr>
              <w:t>7% (100 Hz)</w:t>
            </w:r>
          </w:p>
        </w:tc>
      </w:tr>
      <w:tr w14:paraId="195C1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066" w:type="pct"/>
            <w:vMerge w:val="restart"/>
            <w:shd w:val="clear" w:color="auto" w:fill="auto"/>
            <w:vAlign w:val="center"/>
          </w:tcPr>
          <w:p w14:paraId="6924FCFE">
            <w:pPr>
              <w:widowControl/>
              <w:spacing w:line="360" w:lineRule="auto"/>
              <w:jc w:val="left"/>
              <w:rPr>
                <w:rFonts w:hint="eastAsia" w:ascii="宋体" w:hAnsi="宋体" w:cs="Courier New"/>
                <w:b/>
                <w:bCs/>
                <w:kern w:val="0"/>
                <w:sz w:val="20"/>
                <w:szCs w:val="20"/>
                <w:lang w:val="de-DE"/>
              </w:rPr>
            </w:pPr>
            <w:r>
              <w:rPr>
                <w:rFonts w:hint="eastAsia" w:ascii="宋体" w:hAnsi="宋体" w:cs="Courier New"/>
                <w:b/>
                <w:bCs/>
                <w:kern w:val="0"/>
                <w:sz w:val="20"/>
                <w:szCs w:val="20"/>
                <w:lang w:val="de-DE"/>
              </w:rPr>
              <w:t>数据采集</w:t>
            </w:r>
          </w:p>
        </w:tc>
        <w:tc>
          <w:tcPr>
            <w:tcW w:w="1049" w:type="pct"/>
            <w:shd w:val="clear" w:color="auto" w:fill="auto"/>
            <w:vAlign w:val="center"/>
          </w:tcPr>
          <w:p w14:paraId="6C5D4F8E">
            <w:pPr>
              <w:widowControl/>
              <w:spacing w:line="360" w:lineRule="auto"/>
              <w:jc w:val="left"/>
              <w:rPr>
                <w:rFonts w:hint="eastAsia" w:ascii="宋体" w:hAnsi="宋体" w:cs="Courier New"/>
                <w:kern w:val="0"/>
                <w:sz w:val="20"/>
                <w:szCs w:val="20"/>
                <w:lang w:val="de-DE" w:eastAsia="de-DE"/>
              </w:rPr>
            </w:pPr>
            <w:r>
              <w:rPr>
                <w:rFonts w:hint="eastAsia" w:ascii="宋体" w:hAnsi="宋体" w:cs="Courier New"/>
                <w:kern w:val="0"/>
                <w:sz w:val="20"/>
                <w:szCs w:val="20"/>
                <w:lang w:val="de-DE"/>
              </w:rPr>
              <w:t>加速度频率范围</w:t>
            </w:r>
          </w:p>
        </w:tc>
        <w:tc>
          <w:tcPr>
            <w:tcW w:w="2885" w:type="pct"/>
            <w:shd w:val="clear" w:color="auto" w:fill="auto"/>
            <w:vAlign w:val="center"/>
          </w:tcPr>
          <w:p w14:paraId="11F1B26C">
            <w:pPr>
              <w:widowControl/>
              <w:spacing w:line="360" w:lineRule="auto"/>
              <w:jc w:val="left"/>
              <w:rPr>
                <w:rFonts w:hint="eastAsia" w:ascii="宋体" w:hAnsi="宋体" w:cs="Courier New"/>
                <w:kern w:val="0"/>
                <w:sz w:val="20"/>
                <w:szCs w:val="20"/>
                <w:lang w:val="de-DE" w:eastAsia="de-DE"/>
              </w:rPr>
            </w:pPr>
            <w:r>
              <w:rPr>
                <w:rFonts w:ascii="宋体" w:hAnsi="宋体" w:cs="Courier New"/>
                <w:kern w:val="0"/>
                <w:sz w:val="20"/>
                <w:szCs w:val="20"/>
                <w:lang w:val="de-DE" w:eastAsia="de-DE"/>
              </w:rPr>
              <w:t xml:space="preserve">Z </w:t>
            </w:r>
            <w:r>
              <w:rPr>
                <w:rFonts w:hint="eastAsia" w:ascii="宋体" w:hAnsi="宋体" w:cs="Courier New"/>
                <w:kern w:val="0"/>
                <w:sz w:val="20"/>
                <w:szCs w:val="20"/>
                <w:lang w:val="de-DE"/>
              </w:rPr>
              <w:t>轴</w:t>
            </w:r>
            <w:r>
              <w:rPr>
                <w:rFonts w:ascii="宋体" w:hAnsi="宋体" w:cs="Courier New"/>
                <w:kern w:val="0"/>
                <w:sz w:val="20"/>
                <w:szCs w:val="20"/>
                <w:lang w:val="de-DE" w:eastAsia="de-DE"/>
              </w:rPr>
              <w:t xml:space="preserve">: </w:t>
            </w:r>
            <w:r>
              <w:rPr>
                <w:rFonts w:hint="eastAsia" w:ascii="宋体" w:hAnsi="宋体" w:cs="Courier New"/>
                <w:kern w:val="0"/>
                <w:sz w:val="20"/>
                <w:szCs w:val="20"/>
                <w:lang w:val="de-DE"/>
              </w:rPr>
              <w:t>0.1</w:t>
            </w:r>
            <w:r>
              <w:rPr>
                <w:rFonts w:ascii="宋体" w:hAnsi="宋体" w:cs="Courier New"/>
                <w:kern w:val="0"/>
                <w:sz w:val="20"/>
                <w:szCs w:val="20"/>
                <w:lang w:val="de-DE" w:eastAsia="de-DE"/>
              </w:rPr>
              <w:t xml:space="preserve"> Hz</w:t>
            </w:r>
            <w:r>
              <w:rPr>
                <w:rFonts w:hint="eastAsia" w:ascii="宋体" w:hAnsi="宋体" w:cs="Courier New"/>
                <w:kern w:val="0"/>
                <w:sz w:val="20"/>
                <w:szCs w:val="20"/>
              </w:rPr>
              <w:t xml:space="preserve"> </w:t>
            </w:r>
            <w:r>
              <w:rPr>
                <w:rFonts w:ascii="宋体" w:hAnsi="宋体" w:cs="Courier New"/>
                <w:kern w:val="0"/>
                <w:sz w:val="20"/>
                <w:szCs w:val="20"/>
                <w:lang w:val="de-DE" w:eastAsia="de-DE"/>
              </w:rPr>
              <w:t xml:space="preserve">to </w:t>
            </w:r>
            <w:r>
              <w:rPr>
                <w:rFonts w:hint="eastAsia" w:ascii="宋体" w:hAnsi="宋体" w:cs="Courier New"/>
                <w:kern w:val="0"/>
                <w:sz w:val="20"/>
                <w:szCs w:val="20"/>
              </w:rPr>
              <w:t xml:space="preserve">11 </w:t>
            </w:r>
            <w:r>
              <w:rPr>
                <w:rFonts w:ascii="宋体" w:hAnsi="宋体" w:cs="Courier New"/>
                <w:kern w:val="0"/>
                <w:sz w:val="20"/>
                <w:szCs w:val="20"/>
                <w:lang w:val="de-DE" w:eastAsia="de-DE"/>
              </w:rPr>
              <w:t>kHz (±3dB)</w:t>
            </w:r>
          </w:p>
          <w:p w14:paraId="37E0D45A">
            <w:pPr>
              <w:widowControl/>
              <w:spacing w:line="360" w:lineRule="auto"/>
              <w:jc w:val="left"/>
              <w:rPr>
                <w:rFonts w:hint="eastAsia" w:ascii="宋体" w:hAnsi="宋体" w:cs="Courier New"/>
                <w:kern w:val="0"/>
                <w:sz w:val="20"/>
                <w:szCs w:val="20"/>
                <w:lang w:val="de-DE" w:eastAsia="de-DE"/>
              </w:rPr>
            </w:pPr>
            <w:r>
              <w:rPr>
                <w:rFonts w:ascii="宋体" w:hAnsi="宋体" w:cs="Courier New"/>
                <w:kern w:val="0"/>
                <w:sz w:val="20"/>
                <w:szCs w:val="20"/>
                <w:lang w:val="de-DE" w:eastAsia="de-DE"/>
              </w:rPr>
              <w:t xml:space="preserve">X </w:t>
            </w:r>
            <w:r>
              <w:rPr>
                <w:rFonts w:hint="eastAsia" w:ascii="宋体" w:hAnsi="宋体" w:cs="Courier New"/>
                <w:kern w:val="0"/>
                <w:sz w:val="20"/>
                <w:szCs w:val="20"/>
                <w:lang w:val="de-DE"/>
              </w:rPr>
              <w:t>和</w:t>
            </w:r>
            <w:r>
              <w:rPr>
                <w:rFonts w:ascii="宋体" w:hAnsi="宋体" w:cs="Courier New"/>
                <w:kern w:val="0"/>
                <w:sz w:val="20"/>
                <w:szCs w:val="20"/>
                <w:lang w:val="de-DE" w:eastAsia="de-DE"/>
              </w:rPr>
              <w:t xml:space="preserve"> Y </w:t>
            </w:r>
            <w:r>
              <w:rPr>
                <w:rFonts w:hint="eastAsia" w:ascii="宋体" w:hAnsi="宋体" w:cs="Courier New"/>
                <w:kern w:val="0"/>
                <w:sz w:val="20"/>
                <w:szCs w:val="20"/>
                <w:lang w:val="de-DE"/>
              </w:rPr>
              <w:t>轴</w:t>
            </w:r>
            <w:r>
              <w:rPr>
                <w:rFonts w:ascii="宋体" w:hAnsi="宋体" w:cs="Courier New"/>
                <w:kern w:val="0"/>
                <w:sz w:val="20"/>
                <w:szCs w:val="20"/>
                <w:lang w:val="de-DE" w:eastAsia="de-DE"/>
              </w:rPr>
              <w:t xml:space="preserve">: </w:t>
            </w:r>
            <w:r>
              <w:rPr>
                <w:rFonts w:hint="eastAsia" w:ascii="宋体" w:hAnsi="宋体" w:cs="Courier New"/>
                <w:kern w:val="0"/>
                <w:sz w:val="20"/>
                <w:szCs w:val="20"/>
                <w:lang w:val="de-DE"/>
              </w:rPr>
              <w:t>0.5</w:t>
            </w:r>
            <w:r>
              <w:rPr>
                <w:rFonts w:ascii="宋体" w:hAnsi="宋体" w:cs="Courier New"/>
                <w:kern w:val="0"/>
                <w:sz w:val="20"/>
                <w:szCs w:val="20"/>
                <w:lang w:val="de-DE" w:eastAsia="de-DE"/>
              </w:rPr>
              <w:t xml:space="preserve"> Hz to </w:t>
            </w:r>
            <w:r>
              <w:rPr>
                <w:rFonts w:hint="eastAsia" w:ascii="宋体" w:hAnsi="宋体" w:cs="Courier New"/>
                <w:kern w:val="0"/>
                <w:sz w:val="20"/>
                <w:szCs w:val="20"/>
                <w:lang w:val="de-DE"/>
              </w:rPr>
              <w:t>1.6</w:t>
            </w:r>
            <w:r>
              <w:rPr>
                <w:rFonts w:ascii="宋体" w:hAnsi="宋体" w:cs="Courier New"/>
                <w:kern w:val="0"/>
                <w:sz w:val="20"/>
                <w:szCs w:val="20"/>
                <w:lang w:val="de-DE" w:eastAsia="de-DE"/>
              </w:rPr>
              <w:t xml:space="preserve"> kHz (±3dB) </w:t>
            </w:r>
          </w:p>
        </w:tc>
      </w:tr>
      <w:tr w14:paraId="2DC85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066" w:type="pct"/>
            <w:vMerge w:val="continue"/>
            <w:shd w:val="clear" w:color="auto" w:fill="auto"/>
            <w:vAlign w:val="center"/>
          </w:tcPr>
          <w:p w14:paraId="4A193BBB">
            <w:pPr>
              <w:widowControl/>
              <w:spacing w:line="360" w:lineRule="auto"/>
              <w:jc w:val="left"/>
              <w:rPr>
                <w:rFonts w:hint="eastAsia" w:ascii="宋体" w:hAnsi="宋体" w:cs="Courier New"/>
                <w:b/>
                <w:bCs/>
                <w:kern w:val="0"/>
                <w:sz w:val="20"/>
                <w:szCs w:val="20"/>
                <w:lang w:val="de-DE" w:eastAsia="de-DE"/>
              </w:rPr>
            </w:pPr>
          </w:p>
        </w:tc>
        <w:tc>
          <w:tcPr>
            <w:tcW w:w="1049" w:type="pct"/>
            <w:shd w:val="clear" w:color="auto" w:fill="auto"/>
            <w:vAlign w:val="center"/>
          </w:tcPr>
          <w:p w14:paraId="671E7DE0">
            <w:pPr>
              <w:widowControl/>
              <w:spacing w:line="360" w:lineRule="auto"/>
              <w:jc w:val="left"/>
              <w:rPr>
                <w:rFonts w:hint="eastAsia" w:ascii="宋体" w:hAnsi="宋体" w:cs="Courier New"/>
                <w:kern w:val="0"/>
                <w:sz w:val="20"/>
                <w:szCs w:val="20"/>
                <w:lang w:val="de-DE"/>
              </w:rPr>
            </w:pPr>
            <w:r>
              <w:rPr>
                <w:rFonts w:hint="eastAsia" w:ascii="宋体" w:hAnsi="宋体" w:cs="Courier New"/>
                <w:kern w:val="0"/>
                <w:sz w:val="20"/>
                <w:szCs w:val="20"/>
                <w:lang w:val="de-DE"/>
              </w:rPr>
              <w:t>加速度幅值范围</w:t>
            </w:r>
          </w:p>
        </w:tc>
        <w:tc>
          <w:tcPr>
            <w:tcW w:w="2885" w:type="pct"/>
            <w:shd w:val="clear" w:color="auto" w:fill="auto"/>
            <w:vAlign w:val="center"/>
          </w:tcPr>
          <w:p w14:paraId="7CE31578">
            <w:pPr>
              <w:widowControl/>
              <w:spacing w:line="360" w:lineRule="auto"/>
              <w:jc w:val="left"/>
              <w:rPr>
                <w:rFonts w:hint="eastAsia" w:ascii="宋体" w:hAnsi="宋体" w:cs="Courier New"/>
                <w:kern w:val="0"/>
                <w:sz w:val="20"/>
                <w:szCs w:val="20"/>
                <w:lang w:val="de-DE" w:eastAsia="de-DE"/>
              </w:rPr>
            </w:pPr>
            <w:r>
              <w:rPr>
                <w:rFonts w:ascii="宋体" w:hAnsi="宋体" w:cs="Courier New"/>
                <w:kern w:val="0"/>
                <w:sz w:val="20"/>
                <w:szCs w:val="20"/>
                <w:lang w:val="de-DE" w:eastAsia="de-DE"/>
              </w:rPr>
              <w:t>±</w:t>
            </w:r>
            <w:r>
              <w:rPr>
                <w:rFonts w:hint="eastAsia" w:ascii="宋体" w:hAnsi="宋体" w:cs="Courier New"/>
                <w:kern w:val="0"/>
                <w:sz w:val="20"/>
                <w:szCs w:val="20"/>
                <w:lang w:val="de-DE"/>
              </w:rPr>
              <w:t xml:space="preserve"> 5</w:t>
            </w:r>
            <w:r>
              <w:rPr>
                <w:rFonts w:ascii="宋体" w:hAnsi="宋体" w:cs="Courier New"/>
                <w:kern w:val="0"/>
                <w:sz w:val="20"/>
                <w:szCs w:val="20"/>
                <w:lang w:val="de-DE" w:eastAsia="de-DE"/>
              </w:rPr>
              <w:t>0 g</w:t>
            </w:r>
          </w:p>
        </w:tc>
      </w:tr>
      <w:tr w14:paraId="6C261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066" w:type="pct"/>
            <w:vMerge w:val="continue"/>
            <w:shd w:val="clear" w:color="auto" w:fill="auto"/>
            <w:vAlign w:val="center"/>
          </w:tcPr>
          <w:p w14:paraId="1A54D0A4">
            <w:pPr>
              <w:widowControl/>
              <w:spacing w:line="360" w:lineRule="auto"/>
              <w:jc w:val="left"/>
              <w:rPr>
                <w:rFonts w:hint="eastAsia" w:ascii="宋体" w:hAnsi="宋体" w:cs="Courier New"/>
                <w:b/>
                <w:bCs/>
                <w:kern w:val="0"/>
                <w:sz w:val="20"/>
                <w:szCs w:val="20"/>
                <w:lang w:val="de-DE" w:eastAsia="de-DE"/>
              </w:rPr>
            </w:pPr>
          </w:p>
        </w:tc>
        <w:tc>
          <w:tcPr>
            <w:tcW w:w="1049" w:type="pct"/>
            <w:shd w:val="clear" w:color="auto" w:fill="auto"/>
            <w:vAlign w:val="center"/>
          </w:tcPr>
          <w:p w14:paraId="27CE8426">
            <w:pPr>
              <w:widowControl/>
              <w:spacing w:line="360" w:lineRule="auto"/>
              <w:jc w:val="left"/>
              <w:rPr>
                <w:rFonts w:hint="eastAsia" w:ascii="宋体" w:hAnsi="宋体" w:cs="Courier New"/>
                <w:kern w:val="0"/>
                <w:sz w:val="20"/>
                <w:szCs w:val="20"/>
                <w:lang w:val="de-DE"/>
              </w:rPr>
            </w:pPr>
            <w:r>
              <w:rPr>
                <w:rFonts w:hint="eastAsia" w:ascii="宋体" w:hAnsi="宋体" w:cs="Courier New"/>
                <w:kern w:val="0"/>
                <w:sz w:val="20"/>
                <w:szCs w:val="20"/>
                <w:lang w:val="de-DE"/>
              </w:rPr>
              <w:t>ADC精度</w:t>
            </w:r>
          </w:p>
        </w:tc>
        <w:tc>
          <w:tcPr>
            <w:tcW w:w="2885" w:type="pct"/>
            <w:shd w:val="clear" w:color="auto" w:fill="auto"/>
            <w:vAlign w:val="center"/>
          </w:tcPr>
          <w:p w14:paraId="69974A9C">
            <w:pPr>
              <w:widowControl/>
              <w:spacing w:line="360" w:lineRule="auto"/>
              <w:jc w:val="left"/>
              <w:rPr>
                <w:rFonts w:hint="eastAsia" w:ascii="宋体" w:hAnsi="宋体" w:cs="Courier New"/>
                <w:kern w:val="0"/>
                <w:sz w:val="20"/>
                <w:szCs w:val="20"/>
                <w:lang w:val="de-DE"/>
              </w:rPr>
            </w:pPr>
            <w:r>
              <w:rPr>
                <w:rFonts w:hint="eastAsia" w:ascii="宋体" w:hAnsi="宋体" w:cs="Courier New"/>
                <w:kern w:val="0"/>
                <w:sz w:val="20"/>
                <w:szCs w:val="20"/>
                <w:lang w:val="de-DE"/>
              </w:rPr>
              <w:t>24位ADC</w:t>
            </w:r>
          </w:p>
        </w:tc>
      </w:tr>
      <w:tr w14:paraId="32595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066" w:type="pct"/>
            <w:vMerge w:val="continue"/>
            <w:shd w:val="clear" w:color="auto" w:fill="auto"/>
            <w:vAlign w:val="center"/>
          </w:tcPr>
          <w:p w14:paraId="5182781E">
            <w:pPr>
              <w:widowControl/>
              <w:spacing w:line="360" w:lineRule="auto"/>
              <w:jc w:val="left"/>
              <w:rPr>
                <w:rFonts w:hint="eastAsia" w:ascii="宋体" w:hAnsi="宋体" w:cs="Courier New"/>
                <w:b/>
                <w:bCs/>
                <w:kern w:val="0"/>
                <w:sz w:val="20"/>
                <w:szCs w:val="20"/>
                <w:lang w:val="de-DE" w:eastAsia="de-DE"/>
              </w:rPr>
            </w:pPr>
          </w:p>
        </w:tc>
        <w:tc>
          <w:tcPr>
            <w:tcW w:w="1049" w:type="pct"/>
            <w:shd w:val="clear" w:color="auto" w:fill="auto"/>
            <w:vAlign w:val="center"/>
          </w:tcPr>
          <w:p w14:paraId="50F4E654">
            <w:pPr>
              <w:widowControl/>
              <w:spacing w:line="360" w:lineRule="auto"/>
              <w:jc w:val="left"/>
              <w:rPr>
                <w:rFonts w:hint="eastAsia" w:ascii="宋体" w:hAnsi="宋体" w:cs="Courier New"/>
                <w:kern w:val="0"/>
                <w:sz w:val="20"/>
                <w:szCs w:val="20"/>
                <w:lang w:val="de-DE"/>
              </w:rPr>
            </w:pPr>
            <w:r>
              <w:rPr>
                <w:rFonts w:hint="eastAsia" w:ascii="宋体" w:hAnsi="宋体" w:cs="Courier New"/>
                <w:kern w:val="0"/>
                <w:sz w:val="20"/>
                <w:szCs w:val="20"/>
                <w:lang w:val="de-DE"/>
              </w:rPr>
              <w:t>采样率</w:t>
            </w:r>
          </w:p>
        </w:tc>
        <w:tc>
          <w:tcPr>
            <w:tcW w:w="2885" w:type="pct"/>
            <w:shd w:val="clear" w:color="auto" w:fill="auto"/>
            <w:vAlign w:val="center"/>
          </w:tcPr>
          <w:p w14:paraId="6B3C0188">
            <w:pPr>
              <w:widowControl/>
              <w:spacing w:line="360" w:lineRule="auto"/>
              <w:jc w:val="left"/>
              <w:rPr>
                <w:rFonts w:hint="eastAsia" w:ascii="宋体" w:hAnsi="宋体" w:cs="Courier New"/>
                <w:kern w:val="0"/>
                <w:sz w:val="20"/>
                <w:szCs w:val="20"/>
                <w:lang w:val="de-DE"/>
              </w:rPr>
            </w:pPr>
            <w:r>
              <w:rPr>
                <w:rFonts w:hint="eastAsia" w:ascii="宋体" w:hAnsi="宋体" w:cs="Courier New"/>
                <w:kern w:val="0"/>
                <w:sz w:val="20"/>
                <w:szCs w:val="20"/>
              </w:rPr>
              <w:t>2</w:t>
            </w:r>
            <w:r>
              <w:rPr>
                <w:rFonts w:hint="eastAsia" w:ascii="宋体" w:hAnsi="宋体" w:cs="Courier New"/>
                <w:kern w:val="0"/>
                <w:sz w:val="20"/>
                <w:szCs w:val="20"/>
                <w:lang w:val="de-DE"/>
              </w:rPr>
              <w:t>KHz - 50KHz</w:t>
            </w:r>
          </w:p>
        </w:tc>
      </w:tr>
      <w:tr w14:paraId="2C459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066" w:type="pct"/>
            <w:vMerge w:val="continue"/>
            <w:shd w:val="clear" w:color="auto" w:fill="auto"/>
            <w:vAlign w:val="center"/>
          </w:tcPr>
          <w:p w14:paraId="79948EFF">
            <w:pPr>
              <w:widowControl/>
              <w:spacing w:line="360" w:lineRule="auto"/>
              <w:jc w:val="left"/>
              <w:rPr>
                <w:rFonts w:hint="eastAsia" w:ascii="宋体" w:hAnsi="宋体" w:cs="Courier New"/>
                <w:b/>
                <w:bCs/>
                <w:kern w:val="0"/>
                <w:sz w:val="20"/>
                <w:szCs w:val="20"/>
                <w:lang w:val="de-DE" w:eastAsia="de-DE"/>
              </w:rPr>
            </w:pPr>
          </w:p>
        </w:tc>
        <w:tc>
          <w:tcPr>
            <w:tcW w:w="1049" w:type="pct"/>
            <w:shd w:val="clear" w:color="auto" w:fill="auto"/>
            <w:vAlign w:val="center"/>
          </w:tcPr>
          <w:p w14:paraId="289740B2">
            <w:pPr>
              <w:widowControl/>
              <w:spacing w:line="360" w:lineRule="auto"/>
              <w:jc w:val="left"/>
              <w:rPr>
                <w:rFonts w:hint="eastAsia" w:ascii="宋体" w:hAnsi="宋体" w:cs="Courier New"/>
                <w:kern w:val="0"/>
                <w:sz w:val="20"/>
                <w:szCs w:val="20"/>
                <w:lang w:val="de-DE"/>
              </w:rPr>
            </w:pPr>
            <w:r>
              <w:rPr>
                <w:rFonts w:hint="eastAsia" w:ascii="宋体" w:hAnsi="宋体" w:cs="Courier New"/>
                <w:kern w:val="0"/>
                <w:sz w:val="20"/>
                <w:szCs w:val="20"/>
                <w:lang w:val="de-DE"/>
              </w:rPr>
              <w:t>采样长度</w:t>
            </w:r>
          </w:p>
        </w:tc>
        <w:tc>
          <w:tcPr>
            <w:tcW w:w="2885" w:type="pct"/>
            <w:shd w:val="clear" w:color="auto" w:fill="auto"/>
            <w:vAlign w:val="center"/>
          </w:tcPr>
          <w:p w14:paraId="79A38CB2">
            <w:pPr>
              <w:widowControl/>
              <w:spacing w:line="360" w:lineRule="auto"/>
              <w:jc w:val="left"/>
              <w:rPr>
                <w:rFonts w:hint="eastAsia" w:ascii="宋体" w:hAnsi="宋体" w:cs="Courier New"/>
                <w:kern w:val="0"/>
                <w:sz w:val="20"/>
                <w:szCs w:val="20"/>
                <w:lang w:val="de-DE"/>
              </w:rPr>
            </w:pPr>
            <w:r>
              <w:rPr>
                <w:rFonts w:hint="eastAsia" w:ascii="宋体" w:hAnsi="宋体" w:cs="Courier New"/>
                <w:kern w:val="0"/>
                <w:sz w:val="20"/>
                <w:szCs w:val="20"/>
                <w:lang w:val="de-DE"/>
              </w:rPr>
              <w:t>2K 字节 - 2M 字节</w:t>
            </w:r>
          </w:p>
        </w:tc>
      </w:tr>
      <w:tr w14:paraId="404E7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066" w:type="pct"/>
            <w:vMerge w:val="continue"/>
            <w:shd w:val="clear" w:color="auto" w:fill="auto"/>
            <w:vAlign w:val="center"/>
          </w:tcPr>
          <w:p w14:paraId="57E319F0">
            <w:pPr>
              <w:widowControl/>
              <w:spacing w:line="360" w:lineRule="auto"/>
              <w:jc w:val="left"/>
              <w:rPr>
                <w:rFonts w:hint="eastAsia" w:ascii="宋体" w:hAnsi="宋体" w:cs="Courier New"/>
                <w:b/>
                <w:bCs/>
                <w:kern w:val="0"/>
                <w:sz w:val="20"/>
                <w:szCs w:val="20"/>
                <w:lang w:val="de-DE" w:eastAsia="de-DE"/>
              </w:rPr>
            </w:pPr>
          </w:p>
        </w:tc>
        <w:tc>
          <w:tcPr>
            <w:tcW w:w="1049" w:type="pct"/>
            <w:shd w:val="clear" w:color="auto" w:fill="auto"/>
            <w:vAlign w:val="center"/>
          </w:tcPr>
          <w:p w14:paraId="01531965">
            <w:pPr>
              <w:widowControl/>
              <w:spacing w:line="360" w:lineRule="auto"/>
              <w:jc w:val="left"/>
              <w:rPr>
                <w:rFonts w:hint="eastAsia" w:ascii="宋体" w:hAnsi="宋体" w:cs="Courier New"/>
                <w:kern w:val="0"/>
                <w:sz w:val="20"/>
                <w:szCs w:val="20"/>
                <w:lang w:val="de-DE"/>
              </w:rPr>
            </w:pPr>
            <w:r>
              <w:rPr>
                <w:rFonts w:hint="eastAsia" w:ascii="宋体" w:hAnsi="宋体" w:cs="Courier New"/>
                <w:kern w:val="0"/>
                <w:sz w:val="20"/>
                <w:szCs w:val="20"/>
                <w:lang w:val="de-DE"/>
              </w:rPr>
              <w:t>测量间隔</w:t>
            </w:r>
          </w:p>
        </w:tc>
        <w:tc>
          <w:tcPr>
            <w:tcW w:w="2885" w:type="pct"/>
            <w:shd w:val="clear" w:color="auto" w:fill="auto"/>
            <w:vAlign w:val="center"/>
          </w:tcPr>
          <w:p w14:paraId="586AB38E">
            <w:pPr>
              <w:widowControl/>
              <w:spacing w:line="360" w:lineRule="auto"/>
              <w:jc w:val="left"/>
              <w:rPr>
                <w:rFonts w:hint="eastAsia" w:ascii="宋体" w:hAnsi="宋体" w:cs="Courier New"/>
                <w:kern w:val="0"/>
                <w:sz w:val="20"/>
                <w:szCs w:val="20"/>
                <w:lang w:val="de-DE"/>
              </w:rPr>
            </w:pPr>
            <w:r>
              <w:rPr>
                <w:rFonts w:hint="eastAsia" w:ascii="宋体" w:hAnsi="宋体" w:cs="Courier New"/>
                <w:kern w:val="0"/>
                <w:sz w:val="20"/>
                <w:szCs w:val="20"/>
              </w:rPr>
              <w:t>10min指标采集间隔，30min上传一次；2h波形采集间隔，2h上传一次（默认）。其中采集间隔，上传间隔可分别设置</w:t>
            </w:r>
          </w:p>
        </w:tc>
      </w:tr>
      <w:tr w14:paraId="3188D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066" w:type="pct"/>
            <w:vMerge w:val="continue"/>
            <w:shd w:val="clear" w:color="auto" w:fill="auto"/>
            <w:vAlign w:val="center"/>
          </w:tcPr>
          <w:p w14:paraId="20E170E7">
            <w:pPr>
              <w:widowControl/>
              <w:spacing w:line="360" w:lineRule="auto"/>
              <w:jc w:val="left"/>
              <w:rPr>
                <w:rFonts w:hint="eastAsia" w:ascii="宋体" w:hAnsi="宋体" w:cs="Courier New"/>
                <w:b/>
                <w:bCs/>
                <w:kern w:val="0"/>
                <w:sz w:val="20"/>
                <w:szCs w:val="20"/>
                <w:lang w:val="de-DE"/>
              </w:rPr>
            </w:pPr>
          </w:p>
        </w:tc>
        <w:tc>
          <w:tcPr>
            <w:tcW w:w="1049" w:type="pct"/>
            <w:shd w:val="clear" w:color="auto" w:fill="auto"/>
            <w:vAlign w:val="center"/>
          </w:tcPr>
          <w:p w14:paraId="3CC6069E">
            <w:pPr>
              <w:widowControl/>
              <w:spacing w:line="360" w:lineRule="auto"/>
              <w:jc w:val="left"/>
              <w:rPr>
                <w:rFonts w:hint="eastAsia" w:ascii="宋体" w:hAnsi="宋体" w:cs="Courier New"/>
                <w:kern w:val="0"/>
                <w:sz w:val="20"/>
                <w:szCs w:val="20"/>
                <w:lang w:val="de-DE"/>
              </w:rPr>
            </w:pPr>
            <w:r>
              <w:rPr>
                <w:rFonts w:hint="eastAsia" w:ascii="宋体" w:hAnsi="宋体" w:cs="Courier New"/>
                <w:kern w:val="0"/>
                <w:sz w:val="20"/>
                <w:szCs w:val="20"/>
                <w:lang w:val="de-DE"/>
              </w:rPr>
              <w:t>输出方式</w:t>
            </w:r>
          </w:p>
        </w:tc>
        <w:tc>
          <w:tcPr>
            <w:tcW w:w="2885" w:type="pct"/>
            <w:shd w:val="clear" w:color="auto" w:fill="auto"/>
            <w:vAlign w:val="center"/>
          </w:tcPr>
          <w:p w14:paraId="7321773F">
            <w:pPr>
              <w:widowControl/>
              <w:spacing w:line="360" w:lineRule="auto"/>
              <w:jc w:val="left"/>
              <w:rPr>
                <w:rFonts w:hint="eastAsia" w:ascii="宋体" w:hAnsi="宋体" w:cs="Courier New"/>
                <w:kern w:val="0"/>
                <w:sz w:val="20"/>
                <w:szCs w:val="20"/>
                <w:lang w:val="de-DE"/>
              </w:rPr>
            </w:pPr>
            <w:r>
              <w:rPr>
                <w:rFonts w:hint="eastAsia" w:ascii="宋体" w:hAnsi="宋体" w:cs="Courier New"/>
                <w:kern w:val="0"/>
                <w:sz w:val="20"/>
                <w:szCs w:val="20"/>
              </w:rPr>
              <w:t>指标</w:t>
            </w:r>
            <w:r>
              <w:rPr>
                <w:rFonts w:hint="eastAsia" w:ascii="宋体" w:hAnsi="宋体" w:cs="Courier New"/>
                <w:kern w:val="0"/>
                <w:sz w:val="20"/>
                <w:szCs w:val="20"/>
                <w:lang w:val="de-DE"/>
              </w:rPr>
              <w:t>值及频谱时域波形</w:t>
            </w:r>
          </w:p>
        </w:tc>
      </w:tr>
      <w:tr w14:paraId="6781B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066" w:type="pct"/>
            <w:vMerge w:val="restart"/>
            <w:shd w:val="clear" w:color="auto" w:fill="auto"/>
            <w:vAlign w:val="center"/>
          </w:tcPr>
          <w:p w14:paraId="7CA5BCAF">
            <w:pPr>
              <w:widowControl/>
              <w:spacing w:line="360" w:lineRule="auto"/>
              <w:jc w:val="left"/>
              <w:rPr>
                <w:rFonts w:hint="eastAsia" w:ascii="宋体" w:hAnsi="宋体" w:cs="Courier New"/>
                <w:b/>
                <w:bCs/>
                <w:kern w:val="0"/>
                <w:sz w:val="20"/>
                <w:szCs w:val="20"/>
                <w:lang w:val="de-DE"/>
              </w:rPr>
            </w:pPr>
            <w:r>
              <w:rPr>
                <w:rFonts w:hint="eastAsia" w:ascii="宋体" w:hAnsi="宋体" w:cs="Courier New"/>
                <w:b/>
                <w:bCs/>
                <w:kern w:val="0"/>
                <w:sz w:val="20"/>
                <w:szCs w:val="20"/>
                <w:lang w:val="de-DE"/>
              </w:rPr>
              <w:t>温度采集</w:t>
            </w:r>
          </w:p>
        </w:tc>
        <w:tc>
          <w:tcPr>
            <w:tcW w:w="1049" w:type="pct"/>
            <w:shd w:val="clear" w:color="auto" w:fill="auto"/>
            <w:vAlign w:val="center"/>
          </w:tcPr>
          <w:p w14:paraId="7F0F6287">
            <w:pPr>
              <w:widowControl/>
              <w:spacing w:line="360" w:lineRule="auto"/>
              <w:jc w:val="left"/>
              <w:rPr>
                <w:rFonts w:hint="eastAsia" w:ascii="宋体" w:hAnsi="宋体" w:cs="Courier New"/>
                <w:kern w:val="0"/>
                <w:sz w:val="20"/>
                <w:szCs w:val="20"/>
                <w:lang w:val="de-DE"/>
              </w:rPr>
            </w:pPr>
            <w:r>
              <w:rPr>
                <w:rFonts w:hint="eastAsia" w:ascii="宋体" w:hAnsi="宋体" w:cs="Courier New"/>
                <w:kern w:val="0"/>
                <w:sz w:val="20"/>
                <w:szCs w:val="20"/>
                <w:lang w:val="de-DE"/>
              </w:rPr>
              <w:t>测量范围</w:t>
            </w:r>
          </w:p>
        </w:tc>
        <w:tc>
          <w:tcPr>
            <w:tcW w:w="2885" w:type="pct"/>
            <w:shd w:val="clear" w:color="auto" w:fill="auto"/>
            <w:vAlign w:val="center"/>
          </w:tcPr>
          <w:p w14:paraId="21B93A75">
            <w:pPr>
              <w:widowControl/>
              <w:spacing w:line="360" w:lineRule="auto"/>
              <w:jc w:val="left"/>
              <w:rPr>
                <w:rFonts w:hint="eastAsia" w:ascii="宋体" w:hAnsi="宋体" w:cs="Courier New"/>
                <w:kern w:val="0"/>
                <w:sz w:val="20"/>
                <w:szCs w:val="20"/>
                <w:lang w:val="de-DE" w:eastAsia="de-DE"/>
              </w:rPr>
            </w:pPr>
            <w:r>
              <w:rPr>
                <w:rFonts w:ascii="宋体" w:hAnsi="宋体" w:cs="Courier New"/>
                <w:kern w:val="0"/>
                <w:sz w:val="20"/>
                <w:szCs w:val="20"/>
                <w:lang w:val="de-DE" w:eastAsia="de-DE"/>
              </w:rPr>
              <w:t>-40°C to 120°C  (</w:t>
            </w:r>
            <w:r>
              <w:rPr>
                <w:rFonts w:hint="eastAsia" w:ascii="宋体" w:hAnsi="宋体" w:cs="Courier New"/>
                <w:kern w:val="0"/>
                <w:sz w:val="20"/>
                <w:szCs w:val="20"/>
                <w:lang w:val="de-DE"/>
              </w:rPr>
              <w:t>温度</w:t>
            </w:r>
            <w:r>
              <w:rPr>
                <w:rFonts w:hint="eastAsia" w:ascii="宋体" w:hAnsi="宋体" w:cs="Courier New"/>
                <w:kern w:val="0"/>
                <w:sz w:val="20"/>
                <w:szCs w:val="20"/>
              </w:rPr>
              <w:t>测试范围</w:t>
            </w:r>
            <w:r>
              <w:rPr>
                <w:rFonts w:hint="eastAsia" w:ascii="宋体" w:hAnsi="宋体" w:cs="Courier New"/>
                <w:kern w:val="0"/>
                <w:sz w:val="20"/>
                <w:szCs w:val="20"/>
                <w:lang w:val="de-DE"/>
              </w:rPr>
              <w:t>，</w:t>
            </w:r>
            <w:r>
              <w:rPr>
                <w:rFonts w:hint="eastAsia" w:ascii="宋体" w:hAnsi="宋体" w:cs="Courier New"/>
                <w:kern w:val="0"/>
                <w:sz w:val="20"/>
                <w:szCs w:val="20"/>
              </w:rPr>
              <w:t>非</w:t>
            </w:r>
            <w:r>
              <w:rPr>
                <w:rFonts w:hint="eastAsia" w:ascii="宋体" w:hAnsi="宋体" w:cs="Courier New"/>
                <w:kern w:val="0"/>
                <w:sz w:val="20"/>
                <w:szCs w:val="20"/>
                <w:lang w:val="de-DE"/>
              </w:rPr>
              <w:t>产品工作温度</w:t>
            </w:r>
            <w:r>
              <w:rPr>
                <w:rFonts w:ascii="宋体" w:hAnsi="宋体" w:cs="Courier New"/>
                <w:kern w:val="0"/>
                <w:sz w:val="20"/>
                <w:szCs w:val="20"/>
                <w:lang w:val="de-DE" w:eastAsia="de-DE"/>
              </w:rPr>
              <w:t>)</w:t>
            </w:r>
          </w:p>
        </w:tc>
      </w:tr>
      <w:tr w14:paraId="21675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066" w:type="pct"/>
            <w:vMerge w:val="continue"/>
            <w:shd w:val="clear" w:color="auto" w:fill="auto"/>
            <w:vAlign w:val="center"/>
          </w:tcPr>
          <w:p w14:paraId="5CD22B3D">
            <w:pPr>
              <w:widowControl/>
              <w:spacing w:line="360" w:lineRule="auto"/>
              <w:jc w:val="left"/>
              <w:rPr>
                <w:rFonts w:hint="eastAsia" w:ascii="宋体" w:hAnsi="宋体" w:cs="Courier New"/>
                <w:b/>
                <w:bCs/>
                <w:kern w:val="0"/>
                <w:sz w:val="20"/>
                <w:szCs w:val="20"/>
                <w:lang w:val="de-DE" w:eastAsia="de-DE"/>
              </w:rPr>
            </w:pPr>
          </w:p>
        </w:tc>
        <w:tc>
          <w:tcPr>
            <w:tcW w:w="1049" w:type="pct"/>
            <w:shd w:val="clear" w:color="auto" w:fill="auto"/>
            <w:vAlign w:val="center"/>
          </w:tcPr>
          <w:p w14:paraId="6198DA1C">
            <w:pPr>
              <w:widowControl/>
              <w:spacing w:line="360" w:lineRule="auto"/>
              <w:jc w:val="left"/>
              <w:rPr>
                <w:rFonts w:hint="eastAsia" w:ascii="宋体" w:hAnsi="宋体" w:cs="Courier New"/>
                <w:kern w:val="0"/>
                <w:sz w:val="20"/>
                <w:szCs w:val="20"/>
                <w:lang w:val="de-DE"/>
              </w:rPr>
            </w:pPr>
            <w:r>
              <w:rPr>
                <w:rFonts w:hint="eastAsia" w:ascii="宋体" w:hAnsi="宋体" w:cs="Courier New"/>
                <w:kern w:val="0"/>
                <w:sz w:val="20"/>
                <w:szCs w:val="20"/>
                <w:lang w:val="de-DE"/>
              </w:rPr>
              <w:t>精度</w:t>
            </w:r>
          </w:p>
        </w:tc>
        <w:tc>
          <w:tcPr>
            <w:tcW w:w="2885" w:type="pct"/>
            <w:shd w:val="clear" w:color="auto" w:fill="auto"/>
            <w:vAlign w:val="center"/>
          </w:tcPr>
          <w:p w14:paraId="37C112D3">
            <w:pPr>
              <w:widowControl/>
              <w:spacing w:line="360" w:lineRule="auto"/>
              <w:jc w:val="left"/>
              <w:rPr>
                <w:rFonts w:hint="eastAsia" w:ascii="宋体" w:hAnsi="宋体" w:cs="Courier New"/>
                <w:kern w:val="0"/>
                <w:sz w:val="20"/>
                <w:szCs w:val="20"/>
                <w:lang w:val="de-DE" w:eastAsia="de-DE"/>
              </w:rPr>
            </w:pPr>
            <w:r>
              <w:rPr>
                <w:rFonts w:ascii="宋体" w:hAnsi="宋体" w:cs="Courier New"/>
                <w:kern w:val="0"/>
                <w:sz w:val="20"/>
                <w:szCs w:val="20"/>
                <w:lang w:val="de-DE" w:eastAsia="de-DE"/>
              </w:rPr>
              <w:t>0.1°C</w:t>
            </w:r>
          </w:p>
        </w:tc>
      </w:tr>
      <w:tr w14:paraId="1E836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066" w:type="pct"/>
            <w:vMerge w:val="restart"/>
            <w:shd w:val="clear" w:color="auto" w:fill="auto"/>
            <w:vAlign w:val="center"/>
          </w:tcPr>
          <w:p w14:paraId="35A73893">
            <w:pPr>
              <w:widowControl/>
              <w:spacing w:line="360" w:lineRule="auto"/>
              <w:jc w:val="left"/>
              <w:rPr>
                <w:rFonts w:hint="eastAsia" w:ascii="宋体" w:hAnsi="宋体" w:cs="Courier New"/>
                <w:b/>
                <w:bCs/>
                <w:kern w:val="0"/>
                <w:sz w:val="20"/>
                <w:szCs w:val="20"/>
                <w:lang w:val="de-DE"/>
              </w:rPr>
            </w:pPr>
            <w:r>
              <w:rPr>
                <w:rFonts w:hint="eastAsia" w:ascii="宋体" w:hAnsi="宋体" w:cs="Courier New"/>
                <w:b/>
                <w:bCs/>
                <w:kern w:val="0"/>
                <w:sz w:val="20"/>
                <w:szCs w:val="20"/>
                <w:lang w:val="de-DE"/>
              </w:rPr>
              <w:t>无线通讯</w:t>
            </w:r>
          </w:p>
        </w:tc>
        <w:tc>
          <w:tcPr>
            <w:tcW w:w="1049" w:type="pct"/>
            <w:shd w:val="clear" w:color="auto" w:fill="auto"/>
            <w:vAlign w:val="center"/>
          </w:tcPr>
          <w:p w14:paraId="070B81A9">
            <w:pPr>
              <w:widowControl/>
              <w:spacing w:line="360" w:lineRule="auto"/>
              <w:jc w:val="left"/>
              <w:rPr>
                <w:rFonts w:hint="eastAsia" w:ascii="宋体" w:hAnsi="宋体" w:cs="Courier New"/>
                <w:kern w:val="0"/>
                <w:sz w:val="20"/>
                <w:szCs w:val="20"/>
                <w:lang w:val="de-DE"/>
              </w:rPr>
            </w:pPr>
            <w:r>
              <w:rPr>
                <w:rFonts w:hint="eastAsia" w:ascii="宋体" w:hAnsi="宋体" w:cs="Courier New"/>
                <w:kern w:val="0"/>
                <w:sz w:val="20"/>
                <w:szCs w:val="20"/>
                <w:lang w:val="de-DE"/>
              </w:rPr>
              <w:t>射频标准</w:t>
            </w:r>
          </w:p>
        </w:tc>
        <w:tc>
          <w:tcPr>
            <w:tcW w:w="2885" w:type="pct"/>
            <w:shd w:val="clear" w:color="auto" w:fill="auto"/>
            <w:vAlign w:val="center"/>
          </w:tcPr>
          <w:p w14:paraId="5FEC7DDF">
            <w:pPr>
              <w:widowControl/>
              <w:spacing w:line="360" w:lineRule="auto"/>
              <w:jc w:val="left"/>
              <w:rPr>
                <w:rFonts w:hint="eastAsia" w:ascii="宋体" w:hAnsi="宋体" w:cs="Courier New"/>
                <w:kern w:val="0"/>
                <w:sz w:val="20"/>
                <w:szCs w:val="20"/>
                <w:lang w:val="de-DE"/>
              </w:rPr>
            </w:pPr>
            <w:r>
              <w:rPr>
                <w:rFonts w:hint="eastAsia" w:ascii="宋体" w:hAnsi="宋体" w:cs="Courier New"/>
                <w:kern w:val="0"/>
                <w:sz w:val="20"/>
                <w:szCs w:val="20"/>
                <w:lang w:val="de-DE"/>
              </w:rPr>
              <w:t>LTE Cat.1</w:t>
            </w:r>
          </w:p>
        </w:tc>
      </w:tr>
      <w:tr w14:paraId="338A5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066" w:type="pct"/>
            <w:vMerge w:val="continue"/>
            <w:shd w:val="clear" w:color="auto" w:fill="auto"/>
            <w:vAlign w:val="center"/>
          </w:tcPr>
          <w:p w14:paraId="35EA9A8F">
            <w:pPr>
              <w:widowControl/>
              <w:spacing w:line="360" w:lineRule="auto"/>
              <w:jc w:val="left"/>
              <w:rPr>
                <w:rFonts w:hint="eastAsia" w:ascii="宋体" w:hAnsi="宋体" w:cs="Courier New"/>
                <w:b/>
                <w:bCs/>
                <w:kern w:val="0"/>
                <w:sz w:val="20"/>
                <w:szCs w:val="20"/>
                <w:lang w:val="de-DE" w:eastAsia="de-DE"/>
              </w:rPr>
            </w:pPr>
          </w:p>
        </w:tc>
        <w:tc>
          <w:tcPr>
            <w:tcW w:w="1049" w:type="pct"/>
            <w:shd w:val="clear" w:color="auto" w:fill="auto"/>
            <w:vAlign w:val="center"/>
          </w:tcPr>
          <w:p w14:paraId="7E674575">
            <w:pPr>
              <w:widowControl/>
              <w:spacing w:line="360" w:lineRule="auto"/>
              <w:jc w:val="left"/>
              <w:rPr>
                <w:rFonts w:hint="eastAsia" w:ascii="宋体" w:hAnsi="宋体" w:cs="Courier New"/>
                <w:kern w:val="0"/>
                <w:sz w:val="20"/>
                <w:szCs w:val="20"/>
                <w:lang w:val="de-DE"/>
              </w:rPr>
            </w:pPr>
            <w:r>
              <w:rPr>
                <w:rFonts w:hint="eastAsia" w:ascii="宋体" w:hAnsi="宋体" w:cs="Courier New"/>
                <w:kern w:val="0"/>
                <w:sz w:val="20"/>
                <w:szCs w:val="20"/>
                <w:lang w:val="de-DE"/>
              </w:rPr>
              <w:t>频段</w:t>
            </w:r>
          </w:p>
        </w:tc>
        <w:tc>
          <w:tcPr>
            <w:tcW w:w="2885" w:type="pct"/>
            <w:shd w:val="clear" w:color="auto" w:fill="auto"/>
            <w:vAlign w:val="center"/>
          </w:tcPr>
          <w:p w14:paraId="0D7C2704">
            <w:pPr>
              <w:widowControl/>
              <w:spacing w:line="360" w:lineRule="auto"/>
              <w:jc w:val="left"/>
              <w:rPr>
                <w:rFonts w:hint="eastAsia" w:ascii="宋体" w:hAnsi="宋体" w:cs="Courier New"/>
                <w:kern w:val="0"/>
                <w:sz w:val="20"/>
                <w:szCs w:val="20"/>
                <w:lang w:val="de-DE" w:eastAsia="de-DE"/>
              </w:rPr>
            </w:pPr>
            <w:r>
              <w:rPr>
                <w:rFonts w:ascii="宋体" w:hAnsi="宋体" w:cs="Courier New"/>
                <w:kern w:val="0"/>
                <w:sz w:val="20"/>
                <w:szCs w:val="20"/>
                <w:lang w:val="de-DE" w:eastAsia="de-DE"/>
              </w:rPr>
              <w:t>LTE-TDD:B34/B38/B39/B40/B41 LTE-FDD:B1/B3/B5/B8</w:t>
            </w:r>
          </w:p>
        </w:tc>
      </w:tr>
      <w:tr w14:paraId="31620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5" w:hRule="atLeast"/>
        </w:trPr>
        <w:tc>
          <w:tcPr>
            <w:tcW w:w="1066" w:type="pct"/>
            <w:vMerge w:val="continue"/>
            <w:shd w:val="clear" w:color="auto" w:fill="auto"/>
            <w:vAlign w:val="center"/>
          </w:tcPr>
          <w:p w14:paraId="260E3014">
            <w:pPr>
              <w:widowControl/>
              <w:spacing w:line="360" w:lineRule="auto"/>
              <w:jc w:val="left"/>
              <w:rPr>
                <w:rFonts w:hint="eastAsia" w:ascii="宋体" w:hAnsi="宋体" w:cs="Courier New"/>
                <w:b/>
                <w:bCs/>
                <w:kern w:val="0"/>
                <w:sz w:val="20"/>
                <w:szCs w:val="20"/>
                <w:lang w:val="de-DE" w:eastAsia="de-DE"/>
              </w:rPr>
            </w:pPr>
          </w:p>
        </w:tc>
        <w:tc>
          <w:tcPr>
            <w:tcW w:w="1049" w:type="pct"/>
            <w:shd w:val="clear" w:color="auto" w:fill="auto"/>
            <w:vAlign w:val="center"/>
          </w:tcPr>
          <w:p w14:paraId="5CDF4CB6">
            <w:pPr>
              <w:widowControl/>
              <w:spacing w:line="360" w:lineRule="auto"/>
              <w:jc w:val="left"/>
              <w:rPr>
                <w:rFonts w:hint="eastAsia" w:ascii="宋体" w:hAnsi="宋体" w:cs="Courier New"/>
                <w:kern w:val="0"/>
                <w:sz w:val="20"/>
                <w:szCs w:val="20"/>
                <w:lang w:val="de-DE"/>
              </w:rPr>
            </w:pPr>
            <w:r>
              <w:rPr>
                <w:rFonts w:hint="eastAsia" w:ascii="宋体" w:hAnsi="宋体" w:cs="Courier New"/>
                <w:kern w:val="0"/>
                <w:sz w:val="20"/>
                <w:szCs w:val="20"/>
                <w:lang w:val="de-DE"/>
              </w:rPr>
              <w:t>固件升级方式</w:t>
            </w:r>
          </w:p>
        </w:tc>
        <w:tc>
          <w:tcPr>
            <w:tcW w:w="2885" w:type="pct"/>
            <w:shd w:val="clear" w:color="auto" w:fill="auto"/>
            <w:vAlign w:val="center"/>
          </w:tcPr>
          <w:p w14:paraId="2C71BADF">
            <w:pPr>
              <w:widowControl/>
              <w:spacing w:line="360" w:lineRule="auto"/>
              <w:jc w:val="left"/>
              <w:rPr>
                <w:rFonts w:hint="eastAsia" w:ascii="宋体" w:hAnsi="宋体" w:cs="Courier New"/>
                <w:kern w:val="0"/>
                <w:sz w:val="20"/>
                <w:szCs w:val="20"/>
                <w:lang w:val="de-DE" w:eastAsia="de-DE"/>
              </w:rPr>
            </w:pPr>
            <w:r>
              <w:rPr>
                <w:rFonts w:hint="eastAsia" w:ascii="宋体" w:hAnsi="宋体" w:cs="Courier New"/>
                <w:kern w:val="0"/>
                <w:sz w:val="20"/>
                <w:szCs w:val="20"/>
                <w:lang w:val="de-DE"/>
              </w:rPr>
              <w:t>FOTA无线远程升级</w:t>
            </w:r>
          </w:p>
        </w:tc>
      </w:tr>
      <w:tr w14:paraId="15107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066" w:type="pct"/>
            <w:vMerge w:val="continue"/>
            <w:shd w:val="clear" w:color="auto" w:fill="auto"/>
            <w:vAlign w:val="center"/>
          </w:tcPr>
          <w:p w14:paraId="41B31E78">
            <w:pPr>
              <w:widowControl/>
              <w:spacing w:line="360" w:lineRule="auto"/>
              <w:jc w:val="left"/>
              <w:rPr>
                <w:rFonts w:hint="eastAsia" w:ascii="宋体" w:hAnsi="宋体" w:cs="Courier New"/>
                <w:b/>
                <w:bCs/>
                <w:kern w:val="0"/>
                <w:sz w:val="20"/>
                <w:szCs w:val="20"/>
                <w:lang w:val="de-DE" w:eastAsia="de-DE"/>
              </w:rPr>
            </w:pPr>
          </w:p>
        </w:tc>
        <w:tc>
          <w:tcPr>
            <w:tcW w:w="1049" w:type="pct"/>
            <w:shd w:val="clear" w:color="auto" w:fill="auto"/>
            <w:vAlign w:val="center"/>
          </w:tcPr>
          <w:p w14:paraId="405FE75E">
            <w:pPr>
              <w:widowControl/>
              <w:spacing w:line="360" w:lineRule="auto"/>
              <w:jc w:val="left"/>
              <w:rPr>
                <w:rFonts w:hint="eastAsia" w:ascii="宋体" w:hAnsi="宋体" w:cs="Courier New"/>
                <w:kern w:val="0"/>
                <w:sz w:val="20"/>
                <w:szCs w:val="20"/>
                <w:lang w:val="de-DE"/>
              </w:rPr>
            </w:pPr>
            <w:r>
              <w:rPr>
                <w:rFonts w:hint="eastAsia" w:ascii="宋体" w:hAnsi="宋体" w:cs="Courier New"/>
                <w:kern w:val="0"/>
                <w:sz w:val="20"/>
                <w:szCs w:val="20"/>
                <w:lang w:val="de-DE"/>
              </w:rPr>
              <w:t>射频输出功率</w:t>
            </w:r>
            <w:r>
              <w:rPr>
                <w:rFonts w:ascii="宋体" w:hAnsi="宋体" w:cs="Courier New"/>
                <w:kern w:val="0"/>
                <w:sz w:val="20"/>
                <w:szCs w:val="20"/>
                <w:lang w:val="de-DE" w:eastAsia="de-DE"/>
              </w:rPr>
              <w:t xml:space="preserve"> (</w:t>
            </w:r>
            <w:r>
              <w:rPr>
                <w:rFonts w:hint="eastAsia" w:ascii="宋体" w:hAnsi="宋体" w:cs="Courier New"/>
                <w:kern w:val="0"/>
                <w:sz w:val="20"/>
                <w:szCs w:val="20"/>
                <w:lang w:val="de-DE"/>
              </w:rPr>
              <w:t>峰值</w:t>
            </w:r>
            <w:r>
              <w:rPr>
                <w:rFonts w:ascii="宋体" w:hAnsi="宋体" w:cs="Courier New"/>
                <w:kern w:val="0"/>
                <w:sz w:val="20"/>
                <w:szCs w:val="20"/>
                <w:lang w:val="de-DE" w:eastAsia="de-DE"/>
              </w:rPr>
              <w:t>)</w:t>
            </w:r>
          </w:p>
        </w:tc>
        <w:tc>
          <w:tcPr>
            <w:tcW w:w="2885" w:type="pct"/>
            <w:shd w:val="clear" w:color="auto" w:fill="auto"/>
            <w:vAlign w:val="center"/>
          </w:tcPr>
          <w:p w14:paraId="29E551BC">
            <w:pPr>
              <w:widowControl/>
              <w:spacing w:line="360" w:lineRule="auto"/>
              <w:jc w:val="left"/>
              <w:rPr>
                <w:rFonts w:hint="eastAsia" w:ascii="宋体" w:hAnsi="宋体" w:cs="Courier New"/>
                <w:kern w:val="0"/>
                <w:sz w:val="20"/>
                <w:szCs w:val="20"/>
              </w:rPr>
            </w:pPr>
            <w:r>
              <w:rPr>
                <w:rFonts w:ascii="宋体" w:hAnsi="宋体" w:cs="Courier New"/>
                <w:kern w:val="0"/>
                <w:sz w:val="20"/>
                <w:szCs w:val="20"/>
              </w:rPr>
              <w:t>LTE-TDD: Class3(23dBm+1/-3dB)</w:t>
            </w:r>
          </w:p>
          <w:p w14:paraId="75E3BB54">
            <w:pPr>
              <w:widowControl/>
              <w:spacing w:line="360" w:lineRule="auto"/>
              <w:jc w:val="left"/>
              <w:rPr>
                <w:rFonts w:hint="eastAsia" w:ascii="宋体" w:hAnsi="宋体" w:cs="Courier New"/>
                <w:kern w:val="0"/>
                <w:sz w:val="20"/>
                <w:szCs w:val="20"/>
                <w:lang w:val="de-DE"/>
              </w:rPr>
            </w:pPr>
            <w:r>
              <w:rPr>
                <w:rFonts w:ascii="宋体" w:hAnsi="宋体" w:cs="Courier New"/>
                <w:kern w:val="0"/>
                <w:sz w:val="20"/>
                <w:szCs w:val="20"/>
              </w:rPr>
              <w:t>LTE-FDD: Class3(23dBm+-2dB)</w:t>
            </w:r>
          </w:p>
        </w:tc>
      </w:tr>
      <w:tr w14:paraId="0F8CF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066" w:type="pct"/>
            <w:vMerge w:val="continue"/>
            <w:shd w:val="clear" w:color="auto" w:fill="auto"/>
            <w:vAlign w:val="center"/>
          </w:tcPr>
          <w:p w14:paraId="5351B159">
            <w:pPr>
              <w:widowControl/>
              <w:spacing w:line="360" w:lineRule="auto"/>
              <w:jc w:val="left"/>
              <w:rPr>
                <w:rFonts w:hint="eastAsia" w:ascii="宋体" w:hAnsi="宋体" w:cs="Courier New"/>
                <w:b/>
                <w:bCs/>
                <w:kern w:val="0"/>
                <w:sz w:val="20"/>
                <w:szCs w:val="20"/>
                <w:lang w:val="de-DE" w:eastAsia="de-DE"/>
              </w:rPr>
            </w:pPr>
          </w:p>
        </w:tc>
        <w:tc>
          <w:tcPr>
            <w:tcW w:w="1049" w:type="pct"/>
            <w:shd w:val="clear" w:color="auto" w:fill="auto"/>
            <w:vAlign w:val="center"/>
          </w:tcPr>
          <w:p w14:paraId="2DF0BCC0">
            <w:pPr>
              <w:widowControl/>
              <w:spacing w:line="360" w:lineRule="auto"/>
              <w:jc w:val="left"/>
              <w:rPr>
                <w:rFonts w:hint="eastAsia" w:ascii="宋体" w:hAnsi="宋体" w:cs="Courier New"/>
                <w:kern w:val="0"/>
                <w:sz w:val="20"/>
                <w:szCs w:val="20"/>
                <w:lang w:val="de-DE"/>
              </w:rPr>
            </w:pPr>
            <w:r>
              <w:rPr>
                <w:rFonts w:hint="eastAsia" w:ascii="宋体" w:hAnsi="宋体" w:cs="Courier New"/>
                <w:kern w:val="0"/>
                <w:sz w:val="20"/>
                <w:szCs w:val="20"/>
                <w:lang w:val="de-DE"/>
              </w:rPr>
              <w:t>SIM卡安装</w:t>
            </w:r>
          </w:p>
        </w:tc>
        <w:tc>
          <w:tcPr>
            <w:tcW w:w="2885" w:type="pct"/>
            <w:shd w:val="clear" w:color="auto" w:fill="auto"/>
            <w:vAlign w:val="center"/>
          </w:tcPr>
          <w:p w14:paraId="7ECD973A">
            <w:pPr>
              <w:widowControl/>
              <w:spacing w:line="360" w:lineRule="auto"/>
              <w:jc w:val="left"/>
              <w:rPr>
                <w:rFonts w:hint="eastAsia" w:ascii="宋体" w:hAnsi="宋体" w:cs="Courier New"/>
                <w:kern w:val="0"/>
                <w:sz w:val="20"/>
                <w:szCs w:val="20"/>
                <w:lang w:val="de-DE"/>
              </w:rPr>
            </w:pPr>
            <w:r>
              <w:rPr>
                <w:rFonts w:hint="eastAsia" w:ascii="宋体" w:hAnsi="宋体" w:cs="Courier New"/>
                <w:kern w:val="0"/>
                <w:sz w:val="20"/>
                <w:szCs w:val="20"/>
                <w:lang w:val="de-DE"/>
              </w:rPr>
              <w:t>焊接在主板上</w:t>
            </w:r>
          </w:p>
        </w:tc>
      </w:tr>
      <w:tr w14:paraId="197D8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066" w:type="pct"/>
            <w:vMerge w:val="continue"/>
            <w:shd w:val="clear" w:color="auto" w:fill="auto"/>
            <w:vAlign w:val="center"/>
          </w:tcPr>
          <w:p w14:paraId="785AD5E6">
            <w:pPr>
              <w:widowControl/>
              <w:spacing w:line="360" w:lineRule="auto"/>
              <w:jc w:val="left"/>
              <w:rPr>
                <w:rFonts w:hint="eastAsia" w:ascii="宋体" w:hAnsi="宋体" w:cs="Courier New"/>
                <w:b/>
                <w:bCs/>
                <w:kern w:val="0"/>
                <w:sz w:val="20"/>
                <w:szCs w:val="20"/>
                <w:lang w:val="de-DE" w:eastAsia="de-DE"/>
              </w:rPr>
            </w:pPr>
          </w:p>
        </w:tc>
        <w:tc>
          <w:tcPr>
            <w:tcW w:w="1049" w:type="pct"/>
            <w:shd w:val="clear" w:color="auto" w:fill="auto"/>
            <w:vAlign w:val="center"/>
          </w:tcPr>
          <w:p w14:paraId="125DD518">
            <w:pPr>
              <w:widowControl/>
              <w:spacing w:line="360" w:lineRule="auto"/>
              <w:jc w:val="left"/>
              <w:rPr>
                <w:rFonts w:hint="eastAsia" w:ascii="宋体" w:hAnsi="宋体" w:cs="Courier New"/>
                <w:kern w:val="0"/>
                <w:sz w:val="20"/>
                <w:szCs w:val="20"/>
                <w:lang w:val="de-DE" w:eastAsia="de-DE"/>
              </w:rPr>
            </w:pPr>
            <w:r>
              <w:rPr>
                <w:rFonts w:hint="eastAsia" w:ascii="宋体" w:hAnsi="宋体" w:cs="Courier New"/>
                <w:kern w:val="0"/>
                <w:sz w:val="20"/>
                <w:szCs w:val="20"/>
                <w:lang w:val="de-DE"/>
              </w:rPr>
              <w:t>运营商</w:t>
            </w:r>
          </w:p>
        </w:tc>
        <w:tc>
          <w:tcPr>
            <w:tcW w:w="2885" w:type="pct"/>
            <w:shd w:val="clear" w:color="auto" w:fill="auto"/>
            <w:vAlign w:val="center"/>
          </w:tcPr>
          <w:p w14:paraId="201EBE3D">
            <w:pPr>
              <w:widowControl/>
              <w:spacing w:line="360" w:lineRule="auto"/>
              <w:jc w:val="left"/>
              <w:rPr>
                <w:rFonts w:hint="eastAsia" w:ascii="宋体" w:hAnsi="宋体" w:cs="Courier New"/>
                <w:kern w:val="0"/>
                <w:sz w:val="20"/>
                <w:szCs w:val="20"/>
                <w:lang w:val="de-DE"/>
              </w:rPr>
            </w:pPr>
            <w:r>
              <w:rPr>
                <w:rFonts w:hint="eastAsia" w:ascii="宋体" w:hAnsi="宋体" w:cs="Courier New"/>
                <w:kern w:val="0"/>
                <w:sz w:val="20"/>
                <w:szCs w:val="20"/>
              </w:rPr>
              <w:t>运营商默认为电信；如需更换需提前3个月安排订单</w:t>
            </w:r>
          </w:p>
        </w:tc>
      </w:tr>
      <w:tr w14:paraId="1728B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066" w:type="pct"/>
            <w:vMerge w:val="continue"/>
            <w:shd w:val="clear" w:color="auto" w:fill="auto"/>
            <w:vAlign w:val="center"/>
          </w:tcPr>
          <w:p w14:paraId="63FE76C3">
            <w:pPr>
              <w:widowControl/>
              <w:spacing w:line="360" w:lineRule="auto"/>
              <w:jc w:val="left"/>
              <w:rPr>
                <w:rFonts w:hint="eastAsia" w:ascii="宋体" w:hAnsi="宋体" w:cs="Courier New"/>
                <w:b/>
                <w:bCs/>
                <w:kern w:val="0"/>
                <w:sz w:val="20"/>
                <w:szCs w:val="20"/>
                <w:lang w:val="de-DE" w:eastAsia="de-DE"/>
              </w:rPr>
            </w:pPr>
          </w:p>
        </w:tc>
        <w:tc>
          <w:tcPr>
            <w:tcW w:w="1049" w:type="pct"/>
            <w:shd w:val="clear" w:color="auto" w:fill="auto"/>
            <w:vAlign w:val="center"/>
          </w:tcPr>
          <w:p w14:paraId="27A9C147">
            <w:pPr>
              <w:widowControl/>
              <w:spacing w:line="360" w:lineRule="auto"/>
              <w:jc w:val="left"/>
              <w:rPr>
                <w:rFonts w:hint="eastAsia" w:ascii="宋体" w:hAnsi="宋体" w:cs="Courier New"/>
                <w:kern w:val="0"/>
                <w:sz w:val="20"/>
                <w:szCs w:val="20"/>
                <w:lang w:val="de-DE"/>
              </w:rPr>
            </w:pPr>
            <w:r>
              <w:rPr>
                <w:rFonts w:hint="eastAsia" w:ascii="宋体" w:hAnsi="宋体" w:cs="Courier New"/>
                <w:kern w:val="0"/>
                <w:sz w:val="20"/>
                <w:szCs w:val="20"/>
                <w:lang w:val="de-DE"/>
              </w:rPr>
              <w:t>部署方式</w:t>
            </w:r>
          </w:p>
        </w:tc>
        <w:tc>
          <w:tcPr>
            <w:tcW w:w="2885" w:type="pct"/>
            <w:shd w:val="clear" w:color="auto" w:fill="auto"/>
            <w:vAlign w:val="center"/>
          </w:tcPr>
          <w:p w14:paraId="4C27B901">
            <w:pPr>
              <w:widowControl/>
              <w:spacing w:line="360" w:lineRule="auto"/>
              <w:jc w:val="left"/>
              <w:rPr>
                <w:rFonts w:hint="eastAsia" w:ascii="宋体" w:hAnsi="宋体" w:cs="Courier New"/>
                <w:kern w:val="0"/>
                <w:sz w:val="20"/>
                <w:szCs w:val="20"/>
                <w:lang w:val="de-DE"/>
              </w:rPr>
            </w:pPr>
            <w:r>
              <w:rPr>
                <w:rFonts w:hint="eastAsia" w:ascii="宋体" w:hAnsi="宋体" w:cs="Courier New"/>
                <w:kern w:val="0"/>
                <w:sz w:val="20"/>
                <w:szCs w:val="20"/>
                <w:lang w:val="de-DE"/>
              </w:rPr>
              <w:t>支持云部署</w:t>
            </w:r>
          </w:p>
          <w:p w14:paraId="1DE518ED">
            <w:pPr>
              <w:widowControl/>
              <w:spacing w:line="360" w:lineRule="auto"/>
              <w:jc w:val="left"/>
              <w:rPr>
                <w:rFonts w:hint="eastAsia" w:ascii="宋体" w:hAnsi="宋体" w:cs="Courier New"/>
                <w:kern w:val="0"/>
                <w:sz w:val="20"/>
                <w:szCs w:val="20"/>
                <w:lang w:val="de-DE"/>
              </w:rPr>
            </w:pPr>
            <w:r>
              <w:rPr>
                <w:rFonts w:hint="eastAsia" w:ascii="宋体" w:hAnsi="宋体" w:cs="Courier New"/>
                <w:kern w:val="0"/>
                <w:sz w:val="20"/>
                <w:szCs w:val="20"/>
                <w:lang w:val="de-DE"/>
              </w:rPr>
              <w:t>支持本地部署（需提前提供IP地址）</w:t>
            </w:r>
          </w:p>
        </w:tc>
      </w:tr>
      <w:tr w14:paraId="3A303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066" w:type="pct"/>
            <w:vMerge w:val="restart"/>
            <w:shd w:val="clear" w:color="auto" w:fill="auto"/>
            <w:vAlign w:val="center"/>
          </w:tcPr>
          <w:p w14:paraId="2DBD02C2">
            <w:pPr>
              <w:widowControl/>
              <w:spacing w:line="360" w:lineRule="auto"/>
              <w:jc w:val="left"/>
              <w:rPr>
                <w:rFonts w:hint="eastAsia" w:ascii="宋体" w:hAnsi="宋体" w:cs="Courier New"/>
                <w:b/>
                <w:bCs/>
                <w:kern w:val="0"/>
                <w:sz w:val="20"/>
                <w:szCs w:val="20"/>
                <w:lang w:val="de-DE"/>
              </w:rPr>
            </w:pPr>
            <w:r>
              <w:rPr>
                <w:rFonts w:hint="eastAsia" w:ascii="宋体" w:hAnsi="宋体" w:cs="Courier New"/>
                <w:b/>
                <w:bCs/>
                <w:kern w:val="0"/>
                <w:sz w:val="20"/>
                <w:szCs w:val="20"/>
                <w:lang w:val="de-DE"/>
              </w:rPr>
              <w:t>电池</w:t>
            </w:r>
          </w:p>
        </w:tc>
        <w:tc>
          <w:tcPr>
            <w:tcW w:w="1049" w:type="pct"/>
            <w:shd w:val="clear" w:color="auto" w:fill="auto"/>
            <w:vAlign w:val="center"/>
          </w:tcPr>
          <w:p w14:paraId="08319D8F">
            <w:pPr>
              <w:widowControl/>
              <w:spacing w:line="360" w:lineRule="auto"/>
              <w:jc w:val="left"/>
              <w:rPr>
                <w:rFonts w:hint="eastAsia" w:ascii="宋体" w:hAnsi="宋体" w:cs="Courier New"/>
                <w:kern w:val="0"/>
                <w:sz w:val="20"/>
                <w:szCs w:val="20"/>
                <w:lang w:val="de-DE"/>
              </w:rPr>
            </w:pPr>
            <w:r>
              <w:rPr>
                <w:rFonts w:hint="eastAsia" w:ascii="宋体" w:hAnsi="宋体" w:cs="Courier New"/>
                <w:kern w:val="0"/>
                <w:sz w:val="20"/>
                <w:szCs w:val="20"/>
                <w:lang w:val="de-DE"/>
              </w:rPr>
              <w:t>电池型号</w:t>
            </w:r>
          </w:p>
        </w:tc>
        <w:tc>
          <w:tcPr>
            <w:tcW w:w="2885" w:type="pct"/>
            <w:shd w:val="clear" w:color="auto" w:fill="auto"/>
            <w:vAlign w:val="center"/>
          </w:tcPr>
          <w:p w14:paraId="7C66B6E6">
            <w:pPr>
              <w:widowControl/>
              <w:spacing w:line="360" w:lineRule="auto"/>
              <w:jc w:val="left"/>
              <w:rPr>
                <w:rFonts w:hint="eastAsia" w:ascii="宋体" w:hAnsi="宋体" w:cs="Courier New"/>
                <w:kern w:val="0"/>
                <w:sz w:val="20"/>
                <w:szCs w:val="20"/>
                <w:lang w:val="de-DE"/>
              </w:rPr>
            </w:pPr>
            <w:r>
              <w:rPr>
                <w:rFonts w:hint="eastAsia" w:ascii="宋体" w:hAnsi="宋体" w:cs="Courier New"/>
                <w:kern w:val="0"/>
                <w:sz w:val="20"/>
                <w:szCs w:val="20"/>
                <w:lang w:val="de-DE"/>
              </w:rPr>
              <w:t>可更换的</w:t>
            </w:r>
            <w:r>
              <w:rPr>
                <w:rFonts w:ascii="宋体" w:hAnsi="宋体" w:cs="Courier New"/>
                <w:kern w:val="0"/>
                <w:sz w:val="20"/>
                <w:szCs w:val="20"/>
                <w:lang w:val="de-DE"/>
              </w:rPr>
              <w:t xml:space="preserve"> </w:t>
            </w:r>
            <w:r>
              <w:rPr>
                <w:rFonts w:hint="eastAsia" w:ascii="宋体" w:hAnsi="宋体" w:cs="Courier New"/>
                <w:kern w:val="0"/>
                <w:sz w:val="20"/>
                <w:szCs w:val="20"/>
                <w:lang w:val="de-DE"/>
              </w:rPr>
              <w:t>C号</w:t>
            </w:r>
            <w:r>
              <w:rPr>
                <w:rFonts w:ascii="宋体" w:hAnsi="宋体" w:cs="Courier New"/>
                <w:kern w:val="0"/>
                <w:sz w:val="20"/>
                <w:szCs w:val="20"/>
                <w:lang w:val="de-DE"/>
              </w:rPr>
              <w:t xml:space="preserve"> 3.6V </w:t>
            </w:r>
            <w:r>
              <w:rPr>
                <w:rFonts w:hint="eastAsia" w:ascii="宋体" w:hAnsi="宋体" w:cs="Courier New"/>
                <w:kern w:val="0"/>
                <w:sz w:val="20"/>
                <w:szCs w:val="20"/>
                <w:lang w:val="de-DE"/>
              </w:rPr>
              <w:t>一次性的锂亚电池</w:t>
            </w:r>
          </w:p>
          <w:p w14:paraId="28221E47">
            <w:pPr>
              <w:widowControl/>
              <w:spacing w:line="360" w:lineRule="auto"/>
              <w:jc w:val="left"/>
              <w:rPr>
                <w:rFonts w:hint="eastAsia" w:ascii="宋体" w:hAnsi="宋体" w:cs="Courier New"/>
                <w:kern w:val="0"/>
                <w:sz w:val="20"/>
                <w:szCs w:val="20"/>
                <w:lang w:val="de-DE"/>
              </w:rPr>
            </w:pPr>
            <w:r>
              <w:rPr>
                <w:rFonts w:hint="eastAsia" w:ascii="宋体" w:hAnsi="宋体" w:cs="Courier New"/>
                <w:kern w:val="0"/>
                <w:sz w:val="20"/>
                <w:szCs w:val="20"/>
                <w:lang w:val="de-DE"/>
              </w:rPr>
              <w:t>警告：只能使用以下电池型号：ER26500，并且需要二次加工</w:t>
            </w:r>
          </w:p>
        </w:tc>
      </w:tr>
      <w:tr w14:paraId="1C28E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066" w:type="pct"/>
            <w:vMerge w:val="continue"/>
            <w:shd w:val="clear" w:color="auto" w:fill="auto"/>
            <w:vAlign w:val="center"/>
          </w:tcPr>
          <w:p w14:paraId="163A5A8D">
            <w:pPr>
              <w:widowControl/>
              <w:spacing w:line="360" w:lineRule="auto"/>
              <w:jc w:val="left"/>
              <w:rPr>
                <w:rFonts w:hint="eastAsia" w:ascii="宋体" w:hAnsi="宋体" w:cs="Courier New"/>
                <w:b/>
                <w:bCs/>
                <w:kern w:val="0"/>
                <w:sz w:val="20"/>
                <w:szCs w:val="20"/>
                <w:lang w:val="de-DE" w:eastAsia="de-DE"/>
              </w:rPr>
            </w:pPr>
          </w:p>
        </w:tc>
        <w:tc>
          <w:tcPr>
            <w:tcW w:w="1049" w:type="pct"/>
            <w:shd w:val="clear" w:color="auto" w:fill="auto"/>
            <w:vAlign w:val="center"/>
          </w:tcPr>
          <w:p w14:paraId="4DD189A6">
            <w:pPr>
              <w:widowControl/>
              <w:spacing w:line="360" w:lineRule="auto"/>
              <w:jc w:val="left"/>
              <w:rPr>
                <w:rFonts w:hint="eastAsia" w:ascii="宋体" w:hAnsi="宋体" w:cs="Courier New"/>
                <w:kern w:val="0"/>
                <w:sz w:val="20"/>
                <w:szCs w:val="20"/>
                <w:lang w:val="de-DE"/>
              </w:rPr>
            </w:pPr>
            <w:r>
              <w:rPr>
                <w:rFonts w:hint="eastAsia" w:ascii="宋体" w:hAnsi="宋体" w:cs="Courier New"/>
                <w:kern w:val="0"/>
                <w:sz w:val="20"/>
                <w:szCs w:val="20"/>
                <w:lang w:val="de-DE"/>
              </w:rPr>
              <w:t>寿命</w:t>
            </w:r>
          </w:p>
        </w:tc>
        <w:tc>
          <w:tcPr>
            <w:tcW w:w="2885" w:type="pct"/>
            <w:shd w:val="clear" w:color="auto" w:fill="auto"/>
            <w:vAlign w:val="center"/>
          </w:tcPr>
          <w:p w14:paraId="38EFD7D4">
            <w:pPr>
              <w:widowControl/>
              <w:spacing w:line="360" w:lineRule="auto"/>
              <w:jc w:val="left"/>
              <w:rPr>
                <w:rFonts w:hint="eastAsia" w:ascii="宋体" w:hAnsi="宋体" w:cs="Courier New"/>
                <w:kern w:val="0"/>
                <w:sz w:val="20"/>
                <w:szCs w:val="20"/>
                <w:lang w:val="de-DE"/>
              </w:rPr>
            </w:pPr>
            <w:r>
              <w:rPr>
                <w:rFonts w:hint="eastAsia" w:ascii="宋体" w:hAnsi="宋体" w:cs="Courier New"/>
                <w:kern w:val="0"/>
                <w:sz w:val="20"/>
                <w:szCs w:val="20"/>
                <w:lang w:val="de-DE"/>
              </w:rPr>
              <w:t>根据默认的配置定义可工作</w:t>
            </w:r>
            <w:r>
              <w:rPr>
                <w:rFonts w:hint="eastAsia" w:ascii="宋体" w:hAnsi="宋体" w:cs="Courier New"/>
                <w:kern w:val="0"/>
                <w:sz w:val="20"/>
                <w:szCs w:val="20"/>
                <w:lang w:val="en-US" w:eastAsia="zh-CN"/>
              </w:rPr>
              <w:t>3</w:t>
            </w:r>
            <w:r>
              <w:rPr>
                <w:rFonts w:hint="eastAsia" w:ascii="宋体" w:hAnsi="宋体" w:cs="Courier New"/>
                <w:kern w:val="0"/>
                <w:sz w:val="20"/>
                <w:szCs w:val="20"/>
                <w:lang w:val="de-DE"/>
              </w:rPr>
              <w:t>年</w:t>
            </w:r>
          </w:p>
        </w:tc>
      </w:tr>
      <w:tr w14:paraId="7DFF7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066" w:type="pct"/>
            <w:shd w:val="clear" w:color="auto" w:fill="auto"/>
            <w:vAlign w:val="center"/>
          </w:tcPr>
          <w:p w14:paraId="50B99AB6">
            <w:pPr>
              <w:widowControl/>
              <w:spacing w:line="360" w:lineRule="auto"/>
              <w:jc w:val="left"/>
              <w:rPr>
                <w:rFonts w:hint="eastAsia" w:ascii="宋体" w:hAnsi="宋体" w:cs="Courier New"/>
                <w:b/>
                <w:bCs/>
                <w:kern w:val="0"/>
                <w:sz w:val="20"/>
                <w:szCs w:val="20"/>
                <w:lang w:val="de-DE"/>
              </w:rPr>
            </w:pPr>
            <w:r>
              <w:rPr>
                <w:rFonts w:hint="eastAsia" w:ascii="宋体" w:hAnsi="宋体" w:cs="Courier New"/>
                <w:b/>
                <w:bCs/>
                <w:kern w:val="0"/>
                <w:sz w:val="20"/>
                <w:szCs w:val="20"/>
                <w:lang w:val="de-DE"/>
              </w:rPr>
              <w:t>工作条件</w:t>
            </w:r>
          </w:p>
        </w:tc>
        <w:tc>
          <w:tcPr>
            <w:tcW w:w="1049" w:type="pct"/>
            <w:shd w:val="clear" w:color="auto" w:fill="auto"/>
            <w:vAlign w:val="center"/>
          </w:tcPr>
          <w:p w14:paraId="098681F3">
            <w:pPr>
              <w:widowControl/>
              <w:spacing w:line="360" w:lineRule="auto"/>
              <w:jc w:val="left"/>
              <w:rPr>
                <w:rFonts w:hint="eastAsia" w:ascii="宋体" w:hAnsi="宋体" w:cs="Courier New"/>
                <w:kern w:val="0"/>
                <w:sz w:val="20"/>
                <w:szCs w:val="20"/>
                <w:lang w:val="de-DE"/>
              </w:rPr>
            </w:pPr>
            <w:r>
              <w:rPr>
                <w:rFonts w:hint="eastAsia" w:ascii="宋体" w:hAnsi="宋体" w:cs="Courier New"/>
                <w:kern w:val="0"/>
                <w:sz w:val="20"/>
                <w:szCs w:val="20"/>
                <w:lang w:val="de-DE"/>
              </w:rPr>
              <w:t>工作温度</w:t>
            </w:r>
          </w:p>
        </w:tc>
        <w:tc>
          <w:tcPr>
            <w:tcW w:w="2885" w:type="pct"/>
            <w:shd w:val="clear" w:color="auto" w:fill="auto"/>
            <w:vAlign w:val="center"/>
          </w:tcPr>
          <w:p w14:paraId="32A98A14">
            <w:pPr>
              <w:widowControl/>
              <w:spacing w:line="360" w:lineRule="auto"/>
              <w:jc w:val="left"/>
              <w:rPr>
                <w:rFonts w:hint="eastAsia" w:ascii="宋体" w:hAnsi="宋体" w:cs="Courier New"/>
                <w:kern w:val="0"/>
                <w:sz w:val="20"/>
                <w:szCs w:val="20"/>
                <w:lang w:val="de-DE"/>
              </w:rPr>
            </w:pPr>
            <w:r>
              <w:rPr>
                <w:rFonts w:ascii="宋体" w:hAnsi="宋体" w:cs="Courier New"/>
                <w:kern w:val="0"/>
                <w:sz w:val="20"/>
                <w:szCs w:val="20"/>
                <w:lang w:val="de-DE"/>
              </w:rPr>
              <w:t>-20°C to</w:t>
            </w:r>
            <w:r>
              <w:rPr>
                <w:rFonts w:hint="eastAsia" w:ascii="宋体" w:hAnsi="宋体" w:cs="Courier New"/>
                <w:kern w:val="0"/>
                <w:sz w:val="20"/>
                <w:szCs w:val="20"/>
                <w:lang w:val="de-DE"/>
              </w:rPr>
              <w:t xml:space="preserve"> </w:t>
            </w:r>
            <w:r>
              <w:rPr>
                <w:rFonts w:hint="eastAsia" w:ascii="宋体" w:hAnsi="宋体" w:cs="Courier New"/>
                <w:kern w:val="0"/>
                <w:sz w:val="20"/>
                <w:szCs w:val="20"/>
              </w:rPr>
              <w:t>8</w:t>
            </w:r>
            <w:r>
              <w:rPr>
                <w:rFonts w:hint="eastAsia" w:ascii="宋体" w:hAnsi="宋体" w:cs="Courier New"/>
                <w:kern w:val="0"/>
                <w:sz w:val="20"/>
                <w:szCs w:val="20"/>
                <w:lang w:val="de-DE"/>
              </w:rPr>
              <w:t>0</w:t>
            </w:r>
            <w:r>
              <w:rPr>
                <w:rFonts w:ascii="宋体" w:hAnsi="宋体" w:cs="Courier New"/>
                <w:kern w:val="0"/>
                <w:sz w:val="20"/>
                <w:szCs w:val="20"/>
                <w:lang w:val="de-DE"/>
              </w:rPr>
              <w:t>°C (</w:t>
            </w:r>
            <w:r>
              <w:rPr>
                <w:rFonts w:hint="eastAsia" w:ascii="宋体" w:hAnsi="宋体" w:cs="Courier New"/>
                <w:kern w:val="0"/>
                <w:sz w:val="20"/>
                <w:szCs w:val="20"/>
                <w:lang w:val="de-DE"/>
              </w:rPr>
              <w:t>长时间工作在极限温度或者超过极限温度会影响电池的寿命甚至损坏传感器，</w:t>
            </w:r>
            <w:r>
              <w:rPr>
                <w:rFonts w:hint="eastAsia" w:ascii="宋体" w:hAnsi="宋体" w:cs="Courier New"/>
                <w:kern w:val="0"/>
                <w:sz w:val="20"/>
                <w:szCs w:val="20"/>
              </w:rPr>
              <w:t>适宜温度</w:t>
            </w:r>
            <w:r>
              <w:rPr>
                <w:rFonts w:ascii="宋体" w:hAnsi="宋体" w:cs="Courier New"/>
                <w:kern w:val="0"/>
                <w:sz w:val="20"/>
                <w:szCs w:val="20"/>
                <w:lang w:val="de-DE"/>
              </w:rPr>
              <w:t>0°C to</w:t>
            </w:r>
            <w:r>
              <w:rPr>
                <w:rFonts w:hint="eastAsia" w:ascii="宋体" w:hAnsi="宋体" w:cs="Courier New"/>
                <w:kern w:val="0"/>
                <w:sz w:val="20"/>
                <w:szCs w:val="20"/>
                <w:lang w:val="de-DE"/>
              </w:rPr>
              <w:t xml:space="preserve"> </w:t>
            </w:r>
            <w:r>
              <w:rPr>
                <w:rFonts w:hint="eastAsia" w:ascii="宋体" w:hAnsi="宋体" w:cs="Courier New"/>
                <w:kern w:val="0"/>
                <w:sz w:val="20"/>
                <w:szCs w:val="20"/>
              </w:rPr>
              <w:t>6</w:t>
            </w:r>
            <w:r>
              <w:rPr>
                <w:rFonts w:hint="eastAsia" w:ascii="宋体" w:hAnsi="宋体" w:cs="Courier New"/>
                <w:kern w:val="0"/>
                <w:sz w:val="20"/>
                <w:szCs w:val="20"/>
                <w:lang w:val="de-DE"/>
              </w:rPr>
              <w:t>0</w:t>
            </w:r>
            <w:r>
              <w:rPr>
                <w:rFonts w:ascii="宋体" w:hAnsi="宋体" w:cs="Courier New"/>
                <w:kern w:val="0"/>
                <w:sz w:val="20"/>
                <w:szCs w:val="20"/>
                <w:lang w:val="de-DE"/>
              </w:rPr>
              <w:t>°C)</w:t>
            </w:r>
          </w:p>
        </w:tc>
      </w:tr>
      <w:tr w14:paraId="2E438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066" w:type="pct"/>
            <w:vMerge w:val="restart"/>
            <w:shd w:val="clear" w:color="auto" w:fill="auto"/>
            <w:vAlign w:val="center"/>
          </w:tcPr>
          <w:p w14:paraId="1A563821">
            <w:pPr>
              <w:widowControl/>
              <w:spacing w:line="360" w:lineRule="auto"/>
              <w:jc w:val="left"/>
              <w:rPr>
                <w:rFonts w:hint="eastAsia" w:ascii="宋体" w:hAnsi="宋体" w:cs="Courier New"/>
                <w:b/>
                <w:bCs/>
                <w:kern w:val="0"/>
                <w:sz w:val="20"/>
                <w:szCs w:val="20"/>
                <w:lang w:val="de-DE"/>
              </w:rPr>
            </w:pPr>
            <w:r>
              <w:rPr>
                <w:rFonts w:hint="eastAsia" w:ascii="宋体" w:hAnsi="宋体" w:cs="Courier New"/>
                <w:b/>
                <w:bCs/>
                <w:kern w:val="0"/>
                <w:sz w:val="20"/>
                <w:szCs w:val="20"/>
                <w:lang w:val="de-DE"/>
              </w:rPr>
              <w:t>机械参数</w:t>
            </w:r>
          </w:p>
        </w:tc>
        <w:tc>
          <w:tcPr>
            <w:tcW w:w="1049" w:type="pct"/>
            <w:shd w:val="clear" w:color="auto" w:fill="auto"/>
            <w:vAlign w:val="center"/>
          </w:tcPr>
          <w:p w14:paraId="184ECB83">
            <w:pPr>
              <w:widowControl/>
              <w:spacing w:line="360" w:lineRule="auto"/>
              <w:jc w:val="left"/>
              <w:rPr>
                <w:rFonts w:hint="eastAsia" w:ascii="宋体" w:hAnsi="宋体" w:cs="Courier New"/>
                <w:kern w:val="0"/>
                <w:sz w:val="20"/>
                <w:szCs w:val="20"/>
                <w:lang w:val="de-DE"/>
              </w:rPr>
            </w:pPr>
            <w:r>
              <w:rPr>
                <w:rFonts w:hint="eastAsia" w:ascii="宋体" w:hAnsi="宋体" w:cs="Courier New"/>
                <w:kern w:val="0"/>
                <w:sz w:val="20"/>
                <w:szCs w:val="20"/>
                <w:lang w:val="de-DE"/>
              </w:rPr>
              <w:t>耐腐蚀能力</w:t>
            </w:r>
          </w:p>
        </w:tc>
        <w:tc>
          <w:tcPr>
            <w:tcW w:w="2885" w:type="pct"/>
            <w:shd w:val="clear" w:color="auto" w:fill="auto"/>
            <w:vAlign w:val="center"/>
          </w:tcPr>
          <w:p w14:paraId="44236EE8">
            <w:pPr>
              <w:widowControl/>
              <w:spacing w:line="360" w:lineRule="auto"/>
              <w:jc w:val="left"/>
              <w:rPr>
                <w:rFonts w:hint="eastAsia" w:ascii="宋体" w:hAnsi="宋体" w:cs="Courier New"/>
                <w:kern w:val="0"/>
                <w:sz w:val="20"/>
                <w:szCs w:val="20"/>
                <w:lang w:val="de-DE"/>
              </w:rPr>
            </w:pPr>
            <w:r>
              <w:rPr>
                <w:rFonts w:hint="eastAsia" w:ascii="宋体" w:hAnsi="宋体" w:cs="Courier New"/>
                <w:kern w:val="0"/>
                <w:sz w:val="20"/>
                <w:szCs w:val="20"/>
                <w:lang w:val="de-DE"/>
              </w:rPr>
              <w:t>不锈钢机身</w:t>
            </w:r>
            <w:r>
              <w:rPr>
                <w:rFonts w:ascii="宋体" w:hAnsi="宋体" w:cs="Courier New"/>
                <w:kern w:val="0"/>
                <w:sz w:val="20"/>
                <w:szCs w:val="20"/>
                <w:lang w:val="de-DE"/>
              </w:rPr>
              <w:t xml:space="preserve">, </w:t>
            </w:r>
            <w:r>
              <w:rPr>
                <w:rFonts w:hint="eastAsia" w:ascii="宋体" w:hAnsi="宋体" w:cs="Courier New"/>
                <w:kern w:val="0"/>
                <w:sz w:val="20"/>
                <w:szCs w:val="20"/>
                <w:lang w:val="de-DE"/>
              </w:rPr>
              <w:t>阻燃加强尼龙材质</w:t>
            </w:r>
          </w:p>
        </w:tc>
      </w:tr>
      <w:tr w14:paraId="011DB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066" w:type="pct"/>
            <w:vMerge w:val="continue"/>
            <w:shd w:val="clear" w:color="auto" w:fill="auto"/>
            <w:vAlign w:val="center"/>
          </w:tcPr>
          <w:p w14:paraId="4A1F40B2">
            <w:pPr>
              <w:widowControl/>
              <w:spacing w:line="360" w:lineRule="auto"/>
              <w:jc w:val="left"/>
              <w:rPr>
                <w:rFonts w:hint="eastAsia" w:ascii="宋体" w:hAnsi="宋体" w:cs="Courier New"/>
                <w:b/>
                <w:bCs/>
                <w:kern w:val="0"/>
                <w:sz w:val="20"/>
                <w:szCs w:val="20"/>
                <w:lang w:val="de-DE"/>
              </w:rPr>
            </w:pPr>
          </w:p>
        </w:tc>
        <w:tc>
          <w:tcPr>
            <w:tcW w:w="1049" w:type="pct"/>
            <w:shd w:val="clear" w:color="auto" w:fill="auto"/>
            <w:vAlign w:val="center"/>
          </w:tcPr>
          <w:p w14:paraId="2093F254">
            <w:pPr>
              <w:widowControl/>
              <w:spacing w:line="360" w:lineRule="auto"/>
              <w:jc w:val="left"/>
              <w:rPr>
                <w:rFonts w:hint="eastAsia" w:ascii="宋体" w:hAnsi="宋体" w:cs="Courier New"/>
                <w:kern w:val="0"/>
                <w:sz w:val="20"/>
                <w:szCs w:val="20"/>
                <w:lang w:val="de-DE"/>
              </w:rPr>
            </w:pPr>
            <w:r>
              <w:rPr>
                <w:rFonts w:hint="eastAsia" w:ascii="宋体" w:hAnsi="宋体" w:cs="Courier New"/>
                <w:kern w:val="0"/>
                <w:sz w:val="20"/>
                <w:szCs w:val="20"/>
                <w:lang w:val="de-DE"/>
              </w:rPr>
              <w:t>抗跌落</w:t>
            </w:r>
          </w:p>
        </w:tc>
        <w:tc>
          <w:tcPr>
            <w:tcW w:w="2885" w:type="pct"/>
            <w:shd w:val="clear" w:color="auto" w:fill="auto"/>
            <w:vAlign w:val="center"/>
          </w:tcPr>
          <w:p w14:paraId="7D1E8F56">
            <w:pPr>
              <w:widowControl/>
              <w:spacing w:line="360" w:lineRule="auto"/>
              <w:jc w:val="left"/>
              <w:rPr>
                <w:rFonts w:hint="eastAsia" w:ascii="宋体" w:hAnsi="宋体" w:cs="Courier New"/>
                <w:kern w:val="0"/>
                <w:sz w:val="20"/>
                <w:szCs w:val="20"/>
                <w:lang w:val="de-DE"/>
              </w:rPr>
            </w:pPr>
            <w:r>
              <w:rPr>
                <w:rFonts w:hint="eastAsia" w:ascii="宋体" w:hAnsi="宋体" w:cs="Courier New"/>
                <w:kern w:val="0"/>
                <w:sz w:val="20"/>
                <w:szCs w:val="20"/>
                <w:lang w:val="de-DE"/>
              </w:rPr>
              <w:t>1米跌落至混凝土</w:t>
            </w:r>
          </w:p>
        </w:tc>
      </w:tr>
      <w:tr w14:paraId="7CA71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066" w:type="pct"/>
            <w:vMerge w:val="continue"/>
            <w:shd w:val="clear" w:color="auto" w:fill="auto"/>
            <w:vAlign w:val="center"/>
          </w:tcPr>
          <w:p w14:paraId="3A49EB31">
            <w:pPr>
              <w:widowControl/>
              <w:spacing w:line="360" w:lineRule="auto"/>
              <w:jc w:val="left"/>
              <w:rPr>
                <w:rFonts w:hint="eastAsia" w:ascii="宋体" w:hAnsi="宋体" w:cs="Courier New"/>
                <w:b/>
                <w:bCs/>
                <w:kern w:val="0"/>
                <w:sz w:val="20"/>
                <w:szCs w:val="20"/>
                <w:lang w:val="de-DE"/>
              </w:rPr>
            </w:pPr>
          </w:p>
        </w:tc>
        <w:tc>
          <w:tcPr>
            <w:tcW w:w="1049" w:type="pct"/>
            <w:shd w:val="clear" w:color="auto" w:fill="auto"/>
            <w:vAlign w:val="center"/>
          </w:tcPr>
          <w:p w14:paraId="61AEA2BE">
            <w:pPr>
              <w:widowControl/>
              <w:spacing w:line="360" w:lineRule="auto"/>
              <w:jc w:val="left"/>
              <w:rPr>
                <w:rFonts w:hint="eastAsia" w:ascii="宋体" w:hAnsi="宋体" w:cs="Courier New"/>
                <w:kern w:val="0"/>
                <w:sz w:val="20"/>
                <w:szCs w:val="20"/>
                <w:lang w:val="de-DE"/>
              </w:rPr>
            </w:pPr>
            <w:r>
              <w:rPr>
                <w:rFonts w:hint="eastAsia" w:ascii="宋体" w:hAnsi="宋体" w:cs="Courier New"/>
                <w:kern w:val="0"/>
                <w:sz w:val="20"/>
                <w:szCs w:val="20"/>
                <w:lang w:val="de-DE"/>
              </w:rPr>
              <w:t>重量</w:t>
            </w:r>
          </w:p>
        </w:tc>
        <w:tc>
          <w:tcPr>
            <w:tcW w:w="2885" w:type="pct"/>
            <w:shd w:val="clear" w:color="auto" w:fill="auto"/>
            <w:vAlign w:val="center"/>
          </w:tcPr>
          <w:p w14:paraId="701371EB">
            <w:pPr>
              <w:widowControl/>
              <w:spacing w:line="360" w:lineRule="auto"/>
              <w:jc w:val="left"/>
              <w:rPr>
                <w:rFonts w:hint="eastAsia" w:ascii="宋体" w:hAnsi="宋体" w:cs="Courier New"/>
                <w:kern w:val="0"/>
                <w:sz w:val="20"/>
                <w:szCs w:val="20"/>
                <w:lang w:val="de-DE"/>
              </w:rPr>
            </w:pPr>
            <w:r>
              <w:rPr>
                <w:rFonts w:ascii="宋体" w:hAnsi="宋体" w:cs="Courier New"/>
                <w:kern w:val="0"/>
                <w:sz w:val="20"/>
                <w:szCs w:val="20"/>
                <w:lang w:val="de-DE"/>
              </w:rPr>
              <w:t>257</w:t>
            </w:r>
            <w:r>
              <w:rPr>
                <w:rFonts w:hint="eastAsia" w:ascii="宋体" w:hAnsi="宋体" w:cs="Courier New"/>
                <w:kern w:val="0"/>
                <w:sz w:val="20"/>
                <w:szCs w:val="20"/>
                <w:lang w:val="de-DE"/>
              </w:rPr>
              <w:t>克</w:t>
            </w:r>
            <w:r>
              <w:rPr>
                <w:rFonts w:ascii="宋体" w:hAnsi="宋体" w:cs="Courier New"/>
                <w:kern w:val="0"/>
                <w:sz w:val="20"/>
                <w:szCs w:val="20"/>
                <w:lang w:val="de-DE"/>
              </w:rPr>
              <w:t>(</w:t>
            </w:r>
            <w:r>
              <w:rPr>
                <w:rFonts w:hint="eastAsia" w:ascii="宋体" w:hAnsi="宋体" w:cs="Courier New"/>
                <w:kern w:val="0"/>
                <w:sz w:val="20"/>
                <w:szCs w:val="20"/>
                <w:lang w:val="de-DE"/>
              </w:rPr>
              <w:t>含电池</w:t>
            </w:r>
            <w:r>
              <w:rPr>
                <w:rFonts w:ascii="宋体" w:hAnsi="宋体" w:cs="Courier New"/>
                <w:kern w:val="0"/>
                <w:sz w:val="20"/>
                <w:szCs w:val="20"/>
                <w:lang w:val="de-DE"/>
              </w:rPr>
              <w:t>)</w:t>
            </w:r>
          </w:p>
        </w:tc>
      </w:tr>
      <w:tr w14:paraId="5176B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066" w:type="pct"/>
            <w:vMerge w:val="continue"/>
            <w:shd w:val="clear" w:color="auto" w:fill="auto"/>
            <w:vAlign w:val="center"/>
          </w:tcPr>
          <w:p w14:paraId="02DD242B">
            <w:pPr>
              <w:widowControl/>
              <w:spacing w:line="360" w:lineRule="auto"/>
              <w:jc w:val="left"/>
              <w:rPr>
                <w:rFonts w:hint="eastAsia" w:ascii="宋体" w:hAnsi="宋体" w:cs="Courier New"/>
                <w:b/>
                <w:bCs/>
                <w:kern w:val="0"/>
                <w:sz w:val="20"/>
                <w:szCs w:val="20"/>
                <w:lang w:val="de-DE"/>
              </w:rPr>
            </w:pPr>
          </w:p>
        </w:tc>
        <w:tc>
          <w:tcPr>
            <w:tcW w:w="1049" w:type="pct"/>
            <w:shd w:val="clear" w:color="auto" w:fill="auto"/>
            <w:vAlign w:val="center"/>
          </w:tcPr>
          <w:p w14:paraId="7FD68A52">
            <w:pPr>
              <w:widowControl/>
              <w:spacing w:line="360" w:lineRule="auto"/>
              <w:jc w:val="left"/>
              <w:rPr>
                <w:rFonts w:hint="eastAsia" w:ascii="宋体" w:hAnsi="宋体" w:cs="Courier New"/>
                <w:kern w:val="0"/>
                <w:sz w:val="20"/>
                <w:szCs w:val="20"/>
                <w:lang w:val="de-DE"/>
              </w:rPr>
            </w:pPr>
            <w:r>
              <w:rPr>
                <w:rFonts w:hint="eastAsia" w:ascii="宋体" w:hAnsi="宋体" w:cs="Courier New"/>
                <w:kern w:val="0"/>
                <w:sz w:val="20"/>
                <w:szCs w:val="20"/>
                <w:lang w:val="de-DE"/>
              </w:rPr>
              <w:t>外形尺寸</w:t>
            </w:r>
          </w:p>
        </w:tc>
        <w:tc>
          <w:tcPr>
            <w:tcW w:w="2885" w:type="pct"/>
            <w:shd w:val="clear" w:color="auto" w:fill="auto"/>
            <w:vAlign w:val="center"/>
          </w:tcPr>
          <w:p w14:paraId="5A399FD4">
            <w:pPr>
              <w:widowControl/>
              <w:spacing w:line="360" w:lineRule="auto"/>
              <w:jc w:val="left"/>
              <w:rPr>
                <w:rFonts w:hint="eastAsia" w:ascii="宋体" w:hAnsi="宋体" w:cs="Courier New"/>
                <w:kern w:val="0"/>
                <w:sz w:val="20"/>
                <w:szCs w:val="20"/>
                <w:lang w:val="de-DE"/>
              </w:rPr>
            </w:pPr>
            <w:r>
              <w:rPr>
                <w:rFonts w:hint="eastAsia" w:ascii="宋体" w:hAnsi="宋体" w:cs="Courier New"/>
                <w:kern w:val="0"/>
                <w:sz w:val="20"/>
                <w:szCs w:val="20"/>
                <w:lang w:val="de-DE"/>
              </w:rPr>
              <w:t>高度</w:t>
            </w:r>
            <w:r>
              <w:rPr>
                <w:rFonts w:ascii="宋体" w:hAnsi="宋体" w:cs="Courier New"/>
                <w:kern w:val="0"/>
                <w:sz w:val="20"/>
                <w:szCs w:val="20"/>
                <w:lang w:val="de-DE"/>
              </w:rPr>
              <w:t xml:space="preserve">: 87.27 mm; </w:t>
            </w:r>
            <w:r>
              <w:rPr>
                <w:rFonts w:hint="eastAsia" w:ascii="宋体" w:hAnsi="宋体" w:cs="Courier New"/>
                <w:kern w:val="0"/>
                <w:sz w:val="20"/>
                <w:szCs w:val="20"/>
                <w:lang w:val="de-DE"/>
              </w:rPr>
              <w:t>长</w:t>
            </w:r>
            <w:r>
              <w:rPr>
                <w:rFonts w:ascii="宋体" w:hAnsi="宋体" w:cs="Courier New"/>
                <w:kern w:val="0"/>
                <w:sz w:val="20"/>
                <w:szCs w:val="20"/>
                <w:lang w:val="de-DE"/>
              </w:rPr>
              <w:t>: 42 mm</w:t>
            </w:r>
            <w:r>
              <w:rPr>
                <w:rFonts w:hint="eastAsia" w:ascii="宋体" w:hAnsi="宋体" w:cs="Courier New"/>
                <w:kern w:val="0"/>
                <w:sz w:val="20"/>
                <w:szCs w:val="20"/>
                <w:lang w:val="de-DE"/>
              </w:rPr>
              <w:t>；宽</w:t>
            </w:r>
            <w:r>
              <w:rPr>
                <w:rFonts w:ascii="宋体" w:hAnsi="宋体" w:cs="Courier New"/>
                <w:kern w:val="0"/>
                <w:sz w:val="20"/>
                <w:szCs w:val="20"/>
                <w:lang w:val="de-DE"/>
              </w:rPr>
              <w:t>: 42 mm</w:t>
            </w:r>
          </w:p>
        </w:tc>
      </w:tr>
      <w:tr w14:paraId="286A0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066" w:type="pct"/>
            <w:vMerge w:val="continue"/>
            <w:shd w:val="clear" w:color="auto" w:fill="auto"/>
            <w:vAlign w:val="center"/>
          </w:tcPr>
          <w:p w14:paraId="0F730359">
            <w:pPr>
              <w:widowControl/>
              <w:spacing w:line="360" w:lineRule="auto"/>
              <w:jc w:val="left"/>
              <w:rPr>
                <w:rFonts w:hint="eastAsia" w:ascii="宋体" w:hAnsi="宋体" w:cs="Courier New"/>
                <w:b/>
                <w:bCs/>
                <w:kern w:val="0"/>
                <w:sz w:val="20"/>
                <w:szCs w:val="20"/>
                <w:lang w:val="de-DE"/>
              </w:rPr>
            </w:pPr>
          </w:p>
        </w:tc>
        <w:tc>
          <w:tcPr>
            <w:tcW w:w="1049" w:type="pct"/>
            <w:shd w:val="clear" w:color="auto" w:fill="auto"/>
            <w:vAlign w:val="center"/>
          </w:tcPr>
          <w:p w14:paraId="298E8182">
            <w:pPr>
              <w:widowControl/>
              <w:spacing w:line="360" w:lineRule="auto"/>
              <w:jc w:val="left"/>
              <w:rPr>
                <w:rFonts w:hint="eastAsia" w:ascii="宋体" w:hAnsi="宋体" w:cs="Courier New"/>
                <w:kern w:val="0"/>
                <w:sz w:val="20"/>
                <w:szCs w:val="20"/>
                <w:lang w:val="de-DE"/>
              </w:rPr>
            </w:pPr>
            <w:r>
              <w:rPr>
                <w:rFonts w:hint="eastAsia" w:ascii="宋体" w:hAnsi="宋体" w:cs="Courier New"/>
                <w:kern w:val="0"/>
                <w:sz w:val="20"/>
                <w:szCs w:val="20"/>
                <w:lang w:val="de-DE"/>
              </w:rPr>
              <w:t>机身材料</w:t>
            </w:r>
          </w:p>
        </w:tc>
        <w:tc>
          <w:tcPr>
            <w:tcW w:w="2885" w:type="pct"/>
            <w:shd w:val="clear" w:color="auto" w:fill="auto"/>
            <w:vAlign w:val="center"/>
          </w:tcPr>
          <w:p w14:paraId="1ADCC7E8">
            <w:pPr>
              <w:widowControl/>
              <w:spacing w:line="360" w:lineRule="auto"/>
              <w:jc w:val="left"/>
              <w:rPr>
                <w:rFonts w:hint="eastAsia" w:ascii="宋体" w:hAnsi="宋体" w:cs="Courier New"/>
                <w:kern w:val="0"/>
                <w:sz w:val="20"/>
                <w:szCs w:val="20"/>
                <w:lang w:val="de-DE"/>
              </w:rPr>
            </w:pPr>
            <w:r>
              <w:rPr>
                <w:rFonts w:ascii="宋体" w:hAnsi="宋体" w:cs="Courier New"/>
                <w:kern w:val="0"/>
                <w:sz w:val="20"/>
                <w:szCs w:val="20"/>
                <w:lang w:val="de-DE"/>
              </w:rPr>
              <w:t>3</w:t>
            </w:r>
            <w:r>
              <w:rPr>
                <w:rFonts w:hint="eastAsia" w:ascii="宋体" w:hAnsi="宋体" w:cs="Courier New"/>
                <w:kern w:val="0"/>
                <w:sz w:val="20"/>
                <w:szCs w:val="20"/>
              </w:rPr>
              <w:t>16</w:t>
            </w:r>
            <w:r>
              <w:rPr>
                <w:rFonts w:ascii="宋体" w:hAnsi="宋体" w:cs="Courier New"/>
                <w:kern w:val="0"/>
                <w:sz w:val="20"/>
                <w:szCs w:val="20"/>
                <w:lang w:val="de-DE"/>
              </w:rPr>
              <w:t xml:space="preserve"> </w:t>
            </w:r>
            <w:r>
              <w:rPr>
                <w:rFonts w:hint="eastAsia" w:ascii="宋体" w:hAnsi="宋体" w:cs="Courier New"/>
                <w:kern w:val="0"/>
                <w:sz w:val="20"/>
                <w:szCs w:val="20"/>
                <w:lang w:val="de-DE"/>
              </w:rPr>
              <w:t>不锈钢底座和增强</w:t>
            </w:r>
            <w:r>
              <w:rPr>
                <w:rFonts w:hint="eastAsia" w:ascii="宋体" w:hAnsi="宋体" w:cs="Courier New"/>
                <w:kern w:val="0"/>
                <w:sz w:val="20"/>
                <w:szCs w:val="20"/>
              </w:rPr>
              <w:t>阻燃尼龙材质</w:t>
            </w:r>
            <w:r>
              <w:rPr>
                <w:rFonts w:hint="eastAsia" w:ascii="宋体" w:hAnsi="宋体" w:cs="Courier New"/>
                <w:kern w:val="0"/>
                <w:sz w:val="20"/>
                <w:szCs w:val="20"/>
                <w:lang w:val="de-DE"/>
              </w:rPr>
              <w:t>上盖</w:t>
            </w:r>
          </w:p>
        </w:tc>
      </w:tr>
      <w:tr w14:paraId="06F30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066" w:type="pct"/>
            <w:vMerge w:val="continue"/>
            <w:shd w:val="clear" w:color="auto" w:fill="auto"/>
            <w:vAlign w:val="center"/>
          </w:tcPr>
          <w:p w14:paraId="3D0DF010">
            <w:pPr>
              <w:widowControl/>
              <w:spacing w:line="360" w:lineRule="auto"/>
              <w:jc w:val="left"/>
              <w:rPr>
                <w:rFonts w:hint="eastAsia" w:ascii="宋体" w:hAnsi="宋体" w:cs="Courier New"/>
                <w:b/>
                <w:bCs/>
                <w:kern w:val="0"/>
                <w:sz w:val="20"/>
                <w:szCs w:val="20"/>
                <w:lang w:val="de-DE"/>
              </w:rPr>
            </w:pPr>
          </w:p>
        </w:tc>
        <w:tc>
          <w:tcPr>
            <w:tcW w:w="1049" w:type="pct"/>
            <w:shd w:val="clear" w:color="auto" w:fill="auto"/>
            <w:vAlign w:val="center"/>
          </w:tcPr>
          <w:p w14:paraId="5F12CA7B">
            <w:pPr>
              <w:widowControl/>
              <w:spacing w:line="360" w:lineRule="auto"/>
              <w:jc w:val="left"/>
              <w:rPr>
                <w:rFonts w:hint="eastAsia" w:ascii="宋体" w:hAnsi="宋体" w:cs="Courier New"/>
                <w:kern w:val="0"/>
                <w:sz w:val="20"/>
                <w:szCs w:val="20"/>
                <w:lang w:val="de-DE"/>
              </w:rPr>
            </w:pPr>
            <w:r>
              <w:rPr>
                <w:rFonts w:hint="eastAsia" w:ascii="宋体" w:hAnsi="宋体" w:cs="Courier New"/>
                <w:kern w:val="0"/>
                <w:sz w:val="20"/>
                <w:szCs w:val="20"/>
                <w:lang w:val="de-DE"/>
              </w:rPr>
              <w:t>固定螺栓</w:t>
            </w:r>
          </w:p>
        </w:tc>
        <w:tc>
          <w:tcPr>
            <w:tcW w:w="2885" w:type="pct"/>
            <w:shd w:val="clear" w:color="auto" w:fill="auto"/>
            <w:vAlign w:val="center"/>
          </w:tcPr>
          <w:p w14:paraId="203A5B18">
            <w:pPr>
              <w:widowControl/>
              <w:spacing w:line="360" w:lineRule="auto"/>
              <w:jc w:val="left"/>
              <w:rPr>
                <w:rFonts w:hint="eastAsia" w:ascii="宋体" w:hAnsi="宋体" w:cs="Courier New"/>
                <w:kern w:val="0"/>
                <w:sz w:val="20"/>
                <w:szCs w:val="20"/>
                <w:lang w:val="de-DE"/>
              </w:rPr>
            </w:pPr>
            <w:r>
              <w:rPr>
                <w:rFonts w:ascii="宋体" w:hAnsi="宋体" w:cs="Courier New"/>
                <w:kern w:val="0"/>
                <w:sz w:val="20"/>
                <w:szCs w:val="20"/>
                <w:lang w:val="de-DE"/>
              </w:rPr>
              <w:t>M</w:t>
            </w:r>
            <w:r>
              <w:rPr>
                <w:rFonts w:hint="eastAsia" w:ascii="宋体" w:hAnsi="宋体" w:cs="Courier New"/>
                <w:kern w:val="0"/>
                <w:sz w:val="20"/>
                <w:szCs w:val="20"/>
              </w:rPr>
              <w:t>10</w:t>
            </w:r>
            <w:r>
              <w:rPr>
                <w:rFonts w:ascii="宋体" w:hAnsi="宋体" w:cs="Courier New"/>
                <w:kern w:val="0"/>
                <w:sz w:val="20"/>
                <w:szCs w:val="20"/>
                <w:lang w:val="de-DE"/>
              </w:rPr>
              <w:t xml:space="preserve"> x 1mm </w:t>
            </w:r>
            <w:r>
              <w:rPr>
                <w:rFonts w:hint="eastAsia" w:ascii="宋体" w:hAnsi="宋体" w:cs="Courier New"/>
                <w:kern w:val="0"/>
                <w:sz w:val="20"/>
                <w:szCs w:val="20"/>
              </w:rPr>
              <w:t>x</w:t>
            </w:r>
            <w:r>
              <w:rPr>
                <w:rFonts w:ascii="宋体" w:hAnsi="宋体" w:cs="Courier New"/>
                <w:kern w:val="0"/>
                <w:sz w:val="20"/>
                <w:szCs w:val="20"/>
                <w:lang w:val="de-DE"/>
              </w:rPr>
              <w:t xml:space="preserve"> 7mm </w:t>
            </w:r>
            <w:r>
              <w:rPr>
                <w:rFonts w:hint="eastAsia" w:ascii="宋体" w:hAnsi="宋体" w:cs="Courier New"/>
                <w:kern w:val="0"/>
                <w:sz w:val="20"/>
                <w:szCs w:val="20"/>
                <w:lang w:val="de-DE"/>
              </w:rPr>
              <w:t>深内螺纹</w:t>
            </w:r>
          </w:p>
        </w:tc>
      </w:tr>
      <w:tr w14:paraId="6093A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066" w:type="pct"/>
            <w:vMerge w:val="continue"/>
            <w:shd w:val="clear" w:color="auto" w:fill="auto"/>
            <w:vAlign w:val="center"/>
          </w:tcPr>
          <w:p w14:paraId="147DF470">
            <w:pPr>
              <w:widowControl/>
              <w:spacing w:line="360" w:lineRule="auto"/>
              <w:jc w:val="left"/>
              <w:rPr>
                <w:rFonts w:hint="eastAsia" w:ascii="宋体" w:hAnsi="宋体" w:cs="Courier New"/>
                <w:b/>
                <w:bCs/>
                <w:kern w:val="0"/>
                <w:sz w:val="20"/>
                <w:szCs w:val="20"/>
                <w:lang w:val="de-DE"/>
              </w:rPr>
            </w:pPr>
          </w:p>
        </w:tc>
        <w:tc>
          <w:tcPr>
            <w:tcW w:w="1049" w:type="pct"/>
            <w:shd w:val="clear" w:color="auto" w:fill="auto"/>
            <w:vAlign w:val="center"/>
          </w:tcPr>
          <w:p w14:paraId="5B53F284">
            <w:pPr>
              <w:widowControl/>
              <w:spacing w:line="360" w:lineRule="auto"/>
              <w:jc w:val="left"/>
              <w:rPr>
                <w:rFonts w:hint="eastAsia" w:ascii="宋体" w:hAnsi="宋体" w:cs="Courier New"/>
                <w:kern w:val="0"/>
                <w:sz w:val="20"/>
                <w:szCs w:val="20"/>
                <w:lang w:val="de-DE"/>
              </w:rPr>
            </w:pPr>
            <w:r>
              <w:rPr>
                <w:rFonts w:ascii="宋体" w:hAnsi="宋体" w:cs="Courier New"/>
                <w:kern w:val="0"/>
                <w:sz w:val="20"/>
                <w:szCs w:val="20"/>
                <w:lang w:val="de-DE"/>
              </w:rPr>
              <w:t xml:space="preserve">IP </w:t>
            </w:r>
            <w:r>
              <w:rPr>
                <w:rFonts w:hint="eastAsia" w:ascii="宋体" w:hAnsi="宋体" w:cs="Courier New"/>
                <w:kern w:val="0"/>
                <w:sz w:val="20"/>
                <w:szCs w:val="20"/>
                <w:lang w:val="de-DE"/>
              </w:rPr>
              <w:t>等级</w:t>
            </w:r>
          </w:p>
        </w:tc>
        <w:tc>
          <w:tcPr>
            <w:tcW w:w="2885" w:type="pct"/>
            <w:shd w:val="clear" w:color="auto" w:fill="auto"/>
            <w:vAlign w:val="center"/>
          </w:tcPr>
          <w:p w14:paraId="4798F9B3">
            <w:pPr>
              <w:widowControl/>
              <w:spacing w:line="360" w:lineRule="auto"/>
              <w:jc w:val="left"/>
              <w:rPr>
                <w:rFonts w:hint="eastAsia" w:ascii="宋体" w:hAnsi="宋体" w:cs="Courier New"/>
                <w:kern w:val="0"/>
                <w:sz w:val="20"/>
                <w:szCs w:val="20"/>
                <w:lang w:val="de-DE"/>
              </w:rPr>
            </w:pPr>
            <w:r>
              <w:rPr>
                <w:rFonts w:ascii="宋体" w:hAnsi="宋体" w:cs="Courier New"/>
                <w:kern w:val="0"/>
                <w:sz w:val="20"/>
                <w:szCs w:val="20"/>
                <w:lang w:val="de-DE"/>
              </w:rPr>
              <w:t>IP6</w:t>
            </w:r>
            <w:r>
              <w:rPr>
                <w:rFonts w:hint="eastAsia" w:ascii="宋体" w:hAnsi="宋体" w:cs="Courier New"/>
                <w:kern w:val="0"/>
                <w:sz w:val="20"/>
                <w:szCs w:val="20"/>
                <w:lang w:val="de-DE"/>
              </w:rPr>
              <w:t>8</w:t>
            </w:r>
            <w:r>
              <w:rPr>
                <w:rFonts w:ascii="宋体" w:hAnsi="宋体" w:cs="Courier New"/>
                <w:kern w:val="0"/>
                <w:sz w:val="20"/>
                <w:szCs w:val="20"/>
                <w:lang w:val="de-DE"/>
              </w:rPr>
              <w:t xml:space="preserve"> </w:t>
            </w:r>
            <w:r>
              <w:rPr>
                <w:rFonts w:hint="eastAsia" w:ascii="宋体" w:hAnsi="宋体" w:cs="Courier New"/>
                <w:kern w:val="0"/>
                <w:sz w:val="20"/>
                <w:szCs w:val="20"/>
                <w:lang w:val="de-DE"/>
              </w:rPr>
              <w:t>防水防尘等级</w:t>
            </w:r>
          </w:p>
        </w:tc>
      </w:tr>
    </w:tbl>
    <w:p w14:paraId="0FD9B8DF">
      <w:pPr>
        <w:pStyle w:val="5"/>
        <w:spacing w:before="0" w:after="0" w:line="360" w:lineRule="auto"/>
        <w:ind w:left="862" w:hanging="862"/>
        <w:rPr>
          <w:b w:val="0"/>
          <w:bCs w:val="0"/>
          <w:sz w:val="21"/>
          <w:szCs w:val="21"/>
        </w:rPr>
      </w:pPr>
      <w:r>
        <w:rPr>
          <w:b w:val="0"/>
          <w:bCs w:val="0"/>
          <w:sz w:val="21"/>
          <w:szCs w:val="21"/>
        </w:rPr>
        <w:t>HF</w:t>
      </w:r>
      <w:r>
        <w:rPr>
          <w:rFonts w:hint="eastAsia"/>
          <w:b w:val="0"/>
          <w:bCs w:val="0"/>
          <w:sz w:val="21"/>
          <w:szCs w:val="21"/>
        </w:rPr>
        <w:t>W</w:t>
      </w:r>
      <w:r>
        <w:rPr>
          <w:b w:val="0"/>
          <w:bCs w:val="0"/>
          <w:sz w:val="21"/>
          <w:szCs w:val="21"/>
        </w:rPr>
        <w:t>17</w:t>
      </w:r>
      <w:r>
        <w:rPr>
          <w:rFonts w:hint="eastAsia"/>
          <w:b w:val="0"/>
          <w:bCs w:val="0"/>
          <w:sz w:val="21"/>
          <w:szCs w:val="21"/>
        </w:rPr>
        <w:t>10Ex无线三轴温振智能传感器</w:t>
      </w:r>
    </w:p>
    <w:tbl>
      <w:tblPr>
        <w:tblStyle w:val="31"/>
        <w:tblW w:w="500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0" w:type="dxa"/>
          <w:bottom w:w="0" w:type="dxa"/>
          <w:right w:w="0" w:type="dxa"/>
        </w:tblCellMar>
      </w:tblPr>
      <w:tblGrid>
        <w:gridCol w:w="1942"/>
        <w:gridCol w:w="1911"/>
        <w:gridCol w:w="5258"/>
      </w:tblGrid>
      <w:tr w14:paraId="4C9C4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20" w:hRule="atLeast"/>
        </w:trPr>
        <w:tc>
          <w:tcPr>
            <w:tcW w:w="1066" w:type="pct"/>
            <w:shd w:val="clear" w:color="auto" w:fill="auto"/>
            <w:vAlign w:val="center"/>
          </w:tcPr>
          <w:p w14:paraId="58CFBD0F">
            <w:pPr>
              <w:widowControl/>
              <w:spacing w:line="360" w:lineRule="auto"/>
              <w:jc w:val="center"/>
              <w:rPr>
                <w:rFonts w:hint="eastAsia" w:ascii="宋体" w:hAnsi="宋体" w:cs="Courier New"/>
                <w:b/>
                <w:bCs/>
                <w:kern w:val="0"/>
                <w:szCs w:val="21"/>
              </w:rPr>
            </w:pPr>
            <w:r>
              <w:rPr>
                <w:rFonts w:hint="eastAsia" w:ascii="宋体" w:hAnsi="宋体" w:cs="Courier New"/>
                <w:b/>
                <w:bCs/>
                <w:kern w:val="0"/>
                <w:szCs w:val="21"/>
              </w:rPr>
              <w:t>功能</w:t>
            </w:r>
          </w:p>
        </w:tc>
        <w:tc>
          <w:tcPr>
            <w:tcW w:w="1048" w:type="pct"/>
            <w:shd w:val="clear" w:color="auto" w:fill="auto"/>
            <w:vAlign w:val="center"/>
          </w:tcPr>
          <w:p w14:paraId="0626B6B6">
            <w:pPr>
              <w:widowControl/>
              <w:spacing w:line="360" w:lineRule="auto"/>
              <w:jc w:val="center"/>
              <w:rPr>
                <w:rFonts w:hint="eastAsia" w:ascii="宋体" w:hAnsi="宋体" w:cs="Courier New"/>
                <w:b/>
                <w:bCs/>
                <w:kern w:val="0"/>
                <w:szCs w:val="21"/>
              </w:rPr>
            </w:pPr>
            <w:r>
              <w:rPr>
                <w:rFonts w:hint="eastAsia" w:ascii="宋体" w:hAnsi="宋体" w:cs="Courier New"/>
                <w:b/>
                <w:bCs/>
                <w:kern w:val="0"/>
                <w:szCs w:val="21"/>
              </w:rPr>
              <w:t>子功能</w:t>
            </w:r>
          </w:p>
        </w:tc>
        <w:tc>
          <w:tcPr>
            <w:tcW w:w="2884" w:type="pct"/>
            <w:shd w:val="clear" w:color="auto" w:fill="auto"/>
            <w:vAlign w:val="center"/>
          </w:tcPr>
          <w:p w14:paraId="784E9930">
            <w:pPr>
              <w:widowControl/>
              <w:spacing w:line="360" w:lineRule="auto"/>
              <w:jc w:val="center"/>
              <w:rPr>
                <w:rFonts w:hint="eastAsia" w:ascii="宋体" w:hAnsi="宋体" w:cs="Courier New"/>
                <w:b/>
                <w:bCs/>
                <w:kern w:val="0"/>
                <w:szCs w:val="21"/>
              </w:rPr>
            </w:pPr>
            <w:r>
              <w:rPr>
                <w:rFonts w:hint="eastAsia" w:ascii="宋体" w:hAnsi="宋体" w:cs="Courier New"/>
                <w:b/>
                <w:bCs/>
                <w:kern w:val="0"/>
                <w:szCs w:val="21"/>
              </w:rPr>
              <w:t>内容</w:t>
            </w:r>
          </w:p>
        </w:tc>
      </w:tr>
      <w:tr w14:paraId="08C50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066" w:type="pct"/>
            <w:vMerge w:val="restart"/>
            <w:shd w:val="clear" w:color="auto" w:fill="auto"/>
            <w:vAlign w:val="center"/>
          </w:tcPr>
          <w:p w14:paraId="7F0A83A0">
            <w:pPr>
              <w:widowControl/>
              <w:spacing w:line="360" w:lineRule="auto"/>
              <w:jc w:val="left"/>
              <w:rPr>
                <w:rFonts w:hint="eastAsia" w:ascii="宋体" w:hAnsi="宋体" w:cs="Courier New"/>
                <w:b/>
                <w:bCs/>
                <w:kern w:val="0"/>
                <w:szCs w:val="21"/>
                <w:lang w:val="de-DE"/>
              </w:rPr>
            </w:pPr>
            <w:r>
              <w:rPr>
                <w:rFonts w:hint="eastAsia" w:ascii="宋体" w:hAnsi="宋体" w:cs="Courier New"/>
                <w:b/>
                <w:bCs/>
                <w:kern w:val="0"/>
                <w:szCs w:val="21"/>
                <w:lang w:val="de-DE"/>
              </w:rPr>
              <w:t>加速度</w:t>
            </w:r>
          </w:p>
        </w:tc>
        <w:tc>
          <w:tcPr>
            <w:tcW w:w="1048" w:type="pct"/>
            <w:shd w:val="clear" w:color="auto" w:fill="auto"/>
            <w:vAlign w:val="center"/>
          </w:tcPr>
          <w:p w14:paraId="2F594DC2">
            <w:pPr>
              <w:widowControl/>
              <w:spacing w:line="360" w:lineRule="auto"/>
              <w:jc w:val="left"/>
              <w:rPr>
                <w:rFonts w:hint="eastAsia" w:ascii="宋体" w:hAnsi="宋体" w:cs="Courier New"/>
                <w:kern w:val="0"/>
                <w:sz w:val="18"/>
                <w:szCs w:val="18"/>
                <w:lang w:val="de-DE"/>
              </w:rPr>
            </w:pPr>
            <w:r>
              <w:rPr>
                <w:rFonts w:hint="eastAsia" w:ascii="宋体" w:hAnsi="宋体" w:cs="Courier New"/>
                <w:kern w:val="0"/>
                <w:sz w:val="18"/>
                <w:szCs w:val="18"/>
                <w:lang w:val="de-DE"/>
              </w:rPr>
              <w:t>轴数</w:t>
            </w:r>
          </w:p>
        </w:tc>
        <w:tc>
          <w:tcPr>
            <w:tcW w:w="2884" w:type="pct"/>
            <w:shd w:val="clear" w:color="auto" w:fill="auto"/>
            <w:vAlign w:val="center"/>
          </w:tcPr>
          <w:p w14:paraId="5900EE82">
            <w:pPr>
              <w:widowControl/>
              <w:spacing w:line="360" w:lineRule="auto"/>
              <w:jc w:val="left"/>
              <w:rPr>
                <w:rFonts w:hint="eastAsia" w:ascii="宋体" w:hAnsi="宋体" w:cs="Courier New"/>
                <w:kern w:val="0"/>
                <w:sz w:val="18"/>
                <w:szCs w:val="18"/>
                <w:lang w:val="de-DE"/>
              </w:rPr>
            </w:pPr>
            <w:r>
              <w:rPr>
                <w:rFonts w:hint="eastAsia" w:ascii="宋体" w:hAnsi="宋体" w:cs="Courier New"/>
                <w:kern w:val="0"/>
                <w:sz w:val="18"/>
                <w:szCs w:val="18"/>
                <w:lang w:val="de-DE"/>
              </w:rPr>
              <w:t>3轴</w:t>
            </w:r>
          </w:p>
        </w:tc>
      </w:tr>
      <w:tr w14:paraId="0DC52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066" w:type="pct"/>
            <w:vMerge w:val="continue"/>
            <w:shd w:val="clear" w:color="auto" w:fill="auto"/>
            <w:vAlign w:val="center"/>
          </w:tcPr>
          <w:p w14:paraId="284A3E59">
            <w:pPr>
              <w:widowControl/>
              <w:spacing w:line="360" w:lineRule="auto"/>
              <w:jc w:val="left"/>
              <w:rPr>
                <w:rFonts w:hint="eastAsia" w:ascii="宋体" w:hAnsi="宋体" w:cs="Courier New"/>
                <w:b/>
                <w:bCs/>
                <w:kern w:val="0"/>
                <w:sz w:val="18"/>
                <w:szCs w:val="18"/>
                <w:lang w:val="de-DE" w:eastAsia="de-DE"/>
              </w:rPr>
            </w:pPr>
          </w:p>
        </w:tc>
        <w:tc>
          <w:tcPr>
            <w:tcW w:w="1048" w:type="pct"/>
            <w:shd w:val="clear" w:color="auto" w:fill="auto"/>
            <w:vAlign w:val="center"/>
          </w:tcPr>
          <w:p w14:paraId="2AA552A0">
            <w:pPr>
              <w:widowControl/>
              <w:spacing w:line="360" w:lineRule="auto"/>
              <w:jc w:val="left"/>
              <w:rPr>
                <w:rFonts w:hint="eastAsia" w:ascii="宋体" w:hAnsi="宋体" w:cs="Courier New"/>
                <w:kern w:val="0"/>
                <w:sz w:val="18"/>
                <w:szCs w:val="18"/>
                <w:lang w:val="de-DE"/>
              </w:rPr>
            </w:pPr>
            <w:r>
              <w:rPr>
                <w:rFonts w:hint="eastAsia" w:ascii="宋体" w:hAnsi="宋体" w:cs="Courier New"/>
                <w:kern w:val="0"/>
                <w:sz w:val="18"/>
                <w:szCs w:val="18"/>
                <w:lang w:val="de-DE"/>
              </w:rPr>
              <w:t>感知单元</w:t>
            </w:r>
          </w:p>
        </w:tc>
        <w:tc>
          <w:tcPr>
            <w:tcW w:w="2884" w:type="pct"/>
            <w:shd w:val="clear" w:color="auto" w:fill="auto"/>
            <w:vAlign w:val="center"/>
          </w:tcPr>
          <w:p w14:paraId="49E7A4E2">
            <w:pPr>
              <w:widowControl/>
              <w:spacing w:line="360" w:lineRule="auto"/>
              <w:jc w:val="left"/>
              <w:rPr>
                <w:rFonts w:hint="eastAsia" w:ascii="宋体" w:hAnsi="宋体" w:cs="Courier New"/>
                <w:kern w:val="0"/>
                <w:sz w:val="18"/>
                <w:szCs w:val="18"/>
                <w:lang w:val="de-DE"/>
              </w:rPr>
            </w:pPr>
            <w:r>
              <w:rPr>
                <w:rFonts w:hint="eastAsia" w:ascii="宋体" w:hAnsi="宋体" w:cs="Courier New"/>
                <w:kern w:val="0"/>
                <w:sz w:val="18"/>
                <w:szCs w:val="18"/>
                <w:lang w:val="de-DE"/>
              </w:rPr>
              <w:t>MEMS</w:t>
            </w:r>
          </w:p>
        </w:tc>
      </w:tr>
      <w:tr w14:paraId="5518A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20" w:hRule="atLeast"/>
        </w:trPr>
        <w:tc>
          <w:tcPr>
            <w:tcW w:w="1066" w:type="pct"/>
            <w:vMerge w:val="continue"/>
            <w:shd w:val="clear" w:color="auto" w:fill="auto"/>
            <w:vAlign w:val="center"/>
          </w:tcPr>
          <w:p w14:paraId="3E529495">
            <w:pPr>
              <w:widowControl/>
              <w:spacing w:line="360" w:lineRule="auto"/>
              <w:jc w:val="left"/>
              <w:rPr>
                <w:rFonts w:hint="eastAsia" w:ascii="宋体" w:hAnsi="宋体" w:cs="Courier New"/>
                <w:b/>
                <w:bCs/>
                <w:kern w:val="0"/>
                <w:sz w:val="18"/>
                <w:szCs w:val="18"/>
                <w:lang w:val="de-DE" w:eastAsia="de-DE"/>
              </w:rPr>
            </w:pPr>
          </w:p>
        </w:tc>
        <w:tc>
          <w:tcPr>
            <w:tcW w:w="1048" w:type="pct"/>
            <w:shd w:val="clear" w:color="auto" w:fill="auto"/>
            <w:vAlign w:val="center"/>
          </w:tcPr>
          <w:p w14:paraId="7386FA68">
            <w:pPr>
              <w:widowControl/>
              <w:spacing w:line="360" w:lineRule="auto"/>
              <w:jc w:val="left"/>
              <w:rPr>
                <w:rFonts w:hint="eastAsia" w:ascii="宋体" w:hAnsi="宋体" w:cs="Courier New"/>
                <w:kern w:val="0"/>
                <w:sz w:val="18"/>
                <w:szCs w:val="18"/>
                <w:lang w:val="de-DE"/>
              </w:rPr>
            </w:pPr>
            <w:r>
              <w:rPr>
                <w:rFonts w:hint="eastAsia" w:ascii="宋体" w:hAnsi="宋体" w:cs="Courier New"/>
                <w:kern w:val="0"/>
                <w:sz w:val="18"/>
                <w:szCs w:val="18"/>
                <w:lang w:val="de-DE"/>
              </w:rPr>
              <w:t>幅值范围</w:t>
            </w:r>
          </w:p>
        </w:tc>
        <w:tc>
          <w:tcPr>
            <w:tcW w:w="2884" w:type="pct"/>
            <w:shd w:val="clear" w:color="auto" w:fill="auto"/>
            <w:vAlign w:val="center"/>
          </w:tcPr>
          <w:p w14:paraId="2914665A">
            <w:pPr>
              <w:widowControl/>
              <w:spacing w:line="360" w:lineRule="auto"/>
              <w:jc w:val="left"/>
              <w:rPr>
                <w:rFonts w:hint="eastAsia" w:ascii="宋体" w:hAnsi="宋体" w:cs="Courier New"/>
                <w:kern w:val="0"/>
                <w:sz w:val="18"/>
                <w:szCs w:val="18"/>
                <w:lang w:val="de-DE"/>
              </w:rPr>
            </w:pPr>
            <w:r>
              <w:rPr>
                <w:rFonts w:ascii="宋体" w:hAnsi="宋体" w:cs="Courier New"/>
                <w:kern w:val="0"/>
                <w:sz w:val="18"/>
                <w:szCs w:val="18"/>
                <w:lang w:val="de-DE"/>
              </w:rPr>
              <w:t>±</w:t>
            </w:r>
            <w:r>
              <w:rPr>
                <w:rFonts w:hint="eastAsia" w:ascii="宋体" w:hAnsi="宋体" w:cs="Courier New"/>
                <w:kern w:val="0"/>
                <w:sz w:val="18"/>
                <w:szCs w:val="18"/>
                <w:lang w:val="de-DE"/>
              </w:rPr>
              <w:t>5</w:t>
            </w:r>
            <w:r>
              <w:rPr>
                <w:rFonts w:ascii="宋体" w:hAnsi="宋体" w:cs="Courier New"/>
                <w:kern w:val="0"/>
                <w:sz w:val="18"/>
                <w:szCs w:val="18"/>
                <w:lang w:val="de-DE"/>
              </w:rPr>
              <w:t xml:space="preserve">0 g </w:t>
            </w:r>
            <w:r>
              <w:rPr>
                <w:rFonts w:hint="eastAsia" w:ascii="宋体" w:hAnsi="宋体" w:cs="Courier New"/>
                <w:kern w:val="0"/>
                <w:sz w:val="18"/>
                <w:szCs w:val="18"/>
                <w:lang w:val="de-DE"/>
              </w:rPr>
              <w:t xml:space="preserve">峰值 Z轴  或者  </w:t>
            </w:r>
            <w:r>
              <w:rPr>
                <w:rFonts w:ascii="宋体" w:hAnsi="宋体" w:cs="Courier New"/>
                <w:kern w:val="0"/>
                <w:sz w:val="18"/>
                <w:szCs w:val="18"/>
                <w:lang w:val="de-DE"/>
              </w:rPr>
              <w:t>±</w:t>
            </w:r>
            <w:r>
              <w:rPr>
                <w:rFonts w:hint="eastAsia" w:ascii="宋体" w:hAnsi="宋体" w:cs="Courier New"/>
                <w:kern w:val="0"/>
                <w:sz w:val="18"/>
                <w:szCs w:val="18"/>
                <w:lang w:val="de-DE"/>
              </w:rPr>
              <w:t>16</w:t>
            </w:r>
            <w:r>
              <w:rPr>
                <w:rFonts w:ascii="宋体" w:hAnsi="宋体" w:cs="Courier New"/>
                <w:kern w:val="0"/>
                <w:sz w:val="18"/>
                <w:szCs w:val="18"/>
                <w:lang w:val="de-DE"/>
              </w:rPr>
              <w:t xml:space="preserve"> g </w:t>
            </w:r>
            <w:r>
              <w:rPr>
                <w:rFonts w:hint="eastAsia" w:ascii="宋体" w:hAnsi="宋体" w:cs="Courier New"/>
                <w:kern w:val="0"/>
                <w:sz w:val="18"/>
                <w:szCs w:val="18"/>
                <w:lang w:val="de-DE"/>
              </w:rPr>
              <w:t>峰值 X和Y轴</w:t>
            </w:r>
          </w:p>
        </w:tc>
      </w:tr>
      <w:tr w14:paraId="02925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20" w:hRule="atLeast"/>
        </w:trPr>
        <w:tc>
          <w:tcPr>
            <w:tcW w:w="1066" w:type="pct"/>
            <w:vMerge w:val="continue"/>
            <w:shd w:val="clear" w:color="auto" w:fill="auto"/>
            <w:vAlign w:val="center"/>
          </w:tcPr>
          <w:p w14:paraId="342DA277">
            <w:pPr>
              <w:widowControl/>
              <w:spacing w:line="360" w:lineRule="auto"/>
              <w:jc w:val="left"/>
              <w:rPr>
                <w:rFonts w:hint="eastAsia" w:ascii="宋体" w:hAnsi="宋体" w:cs="Courier New"/>
                <w:b/>
                <w:bCs/>
                <w:kern w:val="0"/>
                <w:sz w:val="18"/>
                <w:szCs w:val="18"/>
                <w:lang w:val="de-DE"/>
              </w:rPr>
            </w:pPr>
          </w:p>
        </w:tc>
        <w:tc>
          <w:tcPr>
            <w:tcW w:w="1048" w:type="pct"/>
            <w:shd w:val="clear" w:color="auto" w:fill="auto"/>
            <w:vAlign w:val="center"/>
          </w:tcPr>
          <w:p w14:paraId="69FDB325">
            <w:pPr>
              <w:widowControl/>
              <w:spacing w:line="360" w:lineRule="auto"/>
              <w:jc w:val="left"/>
              <w:rPr>
                <w:rFonts w:hint="eastAsia" w:ascii="宋体" w:hAnsi="宋体" w:cs="Courier New"/>
                <w:kern w:val="0"/>
                <w:sz w:val="18"/>
                <w:szCs w:val="18"/>
                <w:lang w:val="de-DE"/>
              </w:rPr>
            </w:pPr>
            <w:r>
              <w:rPr>
                <w:rFonts w:hint="eastAsia" w:ascii="宋体" w:hAnsi="宋体" w:cs="Courier New"/>
                <w:kern w:val="0"/>
                <w:sz w:val="18"/>
                <w:szCs w:val="18"/>
                <w:lang w:val="de-DE"/>
              </w:rPr>
              <w:t>测量精度</w:t>
            </w:r>
          </w:p>
        </w:tc>
        <w:tc>
          <w:tcPr>
            <w:tcW w:w="2884" w:type="pct"/>
            <w:shd w:val="clear" w:color="auto" w:fill="auto"/>
            <w:vAlign w:val="center"/>
          </w:tcPr>
          <w:p w14:paraId="30F87EBB">
            <w:pPr>
              <w:widowControl/>
              <w:spacing w:line="360" w:lineRule="auto"/>
              <w:jc w:val="left"/>
              <w:rPr>
                <w:rFonts w:hint="eastAsia" w:ascii="宋体" w:hAnsi="宋体" w:cs="Courier New"/>
                <w:kern w:val="0"/>
                <w:sz w:val="18"/>
                <w:szCs w:val="18"/>
                <w:lang w:val="de-DE"/>
              </w:rPr>
            </w:pPr>
            <w:r>
              <w:rPr>
                <w:rFonts w:ascii="宋体" w:hAnsi="宋体" w:cs="Courier New"/>
                <w:kern w:val="0"/>
                <w:sz w:val="18"/>
                <w:szCs w:val="18"/>
                <w:lang w:val="de-DE"/>
              </w:rPr>
              <w:t xml:space="preserve">±5% (160 Hz) X </w:t>
            </w:r>
            <w:r>
              <w:rPr>
                <w:rFonts w:hint="eastAsia" w:ascii="宋体" w:hAnsi="宋体" w:cs="Courier New"/>
                <w:kern w:val="0"/>
                <w:sz w:val="18"/>
                <w:szCs w:val="18"/>
              </w:rPr>
              <w:t>轴</w:t>
            </w:r>
            <w:r>
              <w:rPr>
                <w:rFonts w:hint="eastAsia" w:ascii="宋体" w:hAnsi="宋体" w:cs="Courier New"/>
                <w:kern w:val="0"/>
                <w:sz w:val="18"/>
                <w:szCs w:val="18"/>
                <w:lang w:val="de-DE"/>
              </w:rPr>
              <w:t>、</w:t>
            </w:r>
            <w:r>
              <w:rPr>
                <w:rFonts w:ascii="宋体" w:hAnsi="宋体" w:cs="Courier New"/>
                <w:kern w:val="0"/>
                <w:sz w:val="18"/>
                <w:szCs w:val="18"/>
                <w:lang w:val="de-DE"/>
              </w:rPr>
              <w:t xml:space="preserve">Y </w:t>
            </w:r>
            <w:r>
              <w:rPr>
                <w:rFonts w:hint="eastAsia" w:ascii="宋体" w:hAnsi="宋体" w:cs="Courier New"/>
                <w:kern w:val="0"/>
                <w:sz w:val="18"/>
                <w:szCs w:val="18"/>
                <w:lang w:val="de-DE"/>
              </w:rPr>
              <w:t>轴</w:t>
            </w:r>
            <w:r>
              <w:rPr>
                <w:rFonts w:hint="eastAsia" w:ascii="宋体" w:hAnsi="宋体" w:cs="Courier New"/>
                <w:kern w:val="0"/>
                <w:sz w:val="18"/>
                <w:szCs w:val="18"/>
              </w:rPr>
              <w:t>和</w:t>
            </w:r>
            <w:r>
              <w:rPr>
                <w:rFonts w:hint="eastAsia" w:ascii="宋体" w:hAnsi="宋体" w:cs="Courier New"/>
                <w:kern w:val="0"/>
                <w:sz w:val="18"/>
                <w:szCs w:val="18"/>
                <w:lang w:val="de-DE"/>
              </w:rPr>
              <w:t>Z轴</w:t>
            </w:r>
          </w:p>
        </w:tc>
      </w:tr>
      <w:tr w14:paraId="3793F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rPr>
        <w:tc>
          <w:tcPr>
            <w:tcW w:w="1066" w:type="pct"/>
            <w:vMerge w:val="continue"/>
            <w:shd w:val="clear" w:color="auto" w:fill="auto"/>
            <w:vAlign w:val="center"/>
          </w:tcPr>
          <w:p w14:paraId="0ABA9527">
            <w:pPr>
              <w:widowControl/>
              <w:spacing w:line="360" w:lineRule="auto"/>
              <w:jc w:val="left"/>
              <w:rPr>
                <w:rFonts w:hint="eastAsia" w:ascii="宋体" w:hAnsi="宋体" w:cs="Courier New"/>
                <w:b/>
                <w:bCs/>
                <w:kern w:val="0"/>
                <w:sz w:val="18"/>
                <w:szCs w:val="18"/>
                <w:lang w:val="de-DE"/>
              </w:rPr>
            </w:pPr>
          </w:p>
        </w:tc>
        <w:tc>
          <w:tcPr>
            <w:tcW w:w="1048" w:type="pct"/>
            <w:shd w:val="clear" w:color="auto" w:fill="auto"/>
            <w:vAlign w:val="center"/>
          </w:tcPr>
          <w:p w14:paraId="14BF79E3">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rPr>
              <w:t>横向灵敏度</w:t>
            </w:r>
            <w:r>
              <w:rPr>
                <w:rFonts w:ascii="宋体" w:hAnsi="宋体" w:cs="Courier New"/>
                <w:kern w:val="0"/>
                <w:sz w:val="18"/>
                <w:szCs w:val="18"/>
                <w:lang w:val="de-DE" w:eastAsia="de-DE"/>
              </w:rPr>
              <w:t xml:space="preserve"> (</w:t>
            </w:r>
            <w:r>
              <w:rPr>
                <w:rFonts w:hint="eastAsia" w:ascii="宋体" w:hAnsi="宋体" w:cs="Courier New"/>
                <w:kern w:val="0"/>
                <w:sz w:val="18"/>
                <w:szCs w:val="18"/>
                <w:lang w:val="de-DE"/>
              </w:rPr>
              <w:t>典型值</w:t>
            </w:r>
            <w:r>
              <w:rPr>
                <w:rFonts w:ascii="宋体" w:hAnsi="宋体" w:cs="Courier New"/>
                <w:kern w:val="0"/>
                <w:sz w:val="18"/>
                <w:szCs w:val="18"/>
                <w:lang w:val="de-DE" w:eastAsia="de-DE"/>
              </w:rPr>
              <w:t>.)</w:t>
            </w:r>
          </w:p>
        </w:tc>
        <w:tc>
          <w:tcPr>
            <w:tcW w:w="2884" w:type="pct"/>
            <w:shd w:val="clear" w:color="auto" w:fill="auto"/>
            <w:vAlign w:val="center"/>
          </w:tcPr>
          <w:p w14:paraId="4D69C3B7">
            <w:pPr>
              <w:widowControl/>
              <w:spacing w:line="360" w:lineRule="auto"/>
              <w:jc w:val="left"/>
              <w:rPr>
                <w:rFonts w:hint="eastAsia" w:ascii="宋体" w:hAnsi="宋体" w:cs="Courier New"/>
                <w:kern w:val="0"/>
                <w:sz w:val="18"/>
                <w:szCs w:val="18"/>
                <w:lang w:val="de-DE" w:eastAsia="de-DE"/>
              </w:rPr>
            </w:pPr>
            <w:r>
              <w:rPr>
                <w:rFonts w:ascii="宋体" w:hAnsi="宋体" w:cs="Courier New"/>
                <w:kern w:val="0"/>
                <w:sz w:val="18"/>
                <w:szCs w:val="18"/>
                <w:lang w:val="de-DE" w:eastAsia="de-DE"/>
              </w:rPr>
              <w:t>7% (100 Hz)</w:t>
            </w:r>
          </w:p>
        </w:tc>
      </w:tr>
      <w:tr w14:paraId="45D93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066" w:type="pct"/>
            <w:vMerge w:val="restart"/>
            <w:shd w:val="clear" w:color="auto" w:fill="auto"/>
            <w:vAlign w:val="center"/>
          </w:tcPr>
          <w:p w14:paraId="44670CA6">
            <w:pPr>
              <w:widowControl/>
              <w:spacing w:line="360" w:lineRule="auto"/>
              <w:jc w:val="left"/>
              <w:rPr>
                <w:rFonts w:hint="eastAsia" w:ascii="宋体" w:hAnsi="宋体" w:cs="Courier New"/>
                <w:b/>
                <w:bCs/>
                <w:kern w:val="0"/>
                <w:sz w:val="18"/>
                <w:szCs w:val="18"/>
                <w:lang w:val="de-DE"/>
              </w:rPr>
            </w:pPr>
            <w:r>
              <w:rPr>
                <w:rFonts w:hint="eastAsia" w:ascii="宋体" w:hAnsi="宋体" w:cs="Courier New"/>
                <w:b/>
                <w:bCs/>
                <w:kern w:val="0"/>
                <w:sz w:val="18"/>
                <w:szCs w:val="18"/>
                <w:lang w:val="de-DE"/>
              </w:rPr>
              <w:t>数据采集</w:t>
            </w:r>
          </w:p>
        </w:tc>
        <w:tc>
          <w:tcPr>
            <w:tcW w:w="1048" w:type="pct"/>
            <w:shd w:val="clear" w:color="auto" w:fill="auto"/>
            <w:vAlign w:val="center"/>
          </w:tcPr>
          <w:p w14:paraId="044F12A0">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rPr>
              <w:t>加速度频率范围</w:t>
            </w:r>
          </w:p>
        </w:tc>
        <w:tc>
          <w:tcPr>
            <w:tcW w:w="2884" w:type="pct"/>
            <w:shd w:val="clear" w:color="auto" w:fill="auto"/>
            <w:vAlign w:val="center"/>
          </w:tcPr>
          <w:p w14:paraId="79E1496D">
            <w:pPr>
              <w:widowControl/>
              <w:spacing w:line="360" w:lineRule="auto"/>
              <w:jc w:val="left"/>
              <w:rPr>
                <w:rFonts w:hint="eastAsia" w:ascii="宋体" w:hAnsi="宋体" w:cs="Courier New"/>
                <w:kern w:val="0"/>
                <w:sz w:val="18"/>
                <w:szCs w:val="18"/>
                <w:lang w:val="de-DE" w:eastAsia="de-DE"/>
              </w:rPr>
            </w:pPr>
            <w:r>
              <w:rPr>
                <w:rFonts w:ascii="宋体" w:hAnsi="宋体" w:cs="Courier New"/>
                <w:kern w:val="0"/>
                <w:sz w:val="18"/>
                <w:szCs w:val="18"/>
                <w:lang w:val="de-DE" w:eastAsia="de-DE"/>
              </w:rPr>
              <w:t xml:space="preserve">Z </w:t>
            </w:r>
            <w:r>
              <w:rPr>
                <w:rFonts w:hint="eastAsia" w:ascii="宋体" w:hAnsi="宋体" w:cs="Courier New"/>
                <w:kern w:val="0"/>
                <w:sz w:val="18"/>
                <w:szCs w:val="18"/>
                <w:lang w:val="de-DE"/>
              </w:rPr>
              <w:t>轴</w:t>
            </w:r>
            <w:r>
              <w:rPr>
                <w:rFonts w:ascii="宋体" w:hAnsi="宋体" w:cs="Courier New"/>
                <w:kern w:val="0"/>
                <w:sz w:val="18"/>
                <w:szCs w:val="18"/>
                <w:lang w:val="de-DE" w:eastAsia="de-DE"/>
              </w:rPr>
              <w:t xml:space="preserve">: </w:t>
            </w:r>
            <w:r>
              <w:rPr>
                <w:rFonts w:hint="eastAsia" w:ascii="宋体" w:hAnsi="宋体" w:cs="Courier New"/>
                <w:kern w:val="0"/>
                <w:sz w:val="18"/>
                <w:szCs w:val="18"/>
                <w:lang w:val="de-DE"/>
              </w:rPr>
              <w:t>0.1</w:t>
            </w:r>
            <w:r>
              <w:rPr>
                <w:rFonts w:ascii="宋体" w:hAnsi="宋体" w:cs="Courier New"/>
                <w:kern w:val="0"/>
                <w:sz w:val="18"/>
                <w:szCs w:val="18"/>
                <w:lang w:val="de-DE" w:eastAsia="de-DE"/>
              </w:rPr>
              <w:t xml:space="preserve"> Hz</w:t>
            </w:r>
            <w:r>
              <w:rPr>
                <w:rFonts w:hint="eastAsia" w:ascii="宋体" w:hAnsi="宋体" w:cs="Courier New"/>
                <w:kern w:val="0"/>
                <w:sz w:val="18"/>
                <w:szCs w:val="18"/>
              </w:rPr>
              <w:t xml:space="preserve"> </w:t>
            </w:r>
            <w:r>
              <w:rPr>
                <w:rFonts w:ascii="宋体" w:hAnsi="宋体" w:cs="Courier New"/>
                <w:kern w:val="0"/>
                <w:sz w:val="18"/>
                <w:szCs w:val="18"/>
                <w:lang w:val="de-DE" w:eastAsia="de-DE"/>
              </w:rPr>
              <w:t xml:space="preserve">to </w:t>
            </w:r>
            <w:r>
              <w:rPr>
                <w:rFonts w:hint="eastAsia" w:ascii="宋体" w:hAnsi="宋体" w:cs="Courier New"/>
                <w:kern w:val="0"/>
                <w:sz w:val="18"/>
                <w:szCs w:val="18"/>
              </w:rPr>
              <w:t xml:space="preserve">11 </w:t>
            </w:r>
            <w:r>
              <w:rPr>
                <w:rFonts w:ascii="宋体" w:hAnsi="宋体" w:cs="Courier New"/>
                <w:kern w:val="0"/>
                <w:sz w:val="18"/>
                <w:szCs w:val="18"/>
                <w:lang w:val="de-DE" w:eastAsia="de-DE"/>
              </w:rPr>
              <w:t>kHz (±3dB)</w:t>
            </w:r>
          </w:p>
          <w:p w14:paraId="38589186">
            <w:pPr>
              <w:widowControl/>
              <w:spacing w:line="360" w:lineRule="auto"/>
              <w:jc w:val="left"/>
              <w:rPr>
                <w:rFonts w:hint="eastAsia" w:ascii="宋体" w:hAnsi="宋体" w:cs="Courier New"/>
                <w:kern w:val="0"/>
                <w:sz w:val="18"/>
                <w:szCs w:val="18"/>
                <w:lang w:val="de-DE" w:eastAsia="de-DE"/>
              </w:rPr>
            </w:pPr>
            <w:r>
              <w:rPr>
                <w:rFonts w:ascii="宋体" w:hAnsi="宋体" w:cs="Courier New"/>
                <w:kern w:val="0"/>
                <w:sz w:val="18"/>
                <w:szCs w:val="18"/>
                <w:lang w:val="de-DE" w:eastAsia="de-DE"/>
              </w:rPr>
              <w:t xml:space="preserve">X </w:t>
            </w:r>
            <w:r>
              <w:rPr>
                <w:rFonts w:hint="eastAsia" w:ascii="宋体" w:hAnsi="宋体" w:cs="Courier New"/>
                <w:kern w:val="0"/>
                <w:sz w:val="18"/>
                <w:szCs w:val="18"/>
                <w:lang w:val="de-DE"/>
              </w:rPr>
              <w:t>和</w:t>
            </w:r>
            <w:r>
              <w:rPr>
                <w:rFonts w:ascii="宋体" w:hAnsi="宋体" w:cs="Courier New"/>
                <w:kern w:val="0"/>
                <w:sz w:val="18"/>
                <w:szCs w:val="18"/>
                <w:lang w:val="de-DE" w:eastAsia="de-DE"/>
              </w:rPr>
              <w:t xml:space="preserve"> Y </w:t>
            </w:r>
            <w:r>
              <w:rPr>
                <w:rFonts w:hint="eastAsia" w:ascii="宋体" w:hAnsi="宋体" w:cs="Courier New"/>
                <w:kern w:val="0"/>
                <w:sz w:val="18"/>
                <w:szCs w:val="18"/>
                <w:lang w:val="de-DE"/>
              </w:rPr>
              <w:t>轴</w:t>
            </w:r>
            <w:r>
              <w:rPr>
                <w:rFonts w:ascii="宋体" w:hAnsi="宋体" w:cs="Courier New"/>
                <w:kern w:val="0"/>
                <w:sz w:val="18"/>
                <w:szCs w:val="18"/>
                <w:lang w:val="de-DE" w:eastAsia="de-DE"/>
              </w:rPr>
              <w:t xml:space="preserve">: </w:t>
            </w:r>
            <w:r>
              <w:rPr>
                <w:rFonts w:hint="eastAsia" w:ascii="宋体" w:hAnsi="宋体" w:cs="Courier New"/>
                <w:kern w:val="0"/>
                <w:sz w:val="18"/>
                <w:szCs w:val="18"/>
                <w:lang w:val="de-DE"/>
              </w:rPr>
              <w:t>0.5</w:t>
            </w:r>
            <w:r>
              <w:rPr>
                <w:rFonts w:ascii="宋体" w:hAnsi="宋体" w:cs="Courier New"/>
                <w:kern w:val="0"/>
                <w:sz w:val="18"/>
                <w:szCs w:val="18"/>
                <w:lang w:val="de-DE" w:eastAsia="de-DE"/>
              </w:rPr>
              <w:t xml:space="preserve"> Hz to </w:t>
            </w:r>
            <w:r>
              <w:rPr>
                <w:rFonts w:hint="eastAsia" w:ascii="宋体" w:hAnsi="宋体" w:cs="Courier New"/>
                <w:kern w:val="0"/>
                <w:sz w:val="18"/>
                <w:szCs w:val="18"/>
                <w:lang w:val="de-DE"/>
              </w:rPr>
              <w:t>1.6</w:t>
            </w:r>
            <w:r>
              <w:rPr>
                <w:rFonts w:ascii="宋体" w:hAnsi="宋体" w:cs="Courier New"/>
                <w:kern w:val="0"/>
                <w:sz w:val="18"/>
                <w:szCs w:val="18"/>
                <w:lang w:val="de-DE" w:eastAsia="de-DE"/>
              </w:rPr>
              <w:t xml:space="preserve"> kHz (±3dB) </w:t>
            </w:r>
          </w:p>
        </w:tc>
      </w:tr>
      <w:tr w14:paraId="2A581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20" w:hRule="atLeast"/>
        </w:trPr>
        <w:tc>
          <w:tcPr>
            <w:tcW w:w="1066" w:type="pct"/>
            <w:vMerge w:val="continue"/>
            <w:shd w:val="clear" w:color="auto" w:fill="auto"/>
            <w:vAlign w:val="center"/>
          </w:tcPr>
          <w:p w14:paraId="21DD2E16">
            <w:pPr>
              <w:widowControl/>
              <w:spacing w:line="360" w:lineRule="auto"/>
              <w:jc w:val="left"/>
              <w:rPr>
                <w:rFonts w:hint="eastAsia" w:ascii="宋体" w:hAnsi="宋体" w:cs="Courier New"/>
                <w:b/>
                <w:bCs/>
                <w:kern w:val="0"/>
                <w:sz w:val="18"/>
                <w:szCs w:val="18"/>
                <w:lang w:val="de-DE" w:eastAsia="de-DE"/>
              </w:rPr>
            </w:pPr>
          </w:p>
        </w:tc>
        <w:tc>
          <w:tcPr>
            <w:tcW w:w="1048" w:type="pct"/>
            <w:shd w:val="clear" w:color="auto" w:fill="auto"/>
            <w:vAlign w:val="center"/>
          </w:tcPr>
          <w:p w14:paraId="2DD960A4">
            <w:pPr>
              <w:widowControl/>
              <w:spacing w:line="360" w:lineRule="auto"/>
              <w:jc w:val="left"/>
              <w:rPr>
                <w:rFonts w:hint="eastAsia" w:ascii="宋体" w:hAnsi="宋体" w:cs="Courier New"/>
                <w:kern w:val="0"/>
                <w:sz w:val="18"/>
                <w:szCs w:val="18"/>
                <w:lang w:val="de-DE"/>
              </w:rPr>
            </w:pPr>
            <w:r>
              <w:rPr>
                <w:rFonts w:hint="eastAsia" w:ascii="宋体" w:hAnsi="宋体" w:cs="Courier New"/>
                <w:kern w:val="0"/>
                <w:sz w:val="18"/>
                <w:szCs w:val="18"/>
                <w:lang w:val="de-DE"/>
              </w:rPr>
              <w:t>加速度幅值范围</w:t>
            </w:r>
          </w:p>
        </w:tc>
        <w:tc>
          <w:tcPr>
            <w:tcW w:w="2884" w:type="pct"/>
            <w:shd w:val="clear" w:color="auto" w:fill="auto"/>
            <w:vAlign w:val="center"/>
          </w:tcPr>
          <w:p w14:paraId="566D1B9E">
            <w:pPr>
              <w:widowControl/>
              <w:spacing w:line="360" w:lineRule="auto"/>
              <w:jc w:val="left"/>
              <w:rPr>
                <w:rFonts w:hint="eastAsia" w:ascii="宋体" w:hAnsi="宋体" w:cs="Courier New"/>
                <w:kern w:val="0"/>
                <w:sz w:val="18"/>
                <w:szCs w:val="18"/>
                <w:lang w:val="de-DE" w:eastAsia="de-DE"/>
              </w:rPr>
            </w:pPr>
            <w:r>
              <w:rPr>
                <w:rFonts w:ascii="宋体" w:hAnsi="宋体" w:cs="Courier New"/>
                <w:kern w:val="0"/>
                <w:sz w:val="18"/>
                <w:szCs w:val="18"/>
                <w:lang w:val="de-DE" w:eastAsia="de-DE"/>
              </w:rPr>
              <w:t>±</w:t>
            </w:r>
            <w:r>
              <w:rPr>
                <w:rFonts w:hint="eastAsia" w:ascii="宋体" w:hAnsi="宋体" w:cs="Courier New"/>
                <w:kern w:val="0"/>
                <w:sz w:val="18"/>
                <w:szCs w:val="18"/>
                <w:lang w:val="de-DE"/>
              </w:rPr>
              <w:t xml:space="preserve"> 5</w:t>
            </w:r>
            <w:r>
              <w:rPr>
                <w:rFonts w:ascii="宋体" w:hAnsi="宋体" w:cs="Courier New"/>
                <w:kern w:val="0"/>
                <w:sz w:val="18"/>
                <w:szCs w:val="18"/>
                <w:lang w:val="de-DE" w:eastAsia="de-DE"/>
              </w:rPr>
              <w:t>0 g</w:t>
            </w:r>
          </w:p>
        </w:tc>
      </w:tr>
      <w:tr w14:paraId="2A54C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20" w:hRule="atLeast"/>
        </w:trPr>
        <w:tc>
          <w:tcPr>
            <w:tcW w:w="1066" w:type="pct"/>
            <w:vMerge w:val="continue"/>
            <w:shd w:val="clear" w:color="auto" w:fill="auto"/>
            <w:vAlign w:val="center"/>
          </w:tcPr>
          <w:p w14:paraId="23C6B531">
            <w:pPr>
              <w:widowControl/>
              <w:spacing w:line="360" w:lineRule="auto"/>
              <w:jc w:val="left"/>
              <w:rPr>
                <w:rFonts w:hint="eastAsia" w:ascii="宋体" w:hAnsi="宋体" w:cs="Courier New"/>
                <w:b/>
                <w:bCs/>
                <w:kern w:val="0"/>
                <w:sz w:val="18"/>
                <w:szCs w:val="18"/>
                <w:lang w:val="de-DE" w:eastAsia="de-DE"/>
              </w:rPr>
            </w:pPr>
          </w:p>
        </w:tc>
        <w:tc>
          <w:tcPr>
            <w:tcW w:w="1048" w:type="pct"/>
            <w:shd w:val="clear" w:color="auto" w:fill="auto"/>
            <w:vAlign w:val="center"/>
          </w:tcPr>
          <w:p w14:paraId="122506E0">
            <w:pPr>
              <w:widowControl/>
              <w:spacing w:line="360" w:lineRule="auto"/>
              <w:jc w:val="left"/>
              <w:rPr>
                <w:rFonts w:hint="eastAsia" w:ascii="宋体" w:hAnsi="宋体" w:cs="Courier New"/>
                <w:kern w:val="0"/>
                <w:sz w:val="18"/>
                <w:szCs w:val="18"/>
                <w:lang w:val="de-DE"/>
              </w:rPr>
            </w:pPr>
            <w:r>
              <w:rPr>
                <w:rFonts w:hint="eastAsia" w:ascii="宋体" w:hAnsi="宋体" w:cs="Courier New"/>
                <w:kern w:val="0"/>
                <w:sz w:val="18"/>
                <w:szCs w:val="18"/>
                <w:lang w:val="de-DE"/>
              </w:rPr>
              <w:t>ADC精度</w:t>
            </w:r>
          </w:p>
        </w:tc>
        <w:tc>
          <w:tcPr>
            <w:tcW w:w="2884" w:type="pct"/>
            <w:shd w:val="clear" w:color="auto" w:fill="auto"/>
            <w:vAlign w:val="center"/>
          </w:tcPr>
          <w:p w14:paraId="3F6ECA4F">
            <w:pPr>
              <w:widowControl/>
              <w:spacing w:line="360" w:lineRule="auto"/>
              <w:jc w:val="left"/>
              <w:rPr>
                <w:rFonts w:hint="eastAsia" w:ascii="宋体" w:hAnsi="宋体" w:cs="Courier New"/>
                <w:kern w:val="0"/>
                <w:sz w:val="18"/>
                <w:szCs w:val="18"/>
                <w:lang w:val="de-DE"/>
              </w:rPr>
            </w:pPr>
            <w:r>
              <w:rPr>
                <w:rFonts w:hint="eastAsia" w:ascii="宋体" w:hAnsi="宋体" w:cs="Courier New"/>
                <w:kern w:val="0"/>
                <w:sz w:val="18"/>
                <w:szCs w:val="18"/>
                <w:lang w:val="de-DE"/>
              </w:rPr>
              <w:t>24位ADC</w:t>
            </w:r>
          </w:p>
        </w:tc>
      </w:tr>
      <w:tr w14:paraId="03BD7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20" w:hRule="atLeast"/>
        </w:trPr>
        <w:tc>
          <w:tcPr>
            <w:tcW w:w="1066" w:type="pct"/>
            <w:vMerge w:val="continue"/>
            <w:shd w:val="clear" w:color="auto" w:fill="auto"/>
            <w:vAlign w:val="center"/>
          </w:tcPr>
          <w:p w14:paraId="05FC109A">
            <w:pPr>
              <w:widowControl/>
              <w:spacing w:line="360" w:lineRule="auto"/>
              <w:jc w:val="left"/>
              <w:rPr>
                <w:rFonts w:hint="eastAsia" w:ascii="宋体" w:hAnsi="宋体" w:cs="Courier New"/>
                <w:b/>
                <w:bCs/>
                <w:kern w:val="0"/>
                <w:sz w:val="18"/>
                <w:szCs w:val="18"/>
                <w:lang w:val="de-DE" w:eastAsia="de-DE"/>
              </w:rPr>
            </w:pPr>
          </w:p>
        </w:tc>
        <w:tc>
          <w:tcPr>
            <w:tcW w:w="1048" w:type="pct"/>
            <w:shd w:val="clear" w:color="auto" w:fill="auto"/>
            <w:vAlign w:val="center"/>
          </w:tcPr>
          <w:p w14:paraId="0A527FC6">
            <w:pPr>
              <w:widowControl/>
              <w:spacing w:line="360" w:lineRule="auto"/>
              <w:jc w:val="left"/>
              <w:rPr>
                <w:rFonts w:hint="eastAsia" w:ascii="宋体" w:hAnsi="宋体" w:cs="Courier New"/>
                <w:kern w:val="0"/>
                <w:sz w:val="18"/>
                <w:szCs w:val="18"/>
                <w:lang w:val="de-DE"/>
              </w:rPr>
            </w:pPr>
            <w:r>
              <w:rPr>
                <w:rFonts w:hint="eastAsia" w:ascii="宋体" w:hAnsi="宋体" w:cs="Courier New"/>
                <w:kern w:val="0"/>
                <w:sz w:val="18"/>
                <w:szCs w:val="18"/>
                <w:lang w:val="de-DE"/>
              </w:rPr>
              <w:t>采样率</w:t>
            </w:r>
          </w:p>
        </w:tc>
        <w:tc>
          <w:tcPr>
            <w:tcW w:w="2884" w:type="pct"/>
            <w:shd w:val="clear" w:color="auto" w:fill="auto"/>
            <w:vAlign w:val="center"/>
          </w:tcPr>
          <w:p w14:paraId="1B8DEBDB">
            <w:pPr>
              <w:widowControl/>
              <w:spacing w:line="360" w:lineRule="auto"/>
              <w:jc w:val="left"/>
              <w:rPr>
                <w:rFonts w:hint="eastAsia" w:ascii="宋体" w:hAnsi="宋体" w:cs="Courier New"/>
                <w:kern w:val="0"/>
                <w:sz w:val="18"/>
                <w:szCs w:val="18"/>
                <w:lang w:val="de-DE"/>
              </w:rPr>
            </w:pPr>
            <w:r>
              <w:rPr>
                <w:rFonts w:hint="eastAsia" w:ascii="宋体" w:hAnsi="宋体" w:cs="Courier New"/>
                <w:kern w:val="0"/>
                <w:sz w:val="18"/>
                <w:szCs w:val="18"/>
              </w:rPr>
              <w:t>2</w:t>
            </w:r>
            <w:r>
              <w:rPr>
                <w:rFonts w:hint="eastAsia" w:ascii="宋体" w:hAnsi="宋体" w:cs="Courier New"/>
                <w:kern w:val="0"/>
                <w:sz w:val="18"/>
                <w:szCs w:val="18"/>
                <w:lang w:val="de-DE"/>
              </w:rPr>
              <w:t>KHz - 50KHz</w:t>
            </w:r>
          </w:p>
        </w:tc>
      </w:tr>
      <w:tr w14:paraId="3727F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066" w:type="pct"/>
            <w:vMerge w:val="continue"/>
            <w:shd w:val="clear" w:color="auto" w:fill="auto"/>
            <w:vAlign w:val="center"/>
          </w:tcPr>
          <w:p w14:paraId="61E6A754">
            <w:pPr>
              <w:widowControl/>
              <w:spacing w:line="360" w:lineRule="auto"/>
              <w:jc w:val="left"/>
              <w:rPr>
                <w:rFonts w:hint="eastAsia" w:ascii="宋体" w:hAnsi="宋体" w:cs="Courier New"/>
                <w:b/>
                <w:bCs/>
                <w:kern w:val="0"/>
                <w:sz w:val="18"/>
                <w:szCs w:val="18"/>
                <w:lang w:val="de-DE" w:eastAsia="de-DE"/>
              </w:rPr>
            </w:pPr>
          </w:p>
        </w:tc>
        <w:tc>
          <w:tcPr>
            <w:tcW w:w="1048" w:type="pct"/>
            <w:shd w:val="clear" w:color="auto" w:fill="auto"/>
            <w:vAlign w:val="center"/>
          </w:tcPr>
          <w:p w14:paraId="072AF2CC">
            <w:pPr>
              <w:widowControl/>
              <w:spacing w:line="360" w:lineRule="auto"/>
              <w:jc w:val="left"/>
              <w:rPr>
                <w:rFonts w:hint="eastAsia" w:ascii="宋体" w:hAnsi="宋体" w:cs="Courier New"/>
                <w:kern w:val="0"/>
                <w:sz w:val="18"/>
                <w:szCs w:val="18"/>
                <w:lang w:val="de-DE"/>
              </w:rPr>
            </w:pPr>
            <w:r>
              <w:rPr>
                <w:rFonts w:hint="eastAsia" w:ascii="宋体" w:hAnsi="宋体" w:cs="Courier New"/>
                <w:kern w:val="0"/>
                <w:sz w:val="18"/>
                <w:szCs w:val="18"/>
                <w:lang w:val="de-DE"/>
              </w:rPr>
              <w:t>采样长度</w:t>
            </w:r>
          </w:p>
        </w:tc>
        <w:tc>
          <w:tcPr>
            <w:tcW w:w="2884" w:type="pct"/>
            <w:shd w:val="clear" w:color="auto" w:fill="auto"/>
            <w:vAlign w:val="center"/>
          </w:tcPr>
          <w:p w14:paraId="3D21B3D1">
            <w:pPr>
              <w:widowControl/>
              <w:spacing w:line="360" w:lineRule="auto"/>
              <w:jc w:val="left"/>
              <w:rPr>
                <w:rFonts w:hint="eastAsia" w:ascii="宋体" w:hAnsi="宋体" w:cs="Courier New"/>
                <w:kern w:val="0"/>
                <w:sz w:val="18"/>
                <w:szCs w:val="18"/>
                <w:lang w:val="de-DE"/>
              </w:rPr>
            </w:pPr>
            <w:r>
              <w:rPr>
                <w:rFonts w:hint="eastAsia" w:ascii="宋体" w:hAnsi="宋体" w:cs="Courier New"/>
                <w:kern w:val="0"/>
                <w:sz w:val="18"/>
                <w:szCs w:val="18"/>
                <w:lang w:val="de-DE"/>
              </w:rPr>
              <w:t>2K 字节 - 2M 字节</w:t>
            </w:r>
          </w:p>
        </w:tc>
      </w:tr>
      <w:tr w14:paraId="34ECC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066" w:type="pct"/>
            <w:vMerge w:val="continue"/>
            <w:shd w:val="clear" w:color="auto" w:fill="auto"/>
            <w:vAlign w:val="center"/>
          </w:tcPr>
          <w:p w14:paraId="5FEA3CB8">
            <w:pPr>
              <w:widowControl/>
              <w:spacing w:line="360" w:lineRule="auto"/>
              <w:jc w:val="left"/>
              <w:rPr>
                <w:rFonts w:hint="eastAsia" w:ascii="宋体" w:hAnsi="宋体" w:cs="Courier New"/>
                <w:b/>
                <w:bCs/>
                <w:kern w:val="0"/>
                <w:sz w:val="18"/>
                <w:szCs w:val="18"/>
                <w:lang w:val="de-DE" w:eastAsia="de-DE"/>
              </w:rPr>
            </w:pPr>
          </w:p>
        </w:tc>
        <w:tc>
          <w:tcPr>
            <w:tcW w:w="1048" w:type="pct"/>
            <w:shd w:val="clear" w:color="auto" w:fill="auto"/>
            <w:vAlign w:val="center"/>
          </w:tcPr>
          <w:p w14:paraId="11E2D4A1">
            <w:pPr>
              <w:widowControl/>
              <w:spacing w:line="360" w:lineRule="auto"/>
              <w:jc w:val="left"/>
              <w:rPr>
                <w:rFonts w:hint="eastAsia" w:ascii="宋体" w:hAnsi="宋体" w:cs="Courier New"/>
                <w:kern w:val="0"/>
                <w:sz w:val="18"/>
                <w:szCs w:val="18"/>
                <w:lang w:val="de-DE"/>
              </w:rPr>
            </w:pPr>
            <w:r>
              <w:rPr>
                <w:rFonts w:hint="eastAsia" w:ascii="宋体" w:hAnsi="宋体" w:cs="Courier New"/>
                <w:kern w:val="0"/>
                <w:sz w:val="18"/>
                <w:szCs w:val="18"/>
                <w:lang w:val="de-DE"/>
              </w:rPr>
              <w:t>测量间隔</w:t>
            </w:r>
          </w:p>
        </w:tc>
        <w:tc>
          <w:tcPr>
            <w:tcW w:w="2884" w:type="pct"/>
            <w:shd w:val="clear" w:color="auto" w:fill="auto"/>
            <w:vAlign w:val="center"/>
          </w:tcPr>
          <w:p w14:paraId="3627019F">
            <w:pPr>
              <w:widowControl/>
              <w:spacing w:line="360" w:lineRule="auto"/>
              <w:jc w:val="left"/>
              <w:rPr>
                <w:rFonts w:hint="eastAsia" w:ascii="宋体" w:hAnsi="宋体" w:cs="Courier New"/>
                <w:kern w:val="0"/>
                <w:sz w:val="18"/>
                <w:szCs w:val="18"/>
                <w:lang w:val="de-DE"/>
              </w:rPr>
            </w:pPr>
            <w:r>
              <w:rPr>
                <w:rFonts w:hint="eastAsia" w:ascii="宋体" w:hAnsi="宋体" w:cs="Courier New"/>
                <w:kern w:val="0"/>
                <w:sz w:val="18"/>
                <w:szCs w:val="18"/>
              </w:rPr>
              <w:t>默认10</w:t>
            </w:r>
            <w:r>
              <w:rPr>
                <w:rFonts w:hint="eastAsia" w:ascii="宋体" w:hAnsi="宋体" w:cs="Courier New"/>
                <w:kern w:val="0"/>
                <w:sz w:val="18"/>
                <w:szCs w:val="18"/>
                <w:lang w:val="de-DE"/>
              </w:rPr>
              <w:t>分钟指标</w:t>
            </w:r>
            <w:r>
              <w:rPr>
                <w:rFonts w:hint="eastAsia" w:ascii="宋体" w:hAnsi="宋体" w:cs="Courier New"/>
                <w:kern w:val="0"/>
                <w:sz w:val="18"/>
                <w:szCs w:val="18"/>
              </w:rPr>
              <w:t>2</w:t>
            </w:r>
            <w:r>
              <w:rPr>
                <w:rFonts w:hint="eastAsia" w:ascii="宋体" w:hAnsi="宋体" w:cs="Courier New"/>
                <w:kern w:val="0"/>
                <w:sz w:val="18"/>
                <w:szCs w:val="18"/>
                <w:lang w:val="de-DE"/>
              </w:rPr>
              <w:t>小时时域波形（</w:t>
            </w:r>
            <w:r>
              <w:rPr>
                <w:rFonts w:hint="eastAsia" w:ascii="宋体" w:hAnsi="宋体" w:cs="Courier New"/>
                <w:kern w:val="0"/>
                <w:sz w:val="18"/>
                <w:szCs w:val="18"/>
              </w:rPr>
              <w:t>可设置</w:t>
            </w:r>
            <w:r>
              <w:rPr>
                <w:rFonts w:hint="eastAsia" w:ascii="宋体" w:hAnsi="宋体" w:cs="Courier New"/>
                <w:kern w:val="0"/>
                <w:sz w:val="18"/>
                <w:szCs w:val="18"/>
                <w:lang w:val="de-DE"/>
              </w:rPr>
              <w:t>）</w:t>
            </w:r>
          </w:p>
        </w:tc>
      </w:tr>
      <w:tr w14:paraId="06650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066" w:type="pct"/>
            <w:vMerge w:val="continue"/>
            <w:shd w:val="clear" w:color="auto" w:fill="auto"/>
            <w:vAlign w:val="center"/>
          </w:tcPr>
          <w:p w14:paraId="3384FF97">
            <w:pPr>
              <w:widowControl/>
              <w:spacing w:line="360" w:lineRule="auto"/>
              <w:jc w:val="left"/>
              <w:rPr>
                <w:rFonts w:hint="eastAsia" w:ascii="宋体" w:hAnsi="宋体" w:cs="Courier New"/>
                <w:b/>
                <w:bCs/>
                <w:kern w:val="0"/>
                <w:sz w:val="18"/>
                <w:szCs w:val="18"/>
                <w:lang w:val="de-DE"/>
              </w:rPr>
            </w:pPr>
          </w:p>
        </w:tc>
        <w:tc>
          <w:tcPr>
            <w:tcW w:w="1048" w:type="pct"/>
            <w:shd w:val="clear" w:color="auto" w:fill="auto"/>
            <w:vAlign w:val="center"/>
          </w:tcPr>
          <w:p w14:paraId="7E2B695C">
            <w:pPr>
              <w:widowControl/>
              <w:spacing w:line="360" w:lineRule="auto"/>
              <w:jc w:val="left"/>
              <w:rPr>
                <w:rFonts w:hint="eastAsia" w:ascii="宋体" w:hAnsi="宋体" w:cs="Courier New"/>
                <w:kern w:val="0"/>
                <w:sz w:val="18"/>
                <w:szCs w:val="18"/>
                <w:lang w:val="de-DE"/>
              </w:rPr>
            </w:pPr>
            <w:r>
              <w:rPr>
                <w:rFonts w:hint="eastAsia" w:ascii="宋体" w:hAnsi="宋体" w:cs="Courier New"/>
                <w:kern w:val="0"/>
                <w:sz w:val="18"/>
                <w:szCs w:val="18"/>
                <w:lang w:val="de-DE"/>
              </w:rPr>
              <w:t>输出方式</w:t>
            </w:r>
          </w:p>
        </w:tc>
        <w:tc>
          <w:tcPr>
            <w:tcW w:w="2884" w:type="pct"/>
            <w:shd w:val="clear" w:color="auto" w:fill="auto"/>
            <w:vAlign w:val="center"/>
          </w:tcPr>
          <w:p w14:paraId="78C042E6">
            <w:pPr>
              <w:widowControl/>
              <w:spacing w:line="360" w:lineRule="auto"/>
              <w:jc w:val="left"/>
              <w:rPr>
                <w:rFonts w:hint="eastAsia" w:ascii="宋体" w:hAnsi="宋体" w:cs="Courier New"/>
                <w:kern w:val="0"/>
                <w:sz w:val="18"/>
                <w:szCs w:val="18"/>
                <w:lang w:val="de-DE"/>
              </w:rPr>
            </w:pPr>
            <w:r>
              <w:rPr>
                <w:rFonts w:hint="eastAsia" w:ascii="宋体" w:hAnsi="宋体" w:cs="Courier New"/>
                <w:kern w:val="0"/>
                <w:sz w:val="18"/>
                <w:szCs w:val="18"/>
              </w:rPr>
              <w:t>指标</w:t>
            </w:r>
            <w:r>
              <w:rPr>
                <w:rFonts w:hint="eastAsia" w:ascii="宋体" w:hAnsi="宋体" w:cs="Courier New"/>
                <w:kern w:val="0"/>
                <w:sz w:val="18"/>
                <w:szCs w:val="18"/>
                <w:lang w:val="de-DE"/>
              </w:rPr>
              <w:t>值及频谱时域波形</w:t>
            </w:r>
          </w:p>
        </w:tc>
      </w:tr>
      <w:tr w14:paraId="36AB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066" w:type="pct"/>
            <w:vMerge w:val="restart"/>
            <w:shd w:val="clear" w:color="auto" w:fill="auto"/>
            <w:vAlign w:val="center"/>
          </w:tcPr>
          <w:p w14:paraId="4D22F6FB">
            <w:pPr>
              <w:widowControl/>
              <w:spacing w:line="360" w:lineRule="auto"/>
              <w:jc w:val="left"/>
              <w:rPr>
                <w:rFonts w:hint="eastAsia" w:ascii="宋体" w:hAnsi="宋体" w:cs="Courier New"/>
                <w:b/>
                <w:bCs/>
                <w:kern w:val="0"/>
                <w:sz w:val="18"/>
                <w:szCs w:val="18"/>
                <w:lang w:val="de-DE"/>
              </w:rPr>
            </w:pPr>
            <w:r>
              <w:rPr>
                <w:rFonts w:hint="eastAsia" w:ascii="宋体" w:hAnsi="宋体" w:cs="Courier New"/>
                <w:b/>
                <w:bCs/>
                <w:kern w:val="0"/>
                <w:sz w:val="18"/>
                <w:szCs w:val="18"/>
                <w:lang w:val="de-DE"/>
              </w:rPr>
              <w:t>温度采集</w:t>
            </w:r>
          </w:p>
        </w:tc>
        <w:tc>
          <w:tcPr>
            <w:tcW w:w="1048" w:type="pct"/>
            <w:shd w:val="clear" w:color="auto" w:fill="auto"/>
            <w:vAlign w:val="center"/>
          </w:tcPr>
          <w:p w14:paraId="19814182">
            <w:pPr>
              <w:widowControl/>
              <w:spacing w:line="360" w:lineRule="auto"/>
              <w:jc w:val="left"/>
              <w:rPr>
                <w:rFonts w:hint="eastAsia" w:ascii="宋体" w:hAnsi="宋体" w:cs="Courier New"/>
                <w:kern w:val="0"/>
                <w:sz w:val="18"/>
                <w:szCs w:val="18"/>
                <w:lang w:val="de-DE"/>
              </w:rPr>
            </w:pPr>
            <w:r>
              <w:rPr>
                <w:rFonts w:hint="eastAsia" w:ascii="宋体" w:hAnsi="宋体" w:cs="Courier New"/>
                <w:kern w:val="0"/>
                <w:sz w:val="18"/>
                <w:szCs w:val="18"/>
                <w:lang w:val="de-DE"/>
              </w:rPr>
              <w:t>测量范围</w:t>
            </w:r>
          </w:p>
        </w:tc>
        <w:tc>
          <w:tcPr>
            <w:tcW w:w="2884" w:type="pct"/>
            <w:shd w:val="clear" w:color="auto" w:fill="auto"/>
            <w:vAlign w:val="center"/>
          </w:tcPr>
          <w:p w14:paraId="3215EAD7">
            <w:pPr>
              <w:widowControl/>
              <w:spacing w:line="360" w:lineRule="auto"/>
              <w:jc w:val="left"/>
              <w:rPr>
                <w:rFonts w:hint="eastAsia" w:ascii="宋体" w:hAnsi="宋体" w:cs="Courier New"/>
                <w:kern w:val="0"/>
                <w:sz w:val="18"/>
                <w:szCs w:val="18"/>
                <w:lang w:val="de-DE" w:eastAsia="de-DE"/>
              </w:rPr>
            </w:pPr>
            <w:r>
              <w:rPr>
                <w:rFonts w:ascii="宋体" w:hAnsi="宋体" w:cs="Courier New"/>
                <w:kern w:val="0"/>
                <w:sz w:val="18"/>
                <w:szCs w:val="18"/>
                <w:lang w:val="de-DE" w:eastAsia="de-DE"/>
              </w:rPr>
              <w:t xml:space="preserve">-40°C to 120°C </w:t>
            </w:r>
          </w:p>
        </w:tc>
      </w:tr>
      <w:tr w14:paraId="3085A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20" w:hRule="atLeast"/>
        </w:trPr>
        <w:tc>
          <w:tcPr>
            <w:tcW w:w="1066" w:type="pct"/>
            <w:vMerge w:val="continue"/>
            <w:shd w:val="clear" w:color="auto" w:fill="auto"/>
            <w:vAlign w:val="center"/>
          </w:tcPr>
          <w:p w14:paraId="722C6229">
            <w:pPr>
              <w:widowControl/>
              <w:spacing w:line="360" w:lineRule="auto"/>
              <w:jc w:val="left"/>
              <w:rPr>
                <w:rFonts w:hint="eastAsia" w:ascii="宋体" w:hAnsi="宋体" w:cs="Courier New"/>
                <w:b/>
                <w:bCs/>
                <w:kern w:val="0"/>
                <w:sz w:val="18"/>
                <w:szCs w:val="18"/>
                <w:lang w:val="de-DE" w:eastAsia="de-DE"/>
              </w:rPr>
            </w:pPr>
          </w:p>
        </w:tc>
        <w:tc>
          <w:tcPr>
            <w:tcW w:w="1048" w:type="pct"/>
            <w:shd w:val="clear" w:color="auto" w:fill="auto"/>
            <w:vAlign w:val="center"/>
          </w:tcPr>
          <w:p w14:paraId="1C1E6FCB">
            <w:pPr>
              <w:widowControl/>
              <w:spacing w:line="360" w:lineRule="auto"/>
              <w:jc w:val="left"/>
              <w:rPr>
                <w:rFonts w:hint="eastAsia" w:ascii="宋体" w:hAnsi="宋体" w:cs="Courier New"/>
                <w:kern w:val="0"/>
                <w:sz w:val="18"/>
                <w:szCs w:val="18"/>
                <w:lang w:val="de-DE"/>
              </w:rPr>
            </w:pPr>
            <w:r>
              <w:rPr>
                <w:rFonts w:hint="eastAsia" w:ascii="宋体" w:hAnsi="宋体" w:cs="Courier New"/>
                <w:kern w:val="0"/>
                <w:sz w:val="18"/>
                <w:szCs w:val="18"/>
                <w:lang w:val="de-DE"/>
              </w:rPr>
              <w:t>精度</w:t>
            </w:r>
          </w:p>
        </w:tc>
        <w:tc>
          <w:tcPr>
            <w:tcW w:w="2884" w:type="pct"/>
            <w:shd w:val="clear" w:color="auto" w:fill="auto"/>
            <w:vAlign w:val="center"/>
          </w:tcPr>
          <w:p w14:paraId="19C2AAAC">
            <w:pPr>
              <w:widowControl/>
              <w:spacing w:line="360" w:lineRule="auto"/>
              <w:jc w:val="left"/>
              <w:rPr>
                <w:rFonts w:hint="eastAsia" w:ascii="宋体" w:hAnsi="宋体" w:cs="Courier New"/>
                <w:kern w:val="0"/>
                <w:sz w:val="18"/>
                <w:szCs w:val="18"/>
                <w:lang w:val="de-DE" w:eastAsia="de-DE"/>
              </w:rPr>
            </w:pPr>
            <w:r>
              <w:rPr>
                <w:rFonts w:ascii="宋体" w:hAnsi="宋体" w:cs="Courier New"/>
                <w:kern w:val="0"/>
                <w:sz w:val="18"/>
                <w:szCs w:val="18"/>
                <w:lang w:val="de-DE" w:eastAsia="de-DE"/>
              </w:rPr>
              <w:t>0.1°C</w:t>
            </w:r>
          </w:p>
        </w:tc>
      </w:tr>
      <w:tr w14:paraId="4A632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20" w:hRule="atLeast"/>
        </w:trPr>
        <w:tc>
          <w:tcPr>
            <w:tcW w:w="1066" w:type="pct"/>
            <w:vMerge w:val="restart"/>
            <w:shd w:val="clear" w:color="auto" w:fill="auto"/>
            <w:vAlign w:val="center"/>
          </w:tcPr>
          <w:p w14:paraId="64899B2B">
            <w:pPr>
              <w:widowControl/>
              <w:spacing w:line="360" w:lineRule="auto"/>
              <w:jc w:val="left"/>
              <w:rPr>
                <w:rFonts w:hint="eastAsia" w:ascii="宋体" w:hAnsi="宋体" w:cs="Courier New"/>
                <w:b/>
                <w:bCs/>
                <w:kern w:val="0"/>
                <w:sz w:val="18"/>
                <w:szCs w:val="18"/>
                <w:lang w:val="de-DE"/>
              </w:rPr>
            </w:pPr>
            <w:r>
              <w:rPr>
                <w:rFonts w:hint="eastAsia" w:ascii="宋体" w:hAnsi="宋体" w:cs="Courier New"/>
                <w:b/>
                <w:bCs/>
                <w:kern w:val="0"/>
                <w:sz w:val="18"/>
                <w:szCs w:val="18"/>
                <w:lang w:val="de-DE"/>
              </w:rPr>
              <w:t>无线通讯</w:t>
            </w:r>
          </w:p>
        </w:tc>
        <w:tc>
          <w:tcPr>
            <w:tcW w:w="1048" w:type="pct"/>
            <w:shd w:val="clear" w:color="auto" w:fill="auto"/>
            <w:vAlign w:val="center"/>
          </w:tcPr>
          <w:p w14:paraId="213D543B">
            <w:pPr>
              <w:widowControl/>
              <w:spacing w:line="360" w:lineRule="auto"/>
              <w:jc w:val="left"/>
              <w:rPr>
                <w:rFonts w:hint="eastAsia" w:ascii="宋体" w:hAnsi="宋体" w:cs="Courier New"/>
                <w:kern w:val="0"/>
                <w:sz w:val="18"/>
                <w:szCs w:val="18"/>
                <w:lang w:val="de-DE"/>
              </w:rPr>
            </w:pPr>
            <w:r>
              <w:rPr>
                <w:rFonts w:hint="eastAsia" w:ascii="宋体" w:hAnsi="宋体" w:cs="Courier New"/>
                <w:kern w:val="0"/>
                <w:sz w:val="18"/>
                <w:szCs w:val="18"/>
                <w:lang w:val="de-DE"/>
              </w:rPr>
              <w:t>网络拓扑</w:t>
            </w:r>
          </w:p>
        </w:tc>
        <w:tc>
          <w:tcPr>
            <w:tcW w:w="2884" w:type="pct"/>
            <w:shd w:val="clear" w:color="auto" w:fill="auto"/>
            <w:vAlign w:val="center"/>
          </w:tcPr>
          <w:p w14:paraId="3C5F294B">
            <w:pPr>
              <w:widowControl/>
              <w:spacing w:line="360" w:lineRule="auto"/>
              <w:jc w:val="left"/>
              <w:rPr>
                <w:rFonts w:hint="eastAsia" w:ascii="宋体" w:hAnsi="宋体" w:cs="Courier New"/>
                <w:kern w:val="0"/>
                <w:sz w:val="18"/>
                <w:szCs w:val="18"/>
                <w:lang w:val="de-DE"/>
              </w:rPr>
            </w:pPr>
            <w:r>
              <w:rPr>
                <w:rFonts w:hint="eastAsia" w:ascii="宋体" w:hAnsi="宋体" w:cs="Courier New"/>
                <w:kern w:val="0"/>
                <w:sz w:val="18"/>
                <w:szCs w:val="18"/>
                <w:lang w:val="de-DE"/>
              </w:rPr>
              <w:t>星型</w:t>
            </w:r>
          </w:p>
        </w:tc>
      </w:tr>
      <w:tr w14:paraId="701ED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066" w:type="pct"/>
            <w:vMerge w:val="continue"/>
            <w:shd w:val="clear" w:color="auto" w:fill="auto"/>
            <w:vAlign w:val="center"/>
          </w:tcPr>
          <w:p w14:paraId="391D70F3">
            <w:pPr>
              <w:widowControl/>
              <w:spacing w:line="360" w:lineRule="auto"/>
              <w:jc w:val="left"/>
              <w:rPr>
                <w:rFonts w:hint="eastAsia" w:ascii="宋体" w:hAnsi="宋体" w:cs="Courier New"/>
                <w:b/>
                <w:bCs/>
                <w:kern w:val="0"/>
                <w:sz w:val="18"/>
                <w:szCs w:val="18"/>
                <w:lang w:val="de-DE" w:eastAsia="de-DE"/>
              </w:rPr>
            </w:pPr>
          </w:p>
        </w:tc>
        <w:tc>
          <w:tcPr>
            <w:tcW w:w="1048" w:type="pct"/>
            <w:shd w:val="clear" w:color="auto" w:fill="auto"/>
            <w:vAlign w:val="center"/>
          </w:tcPr>
          <w:p w14:paraId="66C1978C">
            <w:pPr>
              <w:widowControl/>
              <w:spacing w:line="360" w:lineRule="auto"/>
              <w:jc w:val="left"/>
              <w:rPr>
                <w:rFonts w:hint="eastAsia" w:ascii="宋体" w:hAnsi="宋体" w:cs="Courier New"/>
                <w:kern w:val="0"/>
                <w:sz w:val="18"/>
                <w:szCs w:val="18"/>
                <w:lang w:val="de-DE"/>
              </w:rPr>
            </w:pPr>
            <w:r>
              <w:rPr>
                <w:rFonts w:hint="eastAsia" w:ascii="宋体" w:hAnsi="宋体" w:cs="Courier New"/>
                <w:kern w:val="0"/>
                <w:sz w:val="18"/>
                <w:szCs w:val="18"/>
                <w:lang w:val="de-DE"/>
              </w:rPr>
              <w:t>射频标准</w:t>
            </w:r>
          </w:p>
        </w:tc>
        <w:tc>
          <w:tcPr>
            <w:tcW w:w="2884" w:type="pct"/>
            <w:shd w:val="clear" w:color="auto" w:fill="auto"/>
            <w:vAlign w:val="center"/>
          </w:tcPr>
          <w:p w14:paraId="67682DEA">
            <w:pPr>
              <w:widowControl/>
              <w:spacing w:line="360" w:lineRule="auto"/>
              <w:jc w:val="left"/>
              <w:rPr>
                <w:rFonts w:hint="eastAsia" w:ascii="宋体" w:hAnsi="宋体" w:cs="Courier New"/>
                <w:kern w:val="0"/>
                <w:sz w:val="18"/>
                <w:szCs w:val="18"/>
                <w:lang w:val="de-DE" w:eastAsia="de-DE"/>
              </w:rPr>
            </w:pPr>
            <w:r>
              <w:rPr>
                <w:rFonts w:ascii="宋体" w:hAnsi="宋体" w:cs="Courier New"/>
                <w:kern w:val="0"/>
                <w:sz w:val="18"/>
                <w:szCs w:val="18"/>
                <w:lang w:val="de-DE" w:eastAsia="de-DE"/>
              </w:rPr>
              <w:t>IEEE 802.15.4</w:t>
            </w:r>
          </w:p>
        </w:tc>
      </w:tr>
      <w:tr w14:paraId="2300F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5" w:hRule="atLeast"/>
        </w:trPr>
        <w:tc>
          <w:tcPr>
            <w:tcW w:w="1066" w:type="pct"/>
            <w:vMerge w:val="continue"/>
            <w:shd w:val="clear" w:color="auto" w:fill="auto"/>
            <w:vAlign w:val="center"/>
          </w:tcPr>
          <w:p w14:paraId="684A9415">
            <w:pPr>
              <w:widowControl/>
              <w:spacing w:line="360" w:lineRule="auto"/>
              <w:jc w:val="left"/>
              <w:rPr>
                <w:rFonts w:hint="eastAsia" w:ascii="宋体" w:hAnsi="宋体" w:cs="Courier New"/>
                <w:b/>
                <w:bCs/>
                <w:kern w:val="0"/>
                <w:sz w:val="18"/>
                <w:szCs w:val="18"/>
                <w:lang w:val="de-DE" w:eastAsia="de-DE"/>
              </w:rPr>
            </w:pPr>
          </w:p>
        </w:tc>
        <w:tc>
          <w:tcPr>
            <w:tcW w:w="1048" w:type="pct"/>
            <w:shd w:val="clear" w:color="auto" w:fill="auto"/>
            <w:vAlign w:val="center"/>
          </w:tcPr>
          <w:p w14:paraId="4C37982A">
            <w:pPr>
              <w:widowControl/>
              <w:spacing w:line="360" w:lineRule="auto"/>
              <w:jc w:val="left"/>
              <w:rPr>
                <w:rFonts w:hint="eastAsia" w:ascii="宋体" w:hAnsi="宋体" w:cs="Courier New"/>
                <w:kern w:val="0"/>
                <w:sz w:val="18"/>
                <w:szCs w:val="18"/>
                <w:lang w:val="de-DE"/>
              </w:rPr>
            </w:pPr>
            <w:r>
              <w:rPr>
                <w:rFonts w:hint="eastAsia" w:ascii="宋体" w:hAnsi="宋体" w:cs="Courier New"/>
                <w:kern w:val="0"/>
                <w:sz w:val="18"/>
                <w:szCs w:val="18"/>
                <w:lang w:val="de-DE"/>
              </w:rPr>
              <w:t>无线频率范围</w:t>
            </w:r>
          </w:p>
        </w:tc>
        <w:tc>
          <w:tcPr>
            <w:tcW w:w="2884" w:type="pct"/>
            <w:shd w:val="clear" w:color="auto" w:fill="auto"/>
            <w:vAlign w:val="center"/>
          </w:tcPr>
          <w:p w14:paraId="5D0635A1">
            <w:pPr>
              <w:widowControl/>
              <w:spacing w:line="360" w:lineRule="auto"/>
              <w:jc w:val="left"/>
              <w:rPr>
                <w:rFonts w:hint="eastAsia" w:ascii="宋体" w:hAnsi="宋体" w:cs="Courier New"/>
                <w:kern w:val="0"/>
                <w:sz w:val="18"/>
                <w:szCs w:val="18"/>
                <w:lang w:val="de-DE" w:eastAsia="de-DE"/>
              </w:rPr>
            </w:pPr>
            <w:r>
              <w:rPr>
                <w:rFonts w:ascii="宋体" w:hAnsi="宋体" w:cs="Courier New"/>
                <w:kern w:val="0"/>
                <w:sz w:val="18"/>
                <w:szCs w:val="18"/>
                <w:lang w:val="de-DE" w:eastAsia="de-DE"/>
              </w:rPr>
              <w:t>2.4 GHz ISM band</w:t>
            </w:r>
          </w:p>
        </w:tc>
      </w:tr>
      <w:tr w14:paraId="69DEE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066" w:type="pct"/>
            <w:vMerge w:val="continue"/>
            <w:shd w:val="clear" w:color="auto" w:fill="auto"/>
            <w:vAlign w:val="center"/>
          </w:tcPr>
          <w:p w14:paraId="670A52C6">
            <w:pPr>
              <w:widowControl/>
              <w:spacing w:line="360" w:lineRule="auto"/>
              <w:jc w:val="left"/>
              <w:rPr>
                <w:rFonts w:hint="eastAsia" w:ascii="宋体" w:hAnsi="宋体" w:cs="Courier New"/>
                <w:b/>
                <w:bCs/>
                <w:kern w:val="0"/>
                <w:sz w:val="18"/>
                <w:szCs w:val="18"/>
                <w:lang w:val="de-DE" w:eastAsia="de-DE"/>
              </w:rPr>
            </w:pPr>
          </w:p>
        </w:tc>
        <w:tc>
          <w:tcPr>
            <w:tcW w:w="1048" w:type="pct"/>
            <w:shd w:val="clear" w:color="auto" w:fill="auto"/>
            <w:vAlign w:val="center"/>
          </w:tcPr>
          <w:p w14:paraId="6B226939">
            <w:pPr>
              <w:widowControl/>
              <w:spacing w:line="360" w:lineRule="auto"/>
              <w:jc w:val="left"/>
              <w:rPr>
                <w:rFonts w:hint="eastAsia" w:ascii="宋体" w:hAnsi="宋体" w:cs="Courier New"/>
                <w:kern w:val="0"/>
                <w:sz w:val="18"/>
                <w:szCs w:val="18"/>
                <w:lang w:val="de-DE"/>
              </w:rPr>
            </w:pPr>
            <w:r>
              <w:rPr>
                <w:rFonts w:hint="eastAsia" w:ascii="宋体" w:hAnsi="宋体" w:cs="Courier New"/>
                <w:kern w:val="0"/>
                <w:sz w:val="18"/>
                <w:szCs w:val="18"/>
                <w:lang w:val="de-DE"/>
              </w:rPr>
              <w:t>固件升级方式</w:t>
            </w:r>
          </w:p>
        </w:tc>
        <w:tc>
          <w:tcPr>
            <w:tcW w:w="2884" w:type="pct"/>
            <w:shd w:val="clear" w:color="auto" w:fill="auto"/>
            <w:vAlign w:val="center"/>
          </w:tcPr>
          <w:p w14:paraId="5E11D73B">
            <w:pPr>
              <w:widowControl/>
              <w:spacing w:line="360" w:lineRule="auto"/>
              <w:jc w:val="left"/>
              <w:rPr>
                <w:rFonts w:hint="eastAsia" w:ascii="宋体" w:hAnsi="宋体" w:cs="Courier New"/>
                <w:kern w:val="0"/>
                <w:sz w:val="18"/>
                <w:szCs w:val="18"/>
                <w:lang w:val="de-DE"/>
              </w:rPr>
            </w:pPr>
            <w:r>
              <w:rPr>
                <w:rFonts w:hint="eastAsia" w:ascii="宋体" w:hAnsi="宋体" w:cs="Courier New"/>
                <w:kern w:val="0"/>
                <w:sz w:val="18"/>
                <w:szCs w:val="18"/>
              </w:rPr>
              <w:t>APP蓝牙</w:t>
            </w:r>
            <w:r>
              <w:rPr>
                <w:rFonts w:hint="eastAsia" w:ascii="宋体" w:hAnsi="宋体" w:cs="Courier New"/>
                <w:kern w:val="0"/>
                <w:sz w:val="18"/>
                <w:szCs w:val="18"/>
                <w:lang w:val="de-DE"/>
              </w:rPr>
              <w:t>无线空中升级</w:t>
            </w:r>
          </w:p>
        </w:tc>
      </w:tr>
      <w:tr w14:paraId="20E0D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066" w:type="pct"/>
            <w:vMerge w:val="continue"/>
            <w:shd w:val="clear" w:color="auto" w:fill="auto"/>
            <w:vAlign w:val="center"/>
          </w:tcPr>
          <w:p w14:paraId="767D5A8D">
            <w:pPr>
              <w:widowControl/>
              <w:spacing w:line="360" w:lineRule="auto"/>
              <w:jc w:val="left"/>
              <w:rPr>
                <w:rFonts w:hint="eastAsia" w:ascii="宋体" w:hAnsi="宋体" w:cs="Courier New"/>
                <w:b/>
                <w:bCs/>
                <w:kern w:val="0"/>
                <w:sz w:val="18"/>
                <w:szCs w:val="18"/>
                <w:lang w:val="de-DE" w:eastAsia="de-DE"/>
              </w:rPr>
            </w:pPr>
          </w:p>
        </w:tc>
        <w:tc>
          <w:tcPr>
            <w:tcW w:w="1048" w:type="pct"/>
            <w:shd w:val="clear" w:color="auto" w:fill="auto"/>
            <w:vAlign w:val="center"/>
          </w:tcPr>
          <w:p w14:paraId="6427507C">
            <w:pPr>
              <w:widowControl/>
              <w:spacing w:line="360" w:lineRule="auto"/>
              <w:jc w:val="left"/>
              <w:rPr>
                <w:rFonts w:hint="eastAsia" w:ascii="宋体" w:hAnsi="宋体" w:cs="Courier New"/>
                <w:kern w:val="0"/>
                <w:sz w:val="18"/>
                <w:szCs w:val="18"/>
                <w:lang w:val="de-DE"/>
              </w:rPr>
            </w:pPr>
            <w:r>
              <w:rPr>
                <w:rFonts w:hint="eastAsia" w:ascii="宋体" w:hAnsi="宋体" w:cs="Courier New"/>
                <w:kern w:val="0"/>
                <w:sz w:val="18"/>
                <w:szCs w:val="18"/>
                <w:lang w:val="de-DE"/>
              </w:rPr>
              <w:t>加密</w:t>
            </w:r>
            <w:r>
              <w:rPr>
                <w:rFonts w:ascii="宋体" w:hAnsi="宋体" w:cs="Courier New"/>
                <w:kern w:val="0"/>
                <w:sz w:val="18"/>
                <w:szCs w:val="18"/>
                <w:lang w:val="de-DE" w:eastAsia="de-DE"/>
              </w:rPr>
              <w:t>/</w:t>
            </w:r>
            <w:r>
              <w:rPr>
                <w:rFonts w:hint="eastAsia" w:ascii="宋体" w:hAnsi="宋体" w:cs="Courier New"/>
                <w:kern w:val="0"/>
                <w:sz w:val="18"/>
                <w:szCs w:val="18"/>
                <w:lang w:val="de-DE"/>
              </w:rPr>
              <w:t>安全</w:t>
            </w:r>
          </w:p>
        </w:tc>
        <w:tc>
          <w:tcPr>
            <w:tcW w:w="2884" w:type="pct"/>
            <w:shd w:val="clear" w:color="auto" w:fill="auto"/>
            <w:vAlign w:val="center"/>
          </w:tcPr>
          <w:p w14:paraId="6F9A31FE">
            <w:pPr>
              <w:widowControl/>
              <w:spacing w:line="360" w:lineRule="auto"/>
              <w:jc w:val="left"/>
              <w:rPr>
                <w:rFonts w:hint="eastAsia" w:ascii="宋体" w:hAnsi="宋体" w:cs="Courier New"/>
                <w:kern w:val="0"/>
                <w:sz w:val="18"/>
                <w:szCs w:val="18"/>
                <w:lang w:val="de-DE"/>
              </w:rPr>
            </w:pPr>
            <w:r>
              <w:rPr>
                <w:rFonts w:ascii="宋体" w:hAnsi="宋体" w:cs="Courier New"/>
                <w:kern w:val="0"/>
                <w:sz w:val="18"/>
                <w:szCs w:val="18"/>
                <w:lang w:val="de-DE" w:eastAsia="de-DE"/>
              </w:rPr>
              <w:t xml:space="preserve">128-bit AES </w:t>
            </w:r>
            <w:r>
              <w:rPr>
                <w:rFonts w:hint="eastAsia" w:ascii="宋体" w:hAnsi="宋体" w:cs="Courier New"/>
                <w:kern w:val="0"/>
                <w:sz w:val="18"/>
                <w:szCs w:val="18"/>
                <w:lang w:val="de-DE"/>
              </w:rPr>
              <w:t>加密传输</w:t>
            </w:r>
          </w:p>
        </w:tc>
      </w:tr>
      <w:tr w14:paraId="0DFEC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20" w:hRule="atLeast"/>
        </w:trPr>
        <w:tc>
          <w:tcPr>
            <w:tcW w:w="1066" w:type="pct"/>
            <w:vMerge w:val="continue"/>
            <w:shd w:val="clear" w:color="auto" w:fill="auto"/>
            <w:vAlign w:val="center"/>
          </w:tcPr>
          <w:p w14:paraId="57A98ED7">
            <w:pPr>
              <w:widowControl/>
              <w:spacing w:line="360" w:lineRule="auto"/>
              <w:jc w:val="left"/>
              <w:rPr>
                <w:rFonts w:hint="eastAsia" w:ascii="宋体" w:hAnsi="宋体" w:cs="Courier New"/>
                <w:b/>
                <w:bCs/>
                <w:kern w:val="0"/>
                <w:sz w:val="18"/>
                <w:szCs w:val="18"/>
                <w:lang w:val="de-DE" w:eastAsia="de-DE"/>
              </w:rPr>
            </w:pPr>
          </w:p>
        </w:tc>
        <w:tc>
          <w:tcPr>
            <w:tcW w:w="1048" w:type="pct"/>
            <w:shd w:val="clear" w:color="auto" w:fill="auto"/>
            <w:vAlign w:val="center"/>
          </w:tcPr>
          <w:p w14:paraId="450C4197">
            <w:pPr>
              <w:widowControl/>
              <w:spacing w:line="360" w:lineRule="auto"/>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rPr>
              <w:t>射频输出功率</w:t>
            </w:r>
            <w:r>
              <w:rPr>
                <w:rFonts w:ascii="宋体" w:hAnsi="宋体" w:cs="Courier New"/>
                <w:kern w:val="0"/>
                <w:sz w:val="18"/>
                <w:szCs w:val="18"/>
                <w:lang w:val="de-DE" w:eastAsia="de-DE"/>
              </w:rPr>
              <w:t xml:space="preserve"> (</w:t>
            </w:r>
            <w:r>
              <w:rPr>
                <w:rFonts w:hint="eastAsia" w:ascii="宋体" w:hAnsi="宋体" w:cs="Courier New"/>
                <w:kern w:val="0"/>
                <w:sz w:val="18"/>
                <w:szCs w:val="18"/>
                <w:lang w:val="de-DE"/>
              </w:rPr>
              <w:t>峰值</w:t>
            </w:r>
            <w:r>
              <w:rPr>
                <w:rFonts w:ascii="宋体" w:hAnsi="宋体" w:cs="Courier New"/>
                <w:kern w:val="0"/>
                <w:sz w:val="18"/>
                <w:szCs w:val="18"/>
                <w:lang w:val="de-DE" w:eastAsia="de-DE"/>
              </w:rPr>
              <w:t>)</w:t>
            </w:r>
          </w:p>
        </w:tc>
        <w:tc>
          <w:tcPr>
            <w:tcW w:w="2884" w:type="pct"/>
            <w:shd w:val="clear" w:color="auto" w:fill="auto"/>
            <w:vAlign w:val="center"/>
          </w:tcPr>
          <w:p w14:paraId="6FAE2E39">
            <w:pPr>
              <w:widowControl/>
              <w:spacing w:line="360" w:lineRule="auto"/>
              <w:jc w:val="left"/>
              <w:rPr>
                <w:rFonts w:hint="eastAsia" w:ascii="宋体" w:hAnsi="宋体" w:cs="Courier New"/>
                <w:kern w:val="0"/>
                <w:sz w:val="18"/>
                <w:szCs w:val="18"/>
                <w:lang w:val="de-DE"/>
              </w:rPr>
            </w:pPr>
            <w:r>
              <w:rPr>
                <w:rFonts w:hint="eastAsia" w:ascii="宋体" w:hAnsi="宋体" w:cs="Courier New"/>
                <w:kern w:val="0"/>
                <w:sz w:val="18"/>
                <w:szCs w:val="18"/>
              </w:rPr>
              <w:t>19</w:t>
            </w:r>
            <w:r>
              <w:rPr>
                <w:rFonts w:hint="eastAsia" w:ascii="宋体" w:hAnsi="宋体" w:cs="Courier New"/>
                <w:kern w:val="0"/>
                <w:sz w:val="18"/>
                <w:szCs w:val="18"/>
                <w:lang w:val="de-DE"/>
              </w:rPr>
              <w:t>dbm(最大)</w:t>
            </w:r>
          </w:p>
        </w:tc>
      </w:tr>
      <w:tr w14:paraId="24429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066" w:type="pct"/>
            <w:vMerge w:val="continue"/>
            <w:shd w:val="clear" w:color="auto" w:fill="auto"/>
            <w:vAlign w:val="center"/>
          </w:tcPr>
          <w:p w14:paraId="62CC32F0">
            <w:pPr>
              <w:widowControl/>
              <w:spacing w:line="360" w:lineRule="auto"/>
              <w:jc w:val="left"/>
              <w:rPr>
                <w:rFonts w:hint="eastAsia" w:ascii="宋体" w:hAnsi="宋体" w:cs="Courier New"/>
                <w:b/>
                <w:bCs/>
                <w:kern w:val="0"/>
                <w:sz w:val="18"/>
                <w:szCs w:val="18"/>
                <w:lang w:val="de-DE" w:eastAsia="de-DE"/>
              </w:rPr>
            </w:pPr>
          </w:p>
        </w:tc>
        <w:tc>
          <w:tcPr>
            <w:tcW w:w="1048" w:type="pct"/>
            <w:shd w:val="clear" w:color="auto" w:fill="auto"/>
            <w:vAlign w:val="center"/>
          </w:tcPr>
          <w:p w14:paraId="5A0D38F2">
            <w:pPr>
              <w:widowControl/>
              <w:spacing w:line="360" w:lineRule="auto"/>
              <w:jc w:val="left"/>
              <w:rPr>
                <w:rFonts w:hint="eastAsia" w:ascii="宋体" w:hAnsi="宋体" w:cs="Courier New"/>
                <w:kern w:val="0"/>
                <w:sz w:val="18"/>
                <w:szCs w:val="18"/>
                <w:lang w:val="de-DE"/>
              </w:rPr>
            </w:pPr>
            <w:r>
              <w:rPr>
                <w:rFonts w:hint="eastAsia" w:ascii="宋体" w:hAnsi="宋体" w:cs="Courier New"/>
                <w:kern w:val="0"/>
                <w:sz w:val="18"/>
                <w:szCs w:val="18"/>
                <w:lang w:val="de-DE"/>
              </w:rPr>
              <w:t>无线通讯距离</w:t>
            </w:r>
          </w:p>
        </w:tc>
        <w:tc>
          <w:tcPr>
            <w:tcW w:w="2884" w:type="pct"/>
            <w:shd w:val="clear" w:color="auto" w:fill="auto"/>
            <w:vAlign w:val="center"/>
          </w:tcPr>
          <w:p w14:paraId="77964ECC">
            <w:pPr>
              <w:widowControl/>
              <w:spacing w:line="360" w:lineRule="auto"/>
              <w:jc w:val="left"/>
              <w:rPr>
                <w:rFonts w:hint="eastAsia" w:ascii="宋体" w:hAnsi="宋体" w:cs="Courier New"/>
                <w:kern w:val="0"/>
                <w:sz w:val="18"/>
                <w:szCs w:val="18"/>
                <w:lang w:val="de-DE"/>
              </w:rPr>
            </w:pPr>
            <w:r>
              <w:rPr>
                <w:rFonts w:hint="eastAsia" w:ascii="宋体" w:hAnsi="宋体" w:cs="Courier New"/>
                <w:kern w:val="0"/>
                <w:sz w:val="18"/>
                <w:szCs w:val="18"/>
                <w:lang w:val="de-DE"/>
              </w:rPr>
              <w:t>25</w:t>
            </w:r>
            <w:r>
              <w:rPr>
                <w:rFonts w:ascii="宋体" w:hAnsi="宋体" w:cs="Courier New"/>
                <w:kern w:val="0"/>
                <w:sz w:val="18"/>
                <w:szCs w:val="18"/>
                <w:lang w:val="de-DE"/>
              </w:rPr>
              <w:t xml:space="preserve">0 </w:t>
            </w:r>
            <w:r>
              <w:rPr>
                <w:rFonts w:hint="eastAsia" w:ascii="宋体" w:hAnsi="宋体" w:cs="Courier New"/>
                <w:kern w:val="0"/>
                <w:sz w:val="18"/>
                <w:szCs w:val="18"/>
                <w:lang w:val="de-DE"/>
              </w:rPr>
              <w:t>米可视无障碍距离</w:t>
            </w:r>
            <w:r>
              <w:rPr>
                <w:rFonts w:ascii="宋体" w:hAnsi="宋体" w:cs="Courier New"/>
                <w:kern w:val="0"/>
                <w:sz w:val="18"/>
                <w:szCs w:val="18"/>
                <w:lang w:val="de-DE"/>
              </w:rPr>
              <w:t xml:space="preserve"> (</w:t>
            </w:r>
            <w:r>
              <w:rPr>
                <w:rFonts w:hint="eastAsia" w:ascii="宋体" w:hAnsi="宋体" w:cs="Courier New"/>
                <w:kern w:val="0"/>
                <w:sz w:val="18"/>
                <w:szCs w:val="18"/>
                <w:lang w:val="de-DE"/>
              </w:rPr>
              <w:t>实际距离取决于障碍阻挡，网关天线型号和方向，现场测点位置的选取</w:t>
            </w:r>
            <w:r>
              <w:rPr>
                <w:rFonts w:hint="eastAsia" w:ascii="宋体" w:hAnsi="宋体" w:cs="Courier New"/>
                <w:kern w:val="0"/>
                <w:sz w:val="18"/>
                <w:szCs w:val="18"/>
              </w:rPr>
              <w:t>以及默认射频功率</w:t>
            </w:r>
            <w:r>
              <w:rPr>
                <w:rFonts w:hint="eastAsia" w:ascii="宋体" w:hAnsi="宋体" w:cs="Courier New"/>
                <w:kern w:val="0"/>
                <w:sz w:val="18"/>
                <w:szCs w:val="18"/>
                <w:lang w:val="de-DE"/>
              </w:rPr>
              <w:t>等</w:t>
            </w:r>
            <w:r>
              <w:rPr>
                <w:rFonts w:ascii="宋体" w:hAnsi="宋体" w:cs="Courier New"/>
                <w:kern w:val="0"/>
                <w:sz w:val="18"/>
                <w:szCs w:val="18"/>
                <w:lang w:val="de-DE"/>
              </w:rPr>
              <w:t>)</w:t>
            </w:r>
          </w:p>
        </w:tc>
      </w:tr>
      <w:tr w14:paraId="777C3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066" w:type="pct"/>
            <w:vMerge w:val="restart"/>
            <w:shd w:val="clear" w:color="auto" w:fill="auto"/>
            <w:vAlign w:val="center"/>
          </w:tcPr>
          <w:p w14:paraId="265A7CBC">
            <w:pPr>
              <w:widowControl/>
              <w:spacing w:line="360" w:lineRule="auto"/>
              <w:jc w:val="left"/>
              <w:rPr>
                <w:rFonts w:hint="eastAsia" w:ascii="宋体" w:hAnsi="宋体" w:cs="Courier New"/>
                <w:b/>
                <w:bCs/>
                <w:kern w:val="0"/>
                <w:sz w:val="18"/>
                <w:szCs w:val="18"/>
                <w:lang w:val="de-DE"/>
              </w:rPr>
            </w:pPr>
            <w:r>
              <w:rPr>
                <w:rFonts w:hint="eastAsia" w:ascii="宋体" w:hAnsi="宋体" w:cs="Courier New"/>
                <w:b/>
                <w:bCs/>
                <w:kern w:val="0"/>
                <w:sz w:val="18"/>
                <w:szCs w:val="18"/>
                <w:lang w:val="de-DE"/>
              </w:rPr>
              <w:t>电池</w:t>
            </w:r>
          </w:p>
        </w:tc>
        <w:tc>
          <w:tcPr>
            <w:tcW w:w="1048" w:type="pct"/>
            <w:shd w:val="clear" w:color="auto" w:fill="auto"/>
            <w:vAlign w:val="center"/>
          </w:tcPr>
          <w:p w14:paraId="5D8B8004">
            <w:pPr>
              <w:widowControl/>
              <w:spacing w:line="360" w:lineRule="auto"/>
              <w:jc w:val="left"/>
              <w:rPr>
                <w:rFonts w:hint="eastAsia" w:ascii="宋体" w:hAnsi="宋体" w:cs="Courier New"/>
                <w:kern w:val="0"/>
                <w:sz w:val="18"/>
                <w:szCs w:val="18"/>
                <w:lang w:val="de-DE"/>
              </w:rPr>
            </w:pPr>
            <w:r>
              <w:rPr>
                <w:rFonts w:hint="eastAsia" w:ascii="宋体" w:hAnsi="宋体" w:cs="Courier New"/>
                <w:kern w:val="0"/>
                <w:sz w:val="18"/>
                <w:szCs w:val="18"/>
                <w:lang w:val="de-DE"/>
              </w:rPr>
              <w:t>电池型号</w:t>
            </w:r>
          </w:p>
        </w:tc>
        <w:tc>
          <w:tcPr>
            <w:tcW w:w="2884" w:type="pct"/>
            <w:shd w:val="clear" w:color="auto" w:fill="auto"/>
            <w:vAlign w:val="center"/>
          </w:tcPr>
          <w:p w14:paraId="3E4DD1B2">
            <w:pPr>
              <w:widowControl/>
              <w:spacing w:line="360" w:lineRule="auto"/>
              <w:jc w:val="left"/>
              <w:rPr>
                <w:rFonts w:hint="eastAsia" w:ascii="宋体" w:hAnsi="宋体" w:cs="Courier New"/>
                <w:kern w:val="0"/>
                <w:sz w:val="18"/>
                <w:szCs w:val="18"/>
                <w:lang w:val="de-DE"/>
              </w:rPr>
            </w:pPr>
            <w:r>
              <w:rPr>
                <w:rFonts w:hint="eastAsia" w:ascii="宋体" w:hAnsi="宋体" w:cs="Courier New"/>
                <w:kern w:val="0"/>
                <w:sz w:val="18"/>
                <w:szCs w:val="18"/>
                <w:lang w:val="de-DE"/>
              </w:rPr>
              <w:t>可更换的</w:t>
            </w:r>
            <w:r>
              <w:rPr>
                <w:rFonts w:ascii="宋体" w:hAnsi="宋体" w:cs="Courier New"/>
                <w:kern w:val="0"/>
                <w:sz w:val="18"/>
                <w:szCs w:val="18"/>
                <w:lang w:val="de-DE"/>
              </w:rPr>
              <w:t xml:space="preserve"> </w:t>
            </w:r>
            <w:r>
              <w:rPr>
                <w:rFonts w:hint="eastAsia" w:ascii="宋体" w:hAnsi="宋体" w:cs="Courier New"/>
                <w:kern w:val="0"/>
                <w:sz w:val="18"/>
                <w:szCs w:val="18"/>
                <w:lang w:val="de-DE"/>
              </w:rPr>
              <w:t>C号</w:t>
            </w:r>
            <w:r>
              <w:rPr>
                <w:rFonts w:ascii="宋体" w:hAnsi="宋体" w:cs="Courier New"/>
                <w:kern w:val="0"/>
                <w:sz w:val="18"/>
                <w:szCs w:val="18"/>
                <w:lang w:val="de-DE"/>
              </w:rPr>
              <w:t xml:space="preserve"> 3.6V </w:t>
            </w:r>
            <w:r>
              <w:rPr>
                <w:rFonts w:hint="eastAsia" w:ascii="宋体" w:hAnsi="宋体" w:cs="Courier New"/>
                <w:kern w:val="0"/>
                <w:sz w:val="18"/>
                <w:szCs w:val="18"/>
                <w:lang w:val="de-DE"/>
              </w:rPr>
              <w:t>一次性的锂亚电池</w:t>
            </w:r>
          </w:p>
          <w:p w14:paraId="1C4C3C82">
            <w:pPr>
              <w:widowControl/>
              <w:spacing w:line="360" w:lineRule="auto"/>
              <w:jc w:val="left"/>
              <w:rPr>
                <w:rFonts w:hint="eastAsia" w:ascii="宋体" w:hAnsi="宋体" w:cs="Courier New"/>
                <w:kern w:val="0"/>
                <w:sz w:val="18"/>
                <w:szCs w:val="18"/>
                <w:lang w:val="de-DE"/>
              </w:rPr>
            </w:pPr>
            <w:r>
              <w:rPr>
                <w:rFonts w:hint="eastAsia" w:ascii="宋体" w:hAnsi="宋体" w:cs="Courier New"/>
                <w:kern w:val="0"/>
                <w:sz w:val="18"/>
                <w:szCs w:val="18"/>
                <w:lang w:val="de-DE"/>
              </w:rPr>
              <w:t>警告：只能使用以下电池型号：ER26500，并且需要二次加工</w:t>
            </w:r>
          </w:p>
        </w:tc>
      </w:tr>
      <w:tr w14:paraId="79094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20" w:hRule="atLeast"/>
        </w:trPr>
        <w:tc>
          <w:tcPr>
            <w:tcW w:w="1066" w:type="pct"/>
            <w:vMerge w:val="continue"/>
            <w:shd w:val="clear" w:color="auto" w:fill="auto"/>
            <w:vAlign w:val="center"/>
          </w:tcPr>
          <w:p w14:paraId="2AA474F3">
            <w:pPr>
              <w:widowControl/>
              <w:spacing w:line="360" w:lineRule="auto"/>
              <w:jc w:val="left"/>
              <w:rPr>
                <w:rFonts w:hint="eastAsia" w:ascii="宋体" w:hAnsi="宋体" w:cs="Courier New"/>
                <w:b/>
                <w:bCs/>
                <w:kern w:val="0"/>
                <w:sz w:val="18"/>
                <w:szCs w:val="18"/>
                <w:lang w:val="de-DE" w:eastAsia="de-DE"/>
              </w:rPr>
            </w:pPr>
          </w:p>
        </w:tc>
        <w:tc>
          <w:tcPr>
            <w:tcW w:w="1048" w:type="pct"/>
            <w:shd w:val="clear" w:color="auto" w:fill="auto"/>
            <w:vAlign w:val="center"/>
          </w:tcPr>
          <w:p w14:paraId="51210B39">
            <w:pPr>
              <w:widowControl/>
              <w:spacing w:line="360" w:lineRule="auto"/>
              <w:jc w:val="left"/>
              <w:rPr>
                <w:rFonts w:hint="eastAsia" w:ascii="宋体" w:hAnsi="宋体" w:cs="Courier New"/>
                <w:kern w:val="0"/>
                <w:sz w:val="18"/>
                <w:szCs w:val="18"/>
                <w:lang w:val="de-DE"/>
              </w:rPr>
            </w:pPr>
            <w:r>
              <w:rPr>
                <w:rFonts w:hint="eastAsia" w:ascii="宋体" w:hAnsi="宋体" w:cs="Courier New"/>
                <w:kern w:val="0"/>
                <w:sz w:val="18"/>
                <w:szCs w:val="18"/>
                <w:lang w:val="de-DE"/>
              </w:rPr>
              <w:t>寿命</w:t>
            </w:r>
          </w:p>
        </w:tc>
        <w:tc>
          <w:tcPr>
            <w:tcW w:w="2884" w:type="pct"/>
            <w:shd w:val="clear" w:color="auto" w:fill="auto"/>
            <w:vAlign w:val="center"/>
          </w:tcPr>
          <w:p w14:paraId="2A1544FF">
            <w:pPr>
              <w:widowControl/>
              <w:spacing w:line="360" w:lineRule="auto"/>
              <w:jc w:val="left"/>
              <w:rPr>
                <w:rFonts w:hint="eastAsia" w:ascii="宋体" w:hAnsi="宋体" w:cs="Courier New"/>
                <w:kern w:val="0"/>
                <w:sz w:val="18"/>
                <w:szCs w:val="18"/>
                <w:lang w:val="de-DE"/>
              </w:rPr>
            </w:pPr>
            <w:r>
              <w:rPr>
                <w:rFonts w:hint="eastAsia" w:ascii="宋体" w:hAnsi="宋体" w:cs="Courier New"/>
                <w:kern w:val="0"/>
                <w:sz w:val="18"/>
                <w:szCs w:val="18"/>
                <w:lang w:val="de-DE"/>
              </w:rPr>
              <w:t>根据默认的配置定义可工作</w:t>
            </w:r>
            <w:r>
              <w:rPr>
                <w:rFonts w:hint="eastAsia" w:ascii="宋体" w:hAnsi="宋体" w:cs="Courier New"/>
                <w:kern w:val="0"/>
                <w:sz w:val="18"/>
                <w:szCs w:val="18"/>
              </w:rPr>
              <w:t>2</w:t>
            </w:r>
            <w:r>
              <w:rPr>
                <w:rFonts w:hint="eastAsia" w:ascii="宋体" w:hAnsi="宋体" w:cs="Courier New"/>
                <w:kern w:val="0"/>
                <w:sz w:val="18"/>
                <w:szCs w:val="18"/>
                <w:lang w:val="de-DE"/>
              </w:rPr>
              <w:t>年</w:t>
            </w:r>
          </w:p>
        </w:tc>
      </w:tr>
      <w:tr w14:paraId="3EC50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066" w:type="pct"/>
            <w:shd w:val="clear" w:color="auto" w:fill="auto"/>
            <w:vAlign w:val="center"/>
          </w:tcPr>
          <w:p w14:paraId="287C9F95">
            <w:pPr>
              <w:widowControl/>
              <w:spacing w:line="360" w:lineRule="auto"/>
              <w:jc w:val="left"/>
              <w:rPr>
                <w:rFonts w:hint="eastAsia" w:ascii="宋体" w:hAnsi="宋体" w:cs="Courier New"/>
                <w:b/>
                <w:bCs/>
                <w:kern w:val="0"/>
                <w:sz w:val="18"/>
                <w:szCs w:val="18"/>
                <w:lang w:val="de-DE"/>
              </w:rPr>
            </w:pPr>
            <w:r>
              <w:rPr>
                <w:rFonts w:hint="eastAsia" w:ascii="宋体" w:hAnsi="宋体" w:cs="Courier New"/>
                <w:b/>
                <w:bCs/>
                <w:kern w:val="0"/>
                <w:sz w:val="18"/>
                <w:szCs w:val="18"/>
                <w:lang w:val="de-DE"/>
              </w:rPr>
              <w:t>工作条件</w:t>
            </w:r>
          </w:p>
        </w:tc>
        <w:tc>
          <w:tcPr>
            <w:tcW w:w="1048" w:type="pct"/>
            <w:shd w:val="clear" w:color="auto" w:fill="auto"/>
            <w:vAlign w:val="center"/>
          </w:tcPr>
          <w:p w14:paraId="71F0F653">
            <w:pPr>
              <w:widowControl/>
              <w:spacing w:line="360" w:lineRule="auto"/>
              <w:jc w:val="left"/>
              <w:rPr>
                <w:rFonts w:hint="eastAsia" w:ascii="宋体" w:hAnsi="宋体" w:cs="Courier New"/>
                <w:kern w:val="0"/>
                <w:sz w:val="18"/>
                <w:szCs w:val="18"/>
                <w:lang w:val="de-DE"/>
              </w:rPr>
            </w:pPr>
            <w:r>
              <w:rPr>
                <w:rFonts w:hint="eastAsia" w:ascii="宋体" w:hAnsi="宋体" w:cs="Courier New"/>
                <w:kern w:val="0"/>
                <w:sz w:val="18"/>
                <w:szCs w:val="18"/>
                <w:lang w:val="de-DE"/>
              </w:rPr>
              <w:t>工作温度</w:t>
            </w:r>
          </w:p>
        </w:tc>
        <w:tc>
          <w:tcPr>
            <w:tcW w:w="2884" w:type="pct"/>
            <w:shd w:val="clear" w:color="auto" w:fill="auto"/>
            <w:vAlign w:val="center"/>
          </w:tcPr>
          <w:p w14:paraId="1B5F6F75">
            <w:pPr>
              <w:widowControl/>
              <w:spacing w:line="360" w:lineRule="auto"/>
              <w:jc w:val="left"/>
              <w:rPr>
                <w:rFonts w:hint="eastAsia" w:ascii="宋体" w:hAnsi="宋体" w:cs="Courier New"/>
                <w:kern w:val="0"/>
                <w:sz w:val="18"/>
                <w:szCs w:val="18"/>
                <w:lang w:val="de-DE"/>
              </w:rPr>
            </w:pPr>
            <w:r>
              <w:rPr>
                <w:rFonts w:ascii="宋体" w:hAnsi="宋体" w:cs="Courier New"/>
                <w:kern w:val="0"/>
                <w:sz w:val="18"/>
                <w:szCs w:val="18"/>
                <w:lang w:val="de-DE"/>
              </w:rPr>
              <w:t>-20°C to</w:t>
            </w:r>
            <w:r>
              <w:rPr>
                <w:rFonts w:hint="eastAsia" w:ascii="宋体" w:hAnsi="宋体" w:cs="Courier New"/>
                <w:kern w:val="0"/>
                <w:sz w:val="18"/>
                <w:szCs w:val="18"/>
                <w:lang w:val="de-DE"/>
              </w:rPr>
              <w:t xml:space="preserve"> </w:t>
            </w:r>
            <w:r>
              <w:rPr>
                <w:rFonts w:hint="eastAsia" w:ascii="宋体" w:hAnsi="宋体" w:cs="Courier New"/>
                <w:kern w:val="0"/>
                <w:sz w:val="18"/>
                <w:szCs w:val="18"/>
              </w:rPr>
              <w:t>8</w:t>
            </w:r>
            <w:r>
              <w:rPr>
                <w:rFonts w:hint="eastAsia" w:ascii="宋体" w:hAnsi="宋体" w:cs="Courier New"/>
                <w:kern w:val="0"/>
                <w:sz w:val="18"/>
                <w:szCs w:val="18"/>
                <w:lang w:val="de-DE"/>
              </w:rPr>
              <w:t>0</w:t>
            </w:r>
            <w:r>
              <w:rPr>
                <w:rFonts w:ascii="宋体" w:hAnsi="宋体" w:cs="Courier New"/>
                <w:kern w:val="0"/>
                <w:sz w:val="18"/>
                <w:szCs w:val="18"/>
                <w:lang w:val="de-DE"/>
              </w:rPr>
              <w:t>°C (</w:t>
            </w:r>
            <w:r>
              <w:rPr>
                <w:rFonts w:hint="eastAsia" w:ascii="宋体" w:hAnsi="宋体" w:cs="Courier New"/>
                <w:kern w:val="0"/>
                <w:sz w:val="18"/>
                <w:szCs w:val="18"/>
                <w:lang w:val="de-DE"/>
              </w:rPr>
              <w:t>长时间工作在极限温度或者超过极限温度会影响电池的寿命甚至损坏传感器，</w:t>
            </w:r>
            <w:r>
              <w:rPr>
                <w:rFonts w:hint="eastAsia" w:ascii="宋体" w:hAnsi="宋体" w:cs="Courier New"/>
                <w:kern w:val="0"/>
                <w:sz w:val="18"/>
                <w:szCs w:val="18"/>
              </w:rPr>
              <w:t>适宜温度</w:t>
            </w:r>
            <w:r>
              <w:rPr>
                <w:rFonts w:ascii="宋体" w:hAnsi="宋体" w:cs="Courier New"/>
                <w:kern w:val="0"/>
                <w:sz w:val="18"/>
                <w:szCs w:val="18"/>
                <w:lang w:val="de-DE"/>
              </w:rPr>
              <w:t>0°C to</w:t>
            </w:r>
            <w:r>
              <w:rPr>
                <w:rFonts w:hint="eastAsia" w:ascii="宋体" w:hAnsi="宋体" w:cs="Courier New"/>
                <w:kern w:val="0"/>
                <w:sz w:val="18"/>
                <w:szCs w:val="18"/>
                <w:lang w:val="de-DE"/>
              </w:rPr>
              <w:t xml:space="preserve"> </w:t>
            </w:r>
            <w:r>
              <w:rPr>
                <w:rFonts w:hint="eastAsia" w:ascii="宋体" w:hAnsi="宋体" w:cs="Courier New"/>
                <w:kern w:val="0"/>
                <w:sz w:val="18"/>
                <w:szCs w:val="18"/>
              </w:rPr>
              <w:t>6</w:t>
            </w:r>
            <w:r>
              <w:rPr>
                <w:rFonts w:hint="eastAsia" w:ascii="宋体" w:hAnsi="宋体" w:cs="Courier New"/>
                <w:kern w:val="0"/>
                <w:sz w:val="18"/>
                <w:szCs w:val="18"/>
                <w:lang w:val="de-DE"/>
              </w:rPr>
              <w:t>0</w:t>
            </w:r>
            <w:r>
              <w:rPr>
                <w:rFonts w:ascii="宋体" w:hAnsi="宋体" w:cs="Courier New"/>
                <w:kern w:val="0"/>
                <w:sz w:val="18"/>
                <w:szCs w:val="18"/>
                <w:lang w:val="de-DE"/>
              </w:rPr>
              <w:t>°C)</w:t>
            </w:r>
          </w:p>
        </w:tc>
      </w:tr>
      <w:tr w14:paraId="26169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20" w:hRule="atLeast"/>
        </w:trPr>
        <w:tc>
          <w:tcPr>
            <w:tcW w:w="1066" w:type="pct"/>
            <w:vMerge w:val="restart"/>
            <w:shd w:val="clear" w:color="auto" w:fill="auto"/>
            <w:vAlign w:val="center"/>
          </w:tcPr>
          <w:p w14:paraId="171D51A4">
            <w:pPr>
              <w:widowControl/>
              <w:spacing w:line="360" w:lineRule="auto"/>
              <w:jc w:val="left"/>
              <w:rPr>
                <w:rFonts w:hint="eastAsia" w:ascii="宋体" w:hAnsi="宋体" w:cs="Courier New"/>
                <w:b/>
                <w:bCs/>
                <w:kern w:val="0"/>
                <w:sz w:val="18"/>
                <w:szCs w:val="18"/>
                <w:lang w:val="de-DE"/>
              </w:rPr>
            </w:pPr>
            <w:r>
              <w:rPr>
                <w:rFonts w:hint="eastAsia" w:ascii="宋体" w:hAnsi="宋体" w:cs="Courier New"/>
                <w:b/>
                <w:bCs/>
                <w:kern w:val="0"/>
                <w:sz w:val="18"/>
                <w:szCs w:val="18"/>
                <w:lang w:val="de-DE"/>
              </w:rPr>
              <w:t>机械参数</w:t>
            </w:r>
          </w:p>
        </w:tc>
        <w:tc>
          <w:tcPr>
            <w:tcW w:w="1048" w:type="pct"/>
            <w:shd w:val="clear" w:color="auto" w:fill="auto"/>
            <w:vAlign w:val="center"/>
          </w:tcPr>
          <w:p w14:paraId="17DE764E">
            <w:pPr>
              <w:widowControl/>
              <w:spacing w:line="360" w:lineRule="auto"/>
              <w:jc w:val="left"/>
              <w:rPr>
                <w:rFonts w:hint="eastAsia" w:ascii="宋体" w:hAnsi="宋体" w:cs="Courier New"/>
                <w:kern w:val="0"/>
                <w:sz w:val="18"/>
                <w:szCs w:val="18"/>
                <w:lang w:val="de-DE"/>
              </w:rPr>
            </w:pPr>
            <w:r>
              <w:rPr>
                <w:rFonts w:hint="eastAsia" w:ascii="宋体" w:hAnsi="宋体" w:cs="Courier New"/>
                <w:kern w:val="0"/>
                <w:sz w:val="18"/>
                <w:szCs w:val="18"/>
                <w:lang w:val="de-DE"/>
              </w:rPr>
              <w:t>耐腐蚀能力</w:t>
            </w:r>
          </w:p>
        </w:tc>
        <w:tc>
          <w:tcPr>
            <w:tcW w:w="2884" w:type="pct"/>
            <w:shd w:val="clear" w:color="auto" w:fill="auto"/>
            <w:vAlign w:val="center"/>
          </w:tcPr>
          <w:p w14:paraId="2B7C8947">
            <w:pPr>
              <w:widowControl/>
              <w:spacing w:line="360" w:lineRule="auto"/>
              <w:jc w:val="left"/>
              <w:rPr>
                <w:rFonts w:hint="eastAsia" w:ascii="宋体" w:hAnsi="宋体" w:cs="Courier New"/>
                <w:kern w:val="0"/>
                <w:sz w:val="18"/>
                <w:szCs w:val="18"/>
                <w:lang w:val="de-DE"/>
              </w:rPr>
            </w:pPr>
            <w:r>
              <w:rPr>
                <w:rFonts w:hint="eastAsia" w:ascii="宋体" w:hAnsi="宋体" w:cs="Courier New"/>
                <w:kern w:val="0"/>
                <w:sz w:val="18"/>
                <w:szCs w:val="18"/>
                <w:lang w:val="de-DE"/>
              </w:rPr>
              <w:t>不锈钢机身</w:t>
            </w:r>
            <w:r>
              <w:rPr>
                <w:rFonts w:ascii="宋体" w:hAnsi="宋体" w:cs="Courier New"/>
                <w:kern w:val="0"/>
                <w:sz w:val="18"/>
                <w:szCs w:val="18"/>
                <w:lang w:val="de-DE"/>
              </w:rPr>
              <w:t xml:space="preserve">, </w:t>
            </w:r>
            <w:r>
              <w:rPr>
                <w:rFonts w:hint="eastAsia" w:ascii="宋体" w:hAnsi="宋体" w:cs="Courier New"/>
                <w:kern w:val="0"/>
                <w:sz w:val="18"/>
                <w:szCs w:val="18"/>
                <w:lang w:val="de-DE"/>
              </w:rPr>
              <w:t>阻燃加强尼龙材质</w:t>
            </w:r>
          </w:p>
        </w:tc>
      </w:tr>
      <w:tr w14:paraId="00C86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20" w:hRule="atLeast"/>
        </w:trPr>
        <w:tc>
          <w:tcPr>
            <w:tcW w:w="1066" w:type="pct"/>
            <w:vMerge w:val="continue"/>
            <w:shd w:val="clear" w:color="auto" w:fill="auto"/>
            <w:vAlign w:val="center"/>
          </w:tcPr>
          <w:p w14:paraId="6CEED830">
            <w:pPr>
              <w:widowControl/>
              <w:spacing w:line="360" w:lineRule="auto"/>
              <w:jc w:val="left"/>
              <w:rPr>
                <w:rFonts w:hint="eastAsia" w:ascii="宋体" w:hAnsi="宋体" w:cs="Courier New"/>
                <w:b/>
                <w:bCs/>
                <w:kern w:val="0"/>
                <w:sz w:val="18"/>
                <w:szCs w:val="18"/>
                <w:lang w:val="de-DE"/>
              </w:rPr>
            </w:pPr>
          </w:p>
        </w:tc>
        <w:tc>
          <w:tcPr>
            <w:tcW w:w="1048" w:type="pct"/>
            <w:shd w:val="clear" w:color="auto" w:fill="auto"/>
            <w:vAlign w:val="center"/>
          </w:tcPr>
          <w:p w14:paraId="148547D3">
            <w:pPr>
              <w:widowControl/>
              <w:spacing w:line="360" w:lineRule="auto"/>
              <w:jc w:val="left"/>
              <w:rPr>
                <w:rFonts w:hint="eastAsia" w:ascii="宋体" w:hAnsi="宋体" w:cs="Courier New"/>
                <w:kern w:val="0"/>
                <w:sz w:val="18"/>
                <w:szCs w:val="18"/>
                <w:lang w:val="de-DE"/>
              </w:rPr>
            </w:pPr>
            <w:r>
              <w:rPr>
                <w:rFonts w:hint="eastAsia" w:ascii="宋体" w:hAnsi="宋体" w:cs="Courier New"/>
                <w:kern w:val="0"/>
                <w:sz w:val="18"/>
                <w:szCs w:val="18"/>
                <w:lang w:val="de-DE"/>
              </w:rPr>
              <w:t>抗跌落</w:t>
            </w:r>
          </w:p>
        </w:tc>
        <w:tc>
          <w:tcPr>
            <w:tcW w:w="2884" w:type="pct"/>
            <w:shd w:val="clear" w:color="auto" w:fill="auto"/>
            <w:vAlign w:val="center"/>
          </w:tcPr>
          <w:p w14:paraId="7379B762">
            <w:pPr>
              <w:widowControl/>
              <w:spacing w:line="360" w:lineRule="auto"/>
              <w:jc w:val="left"/>
              <w:rPr>
                <w:rFonts w:hint="eastAsia" w:ascii="宋体" w:hAnsi="宋体" w:cs="Courier New"/>
                <w:kern w:val="0"/>
                <w:sz w:val="18"/>
                <w:szCs w:val="18"/>
                <w:lang w:val="de-DE"/>
              </w:rPr>
            </w:pPr>
            <w:r>
              <w:rPr>
                <w:rFonts w:hint="eastAsia" w:ascii="宋体" w:hAnsi="宋体" w:cs="Courier New"/>
                <w:kern w:val="0"/>
                <w:sz w:val="18"/>
                <w:szCs w:val="18"/>
                <w:lang w:val="de-DE"/>
              </w:rPr>
              <w:t>1米跌落至混凝土</w:t>
            </w:r>
          </w:p>
        </w:tc>
      </w:tr>
      <w:tr w14:paraId="4502A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20" w:hRule="atLeast"/>
        </w:trPr>
        <w:tc>
          <w:tcPr>
            <w:tcW w:w="1066" w:type="pct"/>
            <w:vMerge w:val="continue"/>
            <w:shd w:val="clear" w:color="auto" w:fill="auto"/>
            <w:vAlign w:val="center"/>
          </w:tcPr>
          <w:p w14:paraId="75D40C67">
            <w:pPr>
              <w:widowControl/>
              <w:spacing w:line="360" w:lineRule="auto"/>
              <w:jc w:val="left"/>
              <w:rPr>
                <w:rFonts w:hint="eastAsia" w:ascii="宋体" w:hAnsi="宋体" w:cs="Courier New"/>
                <w:b/>
                <w:bCs/>
                <w:kern w:val="0"/>
                <w:sz w:val="18"/>
                <w:szCs w:val="18"/>
                <w:lang w:val="de-DE"/>
              </w:rPr>
            </w:pPr>
          </w:p>
        </w:tc>
        <w:tc>
          <w:tcPr>
            <w:tcW w:w="1048" w:type="pct"/>
            <w:shd w:val="clear" w:color="auto" w:fill="auto"/>
            <w:vAlign w:val="center"/>
          </w:tcPr>
          <w:p w14:paraId="2A09882E">
            <w:pPr>
              <w:widowControl/>
              <w:spacing w:line="360" w:lineRule="auto"/>
              <w:jc w:val="left"/>
              <w:rPr>
                <w:rFonts w:hint="eastAsia" w:ascii="宋体" w:hAnsi="宋体" w:cs="Courier New"/>
                <w:kern w:val="0"/>
                <w:sz w:val="18"/>
                <w:szCs w:val="18"/>
                <w:lang w:val="de-DE"/>
              </w:rPr>
            </w:pPr>
            <w:r>
              <w:rPr>
                <w:rFonts w:hint="eastAsia" w:ascii="宋体" w:hAnsi="宋体" w:cs="Courier New"/>
                <w:kern w:val="0"/>
                <w:sz w:val="18"/>
                <w:szCs w:val="18"/>
                <w:lang w:val="de-DE"/>
              </w:rPr>
              <w:t>重量</w:t>
            </w:r>
          </w:p>
        </w:tc>
        <w:tc>
          <w:tcPr>
            <w:tcW w:w="2884" w:type="pct"/>
            <w:shd w:val="clear" w:color="auto" w:fill="auto"/>
            <w:vAlign w:val="center"/>
          </w:tcPr>
          <w:p w14:paraId="4BB3A68B">
            <w:pPr>
              <w:widowControl/>
              <w:spacing w:line="360" w:lineRule="auto"/>
              <w:jc w:val="left"/>
              <w:rPr>
                <w:rFonts w:hint="eastAsia" w:ascii="宋体" w:hAnsi="宋体" w:cs="Courier New"/>
                <w:kern w:val="0"/>
                <w:sz w:val="18"/>
                <w:szCs w:val="18"/>
                <w:lang w:val="de-DE"/>
              </w:rPr>
            </w:pPr>
            <w:r>
              <w:rPr>
                <w:rFonts w:ascii="宋体" w:hAnsi="宋体" w:cs="Courier New"/>
                <w:kern w:val="0"/>
                <w:sz w:val="18"/>
                <w:szCs w:val="18"/>
                <w:lang w:val="de-DE"/>
              </w:rPr>
              <w:t>257</w:t>
            </w:r>
            <w:r>
              <w:rPr>
                <w:rFonts w:hint="eastAsia" w:ascii="宋体" w:hAnsi="宋体" w:cs="Courier New"/>
                <w:kern w:val="0"/>
                <w:sz w:val="18"/>
                <w:szCs w:val="18"/>
                <w:lang w:val="de-DE"/>
              </w:rPr>
              <w:t>克</w:t>
            </w:r>
            <w:r>
              <w:rPr>
                <w:rFonts w:ascii="宋体" w:hAnsi="宋体" w:cs="Courier New"/>
                <w:kern w:val="0"/>
                <w:sz w:val="18"/>
                <w:szCs w:val="18"/>
                <w:lang w:val="de-DE"/>
              </w:rPr>
              <w:t>(</w:t>
            </w:r>
            <w:r>
              <w:rPr>
                <w:rFonts w:hint="eastAsia" w:ascii="宋体" w:hAnsi="宋体" w:cs="Courier New"/>
                <w:kern w:val="0"/>
                <w:sz w:val="18"/>
                <w:szCs w:val="18"/>
                <w:lang w:val="de-DE"/>
              </w:rPr>
              <w:t>含电池</w:t>
            </w:r>
            <w:r>
              <w:rPr>
                <w:rFonts w:ascii="宋体" w:hAnsi="宋体" w:cs="Courier New"/>
                <w:kern w:val="0"/>
                <w:sz w:val="18"/>
                <w:szCs w:val="18"/>
                <w:lang w:val="de-DE"/>
              </w:rPr>
              <w:t>)</w:t>
            </w:r>
          </w:p>
        </w:tc>
      </w:tr>
      <w:tr w14:paraId="1B894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20" w:hRule="atLeast"/>
        </w:trPr>
        <w:tc>
          <w:tcPr>
            <w:tcW w:w="1066" w:type="pct"/>
            <w:vMerge w:val="continue"/>
            <w:shd w:val="clear" w:color="auto" w:fill="auto"/>
            <w:vAlign w:val="center"/>
          </w:tcPr>
          <w:p w14:paraId="43547E52">
            <w:pPr>
              <w:widowControl/>
              <w:spacing w:line="360" w:lineRule="auto"/>
              <w:jc w:val="left"/>
              <w:rPr>
                <w:rFonts w:hint="eastAsia" w:ascii="宋体" w:hAnsi="宋体" w:cs="Courier New"/>
                <w:b/>
                <w:bCs/>
                <w:kern w:val="0"/>
                <w:sz w:val="18"/>
                <w:szCs w:val="18"/>
                <w:lang w:val="de-DE"/>
              </w:rPr>
            </w:pPr>
          </w:p>
        </w:tc>
        <w:tc>
          <w:tcPr>
            <w:tcW w:w="1048" w:type="pct"/>
            <w:shd w:val="clear" w:color="auto" w:fill="auto"/>
            <w:vAlign w:val="center"/>
          </w:tcPr>
          <w:p w14:paraId="7B51664C">
            <w:pPr>
              <w:widowControl/>
              <w:spacing w:line="360" w:lineRule="auto"/>
              <w:jc w:val="left"/>
              <w:rPr>
                <w:rFonts w:hint="eastAsia" w:ascii="宋体" w:hAnsi="宋体" w:cs="Courier New"/>
                <w:kern w:val="0"/>
                <w:sz w:val="18"/>
                <w:szCs w:val="18"/>
                <w:lang w:val="de-DE"/>
              </w:rPr>
            </w:pPr>
            <w:r>
              <w:rPr>
                <w:rFonts w:hint="eastAsia" w:ascii="宋体" w:hAnsi="宋体" w:cs="Courier New"/>
                <w:kern w:val="0"/>
                <w:sz w:val="18"/>
                <w:szCs w:val="18"/>
                <w:lang w:val="de-DE"/>
              </w:rPr>
              <w:t>外形尺寸</w:t>
            </w:r>
          </w:p>
        </w:tc>
        <w:tc>
          <w:tcPr>
            <w:tcW w:w="2884" w:type="pct"/>
            <w:shd w:val="clear" w:color="auto" w:fill="auto"/>
            <w:vAlign w:val="center"/>
          </w:tcPr>
          <w:p w14:paraId="132DF8D5">
            <w:pPr>
              <w:widowControl/>
              <w:spacing w:line="360" w:lineRule="auto"/>
              <w:jc w:val="left"/>
              <w:rPr>
                <w:rFonts w:hint="eastAsia" w:ascii="宋体" w:hAnsi="宋体" w:cs="Courier New"/>
                <w:kern w:val="0"/>
                <w:sz w:val="18"/>
                <w:szCs w:val="18"/>
                <w:lang w:val="de-DE"/>
              </w:rPr>
            </w:pPr>
            <w:r>
              <w:rPr>
                <w:rFonts w:hint="eastAsia" w:ascii="宋体" w:hAnsi="宋体" w:cs="Courier New"/>
                <w:kern w:val="0"/>
                <w:sz w:val="18"/>
                <w:szCs w:val="18"/>
                <w:lang w:val="de-DE"/>
              </w:rPr>
              <w:t>高度</w:t>
            </w:r>
            <w:r>
              <w:rPr>
                <w:rFonts w:ascii="宋体" w:hAnsi="宋体" w:cs="Courier New"/>
                <w:kern w:val="0"/>
                <w:sz w:val="18"/>
                <w:szCs w:val="18"/>
                <w:lang w:val="de-DE"/>
              </w:rPr>
              <w:t xml:space="preserve">: 87.27 mm; </w:t>
            </w:r>
            <w:r>
              <w:rPr>
                <w:rFonts w:hint="eastAsia" w:ascii="宋体" w:hAnsi="宋体" w:cs="Courier New"/>
                <w:kern w:val="0"/>
                <w:sz w:val="18"/>
                <w:szCs w:val="18"/>
                <w:lang w:val="de-DE"/>
              </w:rPr>
              <w:t>长</w:t>
            </w:r>
            <w:r>
              <w:rPr>
                <w:rFonts w:ascii="宋体" w:hAnsi="宋体" w:cs="Courier New"/>
                <w:kern w:val="0"/>
                <w:sz w:val="18"/>
                <w:szCs w:val="18"/>
                <w:lang w:val="de-DE"/>
              </w:rPr>
              <w:t>: 42 mm</w:t>
            </w:r>
            <w:r>
              <w:rPr>
                <w:rFonts w:hint="eastAsia" w:ascii="宋体" w:hAnsi="宋体" w:cs="Courier New"/>
                <w:kern w:val="0"/>
                <w:sz w:val="18"/>
                <w:szCs w:val="18"/>
                <w:lang w:val="de-DE"/>
              </w:rPr>
              <w:t>；宽</w:t>
            </w:r>
            <w:r>
              <w:rPr>
                <w:rFonts w:ascii="宋体" w:hAnsi="宋体" w:cs="Courier New"/>
                <w:kern w:val="0"/>
                <w:sz w:val="18"/>
                <w:szCs w:val="18"/>
                <w:lang w:val="de-DE"/>
              </w:rPr>
              <w:t>: 42 mm</w:t>
            </w:r>
          </w:p>
        </w:tc>
      </w:tr>
      <w:tr w14:paraId="4FC38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20" w:hRule="atLeast"/>
        </w:trPr>
        <w:tc>
          <w:tcPr>
            <w:tcW w:w="1066" w:type="pct"/>
            <w:vMerge w:val="continue"/>
            <w:shd w:val="clear" w:color="auto" w:fill="auto"/>
            <w:vAlign w:val="center"/>
          </w:tcPr>
          <w:p w14:paraId="52B4D941">
            <w:pPr>
              <w:widowControl/>
              <w:spacing w:line="360" w:lineRule="auto"/>
              <w:jc w:val="left"/>
              <w:rPr>
                <w:rFonts w:hint="eastAsia" w:ascii="宋体" w:hAnsi="宋体" w:cs="Courier New"/>
                <w:b/>
                <w:bCs/>
                <w:kern w:val="0"/>
                <w:sz w:val="18"/>
                <w:szCs w:val="18"/>
                <w:lang w:val="de-DE"/>
              </w:rPr>
            </w:pPr>
          </w:p>
        </w:tc>
        <w:tc>
          <w:tcPr>
            <w:tcW w:w="1048" w:type="pct"/>
            <w:shd w:val="clear" w:color="auto" w:fill="auto"/>
            <w:vAlign w:val="center"/>
          </w:tcPr>
          <w:p w14:paraId="6ACF5907">
            <w:pPr>
              <w:widowControl/>
              <w:spacing w:line="360" w:lineRule="auto"/>
              <w:jc w:val="left"/>
              <w:rPr>
                <w:rFonts w:hint="eastAsia" w:ascii="宋体" w:hAnsi="宋体" w:cs="Courier New"/>
                <w:kern w:val="0"/>
                <w:sz w:val="18"/>
                <w:szCs w:val="18"/>
                <w:lang w:val="de-DE"/>
              </w:rPr>
            </w:pPr>
            <w:r>
              <w:rPr>
                <w:rFonts w:hint="eastAsia" w:ascii="宋体" w:hAnsi="宋体" w:cs="Courier New"/>
                <w:kern w:val="0"/>
                <w:sz w:val="18"/>
                <w:szCs w:val="18"/>
                <w:lang w:val="de-DE"/>
              </w:rPr>
              <w:t>机身材料</w:t>
            </w:r>
          </w:p>
        </w:tc>
        <w:tc>
          <w:tcPr>
            <w:tcW w:w="2884" w:type="pct"/>
            <w:shd w:val="clear" w:color="auto" w:fill="auto"/>
            <w:vAlign w:val="center"/>
          </w:tcPr>
          <w:p w14:paraId="593D87BE">
            <w:pPr>
              <w:widowControl/>
              <w:spacing w:line="360" w:lineRule="auto"/>
              <w:jc w:val="left"/>
              <w:rPr>
                <w:rFonts w:hint="eastAsia" w:ascii="宋体" w:hAnsi="宋体" w:cs="Courier New"/>
                <w:kern w:val="0"/>
                <w:sz w:val="18"/>
                <w:szCs w:val="18"/>
                <w:lang w:val="de-DE"/>
              </w:rPr>
            </w:pPr>
            <w:r>
              <w:rPr>
                <w:rFonts w:ascii="宋体" w:hAnsi="宋体" w:cs="Courier New"/>
                <w:kern w:val="0"/>
                <w:sz w:val="18"/>
                <w:szCs w:val="18"/>
                <w:lang w:val="de-DE"/>
              </w:rPr>
              <w:t>3</w:t>
            </w:r>
            <w:r>
              <w:rPr>
                <w:rFonts w:hint="eastAsia" w:ascii="宋体" w:hAnsi="宋体" w:cs="Courier New"/>
                <w:kern w:val="0"/>
                <w:sz w:val="18"/>
                <w:szCs w:val="18"/>
              </w:rPr>
              <w:t>16</w:t>
            </w:r>
            <w:r>
              <w:rPr>
                <w:rFonts w:ascii="宋体" w:hAnsi="宋体" w:cs="Courier New"/>
                <w:kern w:val="0"/>
                <w:sz w:val="18"/>
                <w:szCs w:val="18"/>
                <w:lang w:val="de-DE"/>
              </w:rPr>
              <w:t xml:space="preserve"> </w:t>
            </w:r>
            <w:r>
              <w:rPr>
                <w:rFonts w:hint="eastAsia" w:ascii="宋体" w:hAnsi="宋体" w:cs="Courier New"/>
                <w:kern w:val="0"/>
                <w:sz w:val="18"/>
                <w:szCs w:val="18"/>
                <w:lang w:val="de-DE"/>
              </w:rPr>
              <w:t>不锈钢底座和增强</w:t>
            </w:r>
            <w:r>
              <w:rPr>
                <w:rFonts w:hint="eastAsia" w:ascii="宋体" w:hAnsi="宋体" w:cs="Courier New"/>
                <w:kern w:val="0"/>
                <w:sz w:val="18"/>
                <w:szCs w:val="18"/>
              </w:rPr>
              <w:t>阻燃尼龙材质</w:t>
            </w:r>
            <w:r>
              <w:rPr>
                <w:rFonts w:hint="eastAsia" w:ascii="宋体" w:hAnsi="宋体" w:cs="Courier New"/>
                <w:kern w:val="0"/>
                <w:sz w:val="18"/>
                <w:szCs w:val="18"/>
                <w:lang w:val="de-DE"/>
              </w:rPr>
              <w:t>上盖</w:t>
            </w:r>
          </w:p>
        </w:tc>
      </w:tr>
      <w:tr w14:paraId="37FA9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20" w:hRule="atLeast"/>
        </w:trPr>
        <w:tc>
          <w:tcPr>
            <w:tcW w:w="1066" w:type="pct"/>
            <w:vMerge w:val="continue"/>
            <w:shd w:val="clear" w:color="auto" w:fill="auto"/>
            <w:vAlign w:val="center"/>
          </w:tcPr>
          <w:p w14:paraId="33145294">
            <w:pPr>
              <w:widowControl/>
              <w:spacing w:line="360" w:lineRule="auto"/>
              <w:jc w:val="left"/>
              <w:rPr>
                <w:rFonts w:hint="eastAsia" w:ascii="宋体" w:hAnsi="宋体" w:cs="Courier New"/>
                <w:b/>
                <w:bCs/>
                <w:kern w:val="0"/>
                <w:sz w:val="18"/>
                <w:szCs w:val="18"/>
                <w:lang w:val="de-DE"/>
              </w:rPr>
            </w:pPr>
          </w:p>
        </w:tc>
        <w:tc>
          <w:tcPr>
            <w:tcW w:w="1048" w:type="pct"/>
            <w:shd w:val="clear" w:color="auto" w:fill="auto"/>
            <w:vAlign w:val="center"/>
          </w:tcPr>
          <w:p w14:paraId="0140DC3D">
            <w:pPr>
              <w:widowControl/>
              <w:spacing w:line="360" w:lineRule="auto"/>
              <w:jc w:val="left"/>
              <w:rPr>
                <w:rFonts w:hint="eastAsia" w:ascii="宋体" w:hAnsi="宋体" w:cs="Courier New"/>
                <w:kern w:val="0"/>
                <w:sz w:val="18"/>
                <w:szCs w:val="18"/>
                <w:lang w:val="de-DE"/>
              </w:rPr>
            </w:pPr>
            <w:r>
              <w:rPr>
                <w:rFonts w:hint="eastAsia" w:ascii="宋体" w:hAnsi="宋体" w:cs="Courier New"/>
                <w:kern w:val="0"/>
                <w:sz w:val="18"/>
                <w:szCs w:val="18"/>
                <w:lang w:val="de-DE"/>
              </w:rPr>
              <w:t>固定螺栓</w:t>
            </w:r>
          </w:p>
        </w:tc>
        <w:tc>
          <w:tcPr>
            <w:tcW w:w="2884" w:type="pct"/>
            <w:shd w:val="clear" w:color="auto" w:fill="auto"/>
            <w:vAlign w:val="center"/>
          </w:tcPr>
          <w:p w14:paraId="1C8C148D">
            <w:pPr>
              <w:widowControl/>
              <w:spacing w:line="360" w:lineRule="auto"/>
              <w:jc w:val="left"/>
              <w:rPr>
                <w:rFonts w:hint="eastAsia" w:ascii="宋体" w:hAnsi="宋体" w:cs="Courier New"/>
                <w:kern w:val="0"/>
                <w:sz w:val="18"/>
                <w:szCs w:val="18"/>
                <w:lang w:val="de-DE"/>
              </w:rPr>
            </w:pPr>
            <w:r>
              <w:rPr>
                <w:rFonts w:ascii="宋体" w:hAnsi="宋体" w:cs="Courier New"/>
                <w:kern w:val="0"/>
                <w:sz w:val="18"/>
                <w:szCs w:val="18"/>
                <w:lang w:val="de-DE"/>
              </w:rPr>
              <w:t>M</w:t>
            </w:r>
            <w:r>
              <w:rPr>
                <w:rFonts w:hint="eastAsia" w:ascii="宋体" w:hAnsi="宋体" w:cs="Courier New"/>
                <w:kern w:val="0"/>
                <w:sz w:val="18"/>
                <w:szCs w:val="18"/>
              </w:rPr>
              <w:t>10</w:t>
            </w:r>
            <w:r>
              <w:rPr>
                <w:rFonts w:ascii="宋体" w:hAnsi="宋体" w:cs="Courier New"/>
                <w:kern w:val="0"/>
                <w:sz w:val="18"/>
                <w:szCs w:val="18"/>
                <w:lang w:val="de-DE"/>
              </w:rPr>
              <w:t xml:space="preserve"> x 1mm </w:t>
            </w:r>
            <w:r>
              <w:rPr>
                <w:rFonts w:hint="eastAsia" w:ascii="宋体" w:hAnsi="宋体" w:cs="Courier New"/>
                <w:kern w:val="0"/>
                <w:sz w:val="18"/>
                <w:szCs w:val="18"/>
              </w:rPr>
              <w:t>x</w:t>
            </w:r>
            <w:r>
              <w:rPr>
                <w:rFonts w:ascii="宋体" w:hAnsi="宋体" w:cs="Courier New"/>
                <w:kern w:val="0"/>
                <w:sz w:val="18"/>
                <w:szCs w:val="18"/>
                <w:lang w:val="de-DE"/>
              </w:rPr>
              <w:t xml:space="preserve"> 7mm </w:t>
            </w:r>
            <w:r>
              <w:rPr>
                <w:rFonts w:hint="eastAsia" w:ascii="宋体" w:hAnsi="宋体" w:cs="Courier New"/>
                <w:kern w:val="0"/>
                <w:sz w:val="18"/>
                <w:szCs w:val="18"/>
                <w:lang w:val="de-DE"/>
              </w:rPr>
              <w:t>深内螺纹</w:t>
            </w:r>
          </w:p>
        </w:tc>
      </w:tr>
      <w:tr w14:paraId="133EB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20" w:hRule="atLeast"/>
        </w:trPr>
        <w:tc>
          <w:tcPr>
            <w:tcW w:w="1066" w:type="pct"/>
            <w:vMerge w:val="continue"/>
            <w:shd w:val="clear" w:color="auto" w:fill="auto"/>
            <w:vAlign w:val="center"/>
          </w:tcPr>
          <w:p w14:paraId="3942C647">
            <w:pPr>
              <w:widowControl/>
              <w:spacing w:line="360" w:lineRule="auto"/>
              <w:jc w:val="left"/>
              <w:rPr>
                <w:rFonts w:hint="eastAsia" w:ascii="宋体" w:hAnsi="宋体" w:cs="Courier New"/>
                <w:b/>
                <w:bCs/>
                <w:kern w:val="0"/>
                <w:sz w:val="18"/>
                <w:szCs w:val="18"/>
                <w:lang w:val="de-DE"/>
              </w:rPr>
            </w:pPr>
          </w:p>
        </w:tc>
        <w:tc>
          <w:tcPr>
            <w:tcW w:w="1048" w:type="pct"/>
            <w:shd w:val="clear" w:color="auto" w:fill="auto"/>
            <w:vAlign w:val="center"/>
          </w:tcPr>
          <w:p w14:paraId="13E1A463">
            <w:pPr>
              <w:widowControl/>
              <w:spacing w:line="360" w:lineRule="auto"/>
              <w:jc w:val="left"/>
              <w:rPr>
                <w:rFonts w:hint="eastAsia" w:ascii="宋体" w:hAnsi="宋体" w:cs="Courier New"/>
                <w:kern w:val="0"/>
                <w:sz w:val="18"/>
                <w:szCs w:val="18"/>
                <w:lang w:val="de-DE"/>
              </w:rPr>
            </w:pPr>
            <w:r>
              <w:rPr>
                <w:rFonts w:ascii="宋体" w:hAnsi="宋体" w:cs="Courier New"/>
                <w:kern w:val="0"/>
                <w:sz w:val="18"/>
                <w:szCs w:val="18"/>
                <w:lang w:val="de-DE"/>
              </w:rPr>
              <w:t xml:space="preserve">IP </w:t>
            </w:r>
            <w:r>
              <w:rPr>
                <w:rFonts w:hint="eastAsia" w:ascii="宋体" w:hAnsi="宋体" w:cs="Courier New"/>
                <w:kern w:val="0"/>
                <w:sz w:val="18"/>
                <w:szCs w:val="18"/>
                <w:lang w:val="de-DE"/>
              </w:rPr>
              <w:t>等级</w:t>
            </w:r>
          </w:p>
        </w:tc>
        <w:tc>
          <w:tcPr>
            <w:tcW w:w="2884" w:type="pct"/>
            <w:shd w:val="clear" w:color="auto" w:fill="auto"/>
            <w:vAlign w:val="center"/>
          </w:tcPr>
          <w:p w14:paraId="43933C94">
            <w:pPr>
              <w:widowControl/>
              <w:spacing w:line="360" w:lineRule="auto"/>
              <w:jc w:val="left"/>
              <w:rPr>
                <w:rFonts w:hint="eastAsia" w:ascii="宋体" w:hAnsi="宋体" w:cs="Courier New"/>
                <w:kern w:val="0"/>
                <w:sz w:val="18"/>
                <w:szCs w:val="18"/>
                <w:lang w:val="de-DE"/>
              </w:rPr>
            </w:pPr>
            <w:r>
              <w:rPr>
                <w:rFonts w:ascii="宋体" w:hAnsi="宋体" w:cs="Courier New"/>
                <w:kern w:val="0"/>
                <w:sz w:val="18"/>
                <w:szCs w:val="18"/>
                <w:lang w:val="de-DE"/>
              </w:rPr>
              <w:t>IP6</w:t>
            </w:r>
            <w:r>
              <w:rPr>
                <w:rFonts w:hint="eastAsia" w:ascii="宋体" w:hAnsi="宋体" w:cs="Courier New"/>
                <w:kern w:val="0"/>
                <w:sz w:val="18"/>
                <w:szCs w:val="18"/>
                <w:lang w:val="de-DE"/>
              </w:rPr>
              <w:t>8</w:t>
            </w:r>
            <w:r>
              <w:rPr>
                <w:rFonts w:ascii="宋体" w:hAnsi="宋体" w:cs="Courier New"/>
                <w:kern w:val="0"/>
                <w:sz w:val="18"/>
                <w:szCs w:val="18"/>
                <w:lang w:val="de-DE"/>
              </w:rPr>
              <w:t xml:space="preserve"> </w:t>
            </w:r>
            <w:r>
              <w:rPr>
                <w:rFonts w:hint="eastAsia" w:ascii="宋体" w:hAnsi="宋体" w:cs="Courier New"/>
                <w:kern w:val="0"/>
                <w:sz w:val="18"/>
                <w:szCs w:val="18"/>
                <w:lang w:val="de-DE"/>
              </w:rPr>
              <w:t>防水防尘等级</w:t>
            </w:r>
          </w:p>
        </w:tc>
      </w:tr>
      <w:tr w14:paraId="01D9F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20" w:hRule="atLeast"/>
        </w:trPr>
        <w:tc>
          <w:tcPr>
            <w:tcW w:w="1066" w:type="pct"/>
            <w:vMerge w:val="restart"/>
            <w:shd w:val="clear" w:color="auto" w:fill="auto"/>
            <w:vAlign w:val="center"/>
          </w:tcPr>
          <w:p w14:paraId="036D7432">
            <w:pPr>
              <w:widowControl/>
              <w:spacing w:line="360" w:lineRule="auto"/>
              <w:jc w:val="left"/>
              <w:rPr>
                <w:rFonts w:hint="eastAsia" w:ascii="宋体" w:hAnsi="宋体" w:cs="Courier New"/>
                <w:b/>
                <w:bCs/>
                <w:kern w:val="0"/>
                <w:sz w:val="18"/>
                <w:szCs w:val="18"/>
                <w:lang w:val="de-DE"/>
              </w:rPr>
            </w:pPr>
            <w:r>
              <w:rPr>
                <w:rFonts w:hint="eastAsia" w:ascii="宋体" w:hAnsi="宋体" w:cs="Courier New"/>
                <w:b/>
                <w:bCs/>
                <w:kern w:val="0"/>
                <w:sz w:val="18"/>
                <w:szCs w:val="18"/>
                <w:lang w:val="de-DE"/>
              </w:rPr>
              <w:t>遵从法规</w:t>
            </w:r>
          </w:p>
        </w:tc>
        <w:tc>
          <w:tcPr>
            <w:tcW w:w="1048" w:type="pct"/>
            <w:shd w:val="clear" w:color="auto" w:fill="auto"/>
            <w:vAlign w:val="center"/>
          </w:tcPr>
          <w:p w14:paraId="296395F4">
            <w:pPr>
              <w:widowControl/>
              <w:spacing w:line="360" w:lineRule="auto"/>
              <w:jc w:val="left"/>
              <w:rPr>
                <w:rFonts w:hint="eastAsia" w:ascii="宋体" w:hAnsi="宋体" w:cs="Courier New"/>
                <w:kern w:val="0"/>
                <w:sz w:val="18"/>
                <w:szCs w:val="18"/>
                <w:lang w:val="de-DE"/>
              </w:rPr>
            </w:pPr>
            <w:r>
              <w:rPr>
                <w:rFonts w:hint="eastAsia" w:ascii="宋体" w:hAnsi="宋体" w:cs="Courier New"/>
                <w:kern w:val="0"/>
                <w:sz w:val="18"/>
                <w:szCs w:val="18"/>
                <w:lang w:val="de-DE"/>
              </w:rPr>
              <w:t>电磁兼容标准</w:t>
            </w:r>
          </w:p>
        </w:tc>
        <w:tc>
          <w:tcPr>
            <w:tcW w:w="2884" w:type="pct"/>
            <w:shd w:val="clear" w:color="auto" w:fill="auto"/>
            <w:vAlign w:val="center"/>
          </w:tcPr>
          <w:p w14:paraId="4DCE32A7">
            <w:pPr>
              <w:widowControl/>
              <w:spacing w:line="360" w:lineRule="auto"/>
              <w:jc w:val="left"/>
              <w:rPr>
                <w:rFonts w:hint="eastAsia" w:ascii="宋体" w:hAnsi="宋体" w:cs="Courier New"/>
                <w:kern w:val="0"/>
                <w:sz w:val="18"/>
                <w:szCs w:val="18"/>
                <w:lang w:val="de-DE"/>
              </w:rPr>
            </w:pPr>
            <w:r>
              <w:rPr>
                <w:rFonts w:hint="eastAsia" w:ascii="宋体" w:hAnsi="宋体" w:cs="Courier New"/>
                <w:kern w:val="0"/>
                <w:sz w:val="18"/>
                <w:szCs w:val="18"/>
                <w:lang w:val="de-DE" w:eastAsia="de-DE"/>
              </w:rPr>
              <w:t>GB-T 17626-2/3/4/5/6</w:t>
            </w:r>
          </w:p>
        </w:tc>
      </w:tr>
      <w:tr w14:paraId="3DC21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20" w:hRule="atLeast"/>
        </w:trPr>
        <w:tc>
          <w:tcPr>
            <w:tcW w:w="1066" w:type="pct"/>
            <w:vMerge w:val="continue"/>
            <w:shd w:val="clear" w:color="auto" w:fill="auto"/>
            <w:vAlign w:val="center"/>
          </w:tcPr>
          <w:p w14:paraId="3AE4B3FF">
            <w:pPr>
              <w:widowControl/>
              <w:spacing w:line="360" w:lineRule="auto"/>
              <w:jc w:val="left"/>
              <w:rPr>
                <w:rFonts w:hint="eastAsia" w:ascii="宋体" w:hAnsi="宋体" w:cs="Courier New"/>
                <w:b/>
                <w:bCs/>
                <w:kern w:val="0"/>
                <w:sz w:val="18"/>
                <w:szCs w:val="18"/>
                <w:lang w:val="de-DE"/>
              </w:rPr>
            </w:pPr>
          </w:p>
        </w:tc>
        <w:tc>
          <w:tcPr>
            <w:tcW w:w="1048" w:type="pct"/>
            <w:shd w:val="clear" w:color="auto" w:fill="auto"/>
            <w:vAlign w:val="center"/>
          </w:tcPr>
          <w:p w14:paraId="3F94FF32">
            <w:pPr>
              <w:widowControl/>
              <w:spacing w:line="360" w:lineRule="auto"/>
              <w:jc w:val="left"/>
              <w:rPr>
                <w:rFonts w:hint="eastAsia" w:ascii="宋体" w:hAnsi="宋体" w:cs="Courier New"/>
                <w:kern w:val="0"/>
                <w:sz w:val="18"/>
                <w:szCs w:val="18"/>
                <w:lang w:val="de-DE"/>
              </w:rPr>
            </w:pPr>
            <w:r>
              <w:rPr>
                <w:rFonts w:hint="eastAsia" w:ascii="宋体" w:hAnsi="宋体" w:cs="Courier New"/>
                <w:kern w:val="0"/>
                <w:sz w:val="18"/>
                <w:szCs w:val="18"/>
                <w:lang w:val="de-DE"/>
              </w:rPr>
              <w:t>无线频谱</w:t>
            </w:r>
          </w:p>
        </w:tc>
        <w:tc>
          <w:tcPr>
            <w:tcW w:w="2884" w:type="pct"/>
            <w:shd w:val="clear" w:color="auto" w:fill="auto"/>
            <w:vAlign w:val="center"/>
          </w:tcPr>
          <w:p w14:paraId="63830C93">
            <w:pPr>
              <w:widowControl/>
              <w:spacing w:line="360" w:lineRule="auto"/>
              <w:jc w:val="left"/>
              <w:rPr>
                <w:rFonts w:hint="eastAsia" w:ascii="宋体" w:hAnsi="宋体" w:cs="Courier New"/>
                <w:kern w:val="0"/>
                <w:sz w:val="18"/>
                <w:szCs w:val="18"/>
                <w:lang w:val="de-DE"/>
              </w:rPr>
            </w:pPr>
            <w:r>
              <w:rPr>
                <w:rFonts w:ascii="宋体" w:hAnsi="宋体" w:cs="Courier New"/>
                <w:kern w:val="0"/>
                <w:sz w:val="18"/>
                <w:szCs w:val="18"/>
                <w:lang w:val="de-DE"/>
              </w:rPr>
              <w:t>ETSI EN 300 328</w:t>
            </w:r>
          </w:p>
        </w:tc>
      </w:tr>
      <w:tr w14:paraId="5C873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20" w:hRule="atLeast"/>
        </w:trPr>
        <w:tc>
          <w:tcPr>
            <w:tcW w:w="1066" w:type="pct"/>
            <w:vMerge w:val="continue"/>
            <w:shd w:val="clear" w:color="auto" w:fill="auto"/>
            <w:vAlign w:val="center"/>
          </w:tcPr>
          <w:p w14:paraId="255069D4">
            <w:pPr>
              <w:widowControl/>
              <w:spacing w:line="360" w:lineRule="auto"/>
              <w:jc w:val="left"/>
              <w:rPr>
                <w:rFonts w:hint="eastAsia" w:ascii="宋体" w:hAnsi="宋体" w:cs="Courier New"/>
                <w:b/>
                <w:bCs/>
                <w:kern w:val="0"/>
                <w:sz w:val="18"/>
                <w:szCs w:val="18"/>
                <w:lang w:val="de-DE"/>
              </w:rPr>
            </w:pPr>
          </w:p>
        </w:tc>
        <w:tc>
          <w:tcPr>
            <w:tcW w:w="1048" w:type="pct"/>
            <w:shd w:val="clear" w:color="auto" w:fill="auto"/>
            <w:vAlign w:val="center"/>
          </w:tcPr>
          <w:p w14:paraId="30E2A1B2">
            <w:pPr>
              <w:widowControl/>
              <w:spacing w:line="360" w:lineRule="auto"/>
              <w:jc w:val="left"/>
              <w:rPr>
                <w:rFonts w:hint="eastAsia" w:ascii="宋体" w:hAnsi="宋体" w:cs="Courier New"/>
                <w:kern w:val="0"/>
                <w:sz w:val="18"/>
                <w:szCs w:val="18"/>
                <w:lang w:val="de-DE"/>
              </w:rPr>
            </w:pPr>
            <w:r>
              <w:rPr>
                <w:rFonts w:hint="eastAsia" w:ascii="宋体" w:hAnsi="宋体" w:cs="Courier New"/>
                <w:kern w:val="0"/>
                <w:sz w:val="18"/>
                <w:szCs w:val="18"/>
                <w:lang w:val="de-DE"/>
              </w:rPr>
              <w:t>安全</w:t>
            </w:r>
          </w:p>
        </w:tc>
        <w:tc>
          <w:tcPr>
            <w:tcW w:w="2884" w:type="pct"/>
            <w:shd w:val="clear" w:color="auto" w:fill="auto"/>
            <w:vAlign w:val="center"/>
          </w:tcPr>
          <w:p w14:paraId="0B14797E">
            <w:pPr>
              <w:widowControl/>
              <w:spacing w:line="360" w:lineRule="auto"/>
              <w:jc w:val="left"/>
              <w:rPr>
                <w:rFonts w:hint="eastAsia" w:ascii="宋体" w:hAnsi="宋体" w:cs="Courier New"/>
                <w:kern w:val="0"/>
                <w:sz w:val="18"/>
                <w:szCs w:val="18"/>
                <w:lang w:val="de-DE"/>
              </w:rPr>
            </w:pPr>
            <w:r>
              <w:rPr>
                <w:rFonts w:hint="eastAsia" w:ascii="宋体" w:hAnsi="宋体" w:cs="Courier New"/>
                <w:kern w:val="0"/>
                <w:sz w:val="18"/>
                <w:szCs w:val="18"/>
                <w:lang w:val="de-DE"/>
              </w:rPr>
              <w:t>符合微功率短距离无线电设备技术要求</w:t>
            </w:r>
          </w:p>
        </w:tc>
      </w:tr>
      <w:tr w14:paraId="2DD3A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066" w:type="pct"/>
            <w:shd w:val="clear" w:color="auto" w:fill="auto"/>
            <w:vAlign w:val="center"/>
          </w:tcPr>
          <w:p w14:paraId="4668048B">
            <w:pPr>
              <w:widowControl/>
              <w:spacing w:line="360" w:lineRule="auto"/>
              <w:jc w:val="left"/>
              <w:rPr>
                <w:rFonts w:hint="eastAsia" w:ascii="宋体" w:hAnsi="宋体" w:cs="Courier New"/>
                <w:b/>
                <w:bCs/>
                <w:kern w:val="0"/>
                <w:sz w:val="18"/>
                <w:szCs w:val="18"/>
                <w:lang w:val="de-DE"/>
              </w:rPr>
            </w:pPr>
            <w:r>
              <w:rPr>
                <w:rFonts w:hint="eastAsia" w:ascii="宋体" w:hAnsi="宋体" w:cs="Courier New"/>
                <w:b/>
                <w:bCs/>
                <w:kern w:val="0"/>
                <w:sz w:val="18"/>
                <w:szCs w:val="18"/>
                <w:lang w:val="de-DE"/>
              </w:rPr>
              <w:t>防爆</w:t>
            </w:r>
          </w:p>
        </w:tc>
        <w:tc>
          <w:tcPr>
            <w:tcW w:w="1048" w:type="pct"/>
            <w:shd w:val="clear" w:color="auto" w:fill="auto"/>
            <w:vAlign w:val="center"/>
          </w:tcPr>
          <w:p w14:paraId="47507500">
            <w:pPr>
              <w:widowControl/>
              <w:spacing w:line="360" w:lineRule="auto"/>
              <w:jc w:val="left"/>
              <w:rPr>
                <w:rFonts w:hint="eastAsia" w:ascii="宋体" w:hAnsi="宋体" w:cs="Courier New"/>
                <w:kern w:val="0"/>
                <w:sz w:val="18"/>
                <w:szCs w:val="18"/>
                <w:lang w:val="de-DE"/>
              </w:rPr>
            </w:pPr>
            <w:r>
              <w:rPr>
                <w:rFonts w:hint="eastAsia" w:ascii="宋体" w:hAnsi="宋体" w:cs="Courier New"/>
                <w:kern w:val="0"/>
                <w:sz w:val="18"/>
                <w:szCs w:val="18"/>
                <w:lang w:val="de-DE"/>
              </w:rPr>
              <w:t>防爆等级</w:t>
            </w:r>
          </w:p>
        </w:tc>
        <w:tc>
          <w:tcPr>
            <w:tcW w:w="2884" w:type="pct"/>
            <w:shd w:val="clear" w:color="auto" w:fill="auto"/>
            <w:vAlign w:val="center"/>
          </w:tcPr>
          <w:p w14:paraId="57698238">
            <w:pPr>
              <w:widowControl/>
              <w:spacing w:line="360" w:lineRule="auto"/>
              <w:jc w:val="left"/>
              <w:rPr>
                <w:rFonts w:hint="eastAsia" w:ascii="宋体" w:hAnsi="宋体" w:cs="Courier New"/>
                <w:kern w:val="0"/>
                <w:sz w:val="18"/>
                <w:szCs w:val="18"/>
                <w:lang w:val="de-DE"/>
              </w:rPr>
            </w:pPr>
            <w:r>
              <w:rPr>
                <w:rFonts w:hint="eastAsia" w:ascii="宋体" w:hAnsi="宋体" w:cs="Courier New"/>
                <w:kern w:val="0"/>
                <w:sz w:val="18"/>
                <w:szCs w:val="18"/>
                <w:lang w:val="de-DE"/>
              </w:rPr>
              <w:t>ExiaIICT4Ga 气体环境；ExiaIIICT135℃Db 粉尘环境</w:t>
            </w:r>
          </w:p>
        </w:tc>
      </w:tr>
    </w:tbl>
    <w:p w14:paraId="1C982E9A">
      <w:pPr>
        <w:pStyle w:val="5"/>
        <w:spacing w:before="0" w:after="0" w:line="360" w:lineRule="auto"/>
        <w:ind w:left="862" w:hanging="862"/>
        <w:rPr>
          <w:b w:val="0"/>
          <w:bCs w:val="0"/>
          <w:sz w:val="21"/>
          <w:szCs w:val="21"/>
        </w:rPr>
      </w:pPr>
      <w:r>
        <w:rPr>
          <w:b w:val="0"/>
          <w:bCs w:val="0"/>
          <w:sz w:val="21"/>
          <w:szCs w:val="21"/>
        </w:rPr>
        <w:t>HFM1808A</w:t>
      </w:r>
      <w:r>
        <w:rPr>
          <w:rFonts w:hint="eastAsia"/>
          <w:b w:val="0"/>
          <w:bCs w:val="0"/>
          <w:sz w:val="21"/>
          <w:szCs w:val="21"/>
        </w:rPr>
        <w:t>在线监测单元（8通道）-标准版</w:t>
      </w:r>
    </w:p>
    <w:tbl>
      <w:tblPr>
        <w:tblStyle w:val="3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0" w:type="dxa"/>
          <w:bottom w:w="0" w:type="dxa"/>
          <w:right w:w="0" w:type="dxa"/>
        </w:tblCellMar>
      </w:tblPr>
      <w:tblGrid>
        <w:gridCol w:w="1977"/>
        <w:gridCol w:w="2007"/>
        <w:gridCol w:w="5120"/>
      </w:tblGrid>
      <w:tr w14:paraId="21D8A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525" w:hRule="atLeast"/>
        </w:trPr>
        <w:tc>
          <w:tcPr>
            <w:tcW w:w="5000" w:type="pct"/>
            <w:gridSpan w:val="3"/>
            <w:shd w:val="clear" w:color="auto" w:fill="auto"/>
            <w:vAlign w:val="center"/>
          </w:tcPr>
          <w:p w14:paraId="2091EDEC">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HFM1808A</w:t>
            </w:r>
            <w:r>
              <w:rPr>
                <w:rFonts w:hint="eastAsia" w:ascii="宋体" w:hAnsi="宋体" w:cs="Courier New"/>
                <w:kern w:val="0"/>
                <w:sz w:val="18"/>
                <w:szCs w:val="18"/>
                <w:lang w:val="de-DE"/>
              </w:rPr>
              <w:t xml:space="preserve"> </w:t>
            </w:r>
            <w:r>
              <w:rPr>
                <w:rFonts w:hint="eastAsia" w:ascii="宋体" w:hAnsi="宋体" w:cs="Courier New"/>
                <w:kern w:val="0"/>
                <w:sz w:val="18"/>
                <w:szCs w:val="18"/>
                <w:lang w:val="de-DE" w:eastAsia="de-DE"/>
              </w:rPr>
              <w:t>8通道在线检测单元</w:t>
            </w:r>
            <w:r>
              <w:rPr>
                <w:rFonts w:hint="eastAsia" w:ascii="宋体" w:hAnsi="宋体" w:cs="Courier New"/>
                <w:kern w:val="0"/>
                <w:sz w:val="18"/>
                <w:szCs w:val="18"/>
                <w:lang w:val="de-DE"/>
              </w:rPr>
              <w:t>标准版</w:t>
            </w:r>
          </w:p>
        </w:tc>
      </w:tr>
      <w:tr w14:paraId="0009A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405" w:hRule="atLeast"/>
        </w:trPr>
        <w:tc>
          <w:tcPr>
            <w:tcW w:w="1086" w:type="pct"/>
            <w:vMerge w:val="restart"/>
            <w:shd w:val="clear" w:color="auto" w:fill="auto"/>
            <w:vAlign w:val="center"/>
          </w:tcPr>
          <w:p w14:paraId="5AF411F7">
            <w:pPr>
              <w:widowControl/>
              <w:spacing w:line="360" w:lineRule="auto"/>
              <w:jc w:val="center"/>
              <w:rPr>
                <w:rFonts w:hint="eastAsia" w:ascii="宋体" w:hAnsi="宋体" w:cs="Courier New"/>
                <w:b/>
                <w:bCs/>
                <w:kern w:val="0"/>
                <w:sz w:val="18"/>
                <w:szCs w:val="18"/>
                <w:lang w:val="de-DE" w:eastAsia="de-DE"/>
              </w:rPr>
            </w:pPr>
            <w:r>
              <w:rPr>
                <w:rFonts w:hint="eastAsia" w:ascii="宋体" w:hAnsi="宋体" w:cs="Courier New"/>
                <w:b/>
                <w:bCs/>
                <w:kern w:val="0"/>
                <w:sz w:val="18"/>
                <w:szCs w:val="18"/>
                <w:lang w:val="de-DE" w:eastAsia="de-DE"/>
              </w:rPr>
              <w:t>加速度通道</w:t>
            </w:r>
          </w:p>
        </w:tc>
        <w:tc>
          <w:tcPr>
            <w:tcW w:w="1102" w:type="pct"/>
            <w:shd w:val="clear" w:color="auto" w:fill="auto"/>
            <w:vAlign w:val="center"/>
          </w:tcPr>
          <w:p w14:paraId="6A3627DF">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通道数</w:t>
            </w:r>
          </w:p>
        </w:tc>
        <w:tc>
          <w:tcPr>
            <w:tcW w:w="2812" w:type="pct"/>
            <w:shd w:val="clear" w:color="auto" w:fill="auto"/>
            <w:vAlign w:val="center"/>
          </w:tcPr>
          <w:p w14:paraId="3C719952">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8通道</w:t>
            </w:r>
          </w:p>
        </w:tc>
      </w:tr>
      <w:tr w14:paraId="588E4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4" w:hRule="atLeast"/>
        </w:trPr>
        <w:tc>
          <w:tcPr>
            <w:tcW w:w="1086" w:type="pct"/>
            <w:vMerge w:val="continue"/>
            <w:shd w:val="clear" w:color="auto" w:fill="auto"/>
            <w:vAlign w:val="center"/>
          </w:tcPr>
          <w:p w14:paraId="3E6E8F60">
            <w:pPr>
              <w:widowControl/>
              <w:spacing w:line="360" w:lineRule="auto"/>
              <w:jc w:val="center"/>
              <w:rPr>
                <w:rFonts w:hint="eastAsia" w:ascii="宋体" w:hAnsi="宋体" w:cs="Courier New"/>
                <w:b/>
                <w:bCs/>
                <w:kern w:val="0"/>
                <w:sz w:val="18"/>
                <w:szCs w:val="18"/>
                <w:lang w:val="de-DE" w:eastAsia="de-DE"/>
              </w:rPr>
            </w:pPr>
          </w:p>
        </w:tc>
        <w:tc>
          <w:tcPr>
            <w:tcW w:w="1102" w:type="pct"/>
            <w:shd w:val="clear" w:color="auto" w:fill="auto"/>
            <w:vAlign w:val="center"/>
          </w:tcPr>
          <w:p w14:paraId="0262696D">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输入类型</w:t>
            </w:r>
          </w:p>
        </w:tc>
        <w:tc>
          <w:tcPr>
            <w:tcW w:w="2812" w:type="pct"/>
            <w:shd w:val="clear" w:color="auto" w:fill="auto"/>
            <w:vAlign w:val="center"/>
          </w:tcPr>
          <w:p w14:paraId="4729373D">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非隔离输入</w:t>
            </w:r>
          </w:p>
        </w:tc>
      </w:tr>
      <w:tr w14:paraId="4AC88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00" w:hRule="atLeast"/>
        </w:trPr>
        <w:tc>
          <w:tcPr>
            <w:tcW w:w="1086" w:type="pct"/>
            <w:vMerge w:val="continue"/>
            <w:shd w:val="clear" w:color="auto" w:fill="auto"/>
            <w:vAlign w:val="center"/>
          </w:tcPr>
          <w:p w14:paraId="0E6406D6">
            <w:pPr>
              <w:widowControl/>
              <w:spacing w:line="360" w:lineRule="auto"/>
              <w:jc w:val="center"/>
              <w:rPr>
                <w:rFonts w:hint="eastAsia" w:ascii="宋体" w:hAnsi="宋体" w:cs="Courier New"/>
                <w:b/>
                <w:bCs/>
                <w:kern w:val="0"/>
                <w:sz w:val="18"/>
                <w:szCs w:val="18"/>
                <w:lang w:val="de-DE" w:eastAsia="de-DE"/>
              </w:rPr>
            </w:pPr>
          </w:p>
        </w:tc>
        <w:tc>
          <w:tcPr>
            <w:tcW w:w="1102" w:type="pct"/>
            <w:shd w:val="clear" w:color="auto" w:fill="auto"/>
            <w:vAlign w:val="center"/>
          </w:tcPr>
          <w:p w14:paraId="55B81AAD">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输入范围</w:t>
            </w:r>
          </w:p>
        </w:tc>
        <w:tc>
          <w:tcPr>
            <w:tcW w:w="2812" w:type="pct"/>
            <w:shd w:val="clear" w:color="auto" w:fill="auto"/>
            <w:vAlign w:val="center"/>
          </w:tcPr>
          <w:p w14:paraId="7B08BA25">
            <w:pPr>
              <w:widowControl/>
              <w:spacing w:line="360" w:lineRule="auto"/>
              <w:jc w:val="center"/>
              <w:rPr>
                <w:rFonts w:hint="eastAsia" w:ascii="宋体" w:hAnsi="宋体" w:cs="Courier New"/>
                <w:kern w:val="0"/>
                <w:sz w:val="18"/>
                <w:szCs w:val="18"/>
                <w:lang w:val="de-DE" w:eastAsia="de-DE"/>
              </w:rPr>
            </w:pPr>
            <w:r>
              <w:rPr>
                <w:rFonts w:ascii="宋体" w:hAnsi="宋体" w:cs="Courier New"/>
                <w:kern w:val="0"/>
                <w:sz w:val="18"/>
                <w:szCs w:val="18"/>
                <w:lang w:val="de-DE" w:eastAsia="de-DE"/>
              </w:rPr>
              <w:t>±2</w:t>
            </w:r>
            <w:r>
              <w:rPr>
                <w:rFonts w:hint="eastAsia" w:ascii="宋体" w:hAnsi="宋体" w:cs="Courier New"/>
                <w:kern w:val="0"/>
                <w:sz w:val="18"/>
                <w:szCs w:val="18"/>
                <w:lang w:val="de-DE" w:eastAsia="de-DE"/>
              </w:rPr>
              <w:t>0</w:t>
            </w:r>
            <w:r>
              <w:rPr>
                <w:rFonts w:ascii="宋体" w:hAnsi="宋体" w:cs="Courier New"/>
                <w:kern w:val="0"/>
                <w:sz w:val="18"/>
                <w:szCs w:val="18"/>
                <w:lang w:val="de-DE" w:eastAsia="de-DE"/>
              </w:rPr>
              <w:t>V</w:t>
            </w:r>
          </w:p>
        </w:tc>
      </w:tr>
      <w:tr w14:paraId="56271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0" w:hRule="atLeast"/>
        </w:trPr>
        <w:tc>
          <w:tcPr>
            <w:tcW w:w="1086" w:type="pct"/>
            <w:vMerge w:val="continue"/>
            <w:shd w:val="clear" w:color="auto" w:fill="auto"/>
            <w:vAlign w:val="center"/>
          </w:tcPr>
          <w:p w14:paraId="51832A8F">
            <w:pPr>
              <w:widowControl/>
              <w:spacing w:line="360" w:lineRule="auto"/>
              <w:jc w:val="center"/>
              <w:rPr>
                <w:rFonts w:hint="eastAsia" w:ascii="宋体" w:hAnsi="宋体" w:cs="Courier New"/>
                <w:b/>
                <w:bCs/>
                <w:kern w:val="0"/>
                <w:sz w:val="18"/>
                <w:szCs w:val="18"/>
                <w:lang w:val="de-DE" w:eastAsia="de-DE"/>
              </w:rPr>
            </w:pPr>
          </w:p>
        </w:tc>
        <w:tc>
          <w:tcPr>
            <w:tcW w:w="1102" w:type="pct"/>
            <w:shd w:val="clear" w:color="auto" w:fill="auto"/>
            <w:vAlign w:val="center"/>
          </w:tcPr>
          <w:p w14:paraId="32FD622E">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输入阻抗</w:t>
            </w:r>
          </w:p>
        </w:tc>
        <w:tc>
          <w:tcPr>
            <w:tcW w:w="2812" w:type="pct"/>
            <w:shd w:val="clear" w:color="auto" w:fill="auto"/>
            <w:vAlign w:val="center"/>
          </w:tcPr>
          <w:p w14:paraId="1D0044AC">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&gt;200kΩ</w:t>
            </w:r>
          </w:p>
        </w:tc>
      </w:tr>
      <w:tr w14:paraId="128A2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0" w:hRule="atLeast"/>
        </w:trPr>
        <w:tc>
          <w:tcPr>
            <w:tcW w:w="1086" w:type="pct"/>
            <w:vMerge w:val="continue"/>
            <w:shd w:val="clear" w:color="auto" w:fill="auto"/>
            <w:vAlign w:val="center"/>
          </w:tcPr>
          <w:p w14:paraId="1D3749AF">
            <w:pPr>
              <w:widowControl/>
              <w:spacing w:line="360" w:lineRule="auto"/>
              <w:jc w:val="center"/>
              <w:rPr>
                <w:rFonts w:hint="eastAsia" w:ascii="宋体" w:hAnsi="宋体" w:cs="Courier New"/>
                <w:b/>
                <w:bCs/>
                <w:kern w:val="0"/>
                <w:sz w:val="18"/>
                <w:szCs w:val="18"/>
                <w:lang w:val="de-DE" w:eastAsia="de-DE"/>
              </w:rPr>
            </w:pPr>
          </w:p>
        </w:tc>
        <w:tc>
          <w:tcPr>
            <w:tcW w:w="1102" w:type="pct"/>
            <w:shd w:val="clear" w:color="auto" w:fill="auto"/>
            <w:vAlign w:val="center"/>
          </w:tcPr>
          <w:p w14:paraId="4E1BA602">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动态范围</w:t>
            </w:r>
          </w:p>
        </w:tc>
        <w:tc>
          <w:tcPr>
            <w:tcW w:w="2812" w:type="pct"/>
            <w:shd w:val="clear" w:color="auto" w:fill="auto"/>
            <w:vAlign w:val="center"/>
          </w:tcPr>
          <w:p w14:paraId="001E6313">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110db</w:t>
            </w:r>
          </w:p>
        </w:tc>
      </w:tr>
      <w:tr w14:paraId="3BA30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00" w:hRule="atLeast"/>
        </w:trPr>
        <w:tc>
          <w:tcPr>
            <w:tcW w:w="1086" w:type="pct"/>
            <w:vMerge w:val="continue"/>
            <w:shd w:val="clear" w:color="auto" w:fill="auto"/>
            <w:vAlign w:val="center"/>
          </w:tcPr>
          <w:p w14:paraId="7E1C12BA">
            <w:pPr>
              <w:widowControl/>
              <w:spacing w:line="360" w:lineRule="auto"/>
              <w:jc w:val="center"/>
              <w:rPr>
                <w:rFonts w:hint="eastAsia" w:ascii="宋体" w:hAnsi="宋体" w:cs="Courier New"/>
                <w:b/>
                <w:bCs/>
                <w:kern w:val="0"/>
                <w:sz w:val="18"/>
                <w:szCs w:val="18"/>
                <w:lang w:val="de-DE" w:eastAsia="de-DE"/>
              </w:rPr>
            </w:pPr>
          </w:p>
        </w:tc>
        <w:tc>
          <w:tcPr>
            <w:tcW w:w="1102" w:type="pct"/>
            <w:shd w:val="clear" w:color="auto" w:fill="auto"/>
            <w:vAlign w:val="center"/>
          </w:tcPr>
          <w:p w14:paraId="5842AE10">
            <w:pPr>
              <w:widowControl/>
              <w:spacing w:line="360" w:lineRule="auto"/>
              <w:jc w:val="center"/>
              <w:rPr>
                <w:rFonts w:hint="eastAsia" w:ascii="宋体" w:hAnsi="宋体" w:cs="Courier New"/>
                <w:kern w:val="0"/>
                <w:sz w:val="18"/>
                <w:szCs w:val="18"/>
                <w:lang w:val="de-DE"/>
              </w:rPr>
            </w:pPr>
            <w:r>
              <w:rPr>
                <w:rFonts w:hint="eastAsia" w:ascii="宋体" w:hAnsi="宋体" w:cs="Courier New"/>
                <w:kern w:val="0"/>
                <w:sz w:val="18"/>
                <w:szCs w:val="18"/>
                <w:lang w:val="de-DE" w:eastAsia="de-DE"/>
              </w:rPr>
              <w:t>信噪比</w:t>
            </w:r>
          </w:p>
        </w:tc>
        <w:tc>
          <w:tcPr>
            <w:tcW w:w="2812" w:type="pct"/>
            <w:shd w:val="clear" w:color="auto" w:fill="auto"/>
            <w:vAlign w:val="center"/>
          </w:tcPr>
          <w:p w14:paraId="447D3817">
            <w:pPr>
              <w:widowControl/>
              <w:spacing w:line="360" w:lineRule="auto"/>
              <w:jc w:val="center"/>
              <w:rPr>
                <w:rFonts w:hint="eastAsia" w:ascii="宋体" w:hAnsi="宋体" w:cs="Courier New"/>
                <w:kern w:val="0"/>
                <w:sz w:val="18"/>
                <w:szCs w:val="18"/>
                <w:lang w:val="de-DE"/>
              </w:rPr>
            </w:pPr>
            <w:r>
              <w:rPr>
                <w:rFonts w:ascii="宋体" w:hAnsi="宋体" w:cs="Courier New"/>
                <w:kern w:val="0"/>
                <w:sz w:val="18"/>
                <w:szCs w:val="18"/>
                <w:lang w:val="de-DE" w:eastAsia="de-DE"/>
              </w:rPr>
              <w:t>90dB</w:t>
            </w:r>
          </w:p>
        </w:tc>
      </w:tr>
      <w:tr w14:paraId="6D7E1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42" w:hRule="atLeast"/>
        </w:trPr>
        <w:tc>
          <w:tcPr>
            <w:tcW w:w="1086" w:type="pct"/>
            <w:vMerge w:val="continue"/>
            <w:shd w:val="clear" w:color="auto" w:fill="auto"/>
            <w:vAlign w:val="center"/>
          </w:tcPr>
          <w:p w14:paraId="7D4EB489">
            <w:pPr>
              <w:widowControl/>
              <w:spacing w:line="360" w:lineRule="auto"/>
              <w:jc w:val="center"/>
              <w:rPr>
                <w:rFonts w:hint="eastAsia" w:ascii="宋体" w:hAnsi="宋体" w:cs="Courier New"/>
                <w:b/>
                <w:bCs/>
                <w:kern w:val="0"/>
                <w:sz w:val="18"/>
                <w:szCs w:val="18"/>
                <w:lang w:val="de-DE" w:eastAsia="de-DE"/>
              </w:rPr>
            </w:pPr>
          </w:p>
        </w:tc>
        <w:tc>
          <w:tcPr>
            <w:tcW w:w="1102" w:type="pct"/>
            <w:vMerge w:val="restart"/>
            <w:shd w:val="clear" w:color="auto" w:fill="auto"/>
            <w:vAlign w:val="center"/>
          </w:tcPr>
          <w:p w14:paraId="1EFE7F1C">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支持传感器类型</w:t>
            </w:r>
          </w:p>
        </w:tc>
        <w:tc>
          <w:tcPr>
            <w:tcW w:w="2812" w:type="pct"/>
            <w:shd w:val="clear" w:color="auto" w:fill="auto"/>
            <w:vAlign w:val="center"/>
          </w:tcPr>
          <w:p w14:paraId="20571364">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IEPE恒流源加速度传感器</w:t>
            </w:r>
          </w:p>
        </w:tc>
      </w:tr>
      <w:tr w14:paraId="6707D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42" w:hRule="atLeast"/>
        </w:trPr>
        <w:tc>
          <w:tcPr>
            <w:tcW w:w="1086" w:type="pct"/>
            <w:vMerge w:val="continue"/>
            <w:shd w:val="clear" w:color="auto" w:fill="auto"/>
            <w:vAlign w:val="center"/>
          </w:tcPr>
          <w:p w14:paraId="6DB350BF">
            <w:pPr>
              <w:widowControl/>
              <w:spacing w:line="360" w:lineRule="auto"/>
              <w:jc w:val="center"/>
              <w:rPr>
                <w:rFonts w:hint="eastAsia" w:ascii="宋体" w:hAnsi="宋体" w:cs="Courier New"/>
                <w:b/>
                <w:bCs/>
                <w:kern w:val="0"/>
                <w:sz w:val="18"/>
                <w:szCs w:val="18"/>
                <w:lang w:val="de-DE" w:eastAsia="de-DE"/>
              </w:rPr>
            </w:pPr>
          </w:p>
        </w:tc>
        <w:tc>
          <w:tcPr>
            <w:tcW w:w="1102" w:type="pct"/>
            <w:vMerge w:val="continue"/>
            <w:shd w:val="clear" w:color="auto" w:fill="auto"/>
            <w:vAlign w:val="center"/>
          </w:tcPr>
          <w:p w14:paraId="0B3F03E9">
            <w:pPr>
              <w:widowControl/>
              <w:spacing w:line="360" w:lineRule="auto"/>
              <w:jc w:val="center"/>
              <w:rPr>
                <w:rFonts w:hint="eastAsia" w:ascii="宋体" w:hAnsi="宋体" w:cs="Courier New"/>
                <w:kern w:val="0"/>
                <w:sz w:val="18"/>
                <w:szCs w:val="18"/>
                <w:lang w:val="de-DE" w:eastAsia="de-DE"/>
              </w:rPr>
            </w:pPr>
          </w:p>
        </w:tc>
        <w:tc>
          <w:tcPr>
            <w:tcW w:w="2812" w:type="pct"/>
            <w:shd w:val="clear" w:color="auto" w:fill="auto"/>
            <w:vAlign w:val="center"/>
          </w:tcPr>
          <w:p w14:paraId="23862FC5">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涡流位移传感器</w:t>
            </w:r>
          </w:p>
        </w:tc>
      </w:tr>
      <w:tr w14:paraId="760E0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42" w:hRule="atLeast"/>
        </w:trPr>
        <w:tc>
          <w:tcPr>
            <w:tcW w:w="1086" w:type="pct"/>
            <w:vMerge w:val="continue"/>
            <w:shd w:val="clear" w:color="auto" w:fill="auto"/>
            <w:vAlign w:val="center"/>
          </w:tcPr>
          <w:p w14:paraId="36B32627">
            <w:pPr>
              <w:widowControl/>
              <w:spacing w:line="360" w:lineRule="auto"/>
              <w:jc w:val="center"/>
              <w:rPr>
                <w:rFonts w:hint="eastAsia" w:ascii="宋体" w:hAnsi="宋体" w:cs="Courier New"/>
                <w:b/>
                <w:bCs/>
                <w:kern w:val="0"/>
                <w:sz w:val="18"/>
                <w:szCs w:val="18"/>
                <w:lang w:val="de-DE" w:eastAsia="de-DE"/>
              </w:rPr>
            </w:pPr>
          </w:p>
        </w:tc>
        <w:tc>
          <w:tcPr>
            <w:tcW w:w="1102" w:type="pct"/>
            <w:vMerge w:val="continue"/>
            <w:shd w:val="clear" w:color="auto" w:fill="auto"/>
            <w:vAlign w:val="center"/>
          </w:tcPr>
          <w:p w14:paraId="6A75DCE8">
            <w:pPr>
              <w:widowControl/>
              <w:spacing w:line="360" w:lineRule="auto"/>
              <w:jc w:val="center"/>
              <w:rPr>
                <w:rFonts w:hint="eastAsia" w:ascii="宋体" w:hAnsi="宋体" w:cs="Courier New"/>
                <w:kern w:val="0"/>
                <w:sz w:val="18"/>
                <w:szCs w:val="18"/>
                <w:lang w:val="de-DE" w:eastAsia="de-DE"/>
              </w:rPr>
            </w:pPr>
          </w:p>
        </w:tc>
        <w:tc>
          <w:tcPr>
            <w:tcW w:w="2812" w:type="pct"/>
            <w:shd w:val="clear" w:color="auto" w:fill="auto"/>
            <w:vAlign w:val="center"/>
          </w:tcPr>
          <w:p w14:paraId="392B1E42">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温度传感器，测温范围</w:t>
            </w:r>
            <w:r>
              <w:rPr>
                <w:rFonts w:ascii="宋体" w:hAnsi="宋体" w:cs="Courier New"/>
                <w:kern w:val="0"/>
                <w:sz w:val="18"/>
                <w:szCs w:val="18"/>
                <w:lang w:val="de-DE" w:eastAsia="de-DE"/>
              </w:rPr>
              <w:t>-40</w:t>
            </w:r>
            <w:r>
              <w:rPr>
                <w:rFonts w:hint="eastAsia" w:ascii="宋体" w:hAnsi="宋体" w:cs="Courier New"/>
                <w:kern w:val="0"/>
                <w:sz w:val="18"/>
                <w:szCs w:val="18"/>
                <w:lang w:eastAsia="de-DE"/>
              </w:rPr>
              <w:t>℃</w:t>
            </w:r>
            <w:r>
              <w:rPr>
                <w:rFonts w:hint="eastAsia" w:ascii="宋体" w:hAnsi="宋体" w:cs="Courier New"/>
                <w:kern w:val="0"/>
                <w:sz w:val="18"/>
                <w:szCs w:val="18"/>
                <w:lang w:val="de-DE" w:eastAsia="de-DE"/>
              </w:rPr>
              <w:t>~</w:t>
            </w:r>
            <w:r>
              <w:rPr>
                <w:rFonts w:ascii="宋体" w:hAnsi="宋体" w:cs="Courier New"/>
                <w:kern w:val="0"/>
                <w:sz w:val="18"/>
                <w:szCs w:val="18"/>
                <w:lang w:val="de-DE" w:eastAsia="de-DE"/>
              </w:rPr>
              <w:t>120</w:t>
            </w:r>
            <w:r>
              <w:rPr>
                <w:rFonts w:hint="eastAsia" w:ascii="宋体" w:hAnsi="宋体" w:cs="Courier New"/>
                <w:kern w:val="0"/>
                <w:sz w:val="18"/>
                <w:szCs w:val="18"/>
                <w:lang w:val="de-DE" w:eastAsia="de-DE"/>
              </w:rPr>
              <w:t>℃</w:t>
            </w:r>
            <w:r>
              <w:rPr>
                <w:rFonts w:ascii="宋体" w:hAnsi="宋体" w:cs="Courier New"/>
                <w:kern w:val="0"/>
                <w:sz w:val="18"/>
                <w:szCs w:val="18"/>
                <w:lang w:val="de-DE" w:eastAsia="de-DE"/>
              </w:rPr>
              <w:t xml:space="preserve"> </w:t>
            </w:r>
            <w:r>
              <w:rPr>
                <w:rFonts w:hint="eastAsia" w:ascii="宋体" w:hAnsi="宋体" w:cs="Courier New"/>
                <w:kern w:val="0"/>
                <w:sz w:val="18"/>
                <w:szCs w:val="18"/>
                <w:lang w:val="de-DE" w:eastAsia="de-DE"/>
              </w:rPr>
              <w:t>（设备表面温度）</w:t>
            </w:r>
          </w:p>
        </w:tc>
      </w:tr>
      <w:tr w14:paraId="77365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2" w:hRule="atLeast"/>
        </w:trPr>
        <w:tc>
          <w:tcPr>
            <w:tcW w:w="1086" w:type="pct"/>
            <w:vMerge w:val="continue"/>
            <w:shd w:val="clear" w:color="auto" w:fill="auto"/>
            <w:vAlign w:val="center"/>
          </w:tcPr>
          <w:p w14:paraId="307A87F9">
            <w:pPr>
              <w:widowControl/>
              <w:spacing w:line="360" w:lineRule="auto"/>
              <w:jc w:val="center"/>
              <w:rPr>
                <w:rFonts w:hint="eastAsia" w:ascii="宋体" w:hAnsi="宋体" w:cs="Courier New"/>
                <w:b/>
                <w:bCs/>
                <w:kern w:val="0"/>
                <w:sz w:val="18"/>
                <w:szCs w:val="18"/>
                <w:lang w:val="de-DE" w:eastAsia="de-DE"/>
              </w:rPr>
            </w:pPr>
          </w:p>
        </w:tc>
        <w:tc>
          <w:tcPr>
            <w:tcW w:w="1102" w:type="pct"/>
            <w:shd w:val="clear" w:color="auto" w:fill="auto"/>
            <w:vAlign w:val="center"/>
          </w:tcPr>
          <w:p w14:paraId="6D709D30">
            <w:pPr>
              <w:widowControl/>
              <w:spacing w:line="360" w:lineRule="auto"/>
              <w:jc w:val="center"/>
              <w:rPr>
                <w:rFonts w:hint="eastAsia" w:ascii="宋体" w:hAnsi="宋体" w:cs="Courier New"/>
                <w:kern w:val="0"/>
                <w:sz w:val="18"/>
                <w:szCs w:val="18"/>
                <w:lang w:val="de-DE"/>
              </w:rPr>
            </w:pPr>
            <w:r>
              <w:rPr>
                <w:rFonts w:hint="eastAsia" w:ascii="宋体" w:hAnsi="宋体" w:cs="Courier New"/>
                <w:kern w:val="0"/>
                <w:sz w:val="18"/>
                <w:szCs w:val="18"/>
                <w:lang w:val="de-DE" w:eastAsia="de-DE"/>
              </w:rPr>
              <w:t>故障自诊断</w:t>
            </w:r>
          </w:p>
        </w:tc>
        <w:tc>
          <w:tcPr>
            <w:tcW w:w="2812" w:type="pct"/>
            <w:shd w:val="clear" w:color="auto" w:fill="auto"/>
            <w:vAlign w:val="center"/>
          </w:tcPr>
          <w:p w14:paraId="4B133AB1">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加速度传感器短路、开路自动探测</w:t>
            </w:r>
          </w:p>
        </w:tc>
      </w:tr>
      <w:tr w14:paraId="07A4A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42" w:hRule="atLeast"/>
        </w:trPr>
        <w:tc>
          <w:tcPr>
            <w:tcW w:w="1086" w:type="pct"/>
            <w:vMerge w:val="continue"/>
            <w:shd w:val="clear" w:color="auto" w:fill="auto"/>
            <w:vAlign w:val="center"/>
          </w:tcPr>
          <w:p w14:paraId="681D2007">
            <w:pPr>
              <w:widowControl/>
              <w:spacing w:line="360" w:lineRule="auto"/>
              <w:jc w:val="center"/>
              <w:rPr>
                <w:rFonts w:hint="eastAsia" w:ascii="宋体" w:hAnsi="宋体" w:cs="Courier New"/>
                <w:b/>
                <w:bCs/>
                <w:kern w:val="0"/>
                <w:sz w:val="18"/>
                <w:szCs w:val="18"/>
                <w:lang w:val="de-DE" w:eastAsia="de-DE"/>
              </w:rPr>
            </w:pPr>
          </w:p>
        </w:tc>
        <w:tc>
          <w:tcPr>
            <w:tcW w:w="1102" w:type="pct"/>
            <w:shd w:val="clear" w:color="auto" w:fill="auto"/>
            <w:vAlign w:val="center"/>
          </w:tcPr>
          <w:p w14:paraId="1DDE9A45">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测量间隔</w:t>
            </w:r>
          </w:p>
        </w:tc>
        <w:tc>
          <w:tcPr>
            <w:tcW w:w="2812" w:type="pct"/>
            <w:shd w:val="clear" w:color="auto" w:fill="auto"/>
            <w:vAlign w:val="center"/>
          </w:tcPr>
          <w:p w14:paraId="3A9FD7CC">
            <w:pPr>
              <w:widowControl/>
              <w:spacing w:line="360" w:lineRule="auto"/>
              <w:jc w:val="center"/>
              <w:rPr>
                <w:rFonts w:hint="eastAsia" w:ascii="宋体" w:hAnsi="宋体" w:cs="Courier New"/>
                <w:kern w:val="0"/>
                <w:sz w:val="18"/>
                <w:szCs w:val="18"/>
                <w:lang w:val="de-DE" w:eastAsia="de-DE"/>
              </w:rPr>
            </w:pPr>
            <w:r>
              <w:rPr>
                <w:rFonts w:ascii="宋体" w:hAnsi="宋体" w:cs="Courier New"/>
                <w:kern w:val="0"/>
                <w:sz w:val="18"/>
                <w:szCs w:val="18"/>
                <w:lang w:val="de-DE" w:eastAsia="de-DE"/>
              </w:rPr>
              <w:t>1</w:t>
            </w:r>
            <w:r>
              <w:rPr>
                <w:rFonts w:hint="eastAsia" w:ascii="宋体" w:hAnsi="宋体" w:cs="Courier New"/>
                <w:kern w:val="0"/>
                <w:sz w:val="18"/>
                <w:szCs w:val="18"/>
                <w:lang w:val="de-DE" w:eastAsia="de-DE"/>
              </w:rPr>
              <w:t>分钟指标及2分钟时域波形</w:t>
            </w:r>
          </w:p>
        </w:tc>
      </w:tr>
      <w:tr w14:paraId="39B6F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0" w:hRule="atLeast"/>
        </w:trPr>
        <w:tc>
          <w:tcPr>
            <w:tcW w:w="1086" w:type="pct"/>
            <w:vMerge w:val="continue"/>
            <w:shd w:val="clear" w:color="auto" w:fill="auto"/>
            <w:vAlign w:val="center"/>
          </w:tcPr>
          <w:p w14:paraId="181B725D">
            <w:pPr>
              <w:widowControl/>
              <w:spacing w:line="360" w:lineRule="auto"/>
              <w:jc w:val="center"/>
              <w:rPr>
                <w:rFonts w:hint="eastAsia" w:ascii="宋体" w:hAnsi="宋体" w:cs="Courier New"/>
                <w:b/>
                <w:bCs/>
                <w:kern w:val="0"/>
                <w:sz w:val="18"/>
                <w:szCs w:val="18"/>
                <w:lang w:val="de-DE" w:eastAsia="de-DE"/>
              </w:rPr>
            </w:pPr>
          </w:p>
        </w:tc>
        <w:tc>
          <w:tcPr>
            <w:tcW w:w="1102" w:type="pct"/>
            <w:shd w:val="clear" w:color="auto" w:fill="auto"/>
            <w:vAlign w:val="center"/>
          </w:tcPr>
          <w:p w14:paraId="2B5CFF2B">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输出方式</w:t>
            </w:r>
          </w:p>
        </w:tc>
        <w:tc>
          <w:tcPr>
            <w:tcW w:w="2812" w:type="pct"/>
            <w:shd w:val="clear" w:color="auto" w:fill="auto"/>
            <w:vAlign w:val="center"/>
          </w:tcPr>
          <w:p w14:paraId="02482C74">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总值、有效值及频谱时域波形</w:t>
            </w:r>
          </w:p>
        </w:tc>
      </w:tr>
      <w:tr w14:paraId="06549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38" w:hRule="atLeast"/>
        </w:trPr>
        <w:tc>
          <w:tcPr>
            <w:tcW w:w="1086" w:type="pct"/>
            <w:vMerge w:val="restart"/>
            <w:shd w:val="clear" w:color="auto" w:fill="auto"/>
            <w:vAlign w:val="center"/>
          </w:tcPr>
          <w:p w14:paraId="2A39022F">
            <w:pPr>
              <w:widowControl/>
              <w:spacing w:line="360" w:lineRule="auto"/>
              <w:jc w:val="center"/>
              <w:rPr>
                <w:rFonts w:hint="eastAsia" w:ascii="宋体" w:hAnsi="宋体" w:cs="Courier New"/>
                <w:b/>
                <w:bCs/>
                <w:kern w:val="0"/>
                <w:sz w:val="18"/>
                <w:szCs w:val="18"/>
                <w:lang w:val="de-DE" w:eastAsia="de-DE"/>
              </w:rPr>
            </w:pPr>
            <w:r>
              <w:rPr>
                <w:rFonts w:hint="eastAsia" w:ascii="宋体" w:hAnsi="宋体" w:cs="Courier New"/>
                <w:b/>
                <w:bCs/>
                <w:kern w:val="0"/>
                <w:sz w:val="18"/>
                <w:szCs w:val="18"/>
                <w:lang w:val="de-DE" w:eastAsia="de-DE"/>
              </w:rPr>
              <w:t>缓变量通道</w:t>
            </w:r>
          </w:p>
        </w:tc>
        <w:tc>
          <w:tcPr>
            <w:tcW w:w="1102" w:type="pct"/>
            <w:shd w:val="clear" w:color="auto" w:fill="auto"/>
            <w:vAlign w:val="center"/>
          </w:tcPr>
          <w:p w14:paraId="010C5F07">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测量通道</w:t>
            </w:r>
          </w:p>
        </w:tc>
        <w:tc>
          <w:tcPr>
            <w:tcW w:w="2812" w:type="pct"/>
            <w:shd w:val="clear" w:color="auto" w:fill="auto"/>
            <w:vAlign w:val="center"/>
          </w:tcPr>
          <w:p w14:paraId="485B48C9">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rPr>
              <w:t>4</w:t>
            </w:r>
            <w:r>
              <w:rPr>
                <w:rFonts w:hint="eastAsia" w:ascii="宋体" w:hAnsi="宋体" w:cs="Courier New"/>
                <w:kern w:val="0"/>
                <w:sz w:val="18"/>
                <w:szCs w:val="18"/>
                <w:lang w:val="de-DE" w:eastAsia="de-DE"/>
              </w:rPr>
              <w:t>通道</w:t>
            </w:r>
          </w:p>
        </w:tc>
      </w:tr>
      <w:tr w14:paraId="63C3C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32" w:hRule="atLeast"/>
        </w:trPr>
        <w:tc>
          <w:tcPr>
            <w:tcW w:w="1086" w:type="pct"/>
            <w:vMerge w:val="continue"/>
            <w:shd w:val="clear" w:color="auto" w:fill="auto"/>
            <w:vAlign w:val="center"/>
          </w:tcPr>
          <w:p w14:paraId="476FFFC9">
            <w:pPr>
              <w:widowControl/>
              <w:spacing w:line="360" w:lineRule="auto"/>
              <w:jc w:val="center"/>
              <w:rPr>
                <w:rFonts w:hint="eastAsia" w:ascii="宋体" w:hAnsi="宋体" w:cs="Courier New"/>
                <w:b/>
                <w:bCs/>
                <w:kern w:val="0"/>
                <w:sz w:val="18"/>
                <w:szCs w:val="18"/>
                <w:lang w:val="de-DE" w:eastAsia="de-DE"/>
              </w:rPr>
            </w:pPr>
          </w:p>
        </w:tc>
        <w:tc>
          <w:tcPr>
            <w:tcW w:w="1102" w:type="pct"/>
            <w:shd w:val="clear" w:color="auto" w:fill="auto"/>
            <w:vAlign w:val="center"/>
          </w:tcPr>
          <w:p w14:paraId="53601EB0">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输入类型</w:t>
            </w:r>
          </w:p>
        </w:tc>
        <w:tc>
          <w:tcPr>
            <w:tcW w:w="2812" w:type="pct"/>
            <w:shd w:val="clear" w:color="auto" w:fill="auto"/>
            <w:vAlign w:val="center"/>
          </w:tcPr>
          <w:p w14:paraId="14D67C10">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隔离输入，1500V隔离</w:t>
            </w:r>
          </w:p>
        </w:tc>
      </w:tr>
      <w:tr w14:paraId="6BDF1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 w:hRule="atLeast"/>
        </w:trPr>
        <w:tc>
          <w:tcPr>
            <w:tcW w:w="1086" w:type="pct"/>
            <w:vMerge w:val="continue"/>
            <w:shd w:val="clear" w:color="auto" w:fill="auto"/>
            <w:vAlign w:val="center"/>
          </w:tcPr>
          <w:p w14:paraId="2495D688">
            <w:pPr>
              <w:widowControl/>
              <w:spacing w:line="360" w:lineRule="auto"/>
              <w:jc w:val="center"/>
              <w:rPr>
                <w:rFonts w:hint="eastAsia" w:ascii="宋体" w:hAnsi="宋体" w:cs="Courier New"/>
                <w:b/>
                <w:bCs/>
                <w:kern w:val="0"/>
                <w:sz w:val="18"/>
                <w:szCs w:val="18"/>
                <w:lang w:val="de-DE" w:eastAsia="de-DE"/>
              </w:rPr>
            </w:pPr>
          </w:p>
        </w:tc>
        <w:tc>
          <w:tcPr>
            <w:tcW w:w="1102" w:type="pct"/>
            <w:vMerge w:val="restart"/>
            <w:shd w:val="clear" w:color="auto" w:fill="auto"/>
            <w:vAlign w:val="center"/>
          </w:tcPr>
          <w:p w14:paraId="646EDF26">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信号类型</w:t>
            </w:r>
          </w:p>
        </w:tc>
        <w:tc>
          <w:tcPr>
            <w:tcW w:w="2812" w:type="pct"/>
            <w:shd w:val="clear" w:color="auto" w:fill="auto"/>
            <w:vAlign w:val="center"/>
          </w:tcPr>
          <w:p w14:paraId="0BD75E83">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4～20mA 2线，3线，4线</w:t>
            </w:r>
          </w:p>
        </w:tc>
      </w:tr>
      <w:tr w14:paraId="144AE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 w:hRule="atLeast"/>
        </w:trPr>
        <w:tc>
          <w:tcPr>
            <w:tcW w:w="1086" w:type="pct"/>
            <w:vMerge w:val="continue"/>
            <w:shd w:val="clear" w:color="auto" w:fill="auto"/>
            <w:vAlign w:val="center"/>
          </w:tcPr>
          <w:p w14:paraId="339D92D6">
            <w:pPr>
              <w:widowControl/>
              <w:spacing w:line="360" w:lineRule="auto"/>
              <w:jc w:val="center"/>
              <w:rPr>
                <w:rFonts w:hint="eastAsia" w:ascii="宋体" w:hAnsi="宋体" w:cs="Courier New"/>
                <w:b/>
                <w:bCs/>
                <w:kern w:val="0"/>
                <w:sz w:val="18"/>
                <w:szCs w:val="18"/>
                <w:lang w:val="de-DE" w:eastAsia="de-DE"/>
              </w:rPr>
            </w:pPr>
          </w:p>
        </w:tc>
        <w:tc>
          <w:tcPr>
            <w:tcW w:w="1102" w:type="pct"/>
            <w:vMerge w:val="continue"/>
            <w:shd w:val="clear" w:color="auto" w:fill="auto"/>
            <w:vAlign w:val="center"/>
          </w:tcPr>
          <w:p w14:paraId="1F51F00D">
            <w:pPr>
              <w:widowControl/>
              <w:spacing w:line="360" w:lineRule="auto"/>
              <w:jc w:val="center"/>
              <w:rPr>
                <w:rFonts w:hint="eastAsia" w:ascii="宋体" w:hAnsi="宋体" w:cs="Courier New"/>
                <w:kern w:val="0"/>
                <w:sz w:val="18"/>
                <w:szCs w:val="18"/>
                <w:lang w:val="de-DE" w:eastAsia="de-DE"/>
              </w:rPr>
            </w:pPr>
          </w:p>
        </w:tc>
        <w:tc>
          <w:tcPr>
            <w:tcW w:w="2812" w:type="pct"/>
            <w:shd w:val="clear" w:color="auto" w:fill="auto"/>
            <w:vAlign w:val="center"/>
          </w:tcPr>
          <w:p w14:paraId="1AFAB2DC">
            <w:pPr>
              <w:widowControl/>
              <w:spacing w:line="360" w:lineRule="auto"/>
              <w:jc w:val="center"/>
              <w:rPr>
                <w:rFonts w:hint="eastAsia" w:ascii="宋体" w:hAnsi="宋体" w:cs="Courier New"/>
                <w:kern w:val="0"/>
                <w:sz w:val="18"/>
                <w:szCs w:val="18"/>
                <w:lang w:val="de-DE" w:eastAsia="de-DE"/>
              </w:rPr>
            </w:pPr>
            <w:r>
              <w:rPr>
                <w:rFonts w:ascii="宋体" w:hAnsi="宋体" w:cs="Courier New"/>
                <w:kern w:val="0"/>
                <w:sz w:val="18"/>
                <w:szCs w:val="18"/>
                <w:lang w:val="de-DE" w:eastAsia="de-DE"/>
              </w:rPr>
              <w:t>±</w:t>
            </w:r>
            <w:r>
              <w:rPr>
                <w:rFonts w:hint="eastAsia" w:ascii="宋体" w:hAnsi="宋体" w:cs="Courier New"/>
                <w:kern w:val="0"/>
                <w:sz w:val="18"/>
                <w:szCs w:val="18"/>
                <w:lang w:val="de-DE" w:eastAsia="de-DE"/>
              </w:rPr>
              <w:t>20</w:t>
            </w:r>
            <w:r>
              <w:rPr>
                <w:rFonts w:ascii="宋体" w:hAnsi="宋体" w:cs="Courier New"/>
                <w:kern w:val="0"/>
                <w:sz w:val="18"/>
                <w:szCs w:val="18"/>
                <w:lang w:val="de-DE" w:eastAsia="de-DE"/>
              </w:rPr>
              <w:t>V</w:t>
            </w:r>
            <w:r>
              <w:rPr>
                <w:rFonts w:hint="eastAsia" w:ascii="宋体" w:hAnsi="宋体" w:cs="Courier New"/>
                <w:kern w:val="0"/>
                <w:sz w:val="18"/>
                <w:szCs w:val="18"/>
                <w:lang w:val="de-DE" w:eastAsia="de-DE"/>
              </w:rPr>
              <w:t xml:space="preserve"> 电压信号</w:t>
            </w:r>
          </w:p>
        </w:tc>
      </w:tr>
      <w:tr w14:paraId="51A49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32" w:hRule="atLeast"/>
        </w:trPr>
        <w:tc>
          <w:tcPr>
            <w:tcW w:w="1086" w:type="pct"/>
            <w:vMerge w:val="restart"/>
            <w:shd w:val="clear" w:color="auto" w:fill="auto"/>
            <w:vAlign w:val="center"/>
          </w:tcPr>
          <w:p w14:paraId="5445A00E">
            <w:pPr>
              <w:widowControl/>
              <w:spacing w:line="360" w:lineRule="auto"/>
              <w:jc w:val="center"/>
              <w:rPr>
                <w:rFonts w:hint="eastAsia" w:ascii="宋体" w:hAnsi="宋体" w:cs="Courier New"/>
                <w:b/>
                <w:bCs/>
                <w:kern w:val="0"/>
                <w:sz w:val="18"/>
                <w:szCs w:val="18"/>
                <w:lang w:val="de-DE" w:eastAsia="de-DE"/>
              </w:rPr>
            </w:pPr>
            <w:r>
              <w:rPr>
                <w:rFonts w:hint="eastAsia" w:ascii="宋体" w:hAnsi="宋体" w:cs="Courier New"/>
                <w:b/>
                <w:bCs/>
                <w:kern w:val="0"/>
                <w:sz w:val="18"/>
                <w:szCs w:val="18"/>
                <w:lang w:val="de-DE" w:eastAsia="de-DE"/>
              </w:rPr>
              <w:t>数字输入通道</w:t>
            </w:r>
          </w:p>
        </w:tc>
        <w:tc>
          <w:tcPr>
            <w:tcW w:w="1102" w:type="pct"/>
            <w:shd w:val="clear" w:color="auto" w:fill="auto"/>
            <w:vAlign w:val="center"/>
          </w:tcPr>
          <w:p w14:paraId="42BE90F9">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测量通道</w:t>
            </w:r>
          </w:p>
        </w:tc>
        <w:tc>
          <w:tcPr>
            <w:tcW w:w="2812" w:type="pct"/>
            <w:shd w:val="clear" w:color="auto" w:fill="auto"/>
            <w:vAlign w:val="center"/>
          </w:tcPr>
          <w:p w14:paraId="463CBFFE">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rPr>
              <w:t>2</w:t>
            </w:r>
            <w:r>
              <w:rPr>
                <w:rFonts w:hint="eastAsia" w:ascii="宋体" w:hAnsi="宋体" w:cs="Courier New"/>
                <w:kern w:val="0"/>
                <w:sz w:val="18"/>
                <w:szCs w:val="18"/>
                <w:lang w:val="de-DE" w:eastAsia="de-DE"/>
              </w:rPr>
              <w:t>通道</w:t>
            </w:r>
          </w:p>
        </w:tc>
      </w:tr>
      <w:tr w14:paraId="3AD2A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 w:hRule="atLeast"/>
        </w:trPr>
        <w:tc>
          <w:tcPr>
            <w:tcW w:w="1086" w:type="pct"/>
            <w:vMerge w:val="continue"/>
            <w:shd w:val="clear" w:color="auto" w:fill="auto"/>
            <w:vAlign w:val="center"/>
          </w:tcPr>
          <w:p w14:paraId="476E636D">
            <w:pPr>
              <w:widowControl/>
              <w:spacing w:line="360" w:lineRule="auto"/>
              <w:jc w:val="center"/>
              <w:rPr>
                <w:rFonts w:hint="eastAsia" w:ascii="宋体" w:hAnsi="宋体" w:cs="Courier New"/>
                <w:b/>
                <w:bCs/>
                <w:kern w:val="0"/>
                <w:sz w:val="18"/>
                <w:szCs w:val="18"/>
                <w:lang w:val="de-DE" w:eastAsia="de-DE"/>
              </w:rPr>
            </w:pPr>
          </w:p>
        </w:tc>
        <w:tc>
          <w:tcPr>
            <w:tcW w:w="1102" w:type="pct"/>
            <w:shd w:val="clear" w:color="auto" w:fill="auto"/>
            <w:vAlign w:val="center"/>
          </w:tcPr>
          <w:p w14:paraId="1C199500">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输入类型</w:t>
            </w:r>
          </w:p>
        </w:tc>
        <w:tc>
          <w:tcPr>
            <w:tcW w:w="2812" w:type="pct"/>
            <w:shd w:val="clear" w:color="auto" w:fill="auto"/>
            <w:vAlign w:val="center"/>
          </w:tcPr>
          <w:p w14:paraId="49B0A1FD">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高速光耦 隔离输入，1500V隔离</w:t>
            </w:r>
          </w:p>
        </w:tc>
      </w:tr>
      <w:tr w14:paraId="6EC74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32" w:hRule="atLeast"/>
        </w:trPr>
        <w:tc>
          <w:tcPr>
            <w:tcW w:w="1086" w:type="pct"/>
            <w:vMerge w:val="continue"/>
            <w:shd w:val="clear" w:color="auto" w:fill="auto"/>
            <w:vAlign w:val="center"/>
          </w:tcPr>
          <w:p w14:paraId="7BE7BBB0">
            <w:pPr>
              <w:widowControl/>
              <w:spacing w:line="360" w:lineRule="auto"/>
              <w:jc w:val="center"/>
              <w:rPr>
                <w:rFonts w:hint="eastAsia" w:ascii="宋体" w:hAnsi="宋体" w:cs="Courier New"/>
                <w:b/>
                <w:bCs/>
                <w:kern w:val="0"/>
                <w:sz w:val="18"/>
                <w:szCs w:val="18"/>
                <w:lang w:val="de-DE" w:eastAsia="de-DE"/>
              </w:rPr>
            </w:pPr>
          </w:p>
        </w:tc>
        <w:tc>
          <w:tcPr>
            <w:tcW w:w="1102" w:type="pct"/>
            <w:shd w:val="clear" w:color="auto" w:fill="auto"/>
            <w:vAlign w:val="center"/>
          </w:tcPr>
          <w:p w14:paraId="39D48A53">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信号范围</w:t>
            </w:r>
          </w:p>
        </w:tc>
        <w:tc>
          <w:tcPr>
            <w:tcW w:w="2812" w:type="pct"/>
            <w:shd w:val="clear" w:color="auto" w:fill="auto"/>
            <w:vAlign w:val="center"/>
          </w:tcPr>
          <w:p w14:paraId="11668024">
            <w:pPr>
              <w:widowControl/>
              <w:spacing w:line="360" w:lineRule="auto"/>
              <w:jc w:val="center"/>
              <w:rPr>
                <w:rFonts w:hint="eastAsia" w:ascii="宋体" w:hAnsi="宋体" w:cs="Courier New"/>
                <w:kern w:val="0"/>
                <w:sz w:val="18"/>
                <w:szCs w:val="18"/>
                <w:lang w:val="de-DE" w:eastAsia="de-DE"/>
              </w:rPr>
            </w:pPr>
            <w:r>
              <w:rPr>
                <w:rFonts w:ascii="宋体" w:hAnsi="宋体" w:cs="Courier New"/>
                <w:kern w:val="0"/>
                <w:sz w:val="18"/>
                <w:szCs w:val="18"/>
                <w:lang w:val="de-DE" w:eastAsia="de-DE"/>
              </w:rPr>
              <w:t>高电平</w:t>
            </w:r>
            <w:r>
              <w:rPr>
                <w:rFonts w:hint="eastAsia" w:ascii="宋体" w:hAnsi="宋体" w:cs="Courier New"/>
                <w:kern w:val="0"/>
                <w:sz w:val="18"/>
                <w:szCs w:val="18"/>
                <w:lang w:val="de-DE" w:eastAsia="de-DE"/>
              </w:rPr>
              <w:t>3</w:t>
            </w:r>
            <w:r>
              <w:rPr>
                <w:rFonts w:hint="eastAsia" w:ascii="宋体" w:hAnsi="宋体" w:cs="Courier New"/>
                <w:kern w:val="0"/>
                <w:sz w:val="18"/>
                <w:szCs w:val="18"/>
                <w:lang w:eastAsia="de-DE"/>
              </w:rPr>
              <w:t>~</w:t>
            </w:r>
            <w:r>
              <w:rPr>
                <w:rFonts w:hint="eastAsia" w:ascii="宋体" w:hAnsi="宋体" w:cs="Courier New"/>
                <w:kern w:val="0"/>
                <w:sz w:val="18"/>
                <w:szCs w:val="18"/>
                <w:lang w:val="de-DE" w:eastAsia="de-DE"/>
              </w:rPr>
              <w:t>24</w:t>
            </w:r>
            <w:r>
              <w:rPr>
                <w:rFonts w:ascii="宋体" w:hAnsi="宋体" w:cs="Courier New"/>
                <w:kern w:val="0"/>
                <w:sz w:val="18"/>
                <w:szCs w:val="18"/>
                <w:lang w:val="de-DE" w:eastAsia="de-DE"/>
              </w:rPr>
              <w:t>V</w:t>
            </w:r>
            <w:r>
              <w:rPr>
                <w:rFonts w:hint="eastAsia" w:ascii="宋体" w:hAnsi="宋体" w:cs="Courier New"/>
                <w:kern w:val="0"/>
                <w:sz w:val="18"/>
                <w:szCs w:val="18"/>
                <w:lang w:val="de-DE" w:eastAsia="de-DE"/>
              </w:rPr>
              <w:t>，</w:t>
            </w:r>
          </w:p>
          <w:p w14:paraId="3C0D004C">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0.016 Hz to 20 kHz (1rpm~1200</w:t>
            </w:r>
            <w:r>
              <w:rPr>
                <w:rFonts w:hint="eastAsia" w:ascii="宋体" w:hAnsi="宋体" w:cs="Courier New"/>
                <w:kern w:val="0"/>
                <w:sz w:val="18"/>
                <w:szCs w:val="18"/>
                <w:lang w:eastAsia="de-DE"/>
              </w:rPr>
              <w:t>k</w:t>
            </w:r>
            <w:r>
              <w:rPr>
                <w:rFonts w:hint="eastAsia" w:ascii="宋体" w:hAnsi="宋体" w:cs="Courier New"/>
                <w:kern w:val="0"/>
                <w:sz w:val="18"/>
                <w:szCs w:val="18"/>
                <w:lang w:val="de-DE" w:eastAsia="de-DE"/>
              </w:rPr>
              <w:t>rpm)</w:t>
            </w:r>
          </w:p>
        </w:tc>
      </w:tr>
      <w:tr w14:paraId="2C502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rPr>
        <w:tc>
          <w:tcPr>
            <w:tcW w:w="1086" w:type="pct"/>
            <w:vMerge w:val="continue"/>
            <w:shd w:val="clear" w:color="auto" w:fill="auto"/>
            <w:vAlign w:val="center"/>
          </w:tcPr>
          <w:p w14:paraId="22A349E3">
            <w:pPr>
              <w:widowControl/>
              <w:spacing w:line="360" w:lineRule="auto"/>
              <w:jc w:val="center"/>
              <w:rPr>
                <w:rFonts w:hint="eastAsia" w:ascii="宋体" w:hAnsi="宋体" w:cs="Courier New"/>
                <w:b/>
                <w:bCs/>
                <w:kern w:val="0"/>
                <w:sz w:val="18"/>
                <w:szCs w:val="18"/>
                <w:lang w:val="de-DE" w:eastAsia="de-DE"/>
              </w:rPr>
            </w:pPr>
          </w:p>
        </w:tc>
        <w:tc>
          <w:tcPr>
            <w:tcW w:w="1102" w:type="pct"/>
            <w:vMerge w:val="restart"/>
            <w:shd w:val="clear" w:color="auto" w:fill="auto"/>
            <w:vAlign w:val="center"/>
          </w:tcPr>
          <w:p w14:paraId="533DC208">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传感器类型</w:t>
            </w:r>
          </w:p>
        </w:tc>
        <w:tc>
          <w:tcPr>
            <w:tcW w:w="2812" w:type="pct"/>
            <w:shd w:val="clear" w:color="auto" w:fill="auto"/>
            <w:vAlign w:val="center"/>
          </w:tcPr>
          <w:p w14:paraId="0B468497">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PNP接近开关</w:t>
            </w:r>
            <w:r>
              <w:rPr>
                <w:rFonts w:hint="eastAsia" w:ascii="宋体" w:hAnsi="宋体" w:cs="Courier New"/>
                <w:kern w:val="0"/>
                <w:sz w:val="18"/>
                <w:szCs w:val="18"/>
                <w:lang w:eastAsia="de-DE"/>
              </w:rPr>
              <w:t xml:space="preserve"> </w:t>
            </w:r>
            <w:r>
              <w:rPr>
                <w:rFonts w:hint="eastAsia" w:ascii="宋体" w:hAnsi="宋体" w:cs="Courier New"/>
                <w:kern w:val="0"/>
                <w:sz w:val="18"/>
                <w:szCs w:val="18"/>
                <w:lang w:val="de-DE" w:eastAsia="de-DE"/>
              </w:rPr>
              <w:t>2线，3线</w:t>
            </w:r>
          </w:p>
        </w:tc>
      </w:tr>
      <w:tr w14:paraId="68A14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32" w:hRule="atLeast"/>
        </w:trPr>
        <w:tc>
          <w:tcPr>
            <w:tcW w:w="1086" w:type="pct"/>
            <w:vMerge w:val="continue"/>
            <w:shd w:val="clear" w:color="auto" w:fill="auto"/>
            <w:vAlign w:val="center"/>
          </w:tcPr>
          <w:p w14:paraId="249E82A3">
            <w:pPr>
              <w:widowControl/>
              <w:spacing w:line="360" w:lineRule="auto"/>
              <w:jc w:val="center"/>
              <w:rPr>
                <w:rFonts w:hint="eastAsia" w:ascii="宋体" w:hAnsi="宋体" w:cs="Courier New"/>
                <w:b/>
                <w:bCs/>
                <w:kern w:val="0"/>
                <w:sz w:val="18"/>
                <w:szCs w:val="18"/>
                <w:lang w:val="de-DE" w:eastAsia="de-DE"/>
              </w:rPr>
            </w:pPr>
          </w:p>
        </w:tc>
        <w:tc>
          <w:tcPr>
            <w:tcW w:w="1102" w:type="pct"/>
            <w:vMerge w:val="continue"/>
            <w:shd w:val="clear" w:color="auto" w:fill="auto"/>
            <w:vAlign w:val="center"/>
          </w:tcPr>
          <w:p w14:paraId="02A86C8F">
            <w:pPr>
              <w:widowControl/>
              <w:spacing w:line="360" w:lineRule="auto"/>
              <w:jc w:val="center"/>
              <w:rPr>
                <w:rFonts w:hint="eastAsia" w:ascii="宋体" w:hAnsi="宋体" w:cs="Courier New"/>
                <w:kern w:val="0"/>
                <w:sz w:val="18"/>
                <w:szCs w:val="18"/>
                <w:lang w:val="de-DE" w:eastAsia="de-DE"/>
              </w:rPr>
            </w:pPr>
          </w:p>
        </w:tc>
        <w:tc>
          <w:tcPr>
            <w:tcW w:w="2812" w:type="pct"/>
            <w:shd w:val="clear" w:color="auto" w:fill="auto"/>
            <w:vAlign w:val="center"/>
          </w:tcPr>
          <w:p w14:paraId="4150607D">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脉冲信号（TTL信号，电平最高24V）</w:t>
            </w:r>
          </w:p>
        </w:tc>
      </w:tr>
      <w:tr w14:paraId="39E80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32" w:hRule="atLeast"/>
        </w:trPr>
        <w:tc>
          <w:tcPr>
            <w:tcW w:w="1086" w:type="pct"/>
            <w:vMerge w:val="continue"/>
            <w:shd w:val="clear" w:color="auto" w:fill="auto"/>
            <w:vAlign w:val="center"/>
          </w:tcPr>
          <w:p w14:paraId="6770FD92">
            <w:pPr>
              <w:widowControl/>
              <w:spacing w:line="360" w:lineRule="auto"/>
              <w:jc w:val="center"/>
              <w:rPr>
                <w:rFonts w:hint="eastAsia" w:ascii="宋体" w:hAnsi="宋体" w:cs="Courier New"/>
                <w:b/>
                <w:bCs/>
                <w:kern w:val="0"/>
                <w:sz w:val="18"/>
                <w:szCs w:val="18"/>
                <w:lang w:val="de-DE" w:eastAsia="de-DE"/>
              </w:rPr>
            </w:pPr>
          </w:p>
        </w:tc>
        <w:tc>
          <w:tcPr>
            <w:tcW w:w="1102" w:type="pct"/>
            <w:shd w:val="clear" w:color="auto" w:fill="auto"/>
            <w:vAlign w:val="center"/>
          </w:tcPr>
          <w:p w14:paraId="4A53DDEC">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传感器供电</w:t>
            </w:r>
          </w:p>
        </w:tc>
        <w:tc>
          <w:tcPr>
            <w:tcW w:w="2812" w:type="pct"/>
            <w:shd w:val="clear" w:color="auto" w:fill="auto"/>
            <w:vAlign w:val="center"/>
          </w:tcPr>
          <w:p w14:paraId="1E9708B2">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12V限流30mA</w:t>
            </w:r>
          </w:p>
        </w:tc>
      </w:tr>
      <w:tr w14:paraId="67C3E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32" w:hRule="atLeast"/>
        </w:trPr>
        <w:tc>
          <w:tcPr>
            <w:tcW w:w="1086" w:type="pct"/>
            <w:vMerge w:val="restart"/>
            <w:shd w:val="clear" w:color="auto" w:fill="auto"/>
            <w:vAlign w:val="center"/>
          </w:tcPr>
          <w:p w14:paraId="4B8BBEAF">
            <w:pPr>
              <w:widowControl/>
              <w:spacing w:line="360" w:lineRule="auto"/>
              <w:jc w:val="center"/>
              <w:rPr>
                <w:rFonts w:hint="eastAsia" w:ascii="宋体" w:hAnsi="宋体" w:cs="Courier New"/>
                <w:b/>
                <w:bCs/>
                <w:kern w:val="0"/>
                <w:sz w:val="18"/>
                <w:szCs w:val="18"/>
                <w:lang w:val="de-DE" w:eastAsia="de-DE"/>
              </w:rPr>
            </w:pPr>
            <w:r>
              <w:rPr>
                <w:rFonts w:hint="eastAsia" w:ascii="宋体" w:hAnsi="宋体" w:cs="Courier New"/>
                <w:b/>
                <w:bCs/>
                <w:kern w:val="0"/>
                <w:sz w:val="18"/>
                <w:szCs w:val="18"/>
                <w:lang w:val="de-DE" w:eastAsia="de-DE"/>
              </w:rPr>
              <w:t>数字输出通道</w:t>
            </w:r>
          </w:p>
        </w:tc>
        <w:tc>
          <w:tcPr>
            <w:tcW w:w="1102" w:type="pct"/>
            <w:shd w:val="clear" w:color="auto" w:fill="auto"/>
            <w:vAlign w:val="center"/>
          </w:tcPr>
          <w:p w14:paraId="0775C6BE">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输出通道</w:t>
            </w:r>
          </w:p>
        </w:tc>
        <w:tc>
          <w:tcPr>
            <w:tcW w:w="2812" w:type="pct"/>
            <w:shd w:val="clear" w:color="auto" w:fill="auto"/>
            <w:vAlign w:val="center"/>
          </w:tcPr>
          <w:p w14:paraId="7B96AD9E">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rPr>
              <w:t>4</w:t>
            </w:r>
            <w:r>
              <w:rPr>
                <w:rFonts w:hint="eastAsia" w:ascii="宋体" w:hAnsi="宋体" w:cs="Courier New"/>
                <w:kern w:val="0"/>
                <w:sz w:val="18"/>
                <w:szCs w:val="18"/>
                <w:lang w:val="de-DE" w:eastAsia="de-DE"/>
              </w:rPr>
              <w:t>通道</w:t>
            </w:r>
          </w:p>
        </w:tc>
      </w:tr>
      <w:tr w14:paraId="49543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 w:hRule="atLeast"/>
        </w:trPr>
        <w:tc>
          <w:tcPr>
            <w:tcW w:w="1086" w:type="pct"/>
            <w:vMerge w:val="continue"/>
            <w:shd w:val="clear" w:color="auto" w:fill="auto"/>
            <w:vAlign w:val="center"/>
          </w:tcPr>
          <w:p w14:paraId="4728631A">
            <w:pPr>
              <w:widowControl/>
              <w:spacing w:line="360" w:lineRule="auto"/>
              <w:jc w:val="center"/>
              <w:rPr>
                <w:rFonts w:hint="eastAsia" w:ascii="宋体" w:hAnsi="宋体" w:cs="Courier New"/>
                <w:b/>
                <w:bCs/>
                <w:kern w:val="0"/>
                <w:sz w:val="18"/>
                <w:szCs w:val="18"/>
                <w:lang w:val="de-DE" w:eastAsia="de-DE"/>
              </w:rPr>
            </w:pPr>
          </w:p>
        </w:tc>
        <w:tc>
          <w:tcPr>
            <w:tcW w:w="1102" w:type="pct"/>
            <w:shd w:val="clear" w:color="auto" w:fill="auto"/>
            <w:vAlign w:val="center"/>
          </w:tcPr>
          <w:p w14:paraId="4202CB09">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输出类型</w:t>
            </w:r>
          </w:p>
        </w:tc>
        <w:tc>
          <w:tcPr>
            <w:tcW w:w="2812" w:type="pct"/>
            <w:shd w:val="clear" w:color="auto" w:fill="auto"/>
            <w:vAlign w:val="center"/>
          </w:tcPr>
          <w:p w14:paraId="0C502DF0">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光耦 隔离输出，1500V隔离</w:t>
            </w:r>
          </w:p>
        </w:tc>
      </w:tr>
      <w:tr w14:paraId="1D576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 w:hRule="atLeast"/>
        </w:trPr>
        <w:tc>
          <w:tcPr>
            <w:tcW w:w="1086" w:type="pct"/>
            <w:vMerge w:val="continue"/>
            <w:shd w:val="clear" w:color="auto" w:fill="auto"/>
            <w:vAlign w:val="center"/>
          </w:tcPr>
          <w:p w14:paraId="7796EA7A">
            <w:pPr>
              <w:widowControl/>
              <w:spacing w:line="360" w:lineRule="auto"/>
              <w:jc w:val="center"/>
              <w:rPr>
                <w:rFonts w:hint="eastAsia" w:ascii="宋体" w:hAnsi="宋体" w:cs="Courier New"/>
                <w:b/>
                <w:bCs/>
                <w:kern w:val="0"/>
                <w:sz w:val="18"/>
                <w:szCs w:val="18"/>
                <w:lang w:val="de-DE" w:eastAsia="de-DE"/>
              </w:rPr>
            </w:pPr>
          </w:p>
        </w:tc>
        <w:tc>
          <w:tcPr>
            <w:tcW w:w="1102" w:type="pct"/>
            <w:shd w:val="clear" w:color="auto" w:fill="auto"/>
            <w:vAlign w:val="center"/>
          </w:tcPr>
          <w:p w14:paraId="56C79078">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输出方式</w:t>
            </w:r>
          </w:p>
        </w:tc>
        <w:tc>
          <w:tcPr>
            <w:tcW w:w="2812" w:type="pct"/>
            <w:shd w:val="clear" w:color="auto" w:fill="auto"/>
            <w:vAlign w:val="center"/>
          </w:tcPr>
          <w:p w14:paraId="439C4900">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继电器干接点输出</w:t>
            </w:r>
          </w:p>
        </w:tc>
      </w:tr>
      <w:tr w14:paraId="7364A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32" w:hRule="atLeast"/>
        </w:trPr>
        <w:tc>
          <w:tcPr>
            <w:tcW w:w="1086" w:type="pct"/>
            <w:vMerge w:val="restart"/>
            <w:shd w:val="clear" w:color="auto" w:fill="auto"/>
            <w:vAlign w:val="center"/>
          </w:tcPr>
          <w:p w14:paraId="0035408E">
            <w:pPr>
              <w:widowControl/>
              <w:spacing w:line="360" w:lineRule="auto"/>
              <w:jc w:val="center"/>
              <w:rPr>
                <w:rFonts w:hint="eastAsia" w:ascii="宋体" w:hAnsi="宋体" w:cs="Courier New"/>
                <w:b/>
                <w:bCs/>
                <w:kern w:val="0"/>
                <w:sz w:val="18"/>
                <w:szCs w:val="18"/>
                <w:lang w:val="de-DE" w:eastAsia="de-DE"/>
              </w:rPr>
            </w:pPr>
            <w:r>
              <w:rPr>
                <w:rFonts w:hint="eastAsia" w:ascii="宋体" w:hAnsi="宋体" w:cs="Courier New"/>
                <w:b/>
                <w:bCs/>
                <w:kern w:val="0"/>
                <w:sz w:val="18"/>
                <w:szCs w:val="18"/>
                <w:lang w:val="de-DE" w:eastAsia="de-DE"/>
              </w:rPr>
              <w:t>音频通道</w:t>
            </w:r>
          </w:p>
        </w:tc>
        <w:tc>
          <w:tcPr>
            <w:tcW w:w="1102" w:type="pct"/>
            <w:shd w:val="clear" w:color="auto" w:fill="auto"/>
            <w:vAlign w:val="center"/>
          </w:tcPr>
          <w:p w14:paraId="26A5BF86">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测量通道</w:t>
            </w:r>
          </w:p>
        </w:tc>
        <w:tc>
          <w:tcPr>
            <w:tcW w:w="2812" w:type="pct"/>
            <w:shd w:val="clear" w:color="auto" w:fill="auto"/>
            <w:vAlign w:val="center"/>
          </w:tcPr>
          <w:p w14:paraId="66DF73AF">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2通道</w:t>
            </w:r>
          </w:p>
        </w:tc>
      </w:tr>
      <w:tr w14:paraId="69D51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5" w:hRule="atLeast"/>
        </w:trPr>
        <w:tc>
          <w:tcPr>
            <w:tcW w:w="1086" w:type="pct"/>
            <w:vMerge w:val="continue"/>
            <w:shd w:val="clear" w:color="auto" w:fill="auto"/>
            <w:vAlign w:val="center"/>
          </w:tcPr>
          <w:p w14:paraId="181719D7">
            <w:pPr>
              <w:widowControl/>
              <w:spacing w:line="360" w:lineRule="auto"/>
              <w:jc w:val="center"/>
              <w:rPr>
                <w:rFonts w:hint="eastAsia" w:ascii="宋体" w:hAnsi="宋体" w:cs="Courier New"/>
                <w:b/>
                <w:bCs/>
                <w:kern w:val="0"/>
                <w:sz w:val="18"/>
                <w:szCs w:val="18"/>
                <w:lang w:val="de-DE" w:eastAsia="de-DE"/>
              </w:rPr>
            </w:pPr>
          </w:p>
        </w:tc>
        <w:tc>
          <w:tcPr>
            <w:tcW w:w="1102" w:type="pct"/>
            <w:shd w:val="clear" w:color="auto" w:fill="auto"/>
            <w:vAlign w:val="center"/>
          </w:tcPr>
          <w:p w14:paraId="106C166B">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传感器类型</w:t>
            </w:r>
          </w:p>
        </w:tc>
        <w:tc>
          <w:tcPr>
            <w:tcW w:w="2812" w:type="pct"/>
            <w:shd w:val="clear" w:color="auto" w:fill="auto"/>
            <w:vAlign w:val="center"/>
          </w:tcPr>
          <w:p w14:paraId="2A034B73">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IEPE噪声传感器</w:t>
            </w:r>
          </w:p>
        </w:tc>
      </w:tr>
      <w:tr w14:paraId="20063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32" w:hRule="atLeast"/>
        </w:trPr>
        <w:tc>
          <w:tcPr>
            <w:tcW w:w="1086" w:type="pct"/>
            <w:vMerge w:val="continue"/>
            <w:shd w:val="clear" w:color="auto" w:fill="auto"/>
            <w:vAlign w:val="center"/>
          </w:tcPr>
          <w:p w14:paraId="0CEACD33">
            <w:pPr>
              <w:widowControl/>
              <w:spacing w:line="360" w:lineRule="auto"/>
              <w:jc w:val="center"/>
              <w:rPr>
                <w:rFonts w:hint="eastAsia" w:ascii="宋体" w:hAnsi="宋体" w:cs="Courier New"/>
                <w:b/>
                <w:bCs/>
                <w:kern w:val="0"/>
                <w:sz w:val="18"/>
                <w:szCs w:val="18"/>
                <w:lang w:val="de-DE" w:eastAsia="de-DE"/>
              </w:rPr>
            </w:pPr>
          </w:p>
        </w:tc>
        <w:tc>
          <w:tcPr>
            <w:tcW w:w="1102" w:type="pct"/>
            <w:shd w:val="clear" w:color="auto" w:fill="auto"/>
            <w:vAlign w:val="center"/>
          </w:tcPr>
          <w:p w14:paraId="0F576517">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输入范围</w:t>
            </w:r>
          </w:p>
        </w:tc>
        <w:tc>
          <w:tcPr>
            <w:tcW w:w="2812" w:type="pct"/>
            <w:shd w:val="clear" w:color="auto" w:fill="auto"/>
            <w:vAlign w:val="center"/>
          </w:tcPr>
          <w:p w14:paraId="24A0FDFC">
            <w:pPr>
              <w:widowControl/>
              <w:spacing w:line="360" w:lineRule="auto"/>
              <w:jc w:val="center"/>
              <w:rPr>
                <w:rFonts w:hint="eastAsia" w:ascii="宋体" w:hAnsi="宋体" w:cs="Courier New"/>
                <w:kern w:val="0"/>
                <w:sz w:val="18"/>
                <w:szCs w:val="18"/>
                <w:lang w:val="de-DE" w:eastAsia="de-DE"/>
              </w:rPr>
            </w:pPr>
            <w:r>
              <w:rPr>
                <w:rFonts w:ascii="宋体" w:hAnsi="宋体" w:cs="Courier New"/>
                <w:kern w:val="0"/>
                <w:sz w:val="18"/>
                <w:szCs w:val="18"/>
                <w:lang w:val="de-DE" w:eastAsia="de-DE"/>
              </w:rPr>
              <w:t>±2</w:t>
            </w:r>
            <w:r>
              <w:rPr>
                <w:rFonts w:hint="eastAsia" w:ascii="宋体" w:hAnsi="宋体" w:cs="Courier New"/>
                <w:kern w:val="0"/>
                <w:sz w:val="18"/>
                <w:szCs w:val="18"/>
                <w:lang w:val="de-DE" w:eastAsia="de-DE"/>
              </w:rPr>
              <w:t>0</w:t>
            </w:r>
            <w:r>
              <w:rPr>
                <w:rFonts w:ascii="宋体" w:hAnsi="宋体" w:cs="Courier New"/>
                <w:kern w:val="0"/>
                <w:sz w:val="18"/>
                <w:szCs w:val="18"/>
                <w:lang w:val="de-DE" w:eastAsia="de-DE"/>
              </w:rPr>
              <w:t>V</w:t>
            </w:r>
          </w:p>
        </w:tc>
      </w:tr>
      <w:tr w14:paraId="75425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46" w:hRule="atLeast"/>
        </w:trPr>
        <w:tc>
          <w:tcPr>
            <w:tcW w:w="1086" w:type="pct"/>
            <w:vMerge w:val="restart"/>
            <w:shd w:val="clear" w:color="auto" w:fill="auto"/>
            <w:vAlign w:val="center"/>
          </w:tcPr>
          <w:p w14:paraId="43D71BD5">
            <w:pPr>
              <w:widowControl/>
              <w:spacing w:line="360" w:lineRule="auto"/>
              <w:jc w:val="center"/>
              <w:rPr>
                <w:rFonts w:hint="eastAsia" w:ascii="宋体" w:hAnsi="宋体" w:cs="Courier New"/>
                <w:b/>
                <w:bCs/>
                <w:kern w:val="0"/>
                <w:sz w:val="18"/>
                <w:szCs w:val="18"/>
                <w:lang w:val="de-DE" w:eastAsia="de-DE"/>
              </w:rPr>
            </w:pPr>
            <w:r>
              <w:rPr>
                <w:rFonts w:hint="eastAsia" w:ascii="宋体" w:hAnsi="宋体" w:cs="Courier New"/>
                <w:b/>
                <w:bCs/>
                <w:kern w:val="0"/>
                <w:sz w:val="18"/>
                <w:szCs w:val="18"/>
                <w:lang w:val="de-DE" w:eastAsia="de-DE"/>
              </w:rPr>
              <w:t>RS485</w:t>
            </w:r>
          </w:p>
        </w:tc>
        <w:tc>
          <w:tcPr>
            <w:tcW w:w="1102" w:type="pct"/>
            <w:shd w:val="clear" w:color="auto" w:fill="auto"/>
            <w:vAlign w:val="center"/>
          </w:tcPr>
          <w:p w14:paraId="5CB379E3">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接口通道</w:t>
            </w:r>
          </w:p>
        </w:tc>
        <w:tc>
          <w:tcPr>
            <w:tcW w:w="2812" w:type="pct"/>
            <w:shd w:val="clear" w:color="auto" w:fill="auto"/>
            <w:vAlign w:val="center"/>
          </w:tcPr>
          <w:p w14:paraId="3E8CC99D">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2通道</w:t>
            </w:r>
          </w:p>
        </w:tc>
      </w:tr>
      <w:tr w14:paraId="731B5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0" w:hRule="atLeast"/>
        </w:trPr>
        <w:tc>
          <w:tcPr>
            <w:tcW w:w="1086" w:type="pct"/>
            <w:vMerge w:val="continue"/>
            <w:shd w:val="clear" w:color="auto" w:fill="auto"/>
            <w:vAlign w:val="center"/>
          </w:tcPr>
          <w:p w14:paraId="58B59084">
            <w:pPr>
              <w:widowControl/>
              <w:spacing w:line="360" w:lineRule="auto"/>
              <w:jc w:val="center"/>
              <w:rPr>
                <w:rFonts w:hint="eastAsia" w:ascii="宋体" w:hAnsi="宋体" w:cs="Courier New"/>
                <w:b/>
                <w:bCs/>
                <w:kern w:val="0"/>
                <w:sz w:val="18"/>
                <w:szCs w:val="18"/>
                <w:lang w:val="de-DE" w:eastAsia="de-DE"/>
              </w:rPr>
            </w:pPr>
          </w:p>
        </w:tc>
        <w:tc>
          <w:tcPr>
            <w:tcW w:w="1102" w:type="pct"/>
            <w:shd w:val="clear" w:color="auto" w:fill="auto"/>
            <w:vAlign w:val="center"/>
          </w:tcPr>
          <w:p w14:paraId="4D656523">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接口隔离</w:t>
            </w:r>
          </w:p>
        </w:tc>
        <w:tc>
          <w:tcPr>
            <w:tcW w:w="2812" w:type="pct"/>
            <w:shd w:val="clear" w:color="auto" w:fill="auto"/>
            <w:vAlign w:val="center"/>
          </w:tcPr>
          <w:p w14:paraId="2CB49E98">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2500V隔离</w:t>
            </w:r>
          </w:p>
        </w:tc>
      </w:tr>
      <w:tr w14:paraId="52DE8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00" w:hRule="atLeast"/>
        </w:trPr>
        <w:tc>
          <w:tcPr>
            <w:tcW w:w="1086" w:type="pct"/>
            <w:vMerge w:val="continue"/>
            <w:shd w:val="clear" w:color="auto" w:fill="auto"/>
            <w:vAlign w:val="center"/>
          </w:tcPr>
          <w:p w14:paraId="7B6AC076">
            <w:pPr>
              <w:widowControl/>
              <w:spacing w:line="360" w:lineRule="auto"/>
              <w:jc w:val="center"/>
              <w:rPr>
                <w:rFonts w:hint="eastAsia" w:ascii="宋体" w:hAnsi="宋体" w:cs="Courier New"/>
                <w:b/>
                <w:bCs/>
                <w:kern w:val="0"/>
                <w:sz w:val="18"/>
                <w:szCs w:val="18"/>
                <w:lang w:val="de-DE" w:eastAsia="de-DE"/>
              </w:rPr>
            </w:pPr>
          </w:p>
        </w:tc>
        <w:tc>
          <w:tcPr>
            <w:tcW w:w="1102" w:type="pct"/>
            <w:shd w:val="clear" w:color="auto" w:fill="auto"/>
            <w:vAlign w:val="center"/>
          </w:tcPr>
          <w:p w14:paraId="0AFFF0B9">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接口协议支持</w:t>
            </w:r>
          </w:p>
        </w:tc>
        <w:tc>
          <w:tcPr>
            <w:tcW w:w="2812" w:type="pct"/>
            <w:shd w:val="clear" w:color="auto" w:fill="auto"/>
            <w:vAlign w:val="center"/>
          </w:tcPr>
          <w:p w14:paraId="16B09917">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Modbus RTU</w:t>
            </w:r>
          </w:p>
        </w:tc>
      </w:tr>
      <w:tr w14:paraId="3E27A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00" w:hRule="atLeast"/>
        </w:trPr>
        <w:tc>
          <w:tcPr>
            <w:tcW w:w="1086" w:type="pct"/>
            <w:vMerge w:val="restart"/>
            <w:shd w:val="clear" w:color="auto" w:fill="auto"/>
            <w:vAlign w:val="center"/>
          </w:tcPr>
          <w:p w14:paraId="4CE5B593">
            <w:pPr>
              <w:widowControl/>
              <w:spacing w:line="360" w:lineRule="auto"/>
              <w:jc w:val="center"/>
              <w:rPr>
                <w:rFonts w:hint="eastAsia" w:ascii="宋体" w:hAnsi="宋体" w:cs="Courier New"/>
                <w:b/>
                <w:bCs/>
                <w:kern w:val="0"/>
                <w:sz w:val="18"/>
                <w:szCs w:val="18"/>
                <w:lang w:val="de-DE" w:eastAsia="de-DE"/>
              </w:rPr>
            </w:pPr>
            <w:r>
              <w:rPr>
                <w:rFonts w:hint="eastAsia" w:ascii="宋体" w:hAnsi="宋体" w:cs="Courier New"/>
                <w:b/>
                <w:bCs/>
                <w:kern w:val="0"/>
                <w:sz w:val="18"/>
                <w:szCs w:val="18"/>
                <w:lang w:val="de-DE" w:eastAsia="de-DE"/>
              </w:rPr>
              <w:t>以太网</w:t>
            </w:r>
          </w:p>
        </w:tc>
        <w:tc>
          <w:tcPr>
            <w:tcW w:w="1102" w:type="pct"/>
            <w:shd w:val="clear" w:color="auto" w:fill="auto"/>
            <w:vAlign w:val="center"/>
          </w:tcPr>
          <w:p w14:paraId="0AB2D41D">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接口</w:t>
            </w:r>
          </w:p>
        </w:tc>
        <w:tc>
          <w:tcPr>
            <w:tcW w:w="2812" w:type="pct"/>
            <w:shd w:val="clear" w:color="auto" w:fill="auto"/>
            <w:vAlign w:val="center"/>
          </w:tcPr>
          <w:p w14:paraId="3A406416">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rPr>
              <w:t>2路</w:t>
            </w:r>
            <w:r>
              <w:rPr>
                <w:rFonts w:hint="eastAsia" w:ascii="宋体" w:hAnsi="宋体" w:cs="Courier New"/>
                <w:kern w:val="0"/>
                <w:sz w:val="18"/>
                <w:szCs w:val="18"/>
                <w:lang w:val="de-DE" w:eastAsia="de-DE"/>
              </w:rPr>
              <w:t>RJ45</w:t>
            </w:r>
          </w:p>
        </w:tc>
      </w:tr>
      <w:tr w14:paraId="5FD37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0" w:hRule="atLeast"/>
        </w:trPr>
        <w:tc>
          <w:tcPr>
            <w:tcW w:w="1086" w:type="pct"/>
            <w:vMerge w:val="continue"/>
            <w:shd w:val="clear" w:color="auto" w:fill="auto"/>
            <w:vAlign w:val="center"/>
          </w:tcPr>
          <w:p w14:paraId="3A1CAD5C">
            <w:pPr>
              <w:widowControl/>
              <w:spacing w:line="360" w:lineRule="auto"/>
              <w:jc w:val="center"/>
              <w:rPr>
                <w:rFonts w:hint="eastAsia" w:ascii="宋体" w:hAnsi="宋体" w:cs="Courier New"/>
                <w:b/>
                <w:bCs/>
                <w:kern w:val="0"/>
                <w:sz w:val="18"/>
                <w:szCs w:val="18"/>
                <w:lang w:val="de-DE" w:eastAsia="de-DE"/>
              </w:rPr>
            </w:pPr>
          </w:p>
        </w:tc>
        <w:tc>
          <w:tcPr>
            <w:tcW w:w="1102" w:type="pct"/>
            <w:shd w:val="clear" w:color="auto" w:fill="auto"/>
            <w:vAlign w:val="center"/>
          </w:tcPr>
          <w:p w14:paraId="34644F4C">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通信标准</w:t>
            </w:r>
          </w:p>
        </w:tc>
        <w:tc>
          <w:tcPr>
            <w:tcW w:w="2812" w:type="pct"/>
            <w:shd w:val="clear" w:color="auto" w:fill="auto"/>
            <w:vAlign w:val="center"/>
          </w:tcPr>
          <w:p w14:paraId="55E298A4">
            <w:pPr>
              <w:widowControl/>
              <w:spacing w:line="360" w:lineRule="auto"/>
              <w:jc w:val="center"/>
              <w:rPr>
                <w:rFonts w:hint="eastAsia" w:ascii="宋体" w:hAnsi="宋体" w:cs="Courier New"/>
                <w:kern w:val="0"/>
                <w:sz w:val="18"/>
                <w:szCs w:val="18"/>
                <w:lang w:val="de-DE"/>
              </w:rPr>
            </w:pPr>
            <w:r>
              <w:rPr>
                <w:rFonts w:hint="eastAsia" w:ascii="宋体" w:hAnsi="宋体" w:cs="Courier New"/>
                <w:kern w:val="0"/>
                <w:sz w:val="18"/>
                <w:szCs w:val="18"/>
                <w:lang w:val="de-DE" w:eastAsia="de-DE"/>
              </w:rPr>
              <w:t>100Base-TX</w:t>
            </w:r>
          </w:p>
        </w:tc>
      </w:tr>
      <w:tr w14:paraId="47BE1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48" w:hRule="atLeast"/>
        </w:trPr>
        <w:tc>
          <w:tcPr>
            <w:tcW w:w="1086" w:type="pct"/>
            <w:vMerge w:val="continue"/>
            <w:shd w:val="clear" w:color="auto" w:fill="auto"/>
            <w:vAlign w:val="center"/>
          </w:tcPr>
          <w:p w14:paraId="02DBED30">
            <w:pPr>
              <w:widowControl/>
              <w:spacing w:line="360" w:lineRule="auto"/>
              <w:jc w:val="center"/>
              <w:rPr>
                <w:rFonts w:hint="eastAsia" w:ascii="宋体" w:hAnsi="宋体" w:cs="Courier New"/>
                <w:b/>
                <w:bCs/>
                <w:kern w:val="0"/>
                <w:sz w:val="18"/>
                <w:szCs w:val="18"/>
                <w:lang w:val="de-DE" w:eastAsia="de-DE"/>
              </w:rPr>
            </w:pPr>
          </w:p>
        </w:tc>
        <w:tc>
          <w:tcPr>
            <w:tcW w:w="1102" w:type="pct"/>
            <w:shd w:val="clear" w:color="auto" w:fill="auto"/>
            <w:vAlign w:val="center"/>
          </w:tcPr>
          <w:p w14:paraId="4860F12D">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传输介质</w:t>
            </w:r>
          </w:p>
        </w:tc>
        <w:tc>
          <w:tcPr>
            <w:tcW w:w="2812" w:type="pct"/>
            <w:shd w:val="clear" w:color="auto" w:fill="auto"/>
            <w:vAlign w:val="center"/>
          </w:tcPr>
          <w:p w14:paraId="7143D8DA">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5类双绞线</w:t>
            </w:r>
          </w:p>
        </w:tc>
      </w:tr>
      <w:tr w14:paraId="43C65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42" w:hRule="atLeast"/>
        </w:trPr>
        <w:tc>
          <w:tcPr>
            <w:tcW w:w="1086" w:type="pct"/>
            <w:vMerge w:val="restart"/>
            <w:shd w:val="clear" w:color="auto" w:fill="auto"/>
            <w:vAlign w:val="center"/>
          </w:tcPr>
          <w:p w14:paraId="60867E60">
            <w:pPr>
              <w:widowControl/>
              <w:spacing w:line="360" w:lineRule="auto"/>
              <w:jc w:val="center"/>
              <w:rPr>
                <w:rFonts w:hint="eastAsia" w:ascii="宋体" w:hAnsi="宋体" w:cs="Courier New"/>
                <w:b/>
                <w:bCs/>
                <w:kern w:val="0"/>
                <w:sz w:val="18"/>
                <w:szCs w:val="18"/>
                <w:lang w:val="de-DE" w:eastAsia="de-DE"/>
              </w:rPr>
            </w:pPr>
            <w:r>
              <w:rPr>
                <w:rFonts w:hint="eastAsia" w:ascii="宋体" w:hAnsi="宋体" w:cs="Courier New"/>
                <w:b/>
                <w:bCs/>
                <w:kern w:val="0"/>
                <w:sz w:val="18"/>
                <w:szCs w:val="18"/>
                <w:lang w:val="de-DE" w:eastAsia="de-DE"/>
              </w:rPr>
              <w:t>WIFI通讯</w:t>
            </w:r>
          </w:p>
        </w:tc>
        <w:tc>
          <w:tcPr>
            <w:tcW w:w="1102" w:type="pct"/>
            <w:shd w:val="clear" w:color="auto" w:fill="auto"/>
            <w:vAlign w:val="center"/>
          </w:tcPr>
          <w:p w14:paraId="2D0356DE">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接口</w:t>
            </w:r>
          </w:p>
        </w:tc>
        <w:tc>
          <w:tcPr>
            <w:tcW w:w="2812" w:type="pct"/>
            <w:shd w:val="clear" w:color="auto" w:fill="auto"/>
            <w:vAlign w:val="center"/>
          </w:tcPr>
          <w:p w14:paraId="7465A5B0">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SMA母头</w:t>
            </w:r>
          </w:p>
        </w:tc>
      </w:tr>
      <w:tr w14:paraId="6C1F5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2" w:hRule="atLeast"/>
        </w:trPr>
        <w:tc>
          <w:tcPr>
            <w:tcW w:w="1086" w:type="pct"/>
            <w:vMerge w:val="continue"/>
            <w:shd w:val="clear" w:color="auto" w:fill="auto"/>
            <w:vAlign w:val="center"/>
          </w:tcPr>
          <w:p w14:paraId="357B3CE3">
            <w:pPr>
              <w:widowControl/>
              <w:spacing w:line="360" w:lineRule="auto"/>
              <w:jc w:val="center"/>
              <w:rPr>
                <w:rFonts w:hint="eastAsia" w:ascii="宋体" w:hAnsi="宋体" w:cs="Courier New"/>
                <w:b/>
                <w:bCs/>
                <w:kern w:val="0"/>
                <w:sz w:val="18"/>
                <w:szCs w:val="18"/>
                <w:lang w:val="de-DE" w:eastAsia="de-DE"/>
              </w:rPr>
            </w:pPr>
          </w:p>
        </w:tc>
        <w:tc>
          <w:tcPr>
            <w:tcW w:w="1102" w:type="pct"/>
            <w:shd w:val="clear" w:color="auto" w:fill="auto"/>
            <w:vAlign w:val="center"/>
          </w:tcPr>
          <w:p w14:paraId="0B5F7F6F">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射频标准</w:t>
            </w:r>
          </w:p>
        </w:tc>
        <w:tc>
          <w:tcPr>
            <w:tcW w:w="2812" w:type="pct"/>
            <w:shd w:val="clear" w:color="auto" w:fill="auto"/>
            <w:vAlign w:val="center"/>
          </w:tcPr>
          <w:p w14:paraId="2AF744CF">
            <w:pPr>
              <w:widowControl/>
              <w:spacing w:line="360" w:lineRule="auto"/>
              <w:jc w:val="center"/>
              <w:rPr>
                <w:rFonts w:hint="eastAsia" w:ascii="宋体" w:hAnsi="宋体" w:cs="Courier New"/>
                <w:kern w:val="0"/>
                <w:sz w:val="18"/>
                <w:szCs w:val="18"/>
                <w:lang w:val="de-DE" w:eastAsia="de-DE"/>
              </w:rPr>
            </w:pPr>
            <w:r>
              <w:rPr>
                <w:rFonts w:ascii="宋体" w:hAnsi="宋体" w:cs="Courier New"/>
                <w:kern w:val="0"/>
                <w:sz w:val="18"/>
                <w:szCs w:val="18"/>
                <w:lang w:val="de-DE" w:eastAsia="de-DE"/>
              </w:rPr>
              <w:t>IEEE802.</w:t>
            </w:r>
            <w:r>
              <w:rPr>
                <w:rFonts w:hint="eastAsia" w:ascii="宋体" w:hAnsi="宋体" w:cs="Courier New"/>
                <w:kern w:val="0"/>
                <w:sz w:val="18"/>
                <w:szCs w:val="18"/>
                <w:lang w:val="de-DE" w:eastAsia="de-DE"/>
              </w:rPr>
              <w:t>11 a/b/g/n/ac</w:t>
            </w:r>
          </w:p>
        </w:tc>
      </w:tr>
      <w:tr w14:paraId="324B8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2" w:hRule="atLeast"/>
        </w:trPr>
        <w:tc>
          <w:tcPr>
            <w:tcW w:w="1086" w:type="pct"/>
            <w:vMerge w:val="continue"/>
            <w:shd w:val="clear" w:color="auto" w:fill="auto"/>
            <w:vAlign w:val="center"/>
          </w:tcPr>
          <w:p w14:paraId="29321CF0">
            <w:pPr>
              <w:widowControl/>
              <w:spacing w:line="360" w:lineRule="auto"/>
              <w:jc w:val="center"/>
              <w:rPr>
                <w:rFonts w:hint="eastAsia" w:ascii="宋体" w:hAnsi="宋体" w:cs="Courier New"/>
                <w:b/>
                <w:bCs/>
                <w:kern w:val="0"/>
                <w:sz w:val="18"/>
                <w:szCs w:val="18"/>
                <w:lang w:val="de-DE" w:eastAsia="de-DE"/>
              </w:rPr>
            </w:pPr>
          </w:p>
        </w:tc>
        <w:tc>
          <w:tcPr>
            <w:tcW w:w="1102" w:type="pct"/>
            <w:shd w:val="clear" w:color="auto" w:fill="auto"/>
            <w:vAlign w:val="center"/>
          </w:tcPr>
          <w:p w14:paraId="293AC839">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无线频率范围</w:t>
            </w:r>
          </w:p>
        </w:tc>
        <w:tc>
          <w:tcPr>
            <w:tcW w:w="2812" w:type="pct"/>
            <w:shd w:val="clear" w:color="auto" w:fill="auto"/>
            <w:vAlign w:val="center"/>
          </w:tcPr>
          <w:p w14:paraId="288DCBE5">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2.400GHz~2.4835GHz</w:t>
            </w:r>
          </w:p>
        </w:tc>
      </w:tr>
      <w:tr w14:paraId="3D66D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42" w:hRule="atLeast"/>
        </w:trPr>
        <w:tc>
          <w:tcPr>
            <w:tcW w:w="1086" w:type="pct"/>
            <w:vMerge w:val="continue"/>
            <w:shd w:val="clear" w:color="auto" w:fill="auto"/>
            <w:vAlign w:val="center"/>
          </w:tcPr>
          <w:p w14:paraId="094A5EE0">
            <w:pPr>
              <w:widowControl/>
              <w:spacing w:line="360" w:lineRule="auto"/>
              <w:jc w:val="center"/>
              <w:rPr>
                <w:rFonts w:hint="eastAsia" w:ascii="宋体" w:hAnsi="宋体" w:cs="Courier New"/>
                <w:b/>
                <w:bCs/>
                <w:kern w:val="0"/>
                <w:sz w:val="18"/>
                <w:szCs w:val="18"/>
                <w:lang w:val="de-DE" w:eastAsia="de-DE"/>
              </w:rPr>
            </w:pPr>
          </w:p>
        </w:tc>
        <w:tc>
          <w:tcPr>
            <w:tcW w:w="1102" w:type="pct"/>
            <w:shd w:val="clear" w:color="auto" w:fill="auto"/>
            <w:vAlign w:val="center"/>
          </w:tcPr>
          <w:p w14:paraId="2894FFAF">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射频输出功率（峰值）</w:t>
            </w:r>
          </w:p>
        </w:tc>
        <w:tc>
          <w:tcPr>
            <w:tcW w:w="2812" w:type="pct"/>
            <w:shd w:val="clear" w:color="auto" w:fill="auto"/>
            <w:vAlign w:val="center"/>
          </w:tcPr>
          <w:p w14:paraId="085F9868">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12dbm（最大）</w:t>
            </w:r>
          </w:p>
        </w:tc>
      </w:tr>
      <w:tr w14:paraId="2456E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3" w:hRule="atLeast"/>
        </w:trPr>
        <w:tc>
          <w:tcPr>
            <w:tcW w:w="1086" w:type="pct"/>
            <w:vMerge w:val="restart"/>
            <w:shd w:val="clear" w:color="auto" w:fill="auto"/>
            <w:vAlign w:val="center"/>
          </w:tcPr>
          <w:p w14:paraId="01154CE6">
            <w:pPr>
              <w:widowControl/>
              <w:spacing w:line="360" w:lineRule="auto"/>
              <w:jc w:val="center"/>
              <w:rPr>
                <w:rFonts w:hint="eastAsia" w:ascii="宋体" w:hAnsi="宋体" w:cs="Courier New"/>
                <w:b/>
                <w:bCs/>
                <w:kern w:val="0"/>
                <w:sz w:val="18"/>
                <w:szCs w:val="18"/>
                <w:lang w:val="de-DE" w:eastAsia="de-DE"/>
              </w:rPr>
            </w:pPr>
            <w:r>
              <w:rPr>
                <w:rFonts w:hint="eastAsia" w:ascii="宋体" w:hAnsi="宋体" w:cs="Courier New"/>
                <w:b/>
                <w:bCs/>
                <w:kern w:val="0"/>
                <w:sz w:val="18"/>
                <w:szCs w:val="18"/>
                <w:lang w:val="de-DE" w:eastAsia="de-DE"/>
              </w:rPr>
              <w:t>蓝牙通信</w:t>
            </w:r>
          </w:p>
        </w:tc>
        <w:tc>
          <w:tcPr>
            <w:tcW w:w="1102" w:type="pct"/>
            <w:shd w:val="clear" w:color="auto" w:fill="auto"/>
            <w:vAlign w:val="center"/>
          </w:tcPr>
          <w:p w14:paraId="5113A168">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接口</w:t>
            </w:r>
          </w:p>
        </w:tc>
        <w:tc>
          <w:tcPr>
            <w:tcW w:w="2812" w:type="pct"/>
            <w:shd w:val="clear" w:color="auto" w:fill="auto"/>
            <w:vAlign w:val="center"/>
          </w:tcPr>
          <w:p w14:paraId="42673E58">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SMA母头（WIFI共用）</w:t>
            </w:r>
          </w:p>
        </w:tc>
      </w:tr>
      <w:tr w14:paraId="04423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99" w:hRule="atLeast"/>
        </w:trPr>
        <w:tc>
          <w:tcPr>
            <w:tcW w:w="1086" w:type="pct"/>
            <w:vMerge w:val="continue"/>
            <w:shd w:val="clear" w:color="auto" w:fill="auto"/>
            <w:vAlign w:val="center"/>
          </w:tcPr>
          <w:p w14:paraId="1CB2D17B">
            <w:pPr>
              <w:widowControl/>
              <w:spacing w:line="360" w:lineRule="auto"/>
              <w:jc w:val="center"/>
              <w:rPr>
                <w:rFonts w:hint="eastAsia" w:ascii="宋体" w:hAnsi="宋体" w:cs="Courier New"/>
                <w:b/>
                <w:bCs/>
                <w:kern w:val="0"/>
                <w:sz w:val="18"/>
                <w:szCs w:val="18"/>
                <w:lang w:val="de-DE" w:eastAsia="de-DE"/>
              </w:rPr>
            </w:pPr>
          </w:p>
        </w:tc>
        <w:tc>
          <w:tcPr>
            <w:tcW w:w="1102" w:type="pct"/>
            <w:shd w:val="clear" w:color="auto" w:fill="auto"/>
            <w:vAlign w:val="center"/>
          </w:tcPr>
          <w:p w14:paraId="346E641D">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支持频段</w:t>
            </w:r>
          </w:p>
        </w:tc>
        <w:tc>
          <w:tcPr>
            <w:tcW w:w="2812" w:type="pct"/>
            <w:shd w:val="clear" w:color="auto" w:fill="auto"/>
            <w:vAlign w:val="center"/>
          </w:tcPr>
          <w:p w14:paraId="31D34BD0">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2.400GHz~2.4835GHz</w:t>
            </w:r>
          </w:p>
        </w:tc>
      </w:tr>
      <w:tr w14:paraId="0ADF8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78" w:hRule="atLeast"/>
        </w:trPr>
        <w:tc>
          <w:tcPr>
            <w:tcW w:w="1086" w:type="pct"/>
            <w:vMerge w:val="continue"/>
            <w:shd w:val="clear" w:color="auto" w:fill="auto"/>
            <w:vAlign w:val="center"/>
          </w:tcPr>
          <w:p w14:paraId="0EC075A6">
            <w:pPr>
              <w:widowControl/>
              <w:spacing w:line="360" w:lineRule="auto"/>
              <w:jc w:val="center"/>
              <w:rPr>
                <w:rFonts w:hint="eastAsia" w:ascii="宋体" w:hAnsi="宋体" w:cs="Courier New"/>
                <w:b/>
                <w:bCs/>
                <w:kern w:val="0"/>
                <w:sz w:val="18"/>
                <w:szCs w:val="18"/>
                <w:lang w:val="de-DE" w:eastAsia="de-DE"/>
              </w:rPr>
            </w:pPr>
          </w:p>
        </w:tc>
        <w:tc>
          <w:tcPr>
            <w:tcW w:w="1102" w:type="pct"/>
            <w:shd w:val="clear" w:color="auto" w:fill="auto"/>
            <w:vAlign w:val="center"/>
          </w:tcPr>
          <w:p w14:paraId="7CCE0DCB">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蓝牙标准</w:t>
            </w:r>
          </w:p>
        </w:tc>
        <w:tc>
          <w:tcPr>
            <w:tcW w:w="2812" w:type="pct"/>
            <w:shd w:val="clear" w:color="auto" w:fill="auto"/>
            <w:vAlign w:val="center"/>
          </w:tcPr>
          <w:p w14:paraId="0F67A662">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蓝牙4.2版本</w:t>
            </w:r>
          </w:p>
        </w:tc>
      </w:tr>
      <w:tr w14:paraId="3B4D0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18" w:hRule="atLeast"/>
        </w:trPr>
        <w:tc>
          <w:tcPr>
            <w:tcW w:w="1086" w:type="pct"/>
            <w:vMerge w:val="restart"/>
            <w:shd w:val="clear" w:color="auto" w:fill="auto"/>
            <w:vAlign w:val="center"/>
          </w:tcPr>
          <w:p w14:paraId="17B5B356">
            <w:pPr>
              <w:widowControl/>
              <w:spacing w:line="360" w:lineRule="auto"/>
              <w:jc w:val="center"/>
              <w:rPr>
                <w:rFonts w:hint="eastAsia" w:ascii="宋体" w:hAnsi="宋体" w:cs="Courier New"/>
                <w:b/>
                <w:bCs/>
                <w:kern w:val="0"/>
                <w:sz w:val="18"/>
                <w:szCs w:val="18"/>
                <w:lang w:val="de-DE" w:eastAsia="de-DE"/>
              </w:rPr>
            </w:pPr>
            <w:r>
              <w:rPr>
                <w:rFonts w:hint="eastAsia" w:ascii="宋体" w:hAnsi="宋体" w:cs="Courier New"/>
                <w:b/>
                <w:bCs/>
                <w:kern w:val="0"/>
                <w:sz w:val="18"/>
                <w:szCs w:val="18"/>
                <w:lang w:val="de-DE" w:eastAsia="de-DE"/>
              </w:rPr>
              <w:t>机械参数</w:t>
            </w:r>
          </w:p>
        </w:tc>
        <w:tc>
          <w:tcPr>
            <w:tcW w:w="1102" w:type="pct"/>
            <w:shd w:val="clear" w:color="auto" w:fill="auto"/>
            <w:vAlign w:val="center"/>
          </w:tcPr>
          <w:p w14:paraId="74555BFB">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机身材料</w:t>
            </w:r>
          </w:p>
        </w:tc>
        <w:tc>
          <w:tcPr>
            <w:tcW w:w="2812" w:type="pct"/>
            <w:shd w:val="clear" w:color="auto" w:fill="auto"/>
            <w:vAlign w:val="center"/>
          </w:tcPr>
          <w:p w14:paraId="51B13FA6">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镀锌钢板</w:t>
            </w:r>
          </w:p>
        </w:tc>
      </w:tr>
      <w:tr w14:paraId="08FAD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16" w:hRule="atLeast"/>
        </w:trPr>
        <w:tc>
          <w:tcPr>
            <w:tcW w:w="1086" w:type="pct"/>
            <w:vMerge w:val="continue"/>
            <w:shd w:val="clear" w:color="auto" w:fill="auto"/>
            <w:vAlign w:val="center"/>
          </w:tcPr>
          <w:p w14:paraId="243DDF03">
            <w:pPr>
              <w:widowControl/>
              <w:spacing w:line="360" w:lineRule="auto"/>
              <w:jc w:val="center"/>
              <w:rPr>
                <w:rFonts w:hint="eastAsia" w:ascii="宋体" w:hAnsi="宋体" w:cs="Courier New"/>
                <w:b/>
                <w:bCs/>
                <w:kern w:val="0"/>
                <w:sz w:val="18"/>
                <w:szCs w:val="18"/>
                <w:lang w:val="de-DE" w:eastAsia="de-DE"/>
              </w:rPr>
            </w:pPr>
          </w:p>
        </w:tc>
        <w:tc>
          <w:tcPr>
            <w:tcW w:w="1102" w:type="pct"/>
            <w:shd w:val="clear" w:color="auto" w:fill="auto"/>
            <w:vAlign w:val="center"/>
          </w:tcPr>
          <w:p w14:paraId="2A55C722">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外形尺寸</w:t>
            </w:r>
          </w:p>
        </w:tc>
        <w:tc>
          <w:tcPr>
            <w:tcW w:w="2812" w:type="pct"/>
            <w:shd w:val="clear" w:color="auto" w:fill="auto"/>
            <w:vAlign w:val="center"/>
          </w:tcPr>
          <w:p w14:paraId="2A03EA18">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rPr>
              <w:t>400</w:t>
            </w:r>
            <w:r>
              <w:rPr>
                <w:rFonts w:ascii="宋体" w:hAnsi="宋体" w:cs="Courier New"/>
                <w:kern w:val="0"/>
                <w:sz w:val="18"/>
                <w:szCs w:val="18"/>
                <w:lang w:val="de-DE" w:eastAsia="de-DE"/>
              </w:rPr>
              <w:t>mm</w:t>
            </w:r>
            <w:r>
              <w:rPr>
                <w:rFonts w:hint="eastAsia" w:ascii="宋体" w:hAnsi="宋体" w:cs="Courier New"/>
                <w:kern w:val="0"/>
                <w:sz w:val="18"/>
                <w:szCs w:val="18"/>
                <w:lang w:eastAsia="de-DE"/>
              </w:rPr>
              <w:t>×</w:t>
            </w:r>
            <w:r>
              <w:rPr>
                <w:rFonts w:hint="eastAsia" w:ascii="宋体" w:hAnsi="宋体" w:cs="Courier New"/>
                <w:kern w:val="0"/>
                <w:sz w:val="18"/>
                <w:szCs w:val="18"/>
                <w:lang w:val="de-DE"/>
              </w:rPr>
              <w:t>400</w:t>
            </w:r>
            <w:r>
              <w:rPr>
                <w:rFonts w:ascii="宋体" w:hAnsi="宋体" w:cs="Courier New"/>
                <w:kern w:val="0"/>
                <w:sz w:val="18"/>
                <w:szCs w:val="18"/>
                <w:lang w:val="de-DE" w:eastAsia="de-DE"/>
              </w:rPr>
              <w:t>mm</w:t>
            </w:r>
            <w:r>
              <w:rPr>
                <w:rFonts w:hint="eastAsia" w:ascii="宋体" w:hAnsi="宋体" w:cs="Courier New"/>
                <w:kern w:val="0"/>
                <w:sz w:val="18"/>
                <w:szCs w:val="18"/>
                <w:lang w:val="de-DE" w:eastAsia="de-DE"/>
              </w:rPr>
              <w:t xml:space="preserve"> </w:t>
            </w:r>
            <w:r>
              <w:rPr>
                <w:rFonts w:hint="eastAsia" w:ascii="宋体" w:hAnsi="宋体" w:cs="Courier New"/>
                <w:kern w:val="0"/>
                <w:sz w:val="18"/>
                <w:szCs w:val="18"/>
                <w:lang w:eastAsia="de-DE"/>
              </w:rPr>
              <w:t>×</w:t>
            </w:r>
            <w:r>
              <w:rPr>
                <w:rFonts w:hint="eastAsia" w:ascii="宋体" w:hAnsi="宋体" w:cs="Courier New"/>
                <w:kern w:val="0"/>
                <w:sz w:val="18"/>
                <w:szCs w:val="18"/>
                <w:lang w:val="de-DE"/>
              </w:rPr>
              <w:t>210</w:t>
            </w:r>
            <w:r>
              <w:rPr>
                <w:rFonts w:hint="eastAsia" w:ascii="宋体" w:hAnsi="宋体" w:cs="Courier New"/>
                <w:kern w:val="0"/>
                <w:sz w:val="18"/>
                <w:szCs w:val="18"/>
                <w:lang w:val="de-DE" w:eastAsia="de-DE"/>
              </w:rPr>
              <w:t>mm</w:t>
            </w:r>
          </w:p>
        </w:tc>
      </w:tr>
      <w:tr w14:paraId="1022A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22" w:hRule="atLeast"/>
        </w:trPr>
        <w:tc>
          <w:tcPr>
            <w:tcW w:w="1086" w:type="pct"/>
            <w:vMerge w:val="continue"/>
            <w:shd w:val="clear" w:color="auto" w:fill="auto"/>
            <w:vAlign w:val="center"/>
          </w:tcPr>
          <w:p w14:paraId="1E35AE8A">
            <w:pPr>
              <w:widowControl/>
              <w:spacing w:line="360" w:lineRule="auto"/>
              <w:jc w:val="center"/>
              <w:rPr>
                <w:rFonts w:hint="eastAsia" w:ascii="宋体" w:hAnsi="宋体" w:cs="Courier New"/>
                <w:b/>
                <w:bCs/>
                <w:kern w:val="0"/>
                <w:sz w:val="18"/>
                <w:szCs w:val="18"/>
                <w:lang w:val="de-DE" w:eastAsia="de-DE"/>
              </w:rPr>
            </w:pPr>
          </w:p>
        </w:tc>
        <w:tc>
          <w:tcPr>
            <w:tcW w:w="1102" w:type="pct"/>
            <w:shd w:val="clear" w:color="auto" w:fill="auto"/>
            <w:vAlign w:val="center"/>
          </w:tcPr>
          <w:p w14:paraId="4268E37C">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重量</w:t>
            </w:r>
          </w:p>
        </w:tc>
        <w:tc>
          <w:tcPr>
            <w:tcW w:w="2812" w:type="pct"/>
            <w:shd w:val="clear" w:color="auto" w:fill="auto"/>
            <w:vAlign w:val="center"/>
          </w:tcPr>
          <w:p w14:paraId="5FB09A6D">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克</w:t>
            </w:r>
          </w:p>
        </w:tc>
      </w:tr>
      <w:tr w14:paraId="65BFC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22" w:hRule="atLeast"/>
        </w:trPr>
        <w:tc>
          <w:tcPr>
            <w:tcW w:w="1086" w:type="pct"/>
            <w:vMerge w:val="continue"/>
            <w:shd w:val="clear" w:color="auto" w:fill="auto"/>
            <w:vAlign w:val="center"/>
          </w:tcPr>
          <w:p w14:paraId="49E79170">
            <w:pPr>
              <w:widowControl/>
              <w:spacing w:line="360" w:lineRule="auto"/>
              <w:jc w:val="center"/>
              <w:rPr>
                <w:rFonts w:hint="eastAsia" w:ascii="宋体" w:hAnsi="宋体" w:cs="Courier New"/>
                <w:b/>
                <w:bCs/>
                <w:kern w:val="0"/>
                <w:sz w:val="18"/>
                <w:szCs w:val="18"/>
                <w:lang w:val="de-DE" w:eastAsia="de-DE"/>
              </w:rPr>
            </w:pPr>
          </w:p>
        </w:tc>
        <w:tc>
          <w:tcPr>
            <w:tcW w:w="1102" w:type="pct"/>
            <w:shd w:val="clear" w:color="auto" w:fill="auto"/>
            <w:vAlign w:val="center"/>
          </w:tcPr>
          <w:p w14:paraId="36930FE7">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固定方式</w:t>
            </w:r>
          </w:p>
        </w:tc>
        <w:tc>
          <w:tcPr>
            <w:tcW w:w="2812" w:type="pct"/>
            <w:shd w:val="clear" w:color="auto" w:fill="auto"/>
            <w:vAlign w:val="center"/>
          </w:tcPr>
          <w:p w14:paraId="5AAABBBF">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rPr>
              <w:t>壁挂或立柱安装</w:t>
            </w:r>
          </w:p>
        </w:tc>
      </w:tr>
      <w:tr w14:paraId="7BBB9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299" w:hRule="atLeast"/>
        </w:trPr>
        <w:tc>
          <w:tcPr>
            <w:tcW w:w="1086" w:type="pct"/>
            <w:vMerge w:val="restart"/>
            <w:shd w:val="clear" w:color="auto" w:fill="auto"/>
            <w:vAlign w:val="center"/>
          </w:tcPr>
          <w:p w14:paraId="396BA2AA">
            <w:pPr>
              <w:widowControl/>
              <w:spacing w:line="360" w:lineRule="auto"/>
              <w:jc w:val="center"/>
              <w:rPr>
                <w:rFonts w:hint="eastAsia" w:ascii="宋体" w:hAnsi="宋体" w:cs="Courier New"/>
                <w:b/>
                <w:bCs/>
                <w:kern w:val="0"/>
                <w:sz w:val="18"/>
                <w:szCs w:val="18"/>
                <w:lang w:val="de-DE" w:eastAsia="de-DE"/>
              </w:rPr>
            </w:pPr>
            <w:r>
              <w:rPr>
                <w:rFonts w:hint="eastAsia" w:ascii="宋体" w:hAnsi="宋体" w:cs="Courier New"/>
                <w:b/>
                <w:bCs/>
                <w:kern w:val="0"/>
                <w:sz w:val="18"/>
                <w:szCs w:val="18"/>
                <w:lang w:val="de-DE" w:eastAsia="de-DE"/>
              </w:rPr>
              <w:t>电源</w:t>
            </w:r>
          </w:p>
        </w:tc>
        <w:tc>
          <w:tcPr>
            <w:tcW w:w="1102" w:type="pct"/>
            <w:shd w:val="clear" w:color="auto" w:fill="auto"/>
            <w:vAlign w:val="center"/>
          </w:tcPr>
          <w:p w14:paraId="48435242">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电压类型</w:t>
            </w:r>
          </w:p>
        </w:tc>
        <w:tc>
          <w:tcPr>
            <w:tcW w:w="2812" w:type="pct"/>
            <w:shd w:val="clear" w:color="auto" w:fill="auto"/>
            <w:vAlign w:val="center"/>
          </w:tcPr>
          <w:p w14:paraId="3B8F6A98">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DC</w:t>
            </w:r>
            <w:r>
              <w:rPr>
                <w:rFonts w:hint="eastAsia" w:ascii="宋体" w:hAnsi="宋体" w:cs="Courier New"/>
                <w:kern w:val="0"/>
                <w:sz w:val="18"/>
                <w:szCs w:val="18"/>
                <w:lang w:eastAsia="de-DE"/>
              </w:rPr>
              <w:t xml:space="preserve"> </w:t>
            </w:r>
            <w:r>
              <w:rPr>
                <w:rFonts w:hint="eastAsia" w:ascii="宋体" w:hAnsi="宋体" w:cs="Courier New"/>
                <w:kern w:val="0"/>
                <w:sz w:val="18"/>
                <w:szCs w:val="18"/>
                <w:lang w:val="de-DE" w:eastAsia="de-DE"/>
              </w:rPr>
              <w:t>8~36V</w:t>
            </w:r>
          </w:p>
        </w:tc>
      </w:tr>
      <w:tr w14:paraId="2EE6D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275" w:hRule="atLeast"/>
        </w:trPr>
        <w:tc>
          <w:tcPr>
            <w:tcW w:w="1086" w:type="pct"/>
            <w:vMerge w:val="continue"/>
            <w:shd w:val="clear" w:color="auto" w:fill="auto"/>
            <w:vAlign w:val="center"/>
          </w:tcPr>
          <w:p w14:paraId="0724B10E">
            <w:pPr>
              <w:widowControl/>
              <w:spacing w:line="360" w:lineRule="auto"/>
              <w:jc w:val="center"/>
              <w:rPr>
                <w:rFonts w:hint="eastAsia" w:ascii="宋体" w:hAnsi="宋体" w:cs="Courier New"/>
                <w:b/>
                <w:bCs/>
                <w:kern w:val="0"/>
                <w:sz w:val="18"/>
                <w:szCs w:val="18"/>
                <w:lang w:val="de-DE" w:eastAsia="de-DE"/>
              </w:rPr>
            </w:pPr>
          </w:p>
        </w:tc>
        <w:tc>
          <w:tcPr>
            <w:tcW w:w="1102" w:type="pct"/>
            <w:shd w:val="clear" w:color="auto" w:fill="auto"/>
            <w:vAlign w:val="center"/>
          </w:tcPr>
          <w:p w14:paraId="0AEE0BC2">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功率</w:t>
            </w:r>
          </w:p>
        </w:tc>
        <w:tc>
          <w:tcPr>
            <w:tcW w:w="2812" w:type="pct"/>
            <w:shd w:val="clear" w:color="auto" w:fill="auto"/>
            <w:vAlign w:val="center"/>
          </w:tcPr>
          <w:p w14:paraId="1BD2932E">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&lt;15W</w:t>
            </w:r>
          </w:p>
        </w:tc>
      </w:tr>
      <w:tr w14:paraId="78C4B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3" w:hRule="atLeast"/>
        </w:trPr>
        <w:tc>
          <w:tcPr>
            <w:tcW w:w="1086" w:type="pct"/>
            <w:vMerge w:val="restart"/>
            <w:shd w:val="clear" w:color="auto" w:fill="auto"/>
            <w:vAlign w:val="center"/>
          </w:tcPr>
          <w:p w14:paraId="50FF7BA3">
            <w:pPr>
              <w:widowControl/>
              <w:spacing w:line="360" w:lineRule="auto"/>
              <w:jc w:val="center"/>
              <w:rPr>
                <w:rFonts w:hint="eastAsia" w:ascii="宋体" w:hAnsi="宋体" w:cs="Courier New"/>
                <w:b/>
                <w:bCs/>
                <w:kern w:val="0"/>
                <w:sz w:val="18"/>
                <w:szCs w:val="18"/>
                <w:lang w:val="de-DE" w:eastAsia="de-DE"/>
              </w:rPr>
            </w:pPr>
            <w:r>
              <w:rPr>
                <w:rFonts w:hint="eastAsia" w:ascii="宋体" w:hAnsi="宋体" w:cs="Courier New"/>
                <w:b/>
                <w:bCs/>
                <w:kern w:val="0"/>
                <w:sz w:val="18"/>
                <w:szCs w:val="18"/>
                <w:lang w:val="de-DE" w:eastAsia="de-DE"/>
              </w:rPr>
              <w:t>存储</w:t>
            </w:r>
          </w:p>
        </w:tc>
        <w:tc>
          <w:tcPr>
            <w:tcW w:w="1102" w:type="pct"/>
            <w:shd w:val="clear" w:color="auto" w:fill="auto"/>
            <w:vAlign w:val="center"/>
          </w:tcPr>
          <w:p w14:paraId="6D7EBAD7">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工业级NAND</w:t>
            </w:r>
          </w:p>
        </w:tc>
        <w:tc>
          <w:tcPr>
            <w:tcW w:w="2812" w:type="pct"/>
            <w:shd w:val="clear" w:color="auto" w:fill="auto"/>
            <w:vAlign w:val="center"/>
          </w:tcPr>
          <w:p w14:paraId="26C8CB19">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1GBytes</w:t>
            </w:r>
          </w:p>
        </w:tc>
      </w:tr>
      <w:tr w14:paraId="219B6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07" w:hRule="atLeast"/>
        </w:trPr>
        <w:tc>
          <w:tcPr>
            <w:tcW w:w="1086" w:type="pct"/>
            <w:vMerge w:val="continue"/>
            <w:shd w:val="clear" w:color="auto" w:fill="auto"/>
            <w:vAlign w:val="center"/>
          </w:tcPr>
          <w:p w14:paraId="2DE2627E">
            <w:pPr>
              <w:widowControl/>
              <w:spacing w:line="360" w:lineRule="auto"/>
              <w:jc w:val="center"/>
              <w:rPr>
                <w:rFonts w:hint="eastAsia" w:ascii="宋体" w:hAnsi="宋体" w:cs="Courier New"/>
                <w:b/>
                <w:bCs/>
                <w:kern w:val="0"/>
                <w:sz w:val="18"/>
                <w:szCs w:val="18"/>
                <w:lang w:val="de-DE" w:eastAsia="de-DE"/>
              </w:rPr>
            </w:pPr>
          </w:p>
        </w:tc>
        <w:tc>
          <w:tcPr>
            <w:tcW w:w="1102" w:type="pct"/>
            <w:shd w:val="clear" w:color="auto" w:fill="auto"/>
            <w:vAlign w:val="center"/>
          </w:tcPr>
          <w:p w14:paraId="0392DF5E">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工业级SD卡</w:t>
            </w:r>
          </w:p>
        </w:tc>
        <w:tc>
          <w:tcPr>
            <w:tcW w:w="2812" w:type="pct"/>
            <w:shd w:val="clear" w:color="auto" w:fill="auto"/>
            <w:vAlign w:val="center"/>
          </w:tcPr>
          <w:p w14:paraId="10333357">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8GBytes</w:t>
            </w:r>
          </w:p>
        </w:tc>
      </w:tr>
      <w:tr w14:paraId="3B33C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55" w:hRule="atLeast"/>
        </w:trPr>
        <w:tc>
          <w:tcPr>
            <w:tcW w:w="1086" w:type="pct"/>
            <w:shd w:val="clear" w:color="auto" w:fill="auto"/>
            <w:vAlign w:val="center"/>
          </w:tcPr>
          <w:p w14:paraId="60A0893A">
            <w:pPr>
              <w:widowControl/>
              <w:spacing w:line="360" w:lineRule="auto"/>
              <w:jc w:val="center"/>
              <w:rPr>
                <w:rFonts w:hint="eastAsia" w:ascii="宋体" w:hAnsi="宋体" w:cs="Courier New"/>
                <w:b/>
                <w:bCs/>
                <w:kern w:val="0"/>
                <w:sz w:val="18"/>
                <w:szCs w:val="18"/>
                <w:lang w:val="de-DE" w:eastAsia="de-DE"/>
              </w:rPr>
            </w:pPr>
            <w:r>
              <w:rPr>
                <w:rFonts w:hint="eastAsia" w:ascii="宋体" w:hAnsi="宋体" w:cs="Courier New"/>
                <w:b/>
                <w:bCs/>
                <w:kern w:val="0"/>
                <w:sz w:val="18"/>
                <w:szCs w:val="18"/>
                <w:lang w:val="de-DE" w:eastAsia="de-DE"/>
              </w:rPr>
              <w:t>环境参数</w:t>
            </w:r>
          </w:p>
        </w:tc>
        <w:tc>
          <w:tcPr>
            <w:tcW w:w="1102" w:type="pct"/>
            <w:shd w:val="clear" w:color="auto" w:fill="auto"/>
            <w:vAlign w:val="center"/>
          </w:tcPr>
          <w:p w14:paraId="618C5D9A">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工作温度</w:t>
            </w:r>
          </w:p>
        </w:tc>
        <w:tc>
          <w:tcPr>
            <w:tcW w:w="2812" w:type="pct"/>
            <w:shd w:val="clear" w:color="auto" w:fill="auto"/>
            <w:vAlign w:val="center"/>
          </w:tcPr>
          <w:p w14:paraId="7050EA03">
            <w:pPr>
              <w:widowControl/>
              <w:spacing w:line="360" w:lineRule="auto"/>
              <w:jc w:val="center"/>
              <w:rPr>
                <w:rFonts w:hint="eastAsia" w:ascii="宋体" w:hAnsi="宋体" w:cs="Courier New"/>
                <w:kern w:val="0"/>
                <w:sz w:val="18"/>
                <w:szCs w:val="18"/>
                <w:lang w:val="de-DE" w:eastAsia="de-DE"/>
              </w:rPr>
            </w:pPr>
            <w:r>
              <w:rPr>
                <w:rFonts w:ascii="宋体" w:hAnsi="宋体" w:cs="Courier New"/>
                <w:kern w:val="0"/>
                <w:sz w:val="18"/>
                <w:szCs w:val="18"/>
                <w:lang w:val="de-DE" w:eastAsia="de-DE"/>
              </w:rPr>
              <w:t>-40</w:t>
            </w:r>
            <w:r>
              <w:rPr>
                <w:rFonts w:hint="eastAsia" w:ascii="宋体" w:hAnsi="宋体" w:cs="Courier New"/>
                <w:kern w:val="0"/>
                <w:sz w:val="18"/>
                <w:szCs w:val="18"/>
                <w:lang w:eastAsia="de-DE"/>
              </w:rPr>
              <w:t>℃</w:t>
            </w:r>
            <w:r>
              <w:rPr>
                <w:rFonts w:hint="eastAsia" w:ascii="宋体" w:hAnsi="宋体" w:cs="Courier New"/>
                <w:kern w:val="0"/>
                <w:sz w:val="18"/>
                <w:szCs w:val="18"/>
                <w:lang w:val="de-DE" w:eastAsia="de-DE"/>
              </w:rPr>
              <w:t>~7</w:t>
            </w:r>
            <w:r>
              <w:rPr>
                <w:rFonts w:ascii="宋体" w:hAnsi="宋体" w:cs="Courier New"/>
                <w:kern w:val="0"/>
                <w:sz w:val="18"/>
                <w:szCs w:val="18"/>
                <w:lang w:val="de-DE" w:eastAsia="de-DE"/>
              </w:rPr>
              <w:t>0</w:t>
            </w:r>
            <w:r>
              <w:rPr>
                <w:rFonts w:hint="eastAsia" w:ascii="宋体" w:hAnsi="宋体" w:cs="Courier New"/>
                <w:kern w:val="0"/>
                <w:sz w:val="18"/>
                <w:szCs w:val="18"/>
                <w:lang w:eastAsia="de-DE"/>
              </w:rPr>
              <w:t>℃</w:t>
            </w:r>
          </w:p>
        </w:tc>
      </w:tr>
      <w:tr w14:paraId="30135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rPr>
        <w:tc>
          <w:tcPr>
            <w:tcW w:w="1086" w:type="pct"/>
            <w:vMerge w:val="restart"/>
            <w:shd w:val="clear" w:color="auto" w:fill="auto"/>
            <w:vAlign w:val="center"/>
          </w:tcPr>
          <w:p w14:paraId="2DB3ECA7">
            <w:pPr>
              <w:widowControl/>
              <w:spacing w:line="360" w:lineRule="auto"/>
              <w:jc w:val="center"/>
              <w:rPr>
                <w:rFonts w:hint="eastAsia" w:ascii="宋体" w:hAnsi="宋体" w:cs="Courier New"/>
                <w:b/>
                <w:bCs/>
                <w:kern w:val="0"/>
                <w:sz w:val="18"/>
                <w:szCs w:val="18"/>
                <w:lang w:val="de-DE" w:eastAsia="de-DE"/>
              </w:rPr>
            </w:pPr>
            <w:r>
              <w:rPr>
                <w:rFonts w:hint="eastAsia" w:ascii="宋体" w:hAnsi="宋体" w:cs="Courier New"/>
                <w:b/>
                <w:bCs/>
                <w:kern w:val="0"/>
                <w:sz w:val="18"/>
                <w:szCs w:val="18"/>
                <w:lang w:val="de-DE" w:eastAsia="de-DE"/>
              </w:rPr>
              <w:t>遵从法规</w:t>
            </w:r>
          </w:p>
        </w:tc>
        <w:tc>
          <w:tcPr>
            <w:tcW w:w="1102" w:type="pct"/>
            <w:shd w:val="clear" w:color="auto" w:fill="auto"/>
            <w:vAlign w:val="center"/>
          </w:tcPr>
          <w:p w14:paraId="1FB7DBD4">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电磁兼容标准</w:t>
            </w:r>
          </w:p>
        </w:tc>
        <w:tc>
          <w:tcPr>
            <w:tcW w:w="2812" w:type="pct"/>
            <w:shd w:val="clear" w:color="auto" w:fill="auto"/>
            <w:vAlign w:val="center"/>
          </w:tcPr>
          <w:p w14:paraId="281C2C75">
            <w:pPr>
              <w:widowControl/>
              <w:spacing w:line="360" w:lineRule="auto"/>
              <w:jc w:val="center"/>
              <w:rPr>
                <w:rFonts w:hint="eastAsia" w:ascii="宋体" w:hAnsi="宋体" w:cs="Courier New"/>
                <w:kern w:val="0"/>
                <w:sz w:val="18"/>
                <w:szCs w:val="18"/>
                <w:lang w:val="de-DE" w:eastAsia="de-DE"/>
              </w:rPr>
            </w:pPr>
            <w:r>
              <w:rPr>
                <w:rFonts w:ascii="宋体" w:hAnsi="宋体" w:cs="Courier New"/>
                <w:kern w:val="0"/>
                <w:sz w:val="18"/>
                <w:szCs w:val="18"/>
                <w:lang w:val="de-DE" w:eastAsia="de-DE"/>
              </w:rPr>
              <w:t>IEC 61326-1</w:t>
            </w:r>
          </w:p>
        </w:tc>
      </w:tr>
      <w:tr w14:paraId="6A925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53" w:hRule="atLeast"/>
        </w:trPr>
        <w:tc>
          <w:tcPr>
            <w:tcW w:w="1086" w:type="pct"/>
            <w:vMerge w:val="continue"/>
            <w:shd w:val="clear" w:color="auto" w:fill="auto"/>
            <w:vAlign w:val="center"/>
          </w:tcPr>
          <w:p w14:paraId="15D0EF7D">
            <w:pPr>
              <w:widowControl/>
              <w:spacing w:line="360" w:lineRule="auto"/>
              <w:jc w:val="center"/>
              <w:rPr>
                <w:rFonts w:hint="eastAsia" w:ascii="宋体" w:hAnsi="宋体" w:cs="Courier New"/>
                <w:kern w:val="0"/>
                <w:sz w:val="18"/>
                <w:szCs w:val="18"/>
                <w:lang w:val="de-DE" w:eastAsia="de-DE"/>
              </w:rPr>
            </w:pPr>
          </w:p>
        </w:tc>
        <w:tc>
          <w:tcPr>
            <w:tcW w:w="1102" w:type="pct"/>
            <w:shd w:val="clear" w:color="auto" w:fill="auto"/>
            <w:vAlign w:val="center"/>
          </w:tcPr>
          <w:p w14:paraId="09297610">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无线频谱</w:t>
            </w:r>
          </w:p>
        </w:tc>
        <w:tc>
          <w:tcPr>
            <w:tcW w:w="2812" w:type="pct"/>
            <w:shd w:val="clear" w:color="auto" w:fill="auto"/>
            <w:vAlign w:val="center"/>
          </w:tcPr>
          <w:p w14:paraId="4FA4A1AC">
            <w:pPr>
              <w:widowControl/>
              <w:spacing w:line="360" w:lineRule="auto"/>
              <w:jc w:val="center"/>
              <w:rPr>
                <w:rFonts w:hint="eastAsia" w:ascii="宋体" w:hAnsi="宋体" w:cs="Courier New"/>
                <w:kern w:val="0"/>
                <w:sz w:val="18"/>
                <w:szCs w:val="18"/>
                <w:lang w:val="de-DE" w:eastAsia="de-DE"/>
              </w:rPr>
            </w:pPr>
            <w:r>
              <w:rPr>
                <w:rFonts w:ascii="宋体" w:hAnsi="宋体" w:cs="Courier New"/>
                <w:kern w:val="0"/>
                <w:sz w:val="18"/>
                <w:szCs w:val="18"/>
                <w:lang w:val="de-DE" w:eastAsia="de-DE"/>
              </w:rPr>
              <w:t>ETSI EN</w:t>
            </w:r>
            <w:r>
              <w:rPr>
                <w:rFonts w:hint="eastAsia" w:ascii="宋体" w:hAnsi="宋体" w:cs="Courier New"/>
                <w:kern w:val="0"/>
                <w:sz w:val="18"/>
                <w:szCs w:val="18"/>
                <w:lang w:eastAsia="de-DE"/>
              </w:rPr>
              <w:t xml:space="preserve"> </w:t>
            </w:r>
            <w:r>
              <w:rPr>
                <w:rFonts w:ascii="宋体" w:hAnsi="宋体" w:cs="Courier New"/>
                <w:kern w:val="0"/>
                <w:sz w:val="18"/>
                <w:szCs w:val="18"/>
                <w:lang w:val="de-DE" w:eastAsia="de-DE"/>
              </w:rPr>
              <w:t>300</w:t>
            </w:r>
            <w:r>
              <w:rPr>
                <w:rFonts w:hint="eastAsia" w:ascii="宋体" w:hAnsi="宋体" w:cs="Courier New"/>
                <w:kern w:val="0"/>
                <w:sz w:val="18"/>
                <w:szCs w:val="18"/>
                <w:lang w:eastAsia="de-DE"/>
              </w:rPr>
              <w:t xml:space="preserve"> </w:t>
            </w:r>
            <w:r>
              <w:rPr>
                <w:rFonts w:ascii="宋体" w:hAnsi="宋体" w:cs="Courier New"/>
                <w:kern w:val="0"/>
                <w:sz w:val="18"/>
                <w:szCs w:val="18"/>
                <w:lang w:val="de-DE" w:eastAsia="de-DE"/>
              </w:rPr>
              <w:t>328</w:t>
            </w:r>
          </w:p>
        </w:tc>
      </w:tr>
    </w:tbl>
    <w:p w14:paraId="197EFAD4">
      <w:pPr>
        <w:pStyle w:val="5"/>
        <w:spacing w:before="0" w:after="0" w:line="360" w:lineRule="auto"/>
        <w:ind w:left="862" w:hanging="862"/>
        <w:rPr>
          <w:b w:val="0"/>
          <w:bCs w:val="0"/>
          <w:sz w:val="21"/>
          <w:szCs w:val="21"/>
        </w:rPr>
      </w:pPr>
      <w:r>
        <w:rPr>
          <w:b w:val="0"/>
          <w:bCs w:val="0"/>
          <w:sz w:val="21"/>
          <w:szCs w:val="21"/>
        </w:rPr>
        <w:t>HFM18</w:t>
      </w:r>
      <w:r>
        <w:rPr>
          <w:rFonts w:hint="eastAsia"/>
          <w:b w:val="0"/>
          <w:bCs w:val="0"/>
          <w:sz w:val="21"/>
          <w:szCs w:val="21"/>
        </w:rPr>
        <w:t>16</w:t>
      </w:r>
      <w:r>
        <w:rPr>
          <w:b w:val="0"/>
          <w:bCs w:val="0"/>
          <w:sz w:val="21"/>
          <w:szCs w:val="21"/>
        </w:rPr>
        <w:t>A</w:t>
      </w:r>
      <w:r>
        <w:rPr>
          <w:rFonts w:hint="eastAsia"/>
          <w:b w:val="0"/>
          <w:bCs w:val="0"/>
          <w:sz w:val="21"/>
          <w:szCs w:val="21"/>
        </w:rPr>
        <w:t>在线监测单元（16通道）-标准版</w:t>
      </w:r>
    </w:p>
    <w:tbl>
      <w:tblPr>
        <w:tblStyle w:val="3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0" w:type="dxa"/>
          <w:bottom w:w="0" w:type="dxa"/>
          <w:right w:w="0" w:type="dxa"/>
        </w:tblCellMar>
      </w:tblPr>
      <w:tblGrid>
        <w:gridCol w:w="1977"/>
        <w:gridCol w:w="2007"/>
        <w:gridCol w:w="5120"/>
      </w:tblGrid>
      <w:tr w14:paraId="7869E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25" w:hRule="atLeast"/>
        </w:trPr>
        <w:tc>
          <w:tcPr>
            <w:tcW w:w="5000" w:type="pct"/>
            <w:gridSpan w:val="3"/>
            <w:shd w:val="clear" w:color="auto" w:fill="auto"/>
            <w:vAlign w:val="center"/>
          </w:tcPr>
          <w:p w14:paraId="4778C365">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 xml:space="preserve">HFM1816A </w:t>
            </w:r>
            <w:r>
              <w:rPr>
                <w:rFonts w:hint="eastAsia" w:ascii="宋体" w:hAnsi="宋体" w:cs="Courier New"/>
                <w:kern w:val="0"/>
                <w:sz w:val="18"/>
                <w:szCs w:val="18"/>
                <w:lang w:val="de-DE"/>
              </w:rPr>
              <w:t>16</w:t>
            </w:r>
            <w:r>
              <w:rPr>
                <w:rFonts w:hint="eastAsia" w:ascii="宋体" w:hAnsi="宋体" w:cs="Courier New"/>
                <w:kern w:val="0"/>
                <w:sz w:val="18"/>
                <w:szCs w:val="18"/>
                <w:lang w:val="de-DE" w:eastAsia="de-DE"/>
              </w:rPr>
              <w:t>通道在线检测单元</w:t>
            </w:r>
            <w:r>
              <w:rPr>
                <w:rFonts w:hint="eastAsia" w:ascii="宋体" w:hAnsi="宋体" w:cs="Courier New"/>
                <w:kern w:val="0"/>
                <w:sz w:val="18"/>
                <w:szCs w:val="18"/>
                <w:lang w:val="de-DE"/>
              </w:rPr>
              <w:t>标准版</w:t>
            </w:r>
          </w:p>
        </w:tc>
      </w:tr>
      <w:tr w14:paraId="71C4F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405" w:hRule="atLeast"/>
        </w:trPr>
        <w:tc>
          <w:tcPr>
            <w:tcW w:w="1086" w:type="pct"/>
            <w:vMerge w:val="restart"/>
            <w:shd w:val="clear" w:color="auto" w:fill="auto"/>
            <w:vAlign w:val="center"/>
          </w:tcPr>
          <w:p w14:paraId="4855EAEA">
            <w:pPr>
              <w:widowControl/>
              <w:spacing w:line="360" w:lineRule="auto"/>
              <w:jc w:val="center"/>
              <w:rPr>
                <w:rFonts w:hint="eastAsia" w:ascii="宋体" w:hAnsi="宋体" w:cs="Courier New"/>
                <w:b/>
                <w:bCs/>
                <w:kern w:val="0"/>
                <w:sz w:val="18"/>
                <w:szCs w:val="18"/>
                <w:lang w:val="de-DE" w:eastAsia="de-DE"/>
              </w:rPr>
            </w:pPr>
            <w:r>
              <w:rPr>
                <w:rFonts w:hint="eastAsia" w:ascii="宋体" w:hAnsi="宋体" w:cs="Courier New"/>
                <w:b/>
                <w:bCs/>
                <w:kern w:val="0"/>
                <w:sz w:val="18"/>
                <w:szCs w:val="18"/>
                <w:lang w:val="de-DE" w:eastAsia="de-DE"/>
              </w:rPr>
              <w:t>加速度通道</w:t>
            </w:r>
          </w:p>
        </w:tc>
        <w:tc>
          <w:tcPr>
            <w:tcW w:w="1102" w:type="pct"/>
            <w:shd w:val="clear" w:color="auto" w:fill="auto"/>
            <w:vAlign w:val="center"/>
          </w:tcPr>
          <w:p w14:paraId="71F26702">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通道数</w:t>
            </w:r>
          </w:p>
        </w:tc>
        <w:tc>
          <w:tcPr>
            <w:tcW w:w="2812" w:type="pct"/>
            <w:shd w:val="clear" w:color="auto" w:fill="auto"/>
            <w:vAlign w:val="center"/>
          </w:tcPr>
          <w:p w14:paraId="149C1CA1">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rPr>
              <w:t>16</w:t>
            </w:r>
            <w:r>
              <w:rPr>
                <w:rFonts w:hint="eastAsia" w:ascii="宋体" w:hAnsi="宋体" w:cs="Courier New"/>
                <w:kern w:val="0"/>
                <w:sz w:val="18"/>
                <w:szCs w:val="18"/>
                <w:lang w:val="de-DE" w:eastAsia="de-DE"/>
              </w:rPr>
              <w:t>通道</w:t>
            </w:r>
          </w:p>
        </w:tc>
      </w:tr>
      <w:tr w14:paraId="205C8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4" w:hRule="atLeast"/>
        </w:trPr>
        <w:tc>
          <w:tcPr>
            <w:tcW w:w="1086" w:type="pct"/>
            <w:vMerge w:val="continue"/>
            <w:shd w:val="clear" w:color="auto" w:fill="auto"/>
            <w:vAlign w:val="center"/>
          </w:tcPr>
          <w:p w14:paraId="1B7F4E37">
            <w:pPr>
              <w:widowControl/>
              <w:spacing w:line="360" w:lineRule="auto"/>
              <w:jc w:val="center"/>
              <w:rPr>
                <w:rFonts w:hint="eastAsia" w:ascii="宋体" w:hAnsi="宋体" w:cs="Courier New"/>
                <w:b/>
                <w:bCs/>
                <w:kern w:val="0"/>
                <w:sz w:val="18"/>
                <w:szCs w:val="18"/>
                <w:lang w:val="de-DE" w:eastAsia="de-DE"/>
              </w:rPr>
            </w:pPr>
          </w:p>
        </w:tc>
        <w:tc>
          <w:tcPr>
            <w:tcW w:w="1102" w:type="pct"/>
            <w:shd w:val="clear" w:color="auto" w:fill="auto"/>
            <w:vAlign w:val="center"/>
          </w:tcPr>
          <w:p w14:paraId="1A570793">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输入类型</w:t>
            </w:r>
          </w:p>
        </w:tc>
        <w:tc>
          <w:tcPr>
            <w:tcW w:w="2812" w:type="pct"/>
            <w:shd w:val="clear" w:color="auto" w:fill="auto"/>
            <w:vAlign w:val="center"/>
          </w:tcPr>
          <w:p w14:paraId="3988AD3B">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非隔离输入</w:t>
            </w:r>
          </w:p>
        </w:tc>
      </w:tr>
      <w:tr w14:paraId="1FB32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0" w:hRule="atLeast"/>
        </w:trPr>
        <w:tc>
          <w:tcPr>
            <w:tcW w:w="1086" w:type="pct"/>
            <w:vMerge w:val="continue"/>
            <w:shd w:val="clear" w:color="auto" w:fill="auto"/>
            <w:vAlign w:val="center"/>
          </w:tcPr>
          <w:p w14:paraId="5C0DF87B">
            <w:pPr>
              <w:widowControl/>
              <w:spacing w:line="360" w:lineRule="auto"/>
              <w:jc w:val="center"/>
              <w:rPr>
                <w:rFonts w:hint="eastAsia" w:ascii="宋体" w:hAnsi="宋体" w:cs="Courier New"/>
                <w:b/>
                <w:bCs/>
                <w:kern w:val="0"/>
                <w:sz w:val="18"/>
                <w:szCs w:val="18"/>
                <w:lang w:val="de-DE" w:eastAsia="de-DE"/>
              </w:rPr>
            </w:pPr>
          </w:p>
        </w:tc>
        <w:tc>
          <w:tcPr>
            <w:tcW w:w="1102" w:type="pct"/>
            <w:shd w:val="clear" w:color="auto" w:fill="auto"/>
            <w:vAlign w:val="center"/>
          </w:tcPr>
          <w:p w14:paraId="216ABC33">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输入范围</w:t>
            </w:r>
          </w:p>
        </w:tc>
        <w:tc>
          <w:tcPr>
            <w:tcW w:w="2812" w:type="pct"/>
            <w:shd w:val="clear" w:color="auto" w:fill="auto"/>
            <w:vAlign w:val="center"/>
          </w:tcPr>
          <w:p w14:paraId="09F5ECE4">
            <w:pPr>
              <w:widowControl/>
              <w:spacing w:line="360" w:lineRule="auto"/>
              <w:jc w:val="center"/>
              <w:rPr>
                <w:rFonts w:hint="eastAsia" w:ascii="宋体" w:hAnsi="宋体" w:cs="Courier New"/>
                <w:kern w:val="0"/>
                <w:sz w:val="18"/>
                <w:szCs w:val="18"/>
                <w:lang w:val="de-DE" w:eastAsia="de-DE"/>
              </w:rPr>
            </w:pPr>
            <w:r>
              <w:rPr>
                <w:rFonts w:ascii="宋体" w:hAnsi="宋体" w:cs="Courier New"/>
                <w:kern w:val="0"/>
                <w:sz w:val="18"/>
                <w:szCs w:val="18"/>
                <w:lang w:val="de-DE" w:eastAsia="de-DE"/>
              </w:rPr>
              <w:t>±2</w:t>
            </w:r>
            <w:r>
              <w:rPr>
                <w:rFonts w:hint="eastAsia" w:ascii="宋体" w:hAnsi="宋体" w:cs="Courier New"/>
                <w:kern w:val="0"/>
                <w:sz w:val="18"/>
                <w:szCs w:val="18"/>
                <w:lang w:val="de-DE" w:eastAsia="de-DE"/>
              </w:rPr>
              <w:t>0</w:t>
            </w:r>
            <w:r>
              <w:rPr>
                <w:rFonts w:ascii="宋体" w:hAnsi="宋体" w:cs="Courier New"/>
                <w:kern w:val="0"/>
                <w:sz w:val="18"/>
                <w:szCs w:val="18"/>
                <w:lang w:val="de-DE" w:eastAsia="de-DE"/>
              </w:rPr>
              <w:t>V</w:t>
            </w:r>
          </w:p>
        </w:tc>
      </w:tr>
      <w:tr w14:paraId="231E0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0" w:hRule="atLeast"/>
        </w:trPr>
        <w:tc>
          <w:tcPr>
            <w:tcW w:w="1086" w:type="pct"/>
            <w:vMerge w:val="continue"/>
            <w:shd w:val="clear" w:color="auto" w:fill="auto"/>
            <w:vAlign w:val="center"/>
          </w:tcPr>
          <w:p w14:paraId="223918EB">
            <w:pPr>
              <w:widowControl/>
              <w:spacing w:line="360" w:lineRule="auto"/>
              <w:jc w:val="center"/>
              <w:rPr>
                <w:rFonts w:hint="eastAsia" w:ascii="宋体" w:hAnsi="宋体" w:cs="Courier New"/>
                <w:b/>
                <w:bCs/>
                <w:kern w:val="0"/>
                <w:sz w:val="18"/>
                <w:szCs w:val="18"/>
                <w:lang w:val="de-DE" w:eastAsia="de-DE"/>
              </w:rPr>
            </w:pPr>
          </w:p>
        </w:tc>
        <w:tc>
          <w:tcPr>
            <w:tcW w:w="1102" w:type="pct"/>
            <w:shd w:val="clear" w:color="auto" w:fill="auto"/>
            <w:vAlign w:val="center"/>
          </w:tcPr>
          <w:p w14:paraId="4DCFA837">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输入阻抗</w:t>
            </w:r>
          </w:p>
        </w:tc>
        <w:tc>
          <w:tcPr>
            <w:tcW w:w="2812" w:type="pct"/>
            <w:shd w:val="clear" w:color="auto" w:fill="auto"/>
            <w:vAlign w:val="center"/>
          </w:tcPr>
          <w:p w14:paraId="58FAB5F9">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&gt;200kΩ</w:t>
            </w:r>
          </w:p>
        </w:tc>
      </w:tr>
      <w:tr w14:paraId="2041C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00" w:hRule="atLeast"/>
        </w:trPr>
        <w:tc>
          <w:tcPr>
            <w:tcW w:w="1086" w:type="pct"/>
            <w:vMerge w:val="continue"/>
            <w:shd w:val="clear" w:color="auto" w:fill="auto"/>
            <w:vAlign w:val="center"/>
          </w:tcPr>
          <w:p w14:paraId="7D643C3B">
            <w:pPr>
              <w:widowControl/>
              <w:spacing w:line="360" w:lineRule="auto"/>
              <w:jc w:val="center"/>
              <w:rPr>
                <w:rFonts w:hint="eastAsia" w:ascii="宋体" w:hAnsi="宋体" w:cs="Courier New"/>
                <w:b/>
                <w:bCs/>
                <w:kern w:val="0"/>
                <w:sz w:val="18"/>
                <w:szCs w:val="18"/>
                <w:lang w:val="de-DE" w:eastAsia="de-DE"/>
              </w:rPr>
            </w:pPr>
          </w:p>
        </w:tc>
        <w:tc>
          <w:tcPr>
            <w:tcW w:w="1102" w:type="pct"/>
            <w:shd w:val="clear" w:color="auto" w:fill="auto"/>
            <w:vAlign w:val="center"/>
          </w:tcPr>
          <w:p w14:paraId="751CD998">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动态范围</w:t>
            </w:r>
          </w:p>
        </w:tc>
        <w:tc>
          <w:tcPr>
            <w:tcW w:w="2812" w:type="pct"/>
            <w:shd w:val="clear" w:color="auto" w:fill="auto"/>
            <w:vAlign w:val="center"/>
          </w:tcPr>
          <w:p w14:paraId="224A720B">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110db</w:t>
            </w:r>
          </w:p>
        </w:tc>
      </w:tr>
      <w:tr w14:paraId="128F3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00" w:hRule="atLeast"/>
        </w:trPr>
        <w:tc>
          <w:tcPr>
            <w:tcW w:w="1086" w:type="pct"/>
            <w:vMerge w:val="continue"/>
            <w:shd w:val="clear" w:color="auto" w:fill="auto"/>
            <w:vAlign w:val="center"/>
          </w:tcPr>
          <w:p w14:paraId="5628B077">
            <w:pPr>
              <w:widowControl/>
              <w:spacing w:line="360" w:lineRule="auto"/>
              <w:jc w:val="center"/>
              <w:rPr>
                <w:rFonts w:hint="eastAsia" w:ascii="宋体" w:hAnsi="宋体" w:cs="Courier New"/>
                <w:b/>
                <w:bCs/>
                <w:kern w:val="0"/>
                <w:sz w:val="18"/>
                <w:szCs w:val="18"/>
                <w:lang w:val="de-DE" w:eastAsia="de-DE"/>
              </w:rPr>
            </w:pPr>
          </w:p>
        </w:tc>
        <w:tc>
          <w:tcPr>
            <w:tcW w:w="1102" w:type="pct"/>
            <w:shd w:val="clear" w:color="auto" w:fill="auto"/>
            <w:vAlign w:val="center"/>
          </w:tcPr>
          <w:p w14:paraId="3987233A">
            <w:pPr>
              <w:widowControl/>
              <w:spacing w:line="360" w:lineRule="auto"/>
              <w:jc w:val="center"/>
              <w:rPr>
                <w:rFonts w:hint="eastAsia" w:ascii="宋体" w:hAnsi="宋体" w:cs="Courier New"/>
                <w:kern w:val="0"/>
                <w:sz w:val="18"/>
                <w:szCs w:val="18"/>
                <w:lang w:val="de-DE"/>
              </w:rPr>
            </w:pPr>
            <w:r>
              <w:rPr>
                <w:rFonts w:hint="eastAsia" w:ascii="宋体" w:hAnsi="宋体" w:cs="Courier New"/>
                <w:kern w:val="0"/>
                <w:sz w:val="18"/>
                <w:szCs w:val="18"/>
                <w:lang w:val="de-DE" w:eastAsia="de-DE"/>
              </w:rPr>
              <w:t>信噪比</w:t>
            </w:r>
          </w:p>
        </w:tc>
        <w:tc>
          <w:tcPr>
            <w:tcW w:w="2812" w:type="pct"/>
            <w:shd w:val="clear" w:color="auto" w:fill="auto"/>
            <w:vAlign w:val="center"/>
          </w:tcPr>
          <w:p w14:paraId="6F03982A">
            <w:pPr>
              <w:widowControl/>
              <w:spacing w:line="360" w:lineRule="auto"/>
              <w:jc w:val="center"/>
              <w:rPr>
                <w:rFonts w:hint="eastAsia" w:ascii="宋体" w:hAnsi="宋体" w:cs="Courier New"/>
                <w:kern w:val="0"/>
                <w:sz w:val="18"/>
                <w:szCs w:val="18"/>
                <w:lang w:val="de-DE"/>
              </w:rPr>
            </w:pPr>
            <w:r>
              <w:rPr>
                <w:rFonts w:ascii="宋体" w:hAnsi="宋体" w:cs="Courier New"/>
                <w:kern w:val="0"/>
                <w:sz w:val="18"/>
                <w:szCs w:val="18"/>
                <w:lang w:val="de-DE" w:eastAsia="de-DE"/>
              </w:rPr>
              <w:t>90dB</w:t>
            </w:r>
          </w:p>
        </w:tc>
      </w:tr>
      <w:tr w14:paraId="60673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2" w:hRule="atLeast"/>
        </w:trPr>
        <w:tc>
          <w:tcPr>
            <w:tcW w:w="1086" w:type="pct"/>
            <w:vMerge w:val="continue"/>
            <w:shd w:val="clear" w:color="auto" w:fill="auto"/>
            <w:vAlign w:val="center"/>
          </w:tcPr>
          <w:p w14:paraId="7AF8E2AE">
            <w:pPr>
              <w:widowControl/>
              <w:spacing w:line="360" w:lineRule="auto"/>
              <w:jc w:val="center"/>
              <w:rPr>
                <w:rFonts w:hint="eastAsia" w:ascii="宋体" w:hAnsi="宋体" w:cs="Courier New"/>
                <w:b/>
                <w:bCs/>
                <w:kern w:val="0"/>
                <w:sz w:val="18"/>
                <w:szCs w:val="18"/>
                <w:lang w:val="de-DE" w:eastAsia="de-DE"/>
              </w:rPr>
            </w:pPr>
          </w:p>
        </w:tc>
        <w:tc>
          <w:tcPr>
            <w:tcW w:w="1102" w:type="pct"/>
            <w:vMerge w:val="restart"/>
            <w:shd w:val="clear" w:color="auto" w:fill="auto"/>
            <w:vAlign w:val="center"/>
          </w:tcPr>
          <w:p w14:paraId="1360F93F">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支持传感器类型</w:t>
            </w:r>
          </w:p>
        </w:tc>
        <w:tc>
          <w:tcPr>
            <w:tcW w:w="2812" w:type="pct"/>
            <w:shd w:val="clear" w:color="auto" w:fill="auto"/>
            <w:vAlign w:val="center"/>
          </w:tcPr>
          <w:p w14:paraId="11944A9D">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IEPE恒流源加速度传感器</w:t>
            </w:r>
          </w:p>
        </w:tc>
      </w:tr>
      <w:tr w14:paraId="4B366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2" w:hRule="atLeast"/>
        </w:trPr>
        <w:tc>
          <w:tcPr>
            <w:tcW w:w="1086" w:type="pct"/>
            <w:vMerge w:val="continue"/>
            <w:shd w:val="clear" w:color="auto" w:fill="auto"/>
            <w:vAlign w:val="center"/>
          </w:tcPr>
          <w:p w14:paraId="26A86A2D">
            <w:pPr>
              <w:widowControl/>
              <w:spacing w:line="360" w:lineRule="auto"/>
              <w:jc w:val="center"/>
              <w:rPr>
                <w:rFonts w:hint="eastAsia" w:ascii="宋体" w:hAnsi="宋体" w:cs="Courier New"/>
                <w:b/>
                <w:bCs/>
                <w:kern w:val="0"/>
                <w:sz w:val="18"/>
                <w:szCs w:val="18"/>
                <w:lang w:val="de-DE" w:eastAsia="de-DE"/>
              </w:rPr>
            </w:pPr>
          </w:p>
        </w:tc>
        <w:tc>
          <w:tcPr>
            <w:tcW w:w="1102" w:type="pct"/>
            <w:vMerge w:val="continue"/>
            <w:shd w:val="clear" w:color="auto" w:fill="auto"/>
            <w:vAlign w:val="center"/>
          </w:tcPr>
          <w:p w14:paraId="1BEBD640">
            <w:pPr>
              <w:widowControl/>
              <w:spacing w:line="360" w:lineRule="auto"/>
              <w:jc w:val="center"/>
              <w:rPr>
                <w:rFonts w:hint="eastAsia" w:ascii="宋体" w:hAnsi="宋体" w:cs="Courier New"/>
                <w:kern w:val="0"/>
                <w:sz w:val="18"/>
                <w:szCs w:val="18"/>
                <w:lang w:val="de-DE" w:eastAsia="de-DE"/>
              </w:rPr>
            </w:pPr>
          </w:p>
        </w:tc>
        <w:tc>
          <w:tcPr>
            <w:tcW w:w="2812" w:type="pct"/>
            <w:shd w:val="clear" w:color="auto" w:fill="auto"/>
            <w:vAlign w:val="center"/>
          </w:tcPr>
          <w:p w14:paraId="21D6F4CE">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涡流位移传感器</w:t>
            </w:r>
          </w:p>
        </w:tc>
      </w:tr>
      <w:tr w14:paraId="061E1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2" w:hRule="atLeast"/>
        </w:trPr>
        <w:tc>
          <w:tcPr>
            <w:tcW w:w="1086" w:type="pct"/>
            <w:vMerge w:val="continue"/>
            <w:shd w:val="clear" w:color="auto" w:fill="auto"/>
            <w:vAlign w:val="center"/>
          </w:tcPr>
          <w:p w14:paraId="559857C2">
            <w:pPr>
              <w:widowControl/>
              <w:spacing w:line="360" w:lineRule="auto"/>
              <w:jc w:val="center"/>
              <w:rPr>
                <w:rFonts w:hint="eastAsia" w:ascii="宋体" w:hAnsi="宋体" w:cs="Courier New"/>
                <w:b/>
                <w:bCs/>
                <w:kern w:val="0"/>
                <w:sz w:val="18"/>
                <w:szCs w:val="18"/>
                <w:lang w:val="de-DE" w:eastAsia="de-DE"/>
              </w:rPr>
            </w:pPr>
          </w:p>
        </w:tc>
        <w:tc>
          <w:tcPr>
            <w:tcW w:w="1102" w:type="pct"/>
            <w:vMerge w:val="continue"/>
            <w:shd w:val="clear" w:color="auto" w:fill="auto"/>
            <w:vAlign w:val="center"/>
          </w:tcPr>
          <w:p w14:paraId="7C880C3A">
            <w:pPr>
              <w:widowControl/>
              <w:spacing w:line="360" w:lineRule="auto"/>
              <w:jc w:val="center"/>
              <w:rPr>
                <w:rFonts w:hint="eastAsia" w:ascii="宋体" w:hAnsi="宋体" w:cs="Courier New"/>
                <w:kern w:val="0"/>
                <w:sz w:val="18"/>
                <w:szCs w:val="18"/>
                <w:lang w:val="de-DE" w:eastAsia="de-DE"/>
              </w:rPr>
            </w:pPr>
          </w:p>
        </w:tc>
        <w:tc>
          <w:tcPr>
            <w:tcW w:w="2812" w:type="pct"/>
            <w:shd w:val="clear" w:color="auto" w:fill="auto"/>
            <w:vAlign w:val="center"/>
          </w:tcPr>
          <w:p w14:paraId="2B84C5C2">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温度传感器，测温范围</w:t>
            </w:r>
            <w:r>
              <w:rPr>
                <w:rFonts w:ascii="宋体" w:hAnsi="宋体" w:cs="Courier New"/>
                <w:kern w:val="0"/>
                <w:sz w:val="18"/>
                <w:szCs w:val="18"/>
                <w:lang w:val="de-DE" w:eastAsia="de-DE"/>
              </w:rPr>
              <w:t>-40</w:t>
            </w:r>
            <w:r>
              <w:rPr>
                <w:rFonts w:hint="eastAsia" w:ascii="宋体" w:hAnsi="宋体" w:cs="Courier New"/>
                <w:kern w:val="0"/>
                <w:sz w:val="18"/>
                <w:szCs w:val="18"/>
                <w:lang w:eastAsia="de-DE"/>
              </w:rPr>
              <w:t>℃</w:t>
            </w:r>
            <w:r>
              <w:rPr>
                <w:rFonts w:hint="eastAsia" w:ascii="宋体" w:hAnsi="宋体" w:cs="Courier New"/>
                <w:kern w:val="0"/>
                <w:sz w:val="18"/>
                <w:szCs w:val="18"/>
                <w:lang w:val="de-DE" w:eastAsia="de-DE"/>
              </w:rPr>
              <w:t>~</w:t>
            </w:r>
            <w:r>
              <w:rPr>
                <w:rFonts w:ascii="宋体" w:hAnsi="宋体" w:cs="Courier New"/>
                <w:kern w:val="0"/>
                <w:sz w:val="18"/>
                <w:szCs w:val="18"/>
                <w:lang w:val="de-DE" w:eastAsia="de-DE"/>
              </w:rPr>
              <w:t>120</w:t>
            </w:r>
            <w:r>
              <w:rPr>
                <w:rFonts w:hint="eastAsia" w:ascii="宋体" w:hAnsi="宋体" w:cs="Courier New"/>
                <w:kern w:val="0"/>
                <w:sz w:val="18"/>
                <w:szCs w:val="18"/>
                <w:lang w:val="de-DE" w:eastAsia="de-DE"/>
              </w:rPr>
              <w:t>℃</w:t>
            </w:r>
            <w:r>
              <w:rPr>
                <w:rFonts w:ascii="宋体" w:hAnsi="宋体" w:cs="Courier New"/>
                <w:kern w:val="0"/>
                <w:sz w:val="18"/>
                <w:szCs w:val="18"/>
                <w:lang w:val="de-DE" w:eastAsia="de-DE"/>
              </w:rPr>
              <w:t xml:space="preserve"> </w:t>
            </w:r>
            <w:r>
              <w:rPr>
                <w:rFonts w:hint="eastAsia" w:ascii="宋体" w:hAnsi="宋体" w:cs="Courier New"/>
                <w:kern w:val="0"/>
                <w:sz w:val="18"/>
                <w:szCs w:val="18"/>
                <w:lang w:val="de-DE" w:eastAsia="de-DE"/>
              </w:rPr>
              <w:t>（设备表面温度）</w:t>
            </w:r>
          </w:p>
        </w:tc>
      </w:tr>
      <w:tr w14:paraId="0B53C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42" w:hRule="atLeast"/>
        </w:trPr>
        <w:tc>
          <w:tcPr>
            <w:tcW w:w="1086" w:type="pct"/>
            <w:vMerge w:val="continue"/>
            <w:shd w:val="clear" w:color="auto" w:fill="auto"/>
            <w:vAlign w:val="center"/>
          </w:tcPr>
          <w:p w14:paraId="1D4D95EA">
            <w:pPr>
              <w:widowControl/>
              <w:spacing w:line="360" w:lineRule="auto"/>
              <w:jc w:val="center"/>
              <w:rPr>
                <w:rFonts w:hint="eastAsia" w:ascii="宋体" w:hAnsi="宋体" w:cs="Courier New"/>
                <w:b/>
                <w:bCs/>
                <w:kern w:val="0"/>
                <w:sz w:val="18"/>
                <w:szCs w:val="18"/>
                <w:lang w:val="de-DE" w:eastAsia="de-DE"/>
              </w:rPr>
            </w:pPr>
          </w:p>
        </w:tc>
        <w:tc>
          <w:tcPr>
            <w:tcW w:w="1102" w:type="pct"/>
            <w:shd w:val="clear" w:color="auto" w:fill="auto"/>
            <w:vAlign w:val="center"/>
          </w:tcPr>
          <w:p w14:paraId="0915E25A">
            <w:pPr>
              <w:widowControl/>
              <w:spacing w:line="360" w:lineRule="auto"/>
              <w:jc w:val="center"/>
              <w:rPr>
                <w:rFonts w:hint="eastAsia" w:ascii="宋体" w:hAnsi="宋体" w:cs="Courier New"/>
                <w:kern w:val="0"/>
                <w:sz w:val="18"/>
                <w:szCs w:val="18"/>
                <w:lang w:val="de-DE"/>
              </w:rPr>
            </w:pPr>
            <w:r>
              <w:rPr>
                <w:rFonts w:hint="eastAsia" w:ascii="宋体" w:hAnsi="宋体" w:cs="Courier New"/>
                <w:kern w:val="0"/>
                <w:sz w:val="18"/>
                <w:szCs w:val="18"/>
                <w:lang w:val="de-DE" w:eastAsia="de-DE"/>
              </w:rPr>
              <w:t>故障自诊断</w:t>
            </w:r>
          </w:p>
        </w:tc>
        <w:tc>
          <w:tcPr>
            <w:tcW w:w="2812" w:type="pct"/>
            <w:shd w:val="clear" w:color="auto" w:fill="auto"/>
            <w:vAlign w:val="center"/>
          </w:tcPr>
          <w:p w14:paraId="496577CD">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加速度传感器短路、开路自动探测</w:t>
            </w:r>
          </w:p>
        </w:tc>
      </w:tr>
      <w:tr w14:paraId="051EB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42" w:hRule="atLeast"/>
        </w:trPr>
        <w:tc>
          <w:tcPr>
            <w:tcW w:w="1086" w:type="pct"/>
            <w:vMerge w:val="continue"/>
            <w:shd w:val="clear" w:color="auto" w:fill="auto"/>
            <w:vAlign w:val="center"/>
          </w:tcPr>
          <w:p w14:paraId="4373E18F">
            <w:pPr>
              <w:widowControl/>
              <w:spacing w:line="360" w:lineRule="auto"/>
              <w:jc w:val="center"/>
              <w:rPr>
                <w:rFonts w:hint="eastAsia" w:ascii="宋体" w:hAnsi="宋体" w:cs="Courier New"/>
                <w:b/>
                <w:bCs/>
                <w:kern w:val="0"/>
                <w:sz w:val="18"/>
                <w:szCs w:val="18"/>
                <w:lang w:val="de-DE" w:eastAsia="de-DE"/>
              </w:rPr>
            </w:pPr>
          </w:p>
        </w:tc>
        <w:tc>
          <w:tcPr>
            <w:tcW w:w="1102" w:type="pct"/>
            <w:shd w:val="clear" w:color="auto" w:fill="auto"/>
            <w:vAlign w:val="center"/>
          </w:tcPr>
          <w:p w14:paraId="599B89F5">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测量间隔</w:t>
            </w:r>
          </w:p>
        </w:tc>
        <w:tc>
          <w:tcPr>
            <w:tcW w:w="2812" w:type="pct"/>
            <w:shd w:val="clear" w:color="auto" w:fill="auto"/>
            <w:vAlign w:val="center"/>
          </w:tcPr>
          <w:p w14:paraId="03F67575">
            <w:pPr>
              <w:widowControl/>
              <w:spacing w:line="360" w:lineRule="auto"/>
              <w:jc w:val="center"/>
              <w:rPr>
                <w:rFonts w:hint="eastAsia" w:ascii="宋体" w:hAnsi="宋体" w:cs="Courier New"/>
                <w:kern w:val="0"/>
                <w:sz w:val="18"/>
                <w:szCs w:val="18"/>
                <w:lang w:val="de-DE" w:eastAsia="de-DE"/>
              </w:rPr>
            </w:pPr>
            <w:r>
              <w:rPr>
                <w:rFonts w:ascii="宋体" w:hAnsi="宋体" w:cs="Courier New"/>
                <w:kern w:val="0"/>
                <w:sz w:val="18"/>
                <w:szCs w:val="18"/>
                <w:lang w:val="de-DE" w:eastAsia="de-DE"/>
              </w:rPr>
              <w:t>1</w:t>
            </w:r>
            <w:r>
              <w:rPr>
                <w:rFonts w:hint="eastAsia" w:ascii="宋体" w:hAnsi="宋体" w:cs="Courier New"/>
                <w:kern w:val="0"/>
                <w:sz w:val="18"/>
                <w:szCs w:val="18"/>
                <w:lang w:val="de-DE" w:eastAsia="de-DE"/>
              </w:rPr>
              <w:t>分钟指标及2分钟时域波形</w:t>
            </w:r>
          </w:p>
        </w:tc>
      </w:tr>
      <w:tr w14:paraId="65F51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0" w:hRule="atLeast"/>
        </w:trPr>
        <w:tc>
          <w:tcPr>
            <w:tcW w:w="1086" w:type="pct"/>
            <w:vMerge w:val="continue"/>
            <w:shd w:val="clear" w:color="auto" w:fill="auto"/>
            <w:vAlign w:val="center"/>
          </w:tcPr>
          <w:p w14:paraId="5F16353D">
            <w:pPr>
              <w:widowControl/>
              <w:spacing w:line="360" w:lineRule="auto"/>
              <w:jc w:val="center"/>
              <w:rPr>
                <w:rFonts w:hint="eastAsia" w:ascii="宋体" w:hAnsi="宋体" w:cs="Courier New"/>
                <w:b/>
                <w:bCs/>
                <w:kern w:val="0"/>
                <w:sz w:val="18"/>
                <w:szCs w:val="18"/>
                <w:lang w:val="de-DE" w:eastAsia="de-DE"/>
              </w:rPr>
            </w:pPr>
          </w:p>
        </w:tc>
        <w:tc>
          <w:tcPr>
            <w:tcW w:w="1102" w:type="pct"/>
            <w:shd w:val="clear" w:color="auto" w:fill="auto"/>
            <w:vAlign w:val="center"/>
          </w:tcPr>
          <w:p w14:paraId="2FE79B0E">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输出方式</w:t>
            </w:r>
          </w:p>
        </w:tc>
        <w:tc>
          <w:tcPr>
            <w:tcW w:w="2812" w:type="pct"/>
            <w:shd w:val="clear" w:color="auto" w:fill="auto"/>
            <w:vAlign w:val="center"/>
          </w:tcPr>
          <w:p w14:paraId="173D2FC3">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总值、有效值及频谱时域波形</w:t>
            </w:r>
          </w:p>
        </w:tc>
      </w:tr>
      <w:tr w14:paraId="52F87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8" w:hRule="atLeast"/>
        </w:trPr>
        <w:tc>
          <w:tcPr>
            <w:tcW w:w="1086" w:type="pct"/>
            <w:vMerge w:val="restart"/>
            <w:shd w:val="clear" w:color="auto" w:fill="auto"/>
            <w:vAlign w:val="center"/>
          </w:tcPr>
          <w:p w14:paraId="66CB44B3">
            <w:pPr>
              <w:widowControl/>
              <w:spacing w:line="360" w:lineRule="auto"/>
              <w:jc w:val="center"/>
              <w:rPr>
                <w:rFonts w:hint="eastAsia" w:ascii="宋体" w:hAnsi="宋体" w:cs="Courier New"/>
                <w:b/>
                <w:bCs/>
                <w:kern w:val="0"/>
                <w:sz w:val="18"/>
                <w:szCs w:val="18"/>
                <w:lang w:val="de-DE" w:eastAsia="de-DE"/>
              </w:rPr>
            </w:pPr>
            <w:r>
              <w:rPr>
                <w:rFonts w:hint="eastAsia" w:ascii="宋体" w:hAnsi="宋体" w:cs="Courier New"/>
                <w:b/>
                <w:bCs/>
                <w:kern w:val="0"/>
                <w:sz w:val="18"/>
                <w:szCs w:val="18"/>
                <w:lang w:val="de-DE" w:eastAsia="de-DE"/>
              </w:rPr>
              <w:t>缓变量通道</w:t>
            </w:r>
          </w:p>
        </w:tc>
        <w:tc>
          <w:tcPr>
            <w:tcW w:w="1102" w:type="pct"/>
            <w:shd w:val="clear" w:color="auto" w:fill="auto"/>
            <w:vAlign w:val="center"/>
          </w:tcPr>
          <w:p w14:paraId="4EAF22B2">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测量通道</w:t>
            </w:r>
          </w:p>
        </w:tc>
        <w:tc>
          <w:tcPr>
            <w:tcW w:w="2812" w:type="pct"/>
            <w:shd w:val="clear" w:color="auto" w:fill="auto"/>
            <w:vAlign w:val="center"/>
          </w:tcPr>
          <w:p w14:paraId="4C147C47">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rPr>
              <w:t>4</w:t>
            </w:r>
            <w:r>
              <w:rPr>
                <w:rFonts w:hint="eastAsia" w:ascii="宋体" w:hAnsi="宋体" w:cs="Courier New"/>
                <w:kern w:val="0"/>
                <w:sz w:val="18"/>
                <w:szCs w:val="18"/>
                <w:lang w:val="de-DE" w:eastAsia="de-DE"/>
              </w:rPr>
              <w:t>通道</w:t>
            </w:r>
          </w:p>
        </w:tc>
      </w:tr>
      <w:tr w14:paraId="0AA1E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32" w:hRule="atLeast"/>
        </w:trPr>
        <w:tc>
          <w:tcPr>
            <w:tcW w:w="1086" w:type="pct"/>
            <w:vMerge w:val="continue"/>
            <w:shd w:val="clear" w:color="auto" w:fill="auto"/>
            <w:vAlign w:val="center"/>
          </w:tcPr>
          <w:p w14:paraId="7A7A219A">
            <w:pPr>
              <w:widowControl/>
              <w:spacing w:line="360" w:lineRule="auto"/>
              <w:jc w:val="center"/>
              <w:rPr>
                <w:rFonts w:hint="eastAsia" w:ascii="宋体" w:hAnsi="宋体" w:cs="Courier New"/>
                <w:b/>
                <w:bCs/>
                <w:kern w:val="0"/>
                <w:sz w:val="18"/>
                <w:szCs w:val="18"/>
                <w:lang w:val="de-DE" w:eastAsia="de-DE"/>
              </w:rPr>
            </w:pPr>
          </w:p>
        </w:tc>
        <w:tc>
          <w:tcPr>
            <w:tcW w:w="1102" w:type="pct"/>
            <w:shd w:val="clear" w:color="auto" w:fill="auto"/>
            <w:vAlign w:val="center"/>
          </w:tcPr>
          <w:p w14:paraId="7B875A65">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输入类型</w:t>
            </w:r>
          </w:p>
        </w:tc>
        <w:tc>
          <w:tcPr>
            <w:tcW w:w="2812" w:type="pct"/>
            <w:shd w:val="clear" w:color="auto" w:fill="auto"/>
            <w:vAlign w:val="center"/>
          </w:tcPr>
          <w:p w14:paraId="2BAD7F85">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隔离输入，1500V隔离</w:t>
            </w:r>
          </w:p>
        </w:tc>
      </w:tr>
      <w:tr w14:paraId="222DC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 w:hRule="atLeast"/>
        </w:trPr>
        <w:tc>
          <w:tcPr>
            <w:tcW w:w="1086" w:type="pct"/>
            <w:vMerge w:val="continue"/>
            <w:shd w:val="clear" w:color="auto" w:fill="auto"/>
            <w:vAlign w:val="center"/>
          </w:tcPr>
          <w:p w14:paraId="6A4AB769">
            <w:pPr>
              <w:widowControl/>
              <w:spacing w:line="360" w:lineRule="auto"/>
              <w:jc w:val="center"/>
              <w:rPr>
                <w:rFonts w:hint="eastAsia" w:ascii="宋体" w:hAnsi="宋体" w:cs="Courier New"/>
                <w:b/>
                <w:bCs/>
                <w:kern w:val="0"/>
                <w:sz w:val="18"/>
                <w:szCs w:val="18"/>
                <w:lang w:val="de-DE" w:eastAsia="de-DE"/>
              </w:rPr>
            </w:pPr>
          </w:p>
        </w:tc>
        <w:tc>
          <w:tcPr>
            <w:tcW w:w="1102" w:type="pct"/>
            <w:vMerge w:val="restart"/>
            <w:shd w:val="clear" w:color="auto" w:fill="auto"/>
            <w:vAlign w:val="center"/>
          </w:tcPr>
          <w:p w14:paraId="2D38AEBB">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信号类型</w:t>
            </w:r>
          </w:p>
        </w:tc>
        <w:tc>
          <w:tcPr>
            <w:tcW w:w="2812" w:type="pct"/>
            <w:shd w:val="clear" w:color="auto" w:fill="auto"/>
            <w:vAlign w:val="center"/>
          </w:tcPr>
          <w:p w14:paraId="2A7080B9">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4～20mA 2线，3线，4线</w:t>
            </w:r>
          </w:p>
        </w:tc>
      </w:tr>
      <w:tr w14:paraId="10636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 w:hRule="atLeast"/>
        </w:trPr>
        <w:tc>
          <w:tcPr>
            <w:tcW w:w="1086" w:type="pct"/>
            <w:vMerge w:val="continue"/>
            <w:shd w:val="clear" w:color="auto" w:fill="auto"/>
            <w:vAlign w:val="center"/>
          </w:tcPr>
          <w:p w14:paraId="5AD75A1C">
            <w:pPr>
              <w:widowControl/>
              <w:spacing w:line="360" w:lineRule="auto"/>
              <w:jc w:val="center"/>
              <w:rPr>
                <w:rFonts w:hint="eastAsia" w:ascii="宋体" w:hAnsi="宋体" w:cs="Courier New"/>
                <w:b/>
                <w:bCs/>
                <w:kern w:val="0"/>
                <w:sz w:val="18"/>
                <w:szCs w:val="18"/>
                <w:lang w:val="de-DE" w:eastAsia="de-DE"/>
              </w:rPr>
            </w:pPr>
          </w:p>
        </w:tc>
        <w:tc>
          <w:tcPr>
            <w:tcW w:w="1102" w:type="pct"/>
            <w:vMerge w:val="continue"/>
            <w:shd w:val="clear" w:color="auto" w:fill="auto"/>
            <w:vAlign w:val="center"/>
          </w:tcPr>
          <w:p w14:paraId="48BD5A6B">
            <w:pPr>
              <w:widowControl/>
              <w:spacing w:line="360" w:lineRule="auto"/>
              <w:jc w:val="center"/>
              <w:rPr>
                <w:rFonts w:hint="eastAsia" w:ascii="宋体" w:hAnsi="宋体" w:cs="Courier New"/>
                <w:kern w:val="0"/>
                <w:sz w:val="18"/>
                <w:szCs w:val="18"/>
                <w:lang w:val="de-DE" w:eastAsia="de-DE"/>
              </w:rPr>
            </w:pPr>
          </w:p>
        </w:tc>
        <w:tc>
          <w:tcPr>
            <w:tcW w:w="2812" w:type="pct"/>
            <w:shd w:val="clear" w:color="auto" w:fill="auto"/>
            <w:vAlign w:val="center"/>
          </w:tcPr>
          <w:p w14:paraId="4D0E1E6E">
            <w:pPr>
              <w:widowControl/>
              <w:spacing w:line="360" w:lineRule="auto"/>
              <w:jc w:val="center"/>
              <w:rPr>
                <w:rFonts w:hint="eastAsia" w:ascii="宋体" w:hAnsi="宋体" w:cs="Courier New"/>
                <w:kern w:val="0"/>
                <w:sz w:val="18"/>
                <w:szCs w:val="18"/>
                <w:lang w:val="de-DE" w:eastAsia="de-DE"/>
              </w:rPr>
            </w:pPr>
            <w:r>
              <w:rPr>
                <w:rFonts w:ascii="宋体" w:hAnsi="宋体" w:cs="Courier New"/>
                <w:kern w:val="0"/>
                <w:sz w:val="18"/>
                <w:szCs w:val="18"/>
                <w:lang w:val="de-DE" w:eastAsia="de-DE"/>
              </w:rPr>
              <w:t>±</w:t>
            </w:r>
            <w:r>
              <w:rPr>
                <w:rFonts w:hint="eastAsia" w:ascii="宋体" w:hAnsi="宋体" w:cs="Courier New"/>
                <w:kern w:val="0"/>
                <w:sz w:val="18"/>
                <w:szCs w:val="18"/>
                <w:lang w:val="de-DE" w:eastAsia="de-DE"/>
              </w:rPr>
              <w:t>20</w:t>
            </w:r>
            <w:r>
              <w:rPr>
                <w:rFonts w:ascii="宋体" w:hAnsi="宋体" w:cs="Courier New"/>
                <w:kern w:val="0"/>
                <w:sz w:val="18"/>
                <w:szCs w:val="18"/>
                <w:lang w:val="de-DE" w:eastAsia="de-DE"/>
              </w:rPr>
              <w:t>V</w:t>
            </w:r>
            <w:r>
              <w:rPr>
                <w:rFonts w:hint="eastAsia" w:ascii="宋体" w:hAnsi="宋体" w:cs="Courier New"/>
                <w:kern w:val="0"/>
                <w:sz w:val="18"/>
                <w:szCs w:val="18"/>
                <w:lang w:val="de-DE" w:eastAsia="de-DE"/>
              </w:rPr>
              <w:t xml:space="preserve"> 电压信号</w:t>
            </w:r>
          </w:p>
        </w:tc>
      </w:tr>
      <w:tr w14:paraId="10077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 w:hRule="atLeast"/>
        </w:trPr>
        <w:tc>
          <w:tcPr>
            <w:tcW w:w="1086" w:type="pct"/>
            <w:vMerge w:val="restart"/>
            <w:shd w:val="clear" w:color="auto" w:fill="auto"/>
            <w:vAlign w:val="center"/>
          </w:tcPr>
          <w:p w14:paraId="16CE3B73">
            <w:pPr>
              <w:widowControl/>
              <w:spacing w:line="360" w:lineRule="auto"/>
              <w:jc w:val="center"/>
              <w:rPr>
                <w:rFonts w:hint="eastAsia" w:ascii="宋体" w:hAnsi="宋体" w:cs="Courier New"/>
                <w:b/>
                <w:bCs/>
                <w:kern w:val="0"/>
                <w:sz w:val="18"/>
                <w:szCs w:val="18"/>
                <w:lang w:val="de-DE" w:eastAsia="de-DE"/>
              </w:rPr>
            </w:pPr>
            <w:r>
              <w:rPr>
                <w:rFonts w:hint="eastAsia" w:ascii="宋体" w:hAnsi="宋体" w:cs="Courier New"/>
                <w:b/>
                <w:bCs/>
                <w:kern w:val="0"/>
                <w:sz w:val="18"/>
                <w:szCs w:val="18"/>
                <w:lang w:val="de-DE" w:eastAsia="de-DE"/>
              </w:rPr>
              <w:t>数字输入通道</w:t>
            </w:r>
          </w:p>
        </w:tc>
        <w:tc>
          <w:tcPr>
            <w:tcW w:w="1102" w:type="pct"/>
            <w:shd w:val="clear" w:color="auto" w:fill="auto"/>
            <w:vAlign w:val="center"/>
          </w:tcPr>
          <w:p w14:paraId="68D8A912">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测量通道</w:t>
            </w:r>
          </w:p>
        </w:tc>
        <w:tc>
          <w:tcPr>
            <w:tcW w:w="2812" w:type="pct"/>
            <w:shd w:val="clear" w:color="auto" w:fill="auto"/>
            <w:vAlign w:val="center"/>
          </w:tcPr>
          <w:p w14:paraId="08D334FA">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rPr>
              <w:t>2</w:t>
            </w:r>
            <w:r>
              <w:rPr>
                <w:rFonts w:hint="eastAsia" w:ascii="宋体" w:hAnsi="宋体" w:cs="Courier New"/>
                <w:kern w:val="0"/>
                <w:sz w:val="18"/>
                <w:szCs w:val="18"/>
                <w:lang w:val="de-DE" w:eastAsia="de-DE"/>
              </w:rPr>
              <w:t>通道</w:t>
            </w:r>
          </w:p>
        </w:tc>
      </w:tr>
      <w:tr w14:paraId="73AB3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32" w:hRule="atLeast"/>
        </w:trPr>
        <w:tc>
          <w:tcPr>
            <w:tcW w:w="1086" w:type="pct"/>
            <w:vMerge w:val="continue"/>
            <w:shd w:val="clear" w:color="auto" w:fill="auto"/>
            <w:vAlign w:val="center"/>
          </w:tcPr>
          <w:p w14:paraId="5703097E">
            <w:pPr>
              <w:widowControl/>
              <w:spacing w:line="360" w:lineRule="auto"/>
              <w:jc w:val="center"/>
              <w:rPr>
                <w:rFonts w:hint="eastAsia" w:ascii="宋体" w:hAnsi="宋体" w:cs="Courier New"/>
                <w:b/>
                <w:bCs/>
                <w:kern w:val="0"/>
                <w:sz w:val="18"/>
                <w:szCs w:val="18"/>
                <w:lang w:val="de-DE" w:eastAsia="de-DE"/>
              </w:rPr>
            </w:pPr>
          </w:p>
        </w:tc>
        <w:tc>
          <w:tcPr>
            <w:tcW w:w="1102" w:type="pct"/>
            <w:shd w:val="clear" w:color="auto" w:fill="auto"/>
            <w:vAlign w:val="center"/>
          </w:tcPr>
          <w:p w14:paraId="68192124">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输入类型</w:t>
            </w:r>
          </w:p>
        </w:tc>
        <w:tc>
          <w:tcPr>
            <w:tcW w:w="2812" w:type="pct"/>
            <w:shd w:val="clear" w:color="auto" w:fill="auto"/>
            <w:vAlign w:val="center"/>
          </w:tcPr>
          <w:p w14:paraId="390A42EE">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高速光耦 隔离输入，1500V隔离</w:t>
            </w:r>
          </w:p>
        </w:tc>
      </w:tr>
      <w:tr w14:paraId="1571D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32" w:hRule="atLeast"/>
        </w:trPr>
        <w:tc>
          <w:tcPr>
            <w:tcW w:w="1086" w:type="pct"/>
            <w:vMerge w:val="continue"/>
            <w:shd w:val="clear" w:color="auto" w:fill="auto"/>
            <w:vAlign w:val="center"/>
          </w:tcPr>
          <w:p w14:paraId="4D01E461">
            <w:pPr>
              <w:widowControl/>
              <w:spacing w:line="360" w:lineRule="auto"/>
              <w:jc w:val="center"/>
              <w:rPr>
                <w:rFonts w:hint="eastAsia" w:ascii="宋体" w:hAnsi="宋体" w:cs="Courier New"/>
                <w:b/>
                <w:bCs/>
                <w:kern w:val="0"/>
                <w:sz w:val="18"/>
                <w:szCs w:val="18"/>
                <w:lang w:val="de-DE" w:eastAsia="de-DE"/>
              </w:rPr>
            </w:pPr>
          </w:p>
        </w:tc>
        <w:tc>
          <w:tcPr>
            <w:tcW w:w="1102" w:type="pct"/>
            <w:shd w:val="clear" w:color="auto" w:fill="auto"/>
            <w:vAlign w:val="center"/>
          </w:tcPr>
          <w:p w14:paraId="0A7C2E83">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信号范围</w:t>
            </w:r>
          </w:p>
        </w:tc>
        <w:tc>
          <w:tcPr>
            <w:tcW w:w="2812" w:type="pct"/>
            <w:shd w:val="clear" w:color="auto" w:fill="auto"/>
            <w:vAlign w:val="center"/>
          </w:tcPr>
          <w:p w14:paraId="23F9D2BE">
            <w:pPr>
              <w:widowControl/>
              <w:spacing w:line="360" w:lineRule="auto"/>
              <w:jc w:val="center"/>
              <w:rPr>
                <w:rFonts w:hint="eastAsia" w:ascii="宋体" w:hAnsi="宋体" w:cs="Courier New"/>
                <w:kern w:val="0"/>
                <w:sz w:val="18"/>
                <w:szCs w:val="18"/>
                <w:lang w:val="de-DE" w:eastAsia="de-DE"/>
              </w:rPr>
            </w:pPr>
            <w:r>
              <w:rPr>
                <w:rFonts w:ascii="宋体" w:hAnsi="宋体" w:cs="Courier New"/>
                <w:kern w:val="0"/>
                <w:sz w:val="18"/>
                <w:szCs w:val="18"/>
                <w:lang w:val="de-DE" w:eastAsia="de-DE"/>
              </w:rPr>
              <w:t>高电平</w:t>
            </w:r>
            <w:r>
              <w:rPr>
                <w:rFonts w:hint="eastAsia" w:ascii="宋体" w:hAnsi="宋体" w:cs="Courier New"/>
                <w:kern w:val="0"/>
                <w:sz w:val="18"/>
                <w:szCs w:val="18"/>
                <w:lang w:val="de-DE" w:eastAsia="de-DE"/>
              </w:rPr>
              <w:t>3</w:t>
            </w:r>
            <w:r>
              <w:rPr>
                <w:rFonts w:hint="eastAsia" w:ascii="宋体" w:hAnsi="宋体" w:cs="Courier New"/>
                <w:kern w:val="0"/>
                <w:sz w:val="18"/>
                <w:szCs w:val="18"/>
                <w:lang w:eastAsia="de-DE"/>
              </w:rPr>
              <w:t>~</w:t>
            </w:r>
            <w:r>
              <w:rPr>
                <w:rFonts w:hint="eastAsia" w:ascii="宋体" w:hAnsi="宋体" w:cs="Courier New"/>
                <w:kern w:val="0"/>
                <w:sz w:val="18"/>
                <w:szCs w:val="18"/>
                <w:lang w:val="de-DE" w:eastAsia="de-DE"/>
              </w:rPr>
              <w:t>24</w:t>
            </w:r>
            <w:r>
              <w:rPr>
                <w:rFonts w:ascii="宋体" w:hAnsi="宋体" w:cs="Courier New"/>
                <w:kern w:val="0"/>
                <w:sz w:val="18"/>
                <w:szCs w:val="18"/>
                <w:lang w:val="de-DE" w:eastAsia="de-DE"/>
              </w:rPr>
              <w:t>V</w:t>
            </w:r>
            <w:r>
              <w:rPr>
                <w:rFonts w:hint="eastAsia" w:ascii="宋体" w:hAnsi="宋体" w:cs="Courier New"/>
                <w:kern w:val="0"/>
                <w:sz w:val="18"/>
                <w:szCs w:val="18"/>
                <w:lang w:val="de-DE" w:eastAsia="de-DE"/>
              </w:rPr>
              <w:t>，</w:t>
            </w:r>
          </w:p>
          <w:p w14:paraId="5913681C">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0.016 Hz to 20 kHz (1rpm~1200</w:t>
            </w:r>
            <w:r>
              <w:rPr>
                <w:rFonts w:hint="eastAsia" w:ascii="宋体" w:hAnsi="宋体" w:cs="Courier New"/>
                <w:kern w:val="0"/>
                <w:sz w:val="18"/>
                <w:szCs w:val="18"/>
                <w:lang w:eastAsia="de-DE"/>
              </w:rPr>
              <w:t>k</w:t>
            </w:r>
            <w:r>
              <w:rPr>
                <w:rFonts w:hint="eastAsia" w:ascii="宋体" w:hAnsi="宋体" w:cs="Courier New"/>
                <w:kern w:val="0"/>
                <w:sz w:val="18"/>
                <w:szCs w:val="18"/>
                <w:lang w:val="de-DE" w:eastAsia="de-DE"/>
              </w:rPr>
              <w:t>rpm)</w:t>
            </w:r>
          </w:p>
        </w:tc>
      </w:tr>
      <w:tr w14:paraId="74412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rPr>
        <w:tc>
          <w:tcPr>
            <w:tcW w:w="1086" w:type="pct"/>
            <w:vMerge w:val="continue"/>
            <w:shd w:val="clear" w:color="auto" w:fill="auto"/>
            <w:vAlign w:val="center"/>
          </w:tcPr>
          <w:p w14:paraId="19461C6B">
            <w:pPr>
              <w:widowControl/>
              <w:spacing w:line="360" w:lineRule="auto"/>
              <w:jc w:val="center"/>
              <w:rPr>
                <w:rFonts w:hint="eastAsia" w:ascii="宋体" w:hAnsi="宋体" w:cs="Courier New"/>
                <w:b/>
                <w:bCs/>
                <w:kern w:val="0"/>
                <w:sz w:val="18"/>
                <w:szCs w:val="18"/>
                <w:lang w:val="de-DE" w:eastAsia="de-DE"/>
              </w:rPr>
            </w:pPr>
          </w:p>
        </w:tc>
        <w:tc>
          <w:tcPr>
            <w:tcW w:w="1102" w:type="pct"/>
            <w:vMerge w:val="restart"/>
            <w:shd w:val="clear" w:color="auto" w:fill="auto"/>
            <w:vAlign w:val="center"/>
          </w:tcPr>
          <w:p w14:paraId="10E96C6B">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传感器类型</w:t>
            </w:r>
          </w:p>
        </w:tc>
        <w:tc>
          <w:tcPr>
            <w:tcW w:w="2812" w:type="pct"/>
            <w:shd w:val="clear" w:color="auto" w:fill="auto"/>
            <w:vAlign w:val="center"/>
          </w:tcPr>
          <w:p w14:paraId="66331CD8">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PNP接近开关</w:t>
            </w:r>
            <w:r>
              <w:rPr>
                <w:rFonts w:hint="eastAsia" w:ascii="宋体" w:hAnsi="宋体" w:cs="Courier New"/>
                <w:kern w:val="0"/>
                <w:sz w:val="18"/>
                <w:szCs w:val="18"/>
                <w:lang w:eastAsia="de-DE"/>
              </w:rPr>
              <w:t xml:space="preserve"> </w:t>
            </w:r>
            <w:r>
              <w:rPr>
                <w:rFonts w:hint="eastAsia" w:ascii="宋体" w:hAnsi="宋体" w:cs="Courier New"/>
                <w:kern w:val="0"/>
                <w:sz w:val="18"/>
                <w:szCs w:val="18"/>
                <w:lang w:val="de-DE" w:eastAsia="de-DE"/>
              </w:rPr>
              <w:t>2线，3线</w:t>
            </w:r>
          </w:p>
        </w:tc>
      </w:tr>
      <w:tr w14:paraId="71DDF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32" w:hRule="atLeast"/>
        </w:trPr>
        <w:tc>
          <w:tcPr>
            <w:tcW w:w="1086" w:type="pct"/>
            <w:vMerge w:val="continue"/>
            <w:shd w:val="clear" w:color="auto" w:fill="auto"/>
            <w:vAlign w:val="center"/>
          </w:tcPr>
          <w:p w14:paraId="423D1209">
            <w:pPr>
              <w:widowControl/>
              <w:spacing w:line="360" w:lineRule="auto"/>
              <w:jc w:val="center"/>
              <w:rPr>
                <w:rFonts w:hint="eastAsia" w:ascii="宋体" w:hAnsi="宋体" w:cs="Courier New"/>
                <w:b/>
                <w:bCs/>
                <w:kern w:val="0"/>
                <w:sz w:val="18"/>
                <w:szCs w:val="18"/>
                <w:lang w:val="de-DE" w:eastAsia="de-DE"/>
              </w:rPr>
            </w:pPr>
          </w:p>
        </w:tc>
        <w:tc>
          <w:tcPr>
            <w:tcW w:w="1102" w:type="pct"/>
            <w:vMerge w:val="continue"/>
            <w:shd w:val="clear" w:color="auto" w:fill="auto"/>
            <w:vAlign w:val="center"/>
          </w:tcPr>
          <w:p w14:paraId="012DB5B9">
            <w:pPr>
              <w:widowControl/>
              <w:spacing w:line="360" w:lineRule="auto"/>
              <w:jc w:val="center"/>
              <w:rPr>
                <w:rFonts w:hint="eastAsia" w:ascii="宋体" w:hAnsi="宋体" w:cs="Courier New"/>
                <w:kern w:val="0"/>
                <w:sz w:val="18"/>
                <w:szCs w:val="18"/>
                <w:lang w:val="de-DE" w:eastAsia="de-DE"/>
              </w:rPr>
            </w:pPr>
          </w:p>
        </w:tc>
        <w:tc>
          <w:tcPr>
            <w:tcW w:w="2812" w:type="pct"/>
            <w:shd w:val="clear" w:color="auto" w:fill="auto"/>
            <w:vAlign w:val="center"/>
          </w:tcPr>
          <w:p w14:paraId="6FA59C27">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脉冲信号（TTL信号，电平最高24V）</w:t>
            </w:r>
          </w:p>
        </w:tc>
      </w:tr>
      <w:tr w14:paraId="4D6E5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 w:hRule="atLeast"/>
        </w:trPr>
        <w:tc>
          <w:tcPr>
            <w:tcW w:w="1086" w:type="pct"/>
            <w:vMerge w:val="continue"/>
            <w:shd w:val="clear" w:color="auto" w:fill="auto"/>
            <w:vAlign w:val="center"/>
          </w:tcPr>
          <w:p w14:paraId="2D9F4606">
            <w:pPr>
              <w:widowControl/>
              <w:spacing w:line="360" w:lineRule="auto"/>
              <w:jc w:val="center"/>
              <w:rPr>
                <w:rFonts w:hint="eastAsia" w:ascii="宋体" w:hAnsi="宋体" w:cs="Courier New"/>
                <w:b/>
                <w:bCs/>
                <w:kern w:val="0"/>
                <w:sz w:val="18"/>
                <w:szCs w:val="18"/>
                <w:lang w:val="de-DE" w:eastAsia="de-DE"/>
              </w:rPr>
            </w:pPr>
          </w:p>
        </w:tc>
        <w:tc>
          <w:tcPr>
            <w:tcW w:w="1102" w:type="pct"/>
            <w:shd w:val="clear" w:color="auto" w:fill="auto"/>
            <w:vAlign w:val="center"/>
          </w:tcPr>
          <w:p w14:paraId="055554B9">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传感器供电</w:t>
            </w:r>
          </w:p>
        </w:tc>
        <w:tc>
          <w:tcPr>
            <w:tcW w:w="2812" w:type="pct"/>
            <w:shd w:val="clear" w:color="auto" w:fill="auto"/>
            <w:vAlign w:val="center"/>
          </w:tcPr>
          <w:p w14:paraId="30036B62">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12V限流30mA</w:t>
            </w:r>
          </w:p>
        </w:tc>
      </w:tr>
      <w:tr w14:paraId="617D5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 w:hRule="atLeast"/>
        </w:trPr>
        <w:tc>
          <w:tcPr>
            <w:tcW w:w="1086" w:type="pct"/>
            <w:vMerge w:val="restart"/>
            <w:shd w:val="clear" w:color="auto" w:fill="auto"/>
            <w:vAlign w:val="center"/>
          </w:tcPr>
          <w:p w14:paraId="41485B44">
            <w:pPr>
              <w:widowControl/>
              <w:spacing w:line="360" w:lineRule="auto"/>
              <w:jc w:val="center"/>
              <w:rPr>
                <w:rFonts w:hint="eastAsia" w:ascii="宋体" w:hAnsi="宋体" w:cs="Courier New"/>
                <w:b/>
                <w:bCs/>
                <w:kern w:val="0"/>
                <w:sz w:val="18"/>
                <w:szCs w:val="18"/>
                <w:lang w:val="de-DE" w:eastAsia="de-DE"/>
              </w:rPr>
            </w:pPr>
            <w:r>
              <w:rPr>
                <w:rFonts w:hint="eastAsia" w:ascii="宋体" w:hAnsi="宋体" w:cs="Courier New"/>
                <w:b/>
                <w:bCs/>
                <w:kern w:val="0"/>
                <w:sz w:val="18"/>
                <w:szCs w:val="18"/>
                <w:lang w:val="de-DE" w:eastAsia="de-DE"/>
              </w:rPr>
              <w:t>数字输出通道</w:t>
            </w:r>
          </w:p>
        </w:tc>
        <w:tc>
          <w:tcPr>
            <w:tcW w:w="1102" w:type="pct"/>
            <w:shd w:val="clear" w:color="auto" w:fill="auto"/>
            <w:vAlign w:val="center"/>
          </w:tcPr>
          <w:p w14:paraId="2CC7A38E">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输出通道</w:t>
            </w:r>
          </w:p>
        </w:tc>
        <w:tc>
          <w:tcPr>
            <w:tcW w:w="2812" w:type="pct"/>
            <w:shd w:val="clear" w:color="auto" w:fill="auto"/>
            <w:vAlign w:val="center"/>
          </w:tcPr>
          <w:p w14:paraId="7E32323F">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rPr>
              <w:t>4</w:t>
            </w:r>
            <w:r>
              <w:rPr>
                <w:rFonts w:hint="eastAsia" w:ascii="宋体" w:hAnsi="宋体" w:cs="Courier New"/>
                <w:kern w:val="0"/>
                <w:sz w:val="18"/>
                <w:szCs w:val="18"/>
                <w:lang w:val="de-DE" w:eastAsia="de-DE"/>
              </w:rPr>
              <w:t>通道</w:t>
            </w:r>
          </w:p>
        </w:tc>
      </w:tr>
      <w:tr w14:paraId="72B0F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32" w:hRule="atLeast"/>
        </w:trPr>
        <w:tc>
          <w:tcPr>
            <w:tcW w:w="1086" w:type="pct"/>
            <w:vMerge w:val="continue"/>
            <w:shd w:val="clear" w:color="auto" w:fill="auto"/>
            <w:vAlign w:val="center"/>
          </w:tcPr>
          <w:p w14:paraId="330137BF">
            <w:pPr>
              <w:widowControl/>
              <w:spacing w:line="360" w:lineRule="auto"/>
              <w:jc w:val="center"/>
              <w:rPr>
                <w:rFonts w:hint="eastAsia" w:ascii="宋体" w:hAnsi="宋体" w:cs="Courier New"/>
                <w:b/>
                <w:bCs/>
                <w:kern w:val="0"/>
                <w:sz w:val="18"/>
                <w:szCs w:val="18"/>
                <w:lang w:val="de-DE" w:eastAsia="de-DE"/>
              </w:rPr>
            </w:pPr>
          </w:p>
        </w:tc>
        <w:tc>
          <w:tcPr>
            <w:tcW w:w="1102" w:type="pct"/>
            <w:shd w:val="clear" w:color="auto" w:fill="auto"/>
            <w:vAlign w:val="center"/>
          </w:tcPr>
          <w:p w14:paraId="63885D29">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输出类型</w:t>
            </w:r>
          </w:p>
        </w:tc>
        <w:tc>
          <w:tcPr>
            <w:tcW w:w="2812" w:type="pct"/>
            <w:shd w:val="clear" w:color="auto" w:fill="auto"/>
            <w:vAlign w:val="center"/>
          </w:tcPr>
          <w:p w14:paraId="13BD9036">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光耦 隔离输出，1500V隔离</w:t>
            </w:r>
          </w:p>
        </w:tc>
      </w:tr>
      <w:tr w14:paraId="5507B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 w:hRule="atLeast"/>
        </w:trPr>
        <w:tc>
          <w:tcPr>
            <w:tcW w:w="1086" w:type="pct"/>
            <w:vMerge w:val="continue"/>
            <w:shd w:val="clear" w:color="auto" w:fill="auto"/>
            <w:vAlign w:val="center"/>
          </w:tcPr>
          <w:p w14:paraId="6F5C095B">
            <w:pPr>
              <w:widowControl/>
              <w:spacing w:line="360" w:lineRule="auto"/>
              <w:jc w:val="center"/>
              <w:rPr>
                <w:rFonts w:hint="eastAsia" w:ascii="宋体" w:hAnsi="宋体" w:cs="Courier New"/>
                <w:b/>
                <w:bCs/>
                <w:kern w:val="0"/>
                <w:sz w:val="18"/>
                <w:szCs w:val="18"/>
                <w:lang w:val="de-DE" w:eastAsia="de-DE"/>
              </w:rPr>
            </w:pPr>
          </w:p>
        </w:tc>
        <w:tc>
          <w:tcPr>
            <w:tcW w:w="1102" w:type="pct"/>
            <w:shd w:val="clear" w:color="auto" w:fill="auto"/>
            <w:vAlign w:val="center"/>
          </w:tcPr>
          <w:p w14:paraId="1A8049ED">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输出方式</w:t>
            </w:r>
          </w:p>
        </w:tc>
        <w:tc>
          <w:tcPr>
            <w:tcW w:w="2812" w:type="pct"/>
            <w:shd w:val="clear" w:color="auto" w:fill="auto"/>
            <w:vAlign w:val="center"/>
          </w:tcPr>
          <w:p w14:paraId="05DBB0B5">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继电器干接点输出</w:t>
            </w:r>
          </w:p>
        </w:tc>
      </w:tr>
      <w:tr w14:paraId="5750A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32" w:hRule="atLeast"/>
        </w:trPr>
        <w:tc>
          <w:tcPr>
            <w:tcW w:w="1086" w:type="pct"/>
            <w:vMerge w:val="restart"/>
            <w:shd w:val="clear" w:color="auto" w:fill="auto"/>
            <w:vAlign w:val="center"/>
          </w:tcPr>
          <w:p w14:paraId="7CE9A59E">
            <w:pPr>
              <w:widowControl/>
              <w:spacing w:line="360" w:lineRule="auto"/>
              <w:jc w:val="center"/>
              <w:rPr>
                <w:rFonts w:hint="eastAsia" w:ascii="宋体" w:hAnsi="宋体" w:cs="Courier New"/>
                <w:b/>
                <w:bCs/>
                <w:kern w:val="0"/>
                <w:sz w:val="18"/>
                <w:szCs w:val="18"/>
                <w:lang w:val="de-DE" w:eastAsia="de-DE"/>
              </w:rPr>
            </w:pPr>
            <w:r>
              <w:rPr>
                <w:rFonts w:hint="eastAsia" w:ascii="宋体" w:hAnsi="宋体" w:cs="Courier New"/>
                <w:b/>
                <w:bCs/>
                <w:kern w:val="0"/>
                <w:sz w:val="18"/>
                <w:szCs w:val="18"/>
                <w:lang w:val="de-DE" w:eastAsia="de-DE"/>
              </w:rPr>
              <w:t>音频通道</w:t>
            </w:r>
          </w:p>
        </w:tc>
        <w:tc>
          <w:tcPr>
            <w:tcW w:w="1102" w:type="pct"/>
            <w:shd w:val="clear" w:color="auto" w:fill="auto"/>
            <w:vAlign w:val="center"/>
          </w:tcPr>
          <w:p w14:paraId="1436DEC7">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测量通道</w:t>
            </w:r>
          </w:p>
        </w:tc>
        <w:tc>
          <w:tcPr>
            <w:tcW w:w="2812" w:type="pct"/>
            <w:shd w:val="clear" w:color="auto" w:fill="auto"/>
            <w:vAlign w:val="center"/>
          </w:tcPr>
          <w:p w14:paraId="680C8CE6">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2通道</w:t>
            </w:r>
          </w:p>
        </w:tc>
      </w:tr>
      <w:tr w14:paraId="6C7AB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5" w:hRule="atLeast"/>
        </w:trPr>
        <w:tc>
          <w:tcPr>
            <w:tcW w:w="1086" w:type="pct"/>
            <w:vMerge w:val="continue"/>
            <w:shd w:val="clear" w:color="auto" w:fill="auto"/>
            <w:vAlign w:val="center"/>
          </w:tcPr>
          <w:p w14:paraId="030BB61E">
            <w:pPr>
              <w:widowControl/>
              <w:spacing w:line="360" w:lineRule="auto"/>
              <w:jc w:val="center"/>
              <w:rPr>
                <w:rFonts w:hint="eastAsia" w:ascii="宋体" w:hAnsi="宋体" w:cs="Courier New"/>
                <w:b/>
                <w:bCs/>
                <w:kern w:val="0"/>
                <w:sz w:val="18"/>
                <w:szCs w:val="18"/>
                <w:lang w:val="de-DE" w:eastAsia="de-DE"/>
              </w:rPr>
            </w:pPr>
          </w:p>
        </w:tc>
        <w:tc>
          <w:tcPr>
            <w:tcW w:w="1102" w:type="pct"/>
            <w:shd w:val="clear" w:color="auto" w:fill="auto"/>
            <w:vAlign w:val="center"/>
          </w:tcPr>
          <w:p w14:paraId="0C3C3C20">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传感器类型</w:t>
            </w:r>
          </w:p>
        </w:tc>
        <w:tc>
          <w:tcPr>
            <w:tcW w:w="2812" w:type="pct"/>
            <w:shd w:val="clear" w:color="auto" w:fill="auto"/>
            <w:vAlign w:val="center"/>
          </w:tcPr>
          <w:p w14:paraId="1003F3D2">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IEPE噪声传感器</w:t>
            </w:r>
          </w:p>
        </w:tc>
      </w:tr>
      <w:tr w14:paraId="0034E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 w:hRule="atLeast"/>
        </w:trPr>
        <w:tc>
          <w:tcPr>
            <w:tcW w:w="1086" w:type="pct"/>
            <w:vMerge w:val="continue"/>
            <w:shd w:val="clear" w:color="auto" w:fill="auto"/>
            <w:vAlign w:val="center"/>
          </w:tcPr>
          <w:p w14:paraId="63EDDC4B">
            <w:pPr>
              <w:widowControl/>
              <w:spacing w:line="360" w:lineRule="auto"/>
              <w:jc w:val="center"/>
              <w:rPr>
                <w:rFonts w:hint="eastAsia" w:ascii="宋体" w:hAnsi="宋体" w:cs="Courier New"/>
                <w:b/>
                <w:bCs/>
                <w:kern w:val="0"/>
                <w:sz w:val="18"/>
                <w:szCs w:val="18"/>
                <w:lang w:val="de-DE" w:eastAsia="de-DE"/>
              </w:rPr>
            </w:pPr>
          </w:p>
        </w:tc>
        <w:tc>
          <w:tcPr>
            <w:tcW w:w="1102" w:type="pct"/>
            <w:shd w:val="clear" w:color="auto" w:fill="auto"/>
            <w:vAlign w:val="center"/>
          </w:tcPr>
          <w:p w14:paraId="7F4579CC">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输入范围</w:t>
            </w:r>
          </w:p>
        </w:tc>
        <w:tc>
          <w:tcPr>
            <w:tcW w:w="2812" w:type="pct"/>
            <w:shd w:val="clear" w:color="auto" w:fill="auto"/>
            <w:vAlign w:val="center"/>
          </w:tcPr>
          <w:p w14:paraId="531FB971">
            <w:pPr>
              <w:widowControl/>
              <w:spacing w:line="360" w:lineRule="auto"/>
              <w:jc w:val="center"/>
              <w:rPr>
                <w:rFonts w:hint="eastAsia" w:ascii="宋体" w:hAnsi="宋体" w:cs="Courier New"/>
                <w:kern w:val="0"/>
                <w:sz w:val="18"/>
                <w:szCs w:val="18"/>
                <w:lang w:val="de-DE" w:eastAsia="de-DE"/>
              </w:rPr>
            </w:pPr>
            <w:r>
              <w:rPr>
                <w:rFonts w:ascii="宋体" w:hAnsi="宋体" w:cs="Courier New"/>
                <w:kern w:val="0"/>
                <w:sz w:val="18"/>
                <w:szCs w:val="18"/>
                <w:lang w:val="de-DE" w:eastAsia="de-DE"/>
              </w:rPr>
              <w:t>±2</w:t>
            </w:r>
            <w:r>
              <w:rPr>
                <w:rFonts w:hint="eastAsia" w:ascii="宋体" w:hAnsi="宋体" w:cs="Courier New"/>
                <w:kern w:val="0"/>
                <w:sz w:val="18"/>
                <w:szCs w:val="18"/>
                <w:lang w:val="de-DE" w:eastAsia="de-DE"/>
              </w:rPr>
              <w:t>0</w:t>
            </w:r>
            <w:r>
              <w:rPr>
                <w:rFonts w:ascii="宋体" w:hAnsi="宋体" w:cs="Courier New"/>
                <w:kern w:val="0"/>
                <w:sz w:val="18"/>
                <w:szCs w:val="18"/>
                <w:lang w:val="de-DE" w:eastAsia="de-DE"/>
              </w:rPr>
              <w:t>V</w:t>
            </w:r>
          </w:p>
        </w:tc>
      </w:tr>
      <w:tr w14:paraId="2516A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6" w:hRule="atLeast"/>
        </w:trPr>
        <w:tc>
          <w:tcPr>
            <w:tcW w:w="1086" w:type="pct"/>
            <w:vMerge w:val="restart"/>
            <w:shd w:val="clear" w:color="auto" w:fill="auto"/>
            <w:vAlign w:val="center"/>
          </w:tcPr>
          <w:p w14:paraId="44DEDE0B">
            <w:pPr>
              <w:widowControl/>
              <w:spacing w:line="360" w:lineRule="auto"/>
              <w:jc w:val="center"/>
              <w:rPr>
                <w:rFonts w:hint="eastAsia" w:ascii="宋体" w:hAnsi="宋体" w:cs="Courier New"/>
                <w:b/>
                <w:bCs/>
                <w:kern w:val="0"/>
                <w:sz w:val="18"/>
                <w:szCs w:val="18"/>
                <w:lang w:val="de-DE" w:eastAsia="de-DE"/>
              </w:rPr>
            </w:pPr>
            <w:r>
              <w:rPr>
                <w:rFonts w:hint="eastAsia" w:ascii="宋体" w:hAnsi="宋体" w:cs="Courier New"/>
                <w:b/>
                <w:bCs/>
                <w:kern w:val="0"/>
                <w:sz w:val="18"/>
                <w:szCs w:val="18"/>
                <w:lang w:val="de-DE" w:eastAsia="de-DE"/>
              </w:rPr>
              <w:t>RS485</w:t>
            </w:r>
          </w:p>
        </w:tc>
        <w:tc>
          <w:tcPr>
            <w:tcW w:w="1102" w:type="pct"/>
            <w:shd w:val="clear" w:color="auto" w:fill="auto"/>
            <w:vAlign w:val="center"/>
          </w:tcPr>
          <w:p w14:paraId="759069F9">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接口通道</w:t>
            </w:r>
          </w:p>
        </w:tc>
        <w:tc>
          <w:tcPr>
            <w:tcW w:w="2812" w:type="pct"/>
            <w:shd w:val="clear" w:color="auto" w:fill="auto"/>
            <w:vAlign w:val="center"/>
          </w:tcPr>
          <w:p w14:paraId="37CD5AAD">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2通道</w:t>
            </w:r>
          </w:p>
        </w:tc>
      </w:tr>
      <w:tr w14:paraId="73960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00" w:hRule="atLeast"/>
        </w:trPr>
        <w:tc>
          <w:tcPr>
            <w:tcW w:w="1086" w:type="pct"/>
            <w:vMerge w:val="continue"/>
            <w:shd w:val="clear" w:color="auto" w:fill="auto"/>
            <w:vAlign w:val="center"/>
          </w:tcPr>
          <w:p w14:paraId="6675AE68">
            <w:pPr>
              <w:widowControl/>
              <w:spacing w:line="360" w:lineRule="auto"/>
              <w:jc w:val="center"/>
              <w:rPr>
                <w:rFonts w:hint="eastAsia" w:ascii="宋体" w:hAnsi="宋体" w:cs="Courier New"/>
                <w:b/>
                <w:bCs/>
                <w:kern w:val="0"/>
                <w:sz w:val="18"/>
                <w:szCs w:val="18"/>
                <w:lang w:val="de-DE" w:eastAsia="de-DE"/>
              </w:rPr>
            </w:pPr>
          </w:p>
        </w:tc>
        <w:tc>
          <w:tcPr>
            <w:tcW w:w="1102" w:type="pct"/>
            <w:shd w:val="clear" w:color="auto" w:fill="auto"/>
            <w:vAlign w:val="center"/>
          </w:tcPr>
          <w:p w14:paraId="52D20897">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接口隔离</w:t>
            </w:r>
          </w:p>
        </w:tc>
        <w:tc>
          <w:tcPr>
            <w:tcW w:w="2812" w:type="pct"/>
            <w:shd w:val="clear" w:color="auto" w:fill="auto"/>
            <w:vAlign w:val="center"/>
          </w:tcPr>
          <w:p w14:paraId="0EB72AA6">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2500V隔离</w:t>
            </w:r>
          </w:p>
        </w:tc>
      </w:tr>
      <w:tr w14:paraId="00C1B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0" w:hRule="atLeast"/>
        </w:trPr>
        <w:tc>
          <w:tcPr>
            <w:tcW w:w="1086" w:type="pct"/>
            <w:vMerge w:val="continue"/>
            <w:shd w:val="clear" w:color="auto" w:fill="auto"/>
            <w:vAlign w:val="center"/>
          </w:tcPr>
          <w:p w14:paraId="7AD8E085">
            <w:pPr>
              <w:widowControl/>
              <w:spacing w:line="360" w:lineRule="auto"/>
              <w:jc w:val="center"/>
              <w:rPr>
                <w:rFonts w:hint="eastAsia" w:ascii="宋体" w:hAnsi="宋体" w:cs="Courier New"/>
                <w:b/>
                <w:bCs/>
                <w:kern w:val="0"/>
                <w:sz w:val="18"/>
                <w:szCs w:val="18"/>
                <w:lang w:val="de-DE" w:eastAsia="de-DE"/>
              </w:rPr>
            </w:pPr>
          </w:p>
        </w:tc>
        <w:tc>
          <w:tcPr>
            <w:tcW w:w="1102" w:type="pct"/>
            <w:shd w:val="clear" w:color="auto" w:fill="auto"/>
            <w:vAlign w:val="center"/>
          </w:tcPr>
          <w:p w14:paraId="142E6949">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接口协议支持</w:t>
            </w:r>
          </w:p>
        </w:tc>
        <w:tc>
          <w:tcPr>
            <w:tcW w:w="2812" w:type="pct"/>
            <w:shd w:val="clear" w:color="auto" w:fill="auto"/>
            <w:vAlign w:val="center"/>
          </w:tcPr>
          <w:p w14:paraId="29623378">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Modbus RTU</w:t>
            </w:r>
          </w:p>
        </w:tc>
      </w:tr>
      <w:tr w14:paraId="515F9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00" w:hRule="atLeast"/>
        </w:trPr>
        <w:tc>
          <w:tcPr>
            <w:tcW w:w="1086" w:type="pct"/>
            <w:vMerge w:val="restart"/>
            <w:shd w:val="clear" w:color="auto" w:fill="auto"/>
            <w:vAlign w:val="center"/>
          </w:tcPr>
          <w:p w14:paraId="27145CD5">
            <w:pPr>
              <w:widowControl/>
              <w:spacing w:line="360" w:lineRule="auto"/>
              <w:jc w:val="center"/>
              <w:rPr>
                <w:rFonts w:hint="eastAsia" w:ascii="宋体" w:hAnsi="宋体" w:cs="Courier New"/>
                <w:b/>
                <w:bCs/>
                <w:kern w:val="0"/>
                <w:sz w:val="18"/>
                <w:szCs w:val="18"/>
                <w:lang w:val="de-DE" w:eastAsia="de-DE"/>
              </w:rPr>
            </w:pPr>
            <w:r>
              <w:rPr>
                <w:rFonts w:hint="eastAsia" w:ascii="宋体" w:hAnsi="宋体" w:cs="Courier New"/>
                <w:b/>
                <w:bCs/>
                <w:kern w:val="0"/>
                <w:sz w:val="18"/>
                <w:szCs w:val="18"/>
                <w:lang w:val="de-DE" w:eastAsia="de-DE"/>
              </w:rPr>
              <w:t>以太网</w:t>
            </w:r>
          </w:p>
        </w:tc>
        <w:tc>
          <w:tcPr>
            <w:tcW w:w="1102" w:type="pct"/>
            <w:shd w:val="clear" w:color="auto" w:fill="auto"/>
            <w:vAlign w:val="center"/>
          </w:tcPr>
          <w:p w14:paraId="1DC8B9A8">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接口</w:t>
            </w:r>
          </w:p>
        </w:tc>
        <w:tc>
          <w:tcPr>
            <w:tcW w:w="2812" w:type="pct"/>
            <w:shd w:val="clear" w:color="auto" w:fill="auto"/>
            <w:vAlign w:val="center"/>
          </w:tcPr>
          <w:p w14:paraId="2CB622A5">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rPr>
              <w:t>2路</w:t>
            </w:r>
            <w:r>
              <w:rPr>
                <w:rFonts w:hint="eastAsia" w:ascii="宋体" w:hAnsi="宋体" w:cs="Courier New"/>
                <w:kern w:val="0"/>
                <w:sz w:val="18"/>
                <w:szCs w:val="18"/>
                <w:lang w:val="de-DE" w:eastAsia="de-DE"/>
              </w:rPr>
              <w:t>RJ45</w:t>
            </w:r>
          </w:p>
        </w:tc>
      </w:tr>
      <w:tr w14:paraId="19DD4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00" w:hRule="atLeast"/>
        </w:trPr>
        <w:tc>
          <w:tcPr>
            <w:tcW w:w="1086" w:type="pct"/>
            <w:vMerge w:val="continue"/>
            <w:shd w:val="clear" w:color="auto" w:fill="auto"/>
            <w:vAlign w:val="center"/>
          </w:tcPr>
          <w:p w14:paraId="61A553DA">
            <w:pPr>
              <w:widowControl/>
              <w:spacing w:line="360" w:lineRule="auto"/>
              <w:jc w:val="center"/>
              <w:rPr>
                <w:rFonts w:hint="eastAsia" w:ascii="宋体" w:hAnsi="宋体" w:cs="Courier New"/>
                <w:b/>
                <w:bCs/>
                <w:kern w:val="0"/>
                <w:sz w:val="18"/>
                <w:szCs w:val="18"/>
                <w:lang w:val="de-DE" w:eastAsia="de-DE"/>
              </w:rPr>
            </w:pPr>
          </w:p>
        </w:tc>
        <w:tc>
          <w:tcPr>
            <w:tcW w:w="1102" w:type="pct"/>
            <w:shd w:val="clear" w:color="auto" w:fill="auto"/>
            <w:vAlign w:val="center"/>
          </w:tcPr>
          <w:p w14:paraId="3A8C7914">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通信标准</w:t>
            </w:r>
          </w:p>
        </w:tc>
        <w:tc>
          <w:tcPr>
            <w:tcW w:w="2812" w:type="pct"/>
            <w:shd w:val="clear" w:color="auto" w:fill="auto"/>
            <w:vAlign w:val="center"/>
          </w:tcPr>
          <w:p w14:paraId="4FC2C3A8">
            <w:pPr>
              <w:widowControl/>
              <w:spacing w:line="360" w:lineRule="auto"/>
              <w:jc w:val="center"/>
              <w:rPr>
                <w:rFonts w:hint="eastAsia" w:ascii="宋体" w:hAnsi="宋体" w:cs="Courier New"/>
                <w:kern w:val="0"/>
                <w:sz w:val="18"/>
                <w:szCs w:val="18"/>
                <w:lang w:val="de-DE"/>
              </w:rPr>
            </w:pPr>
            <w:r>
              <w:rPr>
                <w:rFonts w:hint="eastAsia" w:ascii="宋体" w:hAnsi="宋体" w:cs="Courier New"/>
                <w:kern w:val="0"/>
                <w:sz w:val="18"/>
                <w:szCs w:val="18"/>
                <w:lang w:val="de-DE" w:eastAsia="de-DE"/>
              </w:rPr>
              <w:t>100Base-TX</w:t>
            </w:r>
          </w:p>
        </w:tc>
      </w:tr>
      <w:tr w14:paraId="3651C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48" w:hRule="atLeast"/>
        </w:trPr>
        <w:tc>
          <w:tcPr>
            <w:tcW w:w="1086" w:type="pct"/>
            <w:vMerge w:val="continue"/>
            <w:shd w:val="clear" w:color="auto" w:fill="auto"/>
            <w:vAlign w:val="center"/>
          </w:tcPr>
          <w:p w14:paraId="6E060958">
            <w:pPr>
              <w:widowControl/>
              <w:spacing w:line="360" w:lineRule="auto"/>
              <w:jc w:val="center"/>
              <w:rPr>
                <w:rFonts w:hint="eastAsia" w:ascii="宋体" w:hAnsi="宋体" w:cs="Courier New"/>
                <w:b/>
                <w:bCs/>
                <w:kern w:val="0"/>
                <w:sz w:val="18"/>
                <w:szCs w:val="18"/>
                <w:lang w:val="de-DE" w:eastAsia="de-DE"/>
              </w:rPr>
            </w:pPr>
          </w:p>
        </w:tc>
        <w:tc>
          <w:tcPr>
            <w:tcW w:w="1102" w:type="pct"/>
            <w:shd w:val="clear" w:color="auto" w:fill="auto"/>
            <w:vAlign w:val="center"/>
          </w:tcPr>
          <w:p w14:paraId="630D5E9A">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传输介质</w:t>
            </w:r>
          </w:p>
        </w:tc>
        <w:tc>
          <w:tcPr>
            <w:tcW w:w="2812" w:type="pct"/>
            <w:shd w:val="clear" w:color="auto" w:fill="auto"/>
            <w:vAlign w:val="center"/>
          </w:tcPr>
          <w:p w14:paraId="37051908">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5类双绞线</w:t>
            </w:r>
          </w:p>
        </w:tc>
      </w:tr>
      <w:tr w14:paraId="0F391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42" w:hRule="atLeast"/>
        </w:trPr>
        <w:tc>
          <w:tcPr>
            <w:tcW w:w="1086" w:type="pct"/>
            <w:vMerge w:val="restart"/>
            <w:shd w:val="clear" w:color="auto" w:fill="auto"/>
            <w:vAlign w:val="center"/>
          </w:tcPr>
          <w:p w14:paraId="40F17F80">
            <w:pPr>
              <w:widowControl/>
              <w:spacing w:line="360" w:lineRule="auto"/>
              <w:jc w:val="center"/>
              <w:rPr>
                <w:rFonts w:hint="eastAsia" w:ascii="宋体" w:hAnsi="宋体" w:cs="Courier New"/>
                <w:b/>
                <w:bCs/>
                <w:kern w:val="0"/>
                <w:sz w:val="18"/>
                <w:szCs w:val="18"/>
                <w:lang w:val="de-DE" w:eastAsia="de-DE"/>
              </w:rPr>
            </w:pPr>
            <w:r>
              <w:rPr>
                <w:rFonts w:hint="eastAsia" w:ascii="宋体" w:hAnsi="宋体" w:cs="Courier New"/>
                <w:b/>
                <w:bCs/>
                <w:kern w:val="0"/>
                <w:sz w:val="18"/>
                <w:szCs w:val="18"/>
                <w:lang w:val="de-DE" w:eastAsia="de-DE"/>
              </w:rPr>
              <w:t>WIFI通讯</w:t>
            </w:r>
          </w:p>
        </w:tc>
        <w:tc>
          <w:tcPr>
            <w:tcW w:w="1102" w:type="pct"/>
            <w:shd w:val="clear" w:color="auto" w:fill="auto"/>
            <w:vAlign w:val="center"/>
          </w:tcPr>
          <w:p w14:paraId="4C9DFACA">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接口</w:t>
            </w:r>
          </w:p>
        </w:tc>
        <w:tc>
          <w:tcPr>
            <w:tcW w:w="2812" w:type="pct"/>
            <w:shd w:val="clear" w:color="auto" w:fill="auto"/>
            <w:vAlign w:val="center"/>
          </w:tcPr>
          <w:p w14:paraId="5F18B385">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SMA母头</w:t>
            </w:r>
          </w:p>
        </w:tc>
      </w:tr>
      <w:tr w14:paraId="7BC9C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42" w:hRule="atLeast"/>
        </w:trPr>
        <w:tc>
          <w:tcPr>
            <w:tcW w:w="1086" w:type="pct"/>
            <w:vMerge w:val="continue"/>
            <w:shd w:val="clear" w:color="auto" w:fill="auto"/>
            <w:vAlign w:val="center"/>
          </w:tcPr>
          <w:p w14:paraId="1C001BFC">
            <w:pPr>
              <w:widowControl/>
              <w:spacing w:line="360" w:lineRule="auto"/>
              <w:jc w:val="center"/>
              <w:rPr>
                <w:rFonts w:hint="eastAsia" w:ascii="宋体" w:hAnsi="宋体" w:cs="Courier New"/>
                <w:b/>
                <w:bCs/>
                <w:kern w:val="0"/>
                <w:sz w:val="18"/>
                <w:szCs w:val="18"/>
                <w:lang w:val="de-DE" w:eastAsia="de-DE"/>
              </w:rPr>
            </w:pPr>
          </w:p>
        </w:tc>
        <w:tc>
          <w:tcPr>
            <w:tcW w:w="1102" w:type="pct"/>
            <w:shd w:val="clear" w:color="auto" w:fill="auto"/>
            <w:vAlign w:val="center"/>
          </w:tcPr>
          <w:p w14:paraId="055F90D4">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射频标准</w:t>
            </w:r>
          </w:p>
        </w:tc>
        <w:tc>
          <w:tcPr>
            <w:tcW w:w="2812" w:type="pct"/>
            <w:shd w:val="clear" w:color="auto" w:fill="auto"/>
            <w:vAlign w:val="center"/>
          </w:tcPr>
          <w:p w14:paraId="0F2159E8">
            <w:pPr>
              <w:widowControl/>
              <w:spacing w:line="360" w:lineRule="auto"/>
              <w:jc w:val="center"/>
              <w:rPr>
                <w:rFonts w:hint="eastAsia" w:ascii="宋体" w:hAnsi="宋体" w:cs="Courier New"/>
                <w:kern w:val="0"/>
                <w:sz w:val="18"/>
                <w:szCs w:val="18"/>
                <w:lang w:val="de-DE" w:eastAsia="de-DE"/>
              </w:rPr>
            </w:pPr>
            <w:r>
              <w:rPr>
                <w:rFonts w:ascii="宋体" w:hAnsi="宋体" w:cs="Courier New"/>
                <w:kern w:val="0"/>
                <w:sz w:val="18"/>
                <w:szCs w:val="18"/>
                <w:lang w:val="de-DE" w:eastAsia="de-DE"/>
              </w:rPr>
              <w:t>IEEE802.</w:t>
            </w:r>
            <w:r>
              <w:rPr>
                <w:rFonts w:hint="eastAsia" w:ascii="宋体" w:hAnsi="宋体" w:cs="Courier New"/>
                <w:kern w:val="0"/>
                <w:sz w:val="18"/>
                <w:szCs w:val="18"/>
                <w:lang w:val="de-DE" w:eastAsia="de-DE"/>
              </w:rPr>
              <w:t>11 a/b/g/n/ac</w:t>
            </w:r>
          </w:p>
        </w:tc>
      </w:tr>
      <w:tr w14:paraId="20E46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42" w:hRule="atLeast"/>
        </w:trPr>
        <w:tc>
          <w:tcPr>
            <w:tcW w:w="1086" w:type="pct"/>
            <w:vMerge w:val="continue"/>
            <w:shd w:val="clear" w:color="auto" w:fill="auto"/>
            <w:vAlign w:val="center"/>
          </w:tcPr>
          <w:p w14:paraId="04C5A5F3">
            <w:pPr>
              <w:widowControl/>
              <w:spacing w:line="360" w:lineRule="auto"/>
              <w:jc w:val="center"/>
              <w:rPr>
                <w:rFonts w:hint="eastAsia" w:ascii="宋体" w:hAnsi="宋体" w:cs="Courier New"/>
                <w:b/>
                <w:bCs/>
                <w:kern w:val="0"/>
                <w:sz w:val="18"/>
                <w:szCs w:val="18"/>
                <w:lang w:val="de-DE" w:eastAsia="de-DE"/>
              </w:rPr>
            </w:pPr>
          </w:p>
        </w:tc>
        <w:tc>
          <w:tcPr>
            <w:tcW w:w="1102" w:type="pct"/>
            <w:shd w:val="clear" w:color="auto" w:fill="auto"/>
            <w:vAlign w:val="center"/>
          </w:tcPr>
          <w:p w14:paraId="02AF2E6E">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无线频率范围</w:t>
            </w:r>
          </w:p>
        </w:tc>
        <w:tc>
          <w:tcPr>
            <w:tcW w:w="2812" w:type="pct"/>
            <w:shd w:val="clear" w:color="auto" w:fill="auto"/>
            <w:vAlign w:val="center"/>
          </w:tcPr>
          <w:p w14:paraId="70C4CDE2">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2.400GHz~2.4835GHz</w:t>
            </w:r>
          </w:p>
        </w:tc>
      </w:tr>
      <w:tr w14:paraId="04712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42" w:hRule="atLeast"/>
        </w:trPr>
        <w:tc>
          <w:tcPr>
            <w:tcW w:w="1086" w:type="pct"/>
            <w:vMerge w:val="continue"/>
            <w:shd w:val="clear" w:color="auto" w:fill="auto"/>
            <w:vAlign w:val="center"/>
          </w:tcPr>
          <w:p w14:paraId="01177E8C">
            <w:pPr>
              <w:widowControl/>
              <w:spacing w:line="360" w:lineRule="auto"/>
              <w:jc w:val="center"/>
              <w:rPr>
                <w:rFonts w:hint="eastAsia" w:ascii="宋体" w:hAnsi="宋体" w:cs="Courier New"/>
                <w:b/>
                <w:bCs/>
                <w:kern w:val="0"/>
                <w:sz w:val="18"/>
                <w:szCs w:val="18"/>
                <w:lang w:val="de-DE" w:eastAsia="de-DE"/>
              </w:rPr>
            </w:pPr>
          </w:p>
        </w:tc>
        <w:tc>
          <w:tcPr>
            <w:tcW w:w="1102" w:type="pct"/>
            <w:shd w:val="clear" w:color="auto" w:fill="auto"/>
            <w:vAlign w:val="center"/>
          </w:tcPr>
          <w:p w14:paraId="6FDBF825">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射频输出功率（峰值）</w:t>
            </w:r>
          </w:p>
        </w:tc>
        <w:tc>
          <w:tcPr>
            <w:tcW w:w="2812" w:type="pct"/>
            <w:shd w:val="clear" w:color="auto" w:fill="auto"/>
            <w:vAlign w:val="center"/>
          </w:tcPr>
          <w:p w14:paraId="58FED6F5">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12dbm（最大）</w:t>
            </w:r>
          </w:p>
        </w:tc>
      </w:tr>
      <w:tr w14:paraId="68FB4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23" w:hRule="atLeast"/>
        </w:trPr>
        <w:tc>
          <w:tcPr>
            <w:tcW w:w="1086" w:type="pct"/>
            <w:vMerge w:val="restart"/>
            <w:shd w:val="clear" w:color="auto" w:fill="auto"/>
            <w:vAlign w:val="center"/>
          </w:tcPr>
          <w:p w14:paraId="00807FBE">
            <w:pPr>
              <w:widowControl/>
              <w:spacing w:line="360" w:lineRule="auto"/>
              <w:jc w:val="center"/>
              <w:rPr>
                <w:rFonts w:hint="eastAsia" w:ascii="宋体" w:hAnsi="宋体" w:cs="Courier New"/>
                <w:b/>
                <w:bCs/>
                <w:kern w:val="0"/>
                <w:sz w:val="18"/>
                <w:szCs w:val="18"/>
                <w:lang w:val="de-DE" w:eastAsia="de-DE"/>
              </w:rPr>
            </w:pPr>
            <w:r>
              <w:rPr>
                <w:rFonts w:hint="eastAsia" w:ascii="宋体" w:hAnsi="宋体" w:cs="Courier New"/>
                <w:b/>
                <w:bCs/>
                <w:kern w:val="0"/>
                <w:sz w:val="18"/>
                <w:szCs w:val="18"/>
                <w:lang w:val="de-DE" w:eastAsia="de-DE"/>
              </w:rPr>
              <w:t>蓝牙通信</w:t>
            </w:r>
          </w:p>
        </w:tc>
        <w:tc>
          <w:tcPr>
            <w:tcW w:w="1102" w:type="pct"/>
            <w:shd w:val="clear" w:color="auto" w:fill="auto"/>
            <w:vAlign w:val="center"/>
          </w:tcPr>
          <w:p w14:paraId="042AB37E">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接口</w:t>
            </w:r>
          </w:p>
        </w:tc>
        <w:tc>
          <w:tcPr>
            <w:tcW w:w="2812" w:type="pct"/>
            <w:shd w:val="clear" w:color="auto" w:fill="auto"/>
            <w:vAlign w:val="center"/>
          </w:tcPr>
          <w:p w14:paraId="4766A3A1">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SMA母头（WIFI共用）</w:t>
            </w:r>
          </w:p>
        </w:tc>
      </w:tr>
      <w:tr w14:paraId="1AB82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99" w:hRule="atLeast"/>
        </w:trPr>
        <w:tc>
          <w:tcPr>
            <w:tcW w:w="1086" w:type="pct"/>
            <w:vMerge w:val="continue"/>
            <w:shd w:val="clear" w:color="auto" w:fill="auto"/>
            <w:vAlign w:val="center"/>
          </w:tcPr>
          <w:p w14:paraId="04D0A865">
            <w:pPr>
              <w:widowControl/>
              <w:spacing w:line="360" w:lineRule="auto"/>
              <w:jc w:val="center"/>
              <w:rPr>
                <w:rFonts w:hint="eastAsia" w:ascii="宋体" w:hAnsi="宋体" w:cs="Courier New"/>
                <w:b/>
                <w:bCs/>
                <w:kern w:val="0"/>
                <w:sz w:val="18"/>
                <w:szCs w:val="18"/>
                <w:lang w:val="de-DE" w:eastAsia="de-DE"/>
              </w:rPr>
            </w:pPr>
          </w:p>
        </w:tc>
        <w:tc>
          <w:tcPr>
            <w:tcW w:w="1102" w:type="pct"/>
            <w:shd w:val="clear" w:color="auto" w:fill="auto"/>
            <w:vAlign w:val="center"/>
          </w:tcPr>
          <w:p w14:paraId="119B6A69">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支持频段</w:t>
            </w:r>
          </w:p>
        </w:tc>
        <w:tc>
          <w:tcPr>
            <w:tcW w:w="2812" w:type="pct"/>
            <w:shd w:val="clear" w:color="auto" w:fill="auto"/>
            <w:vAlign w:val="center"/>
          </w:tcPr>
          <w:p w14:paraId="719D70B1">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2.400GHz~2.4835GHz</w:t>
            </w:r>
          </w:p>
        </w:tc>
      </w:tr>
      <w:tr w14:paraId="52889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78" w:hRule="atLeast"/>
        </w:trPr>
        <w:tc>
          <w:tcPr>
            <w:tcW w:w="1086" w:type="pct"/>
            <w:vMerge w:val="continue"/>
            <w:shd w:val="clear" w:color="auto" w:fill="auto"/>
            <w:vAlign w:val="center"/>
          </w:tcPr>
          <w:p w14:paraId="3037751F">
            <w:pPr>
              <w:widowControl/>
              <w:spacing w:line="360" w:lineRule="auto"/>
              <w:jc w:val="center"/>
              <w:rPr>
                <w:rFonts w:hint="eastAsia" w:ascii="宋体" w:hAnsi="宋体" w:cs="Courier New"/>
                <w:b/>
                <w:bCs/>
                <w:kern w:val="0"/>
                <w:sz w:val="18"/>
                <w:szCs w:val="18"/>
                <w:lang w:val="de-DE" w:eastAsia="de-DE"/>
              </w:rPr>
            </w:pPr>
          </w:p>
        </w:tc>
        <w:tc>
          <w:tcPr>
            <w:tcW w:w="1102" w:type="pct"/>
            <w:shd w:val="clear" w:color="auto" w:fill="auto"/>
            <w:vAlign w:val="center"/>
          </w:tcPr>
          <w:p w14:paraId="3B580E93">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蓝牙标准</w:t>
            </w:r>
          </w:p>
        </w:tc>
        <w:tc>
          <w:tcPr>
            <w:tcW w:w="2812" w:type="pct"/>
            <w:shd w:val="clear" w:color="auto" w:fill="auto"/>
            <w:vAlign w:val="center"/>
          </w:tcPr>
          <w:p w14:paraId="0560F546">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蓝牙4.2版本</w:t>
            </w:r>
          </w:p>
        </w:tc>
      </w:tr>
      <w:tr w14:paraId="4CF41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8" w:hRule="atLeast"/>
        </w:trPr>
        <w:tc>
          <w:tcPr>
            <w:tcW w:w="1086" w:type="pct"/>
            <w:vMerge w:val="restart"/>
            <w:shd w:val="clear" w:color="auto" w:fill="auto"/>
            <w:vAlign w:val="center"/>
          </w:tcPr>
          <w:p w14:paraId="4CB58C84">
            <w:pPr>
              <w:widowControl/>
              <w:spacing w:line="360" w:lineRule="auto"/>
              <w:jc w:val="center"/>
              <w:rPr>
                <w:rFonts w:hint="eastAsia" w:ascii="宋体" w:hAnsi="宋体" w:cs="Courier New"/>
                <w:b/>
                <w:bCs/>
                <w:kern w:val="0"/>
                <w:sz w:val="18"/>
                <w:szCs w:val="18"/>
                <w:lang w:val="de-DE" w:eastAsia="de-DE"/>
              </w:rPr>
            </w:pPr>
            <w:r>
              <w:rPr>
                <w:rFonts w:hint="eastAsia" w:ascii="宋体" w:hAnsi="宋体" w:cs="Courier New"/>
                <w:b/>
                <w:bCs/>
                <w:kern w:val="0"/>
                <w:sz w:val="18"/>
                <w:szCs w:val="18"/>
                <w:lang w:val="de-DE" w:eastAsia="de-DE"/>
              </w:rPr>
              <w:t>机械参数</w:t>
            </w:r>
          </w:p>
        </w:tc>
        <w:tc>
          <w:tcPr>
            <w:tcW w:w="1102" w:type="pct"/>
            <w:shd w:val="clear" w:color="auto" w:fill="auto"/>
            <w:vAlign w:val="center"/>
          </w:tcPr>
          <w:p w14:paraId="49F04715">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机身材料</w:t>
            </w:r>
          </w:p>
        </w:tc>
        <w:tc>
          <w:tcPr>
            <w:tcW w:w="2812" w:type="pct"/>
            <w:shd w:val="clear" w:color="auto" w:fill="auto"/>
            <w:vAlign w:val="center"/>
          </w:tcPr>
          <w:p w14:paraId="742C8A78">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镀锌钢板</w:t>
            </w:r>
          </w:p>
        </w:tc>
      </w:tr>
      <w:tr w14:paraId="53880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6" w:hRule="atLeast"/>
        </w:trPr>
        <w:tc>
          <w:tcPr>
            <w:tcW w:w="1086" w:type="pct"/>
            <w:vMerge w:val="continue"/>
            <w:shd w:val="clear" w:color="auto" w:fill="auto"/>
            <w:vAlign w:val="center"/>
          </w:tcPr>
          <w:p w14:paraId="5216B74A">
            <w:pPr>
              <w:widowControl/>
              <w:spacing w:line="360" w:lineRule="auto"/>
              <w:jc w:val="center"/>
              <w:rPr>
                <w:rFonts w:hint="eastAsia" w:ascii="宋体" w:hAnsi="宋体" w:cs="Courier New"/>
                <w:b/>
                <w:bCs/>
                <w:kern w:val="0"/>
                <w:sz w:val="18"/>
                <w:szCs w:val="18"/>
                <w:lang w:val="de-DE" w:eastAsia="de-DE"/>
              </w:rPr>
            </w:pPr>
          </w:p>
        </w:tc>
        <w:tc>
          <w:tcPr>
            <w:tcW w:w="1102" w:type="pct"/>
            <w:shd w:val="clear" w:color="auto" w:fill="auto"/>
            <w:vAlign w:val="center"/>
          </w:tcPr>
          <w:p w14:paraId="17507759">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外形尺寸</w:t>
            </w:r>
          </w:p>
        </w:tc>
        <w:tc>
          <w:tcPr>
            <w:tcW w:w="2812" w:type="pct"/>
            <w:shd w:val="clear" w:color="auto" w:fill="auto"/>
            <w:vAlign w:val="center"/>
          </w:tcPr>
          <w:p w14:paraId="2E0A906E">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rPr>
              <w:t>400</w:t>
            </w:r>
            <w:r>
              <w:rPr>
                <w:rFonts w:ascii="宋体" w:hAnsi="宋体" w:cs="Courier New"/>
                <w:kern w:val="0"/>
                <w:sz w:val="18"/>
                <w:szCs w:val="18"/>
                <w:lang w:val="de-DE" w:eastAsia="de-DE"/>
              </w:rPr>
              <w:t>mm</w:t>
            </w:r>
            <w:r>
              <w:rPr>
                <w:rFonts w:hint="eastAsia" w:ascii="宋体" w:hAnsi="宋体" w:cs="Courier New"/>
                <w:kern w:val="0"/>
                <w:sz w:val="18"/>
                <w:szCs w:val="18"/>
                <w:lang w:eastAsia="de-DE"/>
              </w:rPr>
              <w:t>×</w:t>
            </w:r>
            <w:r>
              <w:rPr>
                <w:rFonts w:hint="eastAsia" w:ascii="宋体" w:hAnsi="宋体" w:cs="Courier New"/>
                <w:kern w:val="0"/>
                <w:sz w:val="18"/>
                <w:szCs w:val="18"/>
                <w:lang w:val="de-DE"/>
              </w:rPr>
              <w:t>400</w:t>
            </w:r>
            <w:r>
              <w:rPr>
                <w:rFonts w:ascii="宋体" w:hAnsi="宋体" w:cs="Courier New"/>
                <w:kern w:val="0"/>
                <w:sz w:val="18"/>
                <w:szCs w:val="18"/>
                <w:lang w:val="de-DE" w:eastAsia="de-DE"/>
              </w:rPr>
              <w:t>mm</w:t>
            </w:r>
            <w:r>
              <w:rPr>
                <w:rFonts w:hint="eastAsia" w:ascii="宋体" w:hAnsi="宋体" w:cs="Courier New"/>
                <w:kern w:val="0"/>
                <w:sz w:val="18"/>
                <w:szCs w:val="18"/>
                <w:lang w:val="de-DE" w:eastAsia="de-DE"/>
              </w:rPr>
              <w:t xml:space="preserve"> </w:t>
            </w:r>
            <w:r>
              <w:rPr>
                <w:rFonts w:hint="eastAsia" w:ascii="宋体" w:hAnsi="宋体" w:cs="Courier New"/>
                <w:kern w:val="0"/>
                <w:sz w:val="18"/>
                <w:szCs w:val="18"/>
                <w:lang w:eastAsia="de-DE"/>
              </w:rPr>
              <w:t>×</w:t>
            </w:r>
            <w:r>
              <w:rPr>
                <w:rFonts w:hint="eastAsia" w:ascii="宋体" w:hAnsi="宋体" w:cs="Courier New"/>
                <w:kern w:val="0"/>
                <w:sz w:val="18"/>
                <w:szCs w:val="18"/>
                <w:lang w:val="de-DE"/>
              </w:rPr>
              <w:t>210</w:t>
            </w:r>
            <w:r>
              <w:rPr>
                <w:rFonts w:hint="eastAsia" w:ascii="宋体" w:hAnsi="宋体" w:cs="Courier New"/>
                <w:kern w:val="0"/>
                <w:sz w:val="18"/>
                <w:szCs w:val="18"/>
                <w:lang w:val="de-DE" w:eastAsia="de-DE"/>
              </w:rPr>
              <w:t>mm</w:t>
            </w:r>
          </w:p>
        </w:tc>
      </w:tr>
      <w:tr w14:paraId="40012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22" w:hRule="atLeast"/>
        </w:trPr>
        <w:tc>
          <w:tcPr>
            <w:tcW w:w="1086" w:type="pct"/>
            <w:vMerge w:val="continue"/>
            <w:shd w:val="clear" w:color="auto" w:fill="auto"/>
            <w:vAlign w:val="center"/>
          </w:tcPr>
          <w:p w14:paraId="469EB02A">
            <w:pPr>
              <w:widowControl/>
              <w:spacing w:line="360" w:lineRule="auto"/>
              <w:jc w:val="center"/>
              <w:rPr>
                <w:rFonts w:hint="eastAsia" w:ascii="宋体" w:hAnsi="宋体" w:cs="Courier New"/>
                <w:b/>
                <w:bCs/>
                <w:kern w:val="0"/>
                <w:sz w:val="18"/>
                <w:szCs w:val="18"/>
                <w:lang w:val="de-DE" w:eastAsia="de-DE"/>
              </w:rPr>
            </w:pPr>
          </w:p>
        </w:tc>
        <w:tc>
          <w:tcPr>
            <w:tcW w:w="1102" w:type="pct"/>
            <w:shd w:val="clear" w:color="auto" w:fill="auto"/>
            <w:vAlign w:val="center"/>
          </w:tcPr>
          <w:p w14:paraId="0E953D20">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重量</w:t>
            </w:r>
          </w:p>
        </w:tc>
        <w:tc>
          <w:tcPr>
            <w:tcW w:w="2812" w:type="pct"/>
            <w:shd w:val="clear" w:color="auto" w:fill="auto"/>
            <w:vAlign w:val="center"/>
          </w:tcPr>
          <w:p w14:paraId="7F2175A6">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克</w:t>
            </w:r>
          </w:p>
        </w:tc>
      </w:tr>
      <w:tr w14:paraId="41DB7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2" w:hRule="atLeast"/>
        </w:trPr>
        <w:tc>
          <w:tcPr>
            <w:tcW w:w="1086" w:type="pct"/>
            <w:vMerge w:val="continue"/>
            <w:shd w:val="clear" w:color="auto" w:fill="auto"/>
            <w:vAlign w:val="center"/>
          </w:tcPr>
          <w:p w14:paraId="08AAEF8F">
            <w:pPr>
              <w:widowControl/>
              <w:spacing w:line="360" w:lineRule="auto"/>
              <w:jc w:val="center"/>
              <w:rPr>
                <w:rFonts w:hint="eastAsia" w:ascii="宋体" w:hAnsi="宋体" w:cs="Courier New"/>
                <w:b/>
                <w:bCs/>
                <w:kern w:val="0"/>
                <w:sz w:val="18"/>
                <w:szCs w:val="18"/>
                <w:lang w:val="de-DE" w:eastAsia="de-DE"/>
              </w:rPr>
            </w:pPr>
          </w:p>
        </w:tc>
        <w:tc>
          <w:tcPr>
            <w:tcW w:w="1102" w:type="pct"/>
            <w:shd w:val="clear" w:color="auto" w:fill="auto"/>
            <w:vAlign w:val="center"/>
          </w:tcPr>
          <w:p w14:paraId="3C506502">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固定方式</w:t>
            </w:r>
          </w:p>
        </w:tc>
        <w:tc>
          <w:tcPr>
            <w:tcW w:w="2812" w:type="pct"/>
            <w:shd w:val="clear" w:color="auto" w:fill="auto"/>
            <w:vAlign w:val="center"/>
          </w:tcPr>
          <w:p w14:paraId="6B1D76F2">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rPr>
              <w:t>壁挂或立柱安装</w:t>
            </w:r>
          </w:p>
        </w:tc>
      </w:tr>
      <w:tr w14:paraId="408EE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99" w:hRule="atLeast"/>
        </w:trPr>
        <w:tc>
          <w:tcPr>
            <w:tcW w:w="1086" w:type="pct"/>
            <w:vMerge w:val="restart"/>
            <w:shd w:val="clear" w:color="auto" w:fill="auto"/>
            <w:vAlign w:val="center"/>
          </w:tcPr>
          <w:p w14:paraId="3696756D">
            <w:pPr>
              <w:widowControl/>
              <w:spacing w:line="360" w:lineRule="auto"/>
              <w:jc w:val="center"/>
              <w:rPr>
                <w:rFonts w:hint="eastAsia" w:ascii="宋体" w:hAnsi="宋体" w:cs="Courier New"/>
                <w:b/>
                <w:bCs/>
                <w:kern w:val="0"/>
                <w:sz w:val="18"/>
                <w:szCs w:val="18"/>
                <w:lang w:val="de-DE" w:eastAsia="de-DE"/>
              </w:rPr>
            </w:pPr>
            <w:r>
              <w:rPr>
                <w:rFonts w:hint="eastAsia" w:ascii="宋体" w:hAnsi="宋体" w:cs="Courier New"/>
                <w:b/>
                <w:bCs/>
                <w:kern w:val="0"/>
                <w:sz w:val="18"/>
                <w:szCs w:val="18"/>
                <w:lang w:val="de-DE" w:eastAsia="de-DE"/>
              </w:rPr>
              <w:t>电源</w:t>
            </w:r>
          </w:p>
        </w:tc>
        <w:tc>
          <w:tcPr>
            <w:tcW w:w="1102" w:type="pct"/>
            <w:shd w:val="clear" w:color="auto" w:fill="auto"/>
            <w:vAlign w:val="center"/>
          </w:tcPr>
          <w:p w14:paraId="4C3BC347">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电压类型</w:t>
            </w:r>
          </w:p>
        </w:tc>
        <w:tc>
          <w:tcPr>
            <w:tcW w:w="2812" w:type="pct"/>
            <w:shd w:val="clear" w:color="auto" w:fill="auto"/>
            <w:vAlign w:val="center"/>
          </w:tcPr>
          <w:p w14:paraId="6067499B">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DC</w:t>
            </w:r>
            <w:r>
              <w:rPr>
                <w:rFonts w:hint="eastAsia" w:ascii="宋体" w:hAnsi="宋体" w:cs="Courier New"/>
                <w:kern w:val="0"/>
                <w:sz w:val="18"/>
                <w:szCs w:val="18"/>
                <w:lang w:eastAsia="de-DE"/>
              </w:rPr>
              <w:t xml:space="preserve"> </w:t>
            </w:r>
            <w:r>
              <w:rPr>
                <w:rFonts w:hint="eastAsia" w:ascii="宋体" w:hAnsi="宋体" w:cs="Courier New"/>
                <w:kern w:val="0"/>
                <w:sz w:val="18"/>
                <w:szCs w:val="18"/>
                <w:lang w:val="de-DE" w:eastAsia="de-DE"/>
              </w:rPr>
              <w:t>8~36V</w:t>
            </w:r>
          </w:p>
        </w:tc>
      </w:tr>
      <w:tr w14:paraId="190D5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5" w:hRule="atLeast"/>
        </w:trPr>
        <w:tc>
          <w:tcPr>
            <w:tcW w:w="1086" w:type="pct"/>
            <w:vMerge w:val="continue"/>
            <w:shd w:val="clear" w:color="auto" w:fill="auto"/>
            <w:vAlign w:val="center"/>
          </w:tcPr>
          <w:p w14:paraId="47686AEC">
            <w:pPr>
              <w:widowControl/>
              <w:spacing w:line="360" w:lineRule="auto"/>
              <w:jc w:val="center"/>
              <w:rPr>
                <w:rFonts w:hint="eastAsia" w:ascii="宋体" w:hAnsi="宋体" w:cs="Courier New"/>
                <w:b/>
                <w:bCs/>
                <w:kern w:val="0"/>
                <w:sz w:val="18"/>
                <w:szCs w:val="18"/>
                <w:lang w:val="de-DE" w:eastAsia="de-DE"/>
              </w:rPr>
            </w:pPr>
          </w:p>
        </w:tc>
        <w:tc>
          <w:tcPr>
            <w:tcW w:w="1102" w:type="pct"/>
            <w:shd w:val="clear" w:color="auto" w:fill="auto"/>
            <w:vAlign w:val="center"/>
          </w:tcPr>
          <w:p w14:paraId="31CB6DCB">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功率</w:t>
            </w:r>
          </w:p>
        </w:tc>
        <w:tc>
          <w:tcPr>
            <w:tcW w:w="2812" w:type="pct"/>
            <w:shd w:val="clear" w:color="auto" w:fill="auto"/>
            <w:vAlign w:val="center"/>
          </w:tcPr>
          <w:p w14:paraId="5F572E53">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&lt;15W</w:t>
            </w:r>
          </w:p>
        </w:tc>
      </w:tr>
      <w:tr w14:paraId="24F4B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23" w:hRule="atLeast"/>
        </w:trPr>
        <w:tc>
          <w:tcPr>
            <w:tcW w:w="1086" w:type="pct"/>
            <w:vMerge w:val="restart"/>
            <w:shd w:val="clear" w:color="auto" w:fill="auto"/>
            <w:vAlign w:val="center"/>
          </w:tcPr>
          <w:p w14:paraId="04CBF076">
            <w:pPr>
              <w:widowControl/>
              <w:spacing w:line="360" w:lineRule="auto"/>
              <w:jc w:val="center"/>
              <w:rPr>
                <w:rFonts w:hint="eastAsia" w:ascii="宋体" w:hAnsi="宋体" w:cs="Courier New"/>
                <w:b/>
                <w:bCs/>
                <w:kern w:val="0"/>
                <w:sz w:val="18"/>
                <w:szCs w:val="18"/>
                <w:lang w:val="de-DE" w:eastAsia="de-DE"/>
              </w:rPr>
            </w:pPr>
            <w:r>
              <w:rPr>
                <w:rFonts w:hint="eastAsia" w:ascii="宋体" w:hAnsi="宋体" w:cs="Courier New"/>
                <w:b/>
                <w:bCs/>
                <w:kern w:val="0"/>
                <w:sz w:val="18"/>
                <w:szCs w:val="18"/>
                <w:lang w:val="de-DE" w:eastAsia="de-DE"/>
              </w:rPr>
              <w:t>存储</w:t>
            </w:r>
          </w:p>
        </w:tc>
        <w:tc>
          <w:tcPr>
            <w:tcW w:w="1102" w:type="pct"/>
            <w:shd w:val="clear" w:color="auto" w:fill="auto"/>
            <w:vAlign w:val="center"/>
          </w:tcPr>
          <w:p w14:paraId="0B904653">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工业级NAND</w:t>
            </w:r>
          </w:p>
        </w:tc>
        <w:tc>
          <w:tcPr>
            <w:tcW w:w="2812" w:type="pct"/>
            <w:shd w:val="clear" w:color="auto" w:fill="auto"/>
            <w:vAlign w:val="center"/>
          </w:tcPr>
          <w:p w14:paraId="33A672EF">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1GBytes</w:t>
            </w:r>
          </w:p>
        </w:tc>
      </w:tr>
      <w:tr w14:paraId="4C88E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7" w:hRule="atLeast"/>
        </w:trPr>
        <w:tc>
          <w:tcPr>
            <w:tcW w:w="1086" w:type="pct"/>
            <w:vMerge w:val="continue"/>
            <w:shd w:val="clear" w:color="auto" w:fill="auto"/>
            <w:vAlign w:val="center"/>
          </w:tcPr>
          <w:p w14:paraId="5F3B4175">
            <w:pPr>
              <w:widowControl/>
              <w:spacing w:line="360" w:lineRule="auto"/>
              <w:jc w:val="center"/>
              <w:rPr>
                <w:rFonts w:hint="eastAsia" w:ascii="宋体" w:hAnsi="宋体" w:cs="Courier New"/>
                <w:b/>
                <w:bCs/>
                <w:kern w:val="0"/>
                <w:sz w:val="18"/>
                <w:szCs w:val="18"/>
                <w:lang w:val="de-DE" w:eastAsia="de-DE"/>
              </w:rPr>
            </w:pPr>
          </w:p>
        </w:tc>
        <w:tc>
          <w:tcPr>
            <w:tcW w:w="1102" w:type="pct"/>
            <w:shd w:val="clear" w:color="auto" w:fill="auto"/>
            <w:vAlign w:val="center"/>
          </w:tcPr>
          <w:p w14:paraId="70B608C3">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工业级SD卡</w:t>
            </w:r>
          </w:p>
        </w:tc>
        <w:tc>
          <w:tcPr>
            <w:tcW w:w="2812" w:type="pct"/>
            <w:shd w:val="clear" w:color="auto" w:fill="auto"/>
            <w:vAlign w:val="center"/>
          </w:tcPr>
          <w:p w14:paraId="56D2C644">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8GBytes</w:t>
            </w:r>
          </w:p>
        </w:tc>
      </w:tr>
      <w:tr w14:paraId="149F5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55" w:hRule="atLeast"/>
        </w:trPr>
        <w:tc>
          <w:tcPr>
            <w:tcW w:w="1086" w:type="pct"/>
            <w:shd w:val="clear" w:color="auto" w:fill="auto"/>
            <w:vAlign w:val="center"/>
          </w:tcPr>
          <w:p w14:paraId="64BC4C6D">
            <w:pPr>
              <w:widowControl/>
              <w:spacing w:line="360" w:lineRule="auto"/>
              <w:jc w:val="center"/>
              <w:rPr>
                <w:rFonts w:hint="eastAsia" w:ascii="宋体" w:hAnsi="宋体" w:cs="Courier New"/>
                <w:b/>
                <w:bCs/>
                <w:kern w:val="0"/>
                <w:sz w:val="18"/>
                <w:szCs w:val="18"/>
                <w:lang w:val="de-DE" w:eastAsia="de-DE"/>
              </w:rPr>
            </w:pPr>
            <w:r>
              <w:rPr>
                <w:rFonts w:hint="eastAsia" w:ascii="宋体" w:hAnsi="宋体" w:cs="Courier New"/>
                <w:b/>
                <w:bCs/>
                <w:kern w:val="0"/>
                <w:sz w:val="18"/>
                <w:szCs w:val="18"/>
                <w:lang w:val="de-DE" w:eastAsia="de-DE"/>
              </w:rPr>
              <w:t>环境参数</w:t>
            </w:r>
          </w:p>
        </w:tc>
        <w:tc>
          <w:tcPr>
            <w:tcW w:w="1102" w:type="pct"/>
            <w:shd w:val="clear" w:color="auto" w:fill="auto"/>
            <w:vAlign w:val="center"/>
          </w:tcPr>
          <w:p w14:paraId="646088F9">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工作温度</w:t>
            </w:r>
          </w:p>
        </w:tc>
        <w:tc>
          <w:tcPr>
            <w:tcW w:w="2812" w:type="pct"/>
            <w:shd w:val="clear" w:color="auto" w:fill="auto"/>
            <w:vAlign w:val="center"/>
          </w:tcPr>
          <w:p w14:paraId="49CD110F">
            <w:pPr>
              <w:widowControl/>
              <w:spacing w:line="360" w:lineRule="auto"/>
              <w:jc w:val="center"/>
              <w:rPr>
                <w:rFonts w:hint="eastAsia" w:ascii="宋体" w:hAnsi="宋体" w:cs="Courier New"/>
                <w:kern w:val="0"/>
                <w:sz w:val="18"/>
                <w:szCs w:val="18"/>
                <w:lang w:val="de-DE" w:eastAsia="de-DE"/>
              </w:rPr>
            </w:pPr>
            <w:r>
              <w:rPr>
                <w:rFonts w:ascii="宋体" w:hAnsi="宋体" w:cs="Courier New"/>
                <w:kern w:val="0"/>
                <w:sz w:val="18"/>
                <w:szCs w:val="18"/>
                <w:lang w:val="de-DE" w:eastAsia="de-DE"/>
              </w:rPr>
              <w:t>-40</w:t>
            </w:r>
            <w:r>
              <w:rPr>
                <w:rFonts w:hint="eastAsia" w:ascii="宋体" w:hAnsi="宋体" w:cs="Courier New"/>
                <w:kern w:val="0"/>
                <w:sz w:val="18"/>
                <w:szCs w:val="18"/>
                <w:lang w:eastAsia="de-DE"/>
              </w:rPr>
              <w:t>℃</w:t>
            </w:r>
            <w:r>
              <w:rPr>
                <w:rFonts w:hint="eastAsia" w:ascii="宋体" w:hAnsi="宋体" w:cs="Courier New"/>
                <w:kern w:val="0"/>
                <w:sz w:val="18"/>
                <w:szCs w:val="18"/>
                <w:lang w:val="de-DE" w:eastAsia="de-DE"/>
              </w:rPr>
              <w:t>~7</w:t>
            </w:r>
            <w:r>
              <w:rPr>
                <w:rFonts w:ascii="宋体" w:hAnsi="宋体" w:cs="Courier New"/>
                <w:kern w:val="0"/>
                <w:sz w:val="18"/>
                <w:szCs w:val="18"/>
                <w:lang w:val="de-DE" w:eastAsia="de-DE"/>
              </w:rPr>
              <w:t>0</w:t>
            </w:r>
            <w:r>
              <w:rPr>
                <w:rFonts w:hint="eastAsia" w:ascii="宋体" w:hAnsi="宋体" w:cs="Courier New"/>
                <w:kern w:val="0"/>
                <w:sz w:val="18"/>
                <w:szCs w:val="18"/>
                <w:lang w:eastAsia="de-DE"/>
              </w:rPr>
              <w:t>℃</w:t>
            </w:r>
          </w:p>
        </w:tc>
      </w:tr>
      <w:tr w14:paraId="3DC9D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rPr>
        <w:tc>
          <w:tcPr>
            <w:tcW w:w="1086" w:type="pct"/>
            <w:vMerge w:val="restart"/>
            <w:shd w:val="clear" w:color="auto" w:fill="auto"/>
            <w:vAlign w:val="center"/>
          </w:tcPr>
          <w:p w14:paraId="55EA95C9">
            <w:pPr>
              <w:widowControl/>
              <w:spacing w:line="360" w:lineRule="auto"/>
              <w:jc w:val="center"/>
              <w:rPr>
                <w:rFonts w:hint="eastAsia" w:ascii="宋体" w:hAnsi="宋体" w:cs="Courier New"/>
                <w:b/>
                <w:bCs/>
                <w:kern w:val="0"/>
                <w:sz w:val="18"/>
                <w:szCs w:val="18"/>
                <w:lang w:val="de-DE" w:eastAsia="de-DE"/>
              </w:rPr>
            </w:pPr>
            <w:r>
              <w:rPr>
                <w:rFonts w:hint="eastAsia" w:ascii="宋体" w:hAnsi="宋体" w:cs="Courier New"/>
                <w:b/>
                <w:bCs/>
                <w:kern w:val="0"/>
                <w:sz w:val="18"/>
                <w:szCs w:val="18"/>
                <w:lang w:val="de-DE" w:eastAsia="de-DE"/>
              </w:rPr>
              <w:t>遵从法规</w:t>
            </w:r>
          </w:p>
        </w:tc>
        <w:tc>
          <w:tcPr>
            <w:tcW w:w="1102" w:type="pct"/>
            <w:shd w:val="clear" w:color="auto" w:fill="auto"/>
            <w:vAlign w:val="center"/>
          </w:tcPr>
          <w:p w14:paraId="694E9F63">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电磁兼容标准</w:t>
            </w:r>
          </w:p>
        </w:tc>
        <w:tc>
          <w:tcPr>
            <w:tcW w:w="2812" w:type="pct"/>
            <w:shd w:val="clear" w:color="auto" w:fill="auto"/>
            <w:vAlign w:val="center"/>
          </w:tcPr>
          <w:p w14:paraId="07F58678">
            <w:pPr>
              <w:widowControl/>
              <w:spacing w:line="360" w:lineRule="auto"/>
              <w:jc w:val="center"/>
              <w:rPr>
                <w:rFonts w:hint="eastAsia" w:ascii="宋体" w:hAnsi="宋体" w:cs="Courier New"/>
                <w:kern w:val="0"/>
                <w:sz w:val="18"/>
                <w:szCs w:val="18"/>
                <w:lang w:val="de-DE" w:eastAsia="de-DE"/>
              </w:rPr>
            </w:pPr>
            <w:r>
              <w:rPr>
                <w:rFonts w:ascii="宋体" w:hAnsi="宋体" w:cs="Courier New"/>
                <w:kern w:val="0"/>
                <w:sz w:val="18"/>
                <w:szCs w:val="18"/>
                <w:lang w:val="de-DE" w:eastAsia="de-DE"/>
              </w:rPr>
              <w:t>IEC 61326-1</w:t>
            </w:r>
          </w:p>
        </w:tc>
      </w:tr>
      <w:tr w14:paraId="426E6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353" w:hRule="atLeast"/>
        </w:trPr>
        <w:tc>
          <w:tcPr>
            <w:tcW w:w="1086" w:type="pct"/>
            <w:vMerge w:val="continue"/>
            <w:shd w:val="clear" w:color="auto" w:fill="auto"/>
            <w:vAlign w:val="center"/>
          </w:tcPr>
          <w:p w14:paraId="6BAF20EE">
            <w:pPr>
              <w:widowControl/>
              <w:spacing w:line="360" w:lineRule="auto"/>
              <w:jc w:val="center"/>
              <w:rPr>
                <w:rFonts w:hint="eastAsia" w:ascii="宋体" w:hAnsi="宋体" w:cs="Courier New"/>
                <w:kern w:val="0"/>
                <w:sz w:val="18"/>
                <w:szCs w:val="18"/>
                <w:lang w:val="de-DE" w:eastAsia="de-DE"/>
              </w:rPr>
            </w:pPr>
          </w:p>
        </w:tc>
        <w:tc>
          <w:tcPr>
            <w:tcW w:w="1102" w:type="pct"/>
            <w:shd w:val="clear" w:color="auto" w:fill="auto"/>
            <w:vAlign w:val="center"/>
          </w:tcPr>
          <w:p w14:paraId="6E6161C6">
            <w:pPr>
              <w:widowControl/>
              <w:spacing w:line="360" w:lineRule="auto"/>
              <w:jc w:val="center"/>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无线频谱</w:t>
            </w:r>
          </w:p>
        </w:tc>
        <w:tc>
          <w:tcPr>
            <w:tcW w:w="2812" w:type="pct"/>
            <w:shd w:val="clear" w:color="auto" w:fill="auto"/>
            <w:vAlign w:val="center"/>
          </w:tcPr>
          <w:p w14:paraId="69F8ADB0">
            <w:pPr>
              <w:widowControl/>
              <w:spacing w:line="360" w:lineRule="auto"/>
              <w:jc w:val="center"/>
              <w:rPr>
                <w:rFonts w:hint="eastAsia" w:ascii="宋体" w:hAnsi="宋体" w:cs="Courier New"/>
                <w:kern w:val="0"/>
                <w:sz w:val="18"/>
                <w:szCs w:val="18"/>
                <w:lang w:val="de-DE" w:eastAsia="de-DE"/>
              </w:rPr>
            </w:pPr>
            <w:r>
              <w:rPr>
                <w:rFonts w:ascii="宋体" w:hAnsi="宋体" w:cs="Courier New"/>
                <w:kern w:val="0"/>
                <w:sz w:val="18"/>
                <w:szCs w:val="18"/>
                <w:lang w:val="de-DE" w:eastAsia="de-DE"/>
              </w:rPr>
              <w:t>ETSI EN</w:t>
            </w:r>
            <w:r>
              <w:rPr>
                <w:rFonts w:hint="eastAsia" w:ascii="宋体" w:hAnsi="宋体" w:cs="Courier New"/>
                <w:kern w:val="0"/>
                <w:sz w:val="18"/>
                <w:szCs w:val="18"/>
                <w:lang w:eastAsia="de-DE"/>
              </w:rPr>
              <w:t xml:space="preserve"> </w:t>
            </w:r>
            <w:r>
              <w:rPr>
                <w:rFonts w:ascii="宋体" w:hAnsi="宋体" w:cs="Courier New"/>
                <w:kern w:val="0"/>
                <w:sz w:val="18"/>
                <w:szCs w:val="18"/>
                <w:lang w:val="de-DE" w:eastAsia="de-DE"/>
              </w:rPr>
              <w:t>300</w:t>
            </w:r>
            <w:r>
              <w:rPr>
                <w:rFonts w:hint="eastAsia" w:ascii="宋体" w:hAnsi="宋体" w:cs="Courier New"/>
                <w:kern w:val="0"/>
                <w:sz w:val="18"/>
                <w:szCs w:val="18"/>
                <w:lang w:eastAsia="de-DE"/>
              </w:rPr>
              <w:t xml:space="preserve"> </w:t>
            </w:r>
            <w:r>
              <w:rPr>
                <w:rFonts w:ascii="宋体" w:hAnsi="宋体" w:cs="Courier New"/>
                <w:kern w:val="0"/>
                <w:sz w:val="18"/>
                <w:szCs w:val="18"/>
                <w:lang w:val="de-DE" w:eastAsia="de-DE"/>
              </w:rPr>
              <w:t>328</w:t>
            </w:r>
          </w:p>
        </w:tc>
      </w:tr>
    </w:tbl>
    <w:p w14:paraId="0CB5284B">
      <w:pPr>
        <w:pStyle w:val="5"/>
        <w:spacing w:before="0" w:after="0" w:line="360" w:lineRule="auto"/>
        <w:ind w:left="862" w:hanging="862"/>
        <w:rPr>
          <w:b w:val="0"/>
          <w:bCs w:val="0"/>
          <w:sz w:val="21"/>
          <w:szCs w:val="21"/>
        </w:rPr>
      </w:pPr>
      <w:r>
        <w:rPr>
          <w:rFonts w:hint="eastAsia"/>
          <w:b w:val="0"/>
          <w:bCs w:val="0"/>
          <w:sz w:val="21"/>
          <w:szCs w:val="21"/>
        </w:rPr>
        <w:t>GM190XEx防爆无线网关</w:t>
      </w:r>
    </w:p>
    <w:tbl>
      <w:tblPr>
        <w:tblStyle w:val="31"/>
        <w:tblW w:w="5065"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autofit"/>
        <w:tblCellMar>
          <w:top w:w="0" w:type="dxa"/>
          <w:left w:w="108" w:type="dxa"/>
          <w:bottom w:w="0" w:type="dxa"/>
          <w:right w:w="108" w:type="dxa"/>
        </w:tblCellMar>
      </w:tblPr>
      <w:tblGrid>
        <w:gridCol w:w="1931"/>
        <w:gridCol w:w="1998"/>
        <w:gridCol w:w="5293"/>
      </w:tblGrid>
      <w:tr w14:paraId="16A1AA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49" w:hRule="atLeast"/>
          <w:jc w:val="center"/>
        </w:trPr>
        <w:tc>
          <w:tcPr>
            <w:tcW w:w="1926"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00E8F4E3">
            <w:pPr>
              <w:widowControl/>
              <w:spacing w:line="360" w:lineRule="auto"/>
              <w:ind w:firstLine="360"/>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功能</w:t>
            </w:r>
          </w:p>
        </w:tc>
        <w:tc>
          <w:tcPr>
            <w:tcW w:w="1993" w:type="dxa"/>
            <w:tcBorders>
              <w:left w:val="single" w:color="auto" w:sz="4" w:space="0"/>
              <w:right w:val="single" w:color="auto" w:sz="4" w:space="0"/>
            </w:tcBorders>
            <w:shd w:val="clear" w:color="auto" w:fill="auto"/>
            <w:tcMar>
              <w:top w:w="0" w:type="dxa"/>
              <w:left w:w="0" w:type="dxa"/>
              <w:bottom w:w="0" w:type="dxa"/>
              <w:right w:w="0" w:type="dxa"/>
            </w:tcMar>
            <w:vAlign w:val="center"/>
          </w:tcPr>
          <w:p w14:paraId="475B2479">
            <w:pPr>
              <w:widowControl/>
              <w:spacing w:line="360" w:lineRule="auto"/>
              <w:ind w:firstLine="360"/>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子</w:t>
            </w:r>
            <w:r>
              <w:rPr>
                <w:rFonts w:hint="eastAsia" w:ascii="宋体" w:hAnsi="宋体" w:cs="Courier New"/>
                <w:kern w:val="0"/>
                <w:sz w:val="18"/>
                <w:szCs w:val="18"/>
                <w:lang w:val="de-DE"/>
              </w:rPr>
              <w:t>功能</w:t>
            </w:r>
          </w:p>
        </w:tc>
        <w:tc>
          <w:tcPr>
            <w:tcW w:w="5279"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697AEF90">
            <w:pPr>
              <w:widowControl/>
              <w:spacing w:line="360" w:lineRule="auto"/>
              <w:ind w:firstLine="360"/>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内容</w:t>
            </w:r>
          </w:p>
        </w:tc>
      </w:tr>
      <w:tr w14:paraId="57C066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49" w:hRule="atLeast"/>
          <w:jc w:val="center"/>
        </w:trPr>
        <w:tc>
          <w:tcPr>
            <w:tcW w:w="1926" w:type="dxa"/>
            <w:vMerge w:val="restart"/>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7D1CCE12">
            <w:pPr>
              <w:widowControl/>
              <w:spacing w:line="360" w:lineRule="auto"/>
              <w:ind w:firstLine="360"/>
              <w:jc w:val="left"/>
              <w:rPr>
                <w:rFonts w:hint="eastAsia" w:ascii="宋体" w:hAnsi="宋体" w:cs="Courier New"/>
                <w:b/>
                <w:bCs/>
                <w:kern w:val="0"/>
                <w:sz w:val="18"/>
                <w:szCs w:val="18"/>
                <w:lang w:val="de-DE" w:eastAsia="de-DE"/>
              </w:rPr>
            </w:pPr>
            <w:r>
              <w:rPr>
                <w:rFonts w:hint="eastAsia" w:ascii="宋体" w:hAnsi="宋体" w:cs="Courier New"/>
                <w:b/>
                <w:bCs/>
                <w:kern w:val="0"/>
                <w:sz w:val="18"/>
                <w:szCs w:val="18"/>
                <w:lang w:val="de-DE" w:eastAsia="de-DE"/>
              </w:rPr>
              <w:t>ZIGBEE通讯</w:t>
            </w:r>
          </w:p>
        </w:tc>
        <w:tc>
          <w:tcPr>
            <w:tcW w:w="1993" w:type="dxa"/>
            <w:tcBorders>
              <w:left w:val="single" w:color="auto" w:sz="4" w:space="0"/>
              <w:right w:val="single" w:color="auto" w:sz="4" w:space="0"/>
            </w:tcBorders>
            <w:shd w:val="clear" w:color="auto" w:fill="auto"/>
            <w:tcMar>
              <w:top w:w="0" w:type="dxa"/>
              <w:left w:w="0" w:type="dxa"/>
              <w:bottom w:w="0" w:type="dxa"/>
              <w:right w:w="0" w:type="dxa"/>
            </w:tcMar>
            <w:vAlign w:val="center"/>
          </w:tcPr>
          <w:p w14:paraId="6700E95B">
            <w:pPr>
              <w:widowControl/>
              <w:spacing w:line="360" w:lineRule="auto"/>
              <w:ind w:firstLine="360"/>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接口</w:t>
            </w:r>
          </w:p>
        </w:tc>
        <w:tc>
          <w:tcPr>
            <w:tcW w:w="5279"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3713CA66">
            <w:pPr>
              <w:widowControl/>
              <w:spacing w:line="360" w:lineRule="auto"/>
              <w:ind w:firstLine="360"/>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N型母头</w:t>
            </w:r>
          </w:p>
        </w:tc>
      </w:tr>
      <w:tr w14:paraId="330563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49" w:hRule="atLeast"/>
          <w:jc w:val="center"/>
        </w:trPr>
        <w:tc>
          <w:tcPr>
            <w:tcW w:w="1926" w:type="dxa"/>
            <w:vMerge w:val="continue"/>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4CA0E2DB">
            <w:pPr>
              <w:widowControl/>
              <w:spacing w:line="360" w:lineRule="auto"/>
              <w:ind w:firstLine="360"/>
              <w:jc w:val="left"/>
              <w:rPr>
                <w:rFonts w:hint="eastAsia" w:ascii="宋体" w:hAnsi="宋体" w:cs="Courier New"/>
                <w:b/>
                <w:bCs/>
                <w:kern w:val="0"/>
                <w:sz w:val="18"/>
                <w:szCs w:val="18"/>
                <w:lang w:val="de-DE" w:eastAsia="de-DE"/>
              </w:rPr>
            </w:pPr>
          </w:p>
        </w:tc>
        <w:tc>
          <w:tcPr>
            <w:tcW w:w="1993" w:type="dxa"/>
            <w:tcBorders>
              <w:left w:val="single" w:color="auto" w:sz="4" w:space="0"/>
              <w:right w:val="single" w:color="auto" w:sz="4" w:space="0"/>
            </w:tcBorders>
            <w:shd w:val="clear" w:color="auto" w:fill="auto"/>
            <w:tcMar>
              <w:top w:w="0" w:type="dxa"/>
              <w:left w:w="0" w:type="dxa"/>
              <w:bottom w:w="0" w:type="dxa"/>
              <w:right w:w="0" w:type="dxa"/>
            </w:tcMar>
            <w:vAlign w:val="center"/>
          </w:tcPr>
          <w:p w14:paraId="278998CC">
            <w:pPr>
              <w:widowControl/>
              <w:spacing w:line="360" w:lineRule="auto"/>
              <w:ind w:firstLine="360"/>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网络拓扑</w:t>
            </w:r>
          </w:p>
        </w:tc>
        <w:tc>
          <w:tcPr>
            <w:tcW w:w="5279"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13CDE563">
            <w:pPr>
              <w:widowControl/>
              <w:spacing w:line="360" w:lineRule="auto"/>
              <w:ind w:firstLine="360"/>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星型 28/40/80台传感器</w:t>
            </w:r>
          </w:p>
        </w:tc>
      </w:tr>
      <w:tr w14:paraId="584702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49" w:hRule="atLeast"/>
          <w:jc w:val="center"/>
        </w:trPr>
        <w:tc>
          <w:tcPr>
            <w:tcW w:w="1926" w:type="dxa"/>
            <w:vMerge w:val="continue"/>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527771D2">
            <w:pPr>
              <w:widowControl/>
              <w:spacing w:line="360" w:lineRule="auto"/>
              <w:ind w:firstLine="360"/>
              <w:jc w:val="left"/>
              <w:rPr>
                <w:rFonts w:hint="eastAsia" w:ascii="宋体" w:hAnsi="宋体" w:cs="Courier New"/>
                <w:b/>
                <w:bCs/>
                <w:kern w:val="0"/>
                <w:sz w:val="18"/>
                <w:szCs w:val="18"/>
                <w:lang w:val="de-DE" w:eastAsia="de-DE"/>
              </w:rPr>
            </w:pPr>
          </w:p>
        </w:tc>
        <w:tc>
          <w:tcPr>
            <w:tcW w:w="1993" w:type="dxa"/>
            <w:tcBorders>
              <w:left w:val="single" w:color="auto" w:sz="4" w:space="0"/>
              <w:right w:val="single" w:color="auto" w:sz="4" w:space="0"/>
            </w:tcBorders>
            <w:shd w:val="clear" w:color="auto" w:fill="auto"/>
            <w:tcMar>
              <w:top w:w="0" w:type="dxa"/>
              <w:left w:w="0" w:type="dxa"/>
              <w:bottom w:w="0" w:type="dxa"/>
              <w:right w:w="0" w:type="dxa"/>
            </w:tcMar>
            <w:vAlign w:val="center"/>
          </w:tcPr>
          <w:p w14:paraId="5616D5DB">
            <w:pPr>
              <w:widowControl/>
              <w:spacing w:line="360" w:lineRule="auto"/>
              <w:ind w:firstLine="360"/>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射频标准</w:t>
            </w:r>
          </w:p>
        </w:tc>
        <w:tc>
          <w:tcPr>
            <w:tcW w:w="5279"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1E0D1088">
            <w:pPr>
              <w:widowControl/>
              <w:spacing w:line="360" w:lineRule="auto"/>
              <w:ind w:firstLine="360"/>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IEEE 802.15.4</w:t>
            </w:r>
          </w:p>
        </w:tc>
      </w:tr>
      <w:tr w14:paraId="791F0D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49" w:hRule="atLeast"/>
          <w:jc w:val="center"/>
        </w:trPr>
        <w:tc>
          <w:tcPr>
            <w:tcW w:w="1926" w:type="dxa"/>
            <w:vMerge w:val="continue"/>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78635525">
            <w:pPr>
              <w:widowControl/>
              <w:spacing w:line="360" w:lineRule="auto"/>
              <w:ind w:firstLine="360"/>
              <w:jc w:val="left"/>
              <w:rPr>
                <w:rFonts w:hint="eastAsia" w:ascii="宋体" w:hAnsi="宋体" w:cs="Courier New"/>
                <w:b/>
                <w:bCs/>
                <w:kern w:val="0"/>
                <w:sz w:val="18"/>
                <w:szCs w:val="18"/>
                <w:lang w:val="de-DE" w:eastAsia="de-DE"/>
              </w:rPr>
            </w:pPr>
          </w:p>
        </w:tc>
        <w:tc>
          <w:tcPr>
            <w:tcW w:w="1993" w:type="dxa"/>
            <w:tcBorders>
              <w:left w:val="single" w:color="auto" w:sz="4" w:space="0"/>
              <w:right w:val="single" w:color="auto" w:sz="4" w:space="0"/>
            </w:tcBorders>
            <w:shd w:val="clear" w:color="auto" w:fill="auto"/>
            <w:tcMar>
              <w:top w:w="0" w:type="dxa"/>
              <w:left w:w="0" w:type="dxa"/>
              <w:bottom w:w="0" w:type="dxa"/>
              <w:right w:w="0" w:type="dxa"/>
            </w:tcMar>
            <w:vAlign w:val="center"/>
          </w:tcPr>
          <w:p w14:paraId="78BAC534">
            <w:pPr>
              <w:widowControl/>
              <w:spacing w:line="360" w:lineRule="auto"/>
              <w:ind w:firstLine="360"/>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无线频率范围</w:t>
            </w:r>
          </w:p>
        </w:tc>
        <w:tc>
          <w:tcPr>
            <w:tcW w:w="5279"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02A48680">
            <w:pPr>
              <w:widowControl/>
              <w:spacing w:line="360" w:lineRule="auto"/>
              <w:ind w:firstLine="360"/>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2.4 GHz ISM band</w:t>
            </w:r>
          </w:p>
        </w:tc>
      </w:tr>
      <w:tr w14:paraId="09B6C4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9" w:hRule="atLeast"/>
          <w:jc w:val="center"/>
        </w:trPr>
        <w:tc>
          <w:tcPr>
            <w:tcW w:w="1926" w:type="dxa"/>
            <w:vMerge w:val="continue"/>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1B9D76D4">
            <w:pPr>
              <w:widowControl/>
              <w:spacing w:line="360" w:lineRule="auto"/>
              <w:ind w:firstLine="360"/>
              <w:jc w:val="left"/>
              <w:rPr>
                <w:rFonts w:hint="eastAsia" w:ascii="宋体" w:hAnsi="宋体" w:cs="Courier New"/>
                <w:b/>
                <w:bCs/>
                <w:kern w:val="0"/>
                <w:sz w:val="18"/>
                <w:szCs w:val="18"/>
                <w:lang w:val="de-DE" w:eastAsia="de-DE"/>
              </w:rPr>
            </w:pPr>
          </w:p>
        </w:tc>
        <w:tc>
          <w:tcPr>
            <w:tcW w:w="1993" w:type="dxa"/>
            <w:tcBorders>
              <w:left w:val="single" w:color="auto" w:sz="4" w:space="0"/>
              <w:right w:val="single" w:color="auto" w:sz="4" w:space="0"/>
            </w:tcBorders>
            <w:shd w:val="clear" w:color="auto" w:fill="auto"/>
            <w:tcMar>
              <w:top w:w="0" w:type="dxa"/>
              <w:left w:w="0" w:type="dxa"/>
              <w:bottom w:w="0" w:type="dxa"/>
              <w:right w:w="0" w:type="dxa"/>
            </w:tcMar>
            <w:vAlign w:val="center"/>
          </w:tcPr>
          <w:p w14:paraId="55E6156C">
            <w:pPr>
              <w:widowControl/>
              <w:spacing w:line="360" w:lineRule="auto"/>
              <w:ind w:firstLine="360"/>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无线频率功率</w:t>
            </w:r>
          </w:p>
        </w:tc>
        <w:tc>
          <w:tcPr>
            <w:tcW w:w="5279"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699B504B">
            <w:pPr>
              <w:widowControl/>
              <w:spacing w:line="360" w:lineRule="auto"/>
              <w:ind w:firstLine="360"/>
              <w:jc w:val="left"/>
              <w:rPr>
                <w:rFonts w:hint="eastAsia" w:ascii="宋体" w:hAnsi="宋体" w:cs="Courier New"/>
                <w:kern w:val="0"/>
                <w:sz w:val="18"/>
                <w:szCs w:val="18"/>
                <w:lang w:val="de-DE" w:eastAsia="de-DE"/>
              </w:rPr>
            </w:pPr>
            <w:r>
              <w:rPr>
                <w:rFonts w:hint="eastAsia" w:ascii="宋体" w:hAnsi="宋体" w:cs="Courier New"/>
                <w:kern w:val="0"/>
                <w:sz w:val="18"/>
                <w:szCs w:val="18"/>
                <w:lang w:eastAsia="de-DE"/>
              </w:rPr>
              <w:t>19</w:t>
            </w:r>
            <w:r>
              <w:rPr>
                <w:rFonts w:hint="eastAsia" w:ascii="宋体" w:hAnsi="宋体" w:cs="Courier New"/>
                <w:kern w:val="0"/>
                <w:sz w:val="18"/>
                <w:szCs w:val="18"/>
                <w:lang w:val="de-DE" w:eastAsia="de-DE"/>
              </w:rPr>
              <w:t>dbm(最大)</w:t>
            </w:r>
          </w:p>
        </w:tc>
      </w:tr>
      <w:tr w14:paraId="364D1E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9" w:hRule="atLeast"/>
          <w:jc w:val="center"/>
        </w:trPr>
        <w:tc>
          <w:tcPr>
            <w:tcW w:w="1926" w:type="dxa"/>
            <w:vMerge w:val="continue"/>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5C75F73E">
            <w:pPr>
              <w:widowControl/>
              <w:spacing w:line="360" w:lineRule="auto"/>
              <w:ind w:firstLine="360"/>
              <w:jc w:val="left"/>
              <w:rPr>
                <w:rFonts w:hint="eastAsia" w:ascii="宋体" w:hAnsi="宋体" w:cs="Courier New"/>
                <w:b/>
                <w:bCs/>
                <w:kern w:val="0"/>
                <w:sz w:val="18"/>
                <w:szCs w:val="18"/>
                <w:lang w:val="de-DE" w:eastAsia="de-DE"/>
              </w:rPr>
            </w:pPr>
          </w:p>
        </w:tc>
        <w:tc>
          <w:tcPr>
            <w:tcW w:w="1993" w:type="dxa"/>
            <w:tcBorders>
              <w:left w:val="single" w:color="auto" w:sz="4" w:space="0"/>
              <w:right w:val="single" w:color="auto" w:sz="4" w:space="0"/>
            </w:tcBorders>
            <w:shd w:val="clear" w:color="auto" w:fill="auto"/>
            <w:tcMar>
              <w:top w:w="0" w:type="dxa"/>
              <w:left w:w="0" w:type="dxa"/>
              <w:bottom w:w="0" w:type="dxa"/>
              <w:right w:w="0" w:type="dxa"/>
            </w:tcMar>
            <w:vAlign w:val="center"/>
          </w:tcPr>
          <w:p w14:paraId="78A46CEA">
            <w:pPr>
              <w:widowControl/>
              <w:spacing w:line="360" w:lineRule="auto"/>
              <w:ind w:firstLine="360"/>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无线通讯距离</w:t>
            </w:r>
          </w:p>
        </w:tc>
        <w:tc>
          <w:tcPr>
            <w:tcW w:w="5279"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62D6DD14">
            <w:pPr>
              <w:widowControl/>
              <w:spacing w:line="360" w:lineRule="auto"/>
              <w:ind w:firstLine="360"/>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2</w:t>
            </w:r>
            <w:r>
              <w:rPr>
                <w:rFonts w:ascii="宋体" w:hAnsi="宋体" w:cs="Courier New"/>
                <w:kern w:val="0"/>
                <w:sz w:val="18"/>
                <w:szCs w:val="18"/>
                <w:lang w:val="de-DE" w:eastAsia="de-DE"/>
              </w:rPr>
              <w:t>50</w:t>
            </w:r>
            <w:r>
              <w:rPr>
                <w:rFonts w:hint="eastAsia" w:ascii="宋体" w:hAnsi="宋体" w:cs="Courier New"/>
                <w:kern w:val="0"/>
                <w:sz w:val="18"/>
                <w:szCs w:val="18"/>
                <w:lang w:val="de-DE" w:eastAsia="de-DE"/>
              </w:rPr>
              <w:t>米可视无障碍距离 (实际距离取决于障碍阻挡，网关天线型号和方向，现场测点位置的选取等)</w:t>
            </w:r>
          </w:p>
        </w:tc>
      </w:tr>
      <w:tr w14:paraId="5DAE2B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49" w:hRule="atLeast"/>
          <w:jc w:val="center"/>
        </w:trPr>
        <w:tc>
          <w:tcPr>
            <w:tcW w:w="1926" w:type="dxa"/>
            <w:vMerge w:val="restart"/>
            <w:tcBorders>
              <w:top w:val="single" w:color="auto" w:sz="4" w:space="0"/>
              <w:left w:val="single" w:color="auto" w:sz="4" w:space="0"/>
              <w:right w:val="single" w:color="auto" w:sz="4" w:space="0"/>
            </w:tcBorders>
            <w:shd w:val="clear" w:color="auto" w:fill="auto"/>
            <w:tcMar>
              <w:top w:w="0" w:type="dxa"/>
              <w:left w:w="0" w:type="dxa"/>
              <w:bottom w:w="0" w:type="dxa"/>
              <w:right w:w="0" w:type="dxa"/>
            </w:tcMar>
            <w:vAlign w:val="center"/>
          </w:tcPr>
          <w:p w14:paraId="187E7079">
            <w:pPr>
              <w:widowControl/>
              <w:spacing w:line="360" w:lineRule="auto"/>
              <w:ind w:firstLine="360"/>
              <w:jc w:val="left"/>
              <w:rPr>
                <w:rFonts w:hint="eastAsia" w:ascii="宋体" w:hAnsi="宋体" w:cs="Courier New"/>
                <w:b/>
                <w:bCs/>
                <w:kern w:val="0"/>
                <w:sz w:val="18"/>
                <w:szCs w:val="18"/>
                <w:lang w:val="de-DE" w:eastAsia="de-DE"/>
              </w:rPr>
            </w:pPr>
            <w:r>
              <w:rPr>
                <w:rFonts w:hint="eastAsia" w:ascii="宋体" w:hAnsi="宋体" w:cs="Courier New"/>
                <w:b/>
                <w:bCs/>
                <w:kern w:val="0"/>
                <w:sz w:val="18"/>
                <w:szCs w:val="18"/>
                <w:lang w:val="de-DE" w:eastAsia="de-DE"/>
              </w:rPr>
              <w:t>以太网</w:t>
            </w:r>
          </w:p>
        </w:tc>
        <w:tc>
          <w:tcPr>
            <w:tcW w:w="1993" w:type="dxa"/>
            <w:tcBorders>
              <w:left w:val="single" w:color="auto" w:sz="4" w:space="0"/>
              <w:right w:val="single" w:color="auto" w:sz="4" w:space="0"/>
            </w:tcBorders>
            <w:shd w:val="clear" w:color="auto" w:fill="auto"/>
            <w:tcMar>
              <w:top w:w="0" w:type="dxa"/>
              <w:left w:w="0" w:type="dxa"/>
              <w:bottom w:w="0" w:type="dxa"/>
              <w:right w:w="0" w:type="dxa"/>
            </w:tcMar>
            <w:vAlign w:val="center"/>
          </w:tcPr>
          <w:p w14:paraId="5EBF9AAC">
            <w:pPr>
              <w:widowControl/>
              <w:spacing w:line="360" w:lineRule="auto"/>
              <w:ind w:firstLine="360"/>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接口</w:t>
            </w:r>
          </w:p>
        </w:tc>
        <w:tc>
          <w:tcPr>
            <w:tcW w:w="5279"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31F0A033">
            <w:pPr>
              <w:widowControl/>
              <w:spacing w:line="360" w:lineRule="auto"/>
              <w:ind w:firstLine="360"/>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RJ45</w:t>
            </w:r>
          </w:p>
        </w:tc>
      </w:tr>
      <w:tr w14:paraId="1CC0A7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49" w:hRule="atLeast"/>
          <w:jc w:val="center"/>
        </w:trPr>
        <w:tc>
          <w:tcPr>
            <w:tcW w:w="1926" w:type="dxa"/>
            <w:vMerge w:val="continue"/>
            <w:tcBorders>
              <w:left w:val="single" w:color="auto" w:sz="4" w:space="0"/>
              <w:right w:val="single" w:color="auto" w:sz="4" w:space="0"/>
            </w:tcBorders>
            <w:shd w:val="clear" w:color="auto" w:fill="auto"/>
            <w:tcMar>
              <w:top w:w="0" w:type="dxa"/>
              <w:left w:w="0" w:type="dxa"/>
              <w:bottom w:w="0" w:type="dxa"/>
              <w:right w:w="0" w:type="dxa"/>
            </w:tcMar>
            <w:vAlign w:val="center"/>
          </w:tcPr>
          <w:p w14:paraId="1CAB6707">
            <w:pPr>
              <w:widowControl/>
              <w:spacing w:line="360" w:lineRule="auto"/>
              <w:ind w:firstLine="360"/>
              <w:jc w:val="left"/>
              <w:rPr>
                <w:rFonts w:hint="eastAsia" w:ascii="宋体" w:hAnsi="宋体" w:cs="Courier New"/>
                <w:b/>
                <w:bCs/>
                <w:kern w:val="0"/>
                <w:sz w:val="18"/>
                <w:szCs w:val="18"/>
                <w:lang w:val="de-DE" w:eastAsia="de-DE"/>
              </w:rPr>
            </w:pPr>
          </w:p>
        </w:tc>
        <w:tc>
          <w:tcPr>
            <w:tcW w:w="1993" w:type="dxa"/>
            <w:tcBorders>
              <w:left w:val="single" w:color="auto" w:sz="4" w:space="0"/>
              <w:right w:val="single" w:color="auto" w:sz="4" w:space="0"/>
            </w:tcBorders>
            <w:shd w:val="clear" w:color="auto" w:fill="auto"/>
            <w:tcMar>
              <w:top w:w="0" w:type="dxa"/>
              <w:left w:w="0" w:type="dxa"/>
              <w:bottom w:w="0" w:type="dxa"/>
              <w:right w:w="0" w:type="dxa"/>
            </w:tcMar>
            <w:vAlign w:val="center"/>
          </w:tcPr>
          <w:p w14:paraId="2F48040F">
            <w:pPr>
              <w:widowControl/>
              <w:spacing w:line="360" w:lineRule="auto"/>
              <w:ind w:firstLine="360"/>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通信标准</w:t>
            </w:r>
          </w:p>
        </w:tc>
        <w:tc>
          <w:tcPr>
            <w:tcW w:w="5279"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63E0BAF7">
            <w:pPr>
              <w:widowControl/>
              <w:spacing w:line="360" w:lineRule="auto"/>
              <w:ind w:firstLine="360"/>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1000Base-TX/100Base-TX</w:t>
            </w:r>
          </w:p>
        </w:tc>
      </w:tr>
      <w:tr w14:paraId="3A84FB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9" w:hRule="atLeast"/>
          <w:jc w:val="center"/>
        </w:trPr>
        <w:tc>
          <w:tcPr>
            <w:tcW w:w="1926" w:type="dxa"/>
            <w:vMerge w:val="continue"/>
            <w:tcBorders>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5A36FB09">
            <w:pPr>
              <w:widowControl/>
              <w:spacing w:line="360" w:lineRule="auto"/>
              <w:ind w:firstLine="360"/>
              <w:jc w:val="left"/>
              <w:rPr>
                <w:rFonts w:hint="eastAsia" w:ascii="宋体" w:hAnsi="宋体" w:cs="Courier New"/>
                <w:b/>
                <w:bCs/>
                <w:kern w:val="0"/>
                <w:sz w:val="18"/>
                <w:szCs w:val="18"/>
                <w:lang w:val="de-DE" w:eastAsia="de-DE"/>
              </w:rPr>
            </w:pPr>
          </w:p>
        </w:tc>
        <w:tc>
          <w:tcPr>
            <w:tcW w:w="1993" w:type="dxa"/>
            <w:tcBorders>
              <w:left w:val="single" w:color="auto" w:sz="4" w:space="0"/>
              <w:right w:val="single" w:color="auto" w:sz="4" w:space="0"/>
            </w:tcBorders>
            <w:shd w:val="clear" w:color="auto" w:fill="auto"/>
            <w:tcMar>
              <w:top w:w="0" w:type="dxa"/>
              <w:left w:w="0" w:type="dxa"/>
              <w:bottom w:w="0" w:type="dxa"/>
              <w:right w:w="0" w:type="dxa"/>
            </w:tcMar>
            <w:vAlign w:val="center"/>
          </w:tcPr>
          <w:p w14:paraId="3AF365DF">
            <w:pPr>
              <w:widowControl/>
              <w:spacing w:line="360" w:lineRule="auto"/>
              <w:ind w:firstLine="360"/>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传输介质</w:t>
            </w:r>
          </w:p>
        </w:tc>
        <w:tc>
          <w:tcPr>
            <w:tcW w:w="5279"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453E1C5B">
            <w:pPr>
              <w:widowControl/>
              <w:spacing w:line="360" w:lineRule="auto"/>
              <w:ind w:firstLine="360"/>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5类双绞线</w:t>
            </w:r>
          </w:p>
        </w:tc>
      </w:tr>
      <w:tr w14:paraId="1AFB84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9" w:hRule="atLeast"/>
          <w:jc w:val="center"/>
        </w:trPr>
        <w:tc>
          <w:tcPr>
            <w:tcW w:w="1926" w:type="dxa"/>
            <w:vMerge w:val="restart"/>
            <w:tcBorders>
              <w:top w:val="single" w:color="auto" w:sz="4" w:space="0"/>
              <w:left w:val="single" w:color="auto" w:sz="4" w:space="0"/>
              <w:right w:val="single" w:color="auto" w:sz="4" w:space="0"/>
            </w:tcBorders>
            <w:shd w:val="clear" w:color="auto" w:fill="auto"/>
            <w:tcMar>
              <w:top w:w="0" w:type="dxa"/>
              <w:left w:w="0" w:type="dxa"/>
              <w:bottom w:w="0" w:type="dxa"/>
              <w:right w:w="0" w:type="dxa"/>
            </w:tcMar>
            <w:vAlign w:val="center"/>
          </w:tcPr>
          <w:p w14:paraId="00BE2844">
            <w:pPr>
              <w:widowControl/>
              <w:spacing w:line="360" w:lineRule="auto"/>
              <w:ind w:firstLine="360"/>
              <w:jc w:val="left"/>
              <w:rPr>
                <w:rFonts w:hint="eastAsia" w:ascii="宋体" w:hAnsi="宋体" w:cs="Courier New"/>
                <w:b/>
                <w:bCs/>
                <w:kern w:val="0"/>
                <w:sz w:val="18"/>
                <w:szCs w:val="18"/>
                <w:lang w:val="de-DE" w:eastAsia="de-DE"/>
              </w:rPr>
            </w:pPr>
            <w:r>
              <w:rPr>
                <w:rFonts w:hint="eastAsia" w:ascii="宋体" w:hAnsi="宋体" w:cs="Courier New"/>
                <w:b/>
                <w:bCs/>
                <w:kern w:val="0"/>
                <w:sz w:val="18"/>
                <w:szCs w:val="18"/>
                <w:lang w:val="de-DE" w:eastAsia="de-DE"/>
              </w:rPr>
              <w:t>4G通讯（</w:t>
            </w:r>
            <w:r>
              <w:rPr>
                <w:rFonts w:hint="eastAsia" w:ascii="宋体" w:hAnsi="宋体" w:cs="Courier New"/>
                <w:b/>
                <w:bCs/>
                <w:kern w:val="0"/>
                <w:sz w:val="18"/>
                <w:szCs w:val="18"/>
                <w:lang w:eastAsia="de-DE"/>
              </w:rPr>
              <w:t>可选</w:t>
            </w:r>
            <w:r>
              <w:rPr>
                <w:rFonts w:hint="eastAsia" w:ascii="宋体" w:hAnsi="宋体" w:cs="Courier New"/>
                <w:b/>
                <w:bCs/>
                <w:kern w:val="0"/>
                <w:sz w:val="18"/>
                <w:szCs w:val="18"/>
                <w:lang w:val="de-DE" w:eastAsia="de-DE"/>
              </w:rPr>
              <w:t>）</w:t>
            </w:r>
          </w:p>
        </w:tc>
        <w:tc>
          <w:tcPr>
            <w:tcW w:w="1993" w:type="dxa"/>
            <w:tcBorders>
              <w:left w:val="single" w:color="auto" w:sz="4" w:space="0"/>
              <w:right w:val="single" w:color="auto" w:sz="4" w:space="0"/>
            </w:tcBorders>
            <w:shd w:val="clear" w:color="auto" w:fill="auto"/>
            <w:tcMar>
              <w:top w:w="0" w:type="dxa"/>
              <w:left w:w="0" w:type="dxa"/>
              <w:bottom w:w="0" w:type="dxa"/>
              <w:right w:w="0" w:type="dxa"/>
            </w:tcMar>
            <w:vAlign w:val="center"/>
          </w:tcPr>
          <w:p w14:paraId="5575989A">
            <w:pPr>
              <w:widowControl/>
              <w:spacing w:line="360" w:lineRule="auto"/>
              <w:ind w:firstLine="360"/>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接口</w:t>
            </w:r>
          </w:p>
        </w:tc>
        <w:tc>
          <w:tcPr>
            <w:tcW w:w="5279"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015AD773">
            <w:pPr>
              <w:widowControl/>
              <w:spacing w:line="360" w:lineRule="auto"/>
              <w:ind w:firstLine="360"/>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N型母头</w:t>
            </w:r>
          </w:p>
        </w:tc>
      </w:tr>
      <w:tr w14:paraId="19D141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49" w:hRule="atLeast"/>
          <w:jc w:val="center"/>
        </w:trPr>
        <w:tc>
          <w:tcPr>
            <w:tcW w:w="1926" w:type="dxa"/>
            <w:vMerge w:val="continue"/>
            <w:tcBorders>
              <w:left w:val="single" w:color="auto" w:sz="4" w:space="0"/>
              <w:right w:val="single" w:color="auto" w:sz="4" w:space="0"/>
            </w:tcBorders>
            <w:shd w:val="clear" w:color="auto" w:fill="auto"/>
            <w:tcMar>
              <w:top w:w="0" w:type="dxa"/>
              <w:left w:w="0" w:type="dxa"/>
              <w:bottom w:w="0" w:type="dxa"/>
              <w:right w:w="0" w:type="dxa"/>
            </w:tcMar>
            <w:vAlign w:val="center"/>
          </w:tcPr>
          <w:p w14:paraId="796BD25F">
            <w:pPr>
              <w:widowControl/>
              <w:spacing w:line="360" w:lineRule="auto"/>
              <w:ind w:firstLine="360"/>
              <w:jc w:val="left"/>
              <w:rPr>
                <w:rFonts w:hint="eastAsia" w:ascii="宋体" w:hAnsi="宋体" w:cs="Courier New"/>
                <w:b/>
                <w:bCs/>
                <w:kern w:val="0"/>
                <w:sz w:val="18"/>
                <w:szCs w:val="18"/>
                <w:lang w:val="de-DE" w:eastAsia="de-DE"/>
              </w:rPr>
            </w:pPr>
          </w:p>
        </w:tc>
        <w:tc>
          <w:tcPr>
            <w:tcW w:w="1993" w:type="dxa"/>
            <w:tcBorders>
              <w:left w:val="single" w:color="auto" w:sz="4" w:space="0"/>
              <w:right w:val="single" w:color="auto" w:sz="4" w:space="0"/>
            </w:tcBorders>
            <w:shd w:val="clear" w:color="auto" w:fill="auto"/>
            <w:tcMar>
              <w:top w:w="0" w:type="dxa"/>
              <w:left w:w="0" w:type="dxa"/>
              <w:bottom w:w="0" w:type="dxa"/>
              <w:right w:w="0" w:type="dxa"/>
            </w:tcMar>
            <w:vAlign w:val="center"/>
          </w:tcPr>
          <w:p w14:paraId="0DDCDA2A">
            <w:pPr>
              <w:widowControl/>
              <w:spacing w:line="360" w:lineRule="auto"/>
              <w:ind w:firstLine="360"/>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支持频段</w:t>
            </w:r>
          </w:p>
        </w:tc>
        <w:tc>
          <w:tcPr>
            <w:tcW w:w="5279"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3BFEDA08">
            <w:pPr>
              <w:widowControl/>
              <w:spacing w:line="360" w:lineRule="auto"/>
              <w:ind w:firstLine="360"/>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LTE-FDD\LTE-TDD\WCDMA\TD-SCDMA\CDMA\GSM</w:t>
            </w:r>
          </w:p>
        </w:tc>
      </w:tr>
      <w:tr w14:paraId="641CE5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49" w:hRule="atLeast"/>
          <w:jc w:val="center"/>
        </w:trPr>
        <w:tc>
          <w:tcPr>
            <w:tcW w:w="1926" w:type="dxa"/>
            <w:vMerge w:val="continue"/>
            <w:tcBorders>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316A4072">
            <w:pPr>
              <w:widowControl/>
              <w:spacing w:line="360" w:lineRule="auto"/>
              <w:ind w:firstLine="360"/>
              <w:jc w:val="left"/>
              <w:rPr>
                <w:rFonts w:hint="eastAsia" w:ascii="宋体" w:hAnsi="宋体" w:cs="Courier New"/>
                <w:b/>
                <w:bCs/>
                <w:kern w:val="0"/>
                <w:sz w:val="18"/>
                <w:szCs w:val="18"/>
                <w:lang w:val="de-DE" w:eastAsia="de-DE"/>
              </w:rPr>
            </w:pPr>
          </w:p>
        </w:tc>
        <w:tc>
          <w:tcPr>
            <w:tcW w:w="1993" w:type="dxa"/>
            <w:tcBorders>
              <w:left w:val="single" w:color="auto" w:sz="4" w:space="0"/>
              <w:right w:val="single" w:color="auto" w:sz="4" w:space="0"/>
            </w:tcBorders>
            <w:shd w:val="clear" w:color="auto" w:fill="auto"/>
            <w:tcMar>
              <w:top w:w="0" w:type="dxa"/>
              <w:left w:w="0" w:type="dxa"/>
              <w:bottom w:w="0" w:type="dxa"/>
              <w:right w:w="0" w:type="dxa"/>
            </w:tcMar>
            <w:vAlign w:val="center"/>
          </w:tcPr>
          <w:p w14:paraId="4DA8F952">
            <w:pPr>
              <w:widowControl/>
              <w:spacing w:line="360" w:lineRule="auto"/>
              <w:ind w:firstLine="360"/>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 xml:space="preserve">射频输出功率 </w:t>
            </w:r>
          </w:p>
          <w:p w14:paraId="135E0480">
            <w:pPr>
              <w:widowControl/>
              <w:spacing w:line="360" w:lineRule="auto"/>
              <w:ind w:firstLine="360"/>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(峰值)</w:t>
            </w:r>
          </w:p>
        </w:tc>
        <w:tc>
          <w:tcPr>
            <w:tcW w:w="5279"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5A663F4C">
            <w:pPr>
              <w:widowControl/>
              <w:spacing w:line="360" w:lineRule="auto"/>
              <w:ind w:firstLine="360"/>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33dbm(最大峰值GSM)</w:t>
            </w:r>
          </w:p>
        </w:tc>
      </w:tr>
      <w:tr w14:paraId="2665AB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49" w:hRule="atLeast"/>
          <w:jc w:val="center"/>
        </w:trPr>
        <w:tc>
          <w:tcPr>
            <w:tcW w:w="1926" w:type="dxa"/>
            <w:vMerge w:val="restart"/>
            <w:tcBorders>
              <w:left w:val="single" w:color="auto" w:sz="4" w:space="0"/>
              <w:right w:val="single" w:color="auto" w:sz="4" w:space="0"/>
            </w:tcBorders>
            <w:shd w:val="clear" w:color="auto" w:fill="auto"/>
            <w:tcMar>
              <w:top w:w="0" w:type="dxa"/>
              <w:left w:w="0" w:type="dxa"/>
              <w:bottom w:w="0" w:type="dxa"/>
              <w:right w:w="0" w:type="dxa"/>
            </w:tcMar>
            <w:vAlign w:val="center"/>
          </w:tcPr>
          <w:p w14:paraId="2377DFD2">
            <w:pPr>
              <w:widowControl/>
              <w:spacing w:line="360" w:lineRule="auto"/>
              <w:ind w:firstLine="360"/>
              <w:jc w:val="left"/>
              <w:rPr>
                <w:rFonts w:hint="eastAsia" w:ascii="宋体" w:hAnsi="宋体" w:cs="Courier New"/>
                <w:b/>
                <w:bCs/>
                <w:kern w:val="0"/>
                <w:sz w:val="18"/>
                <w:szCs w:val="18"/>
                <w:lang w:val="de-DE" w:eastAsia="de-DE"/>
              </w:rPr>
            </w:pPr>
            <w:r>
              <w:rPr>
                <w:rFonts w:hint="eastAsia" w:ascii="宋体" w:hAnsi="宋体" w:cs="Courier New"/>
                <w:b/>
                <w:bCs/>
                <w:kern w:val="0"/>
                <w:sz w:val="18"/>
                <w:szCs w:val="18"/>
                <w:lang w:val="de-DE" w:eastAsia="de-DE"/>
              </w:rPr>
              <w:t>5G通讯（</w:t>
            </w:r>
            <w:r>
              <w:rPr>
                <w:rFonts w:hint="eastAsia" w:ascii="宋体" w:hAnsi="宋体" w:cs="Courier New"/>
                <w:b/>
                <w:bCs/>
                <w:kern w:val="0"/>
                <w:sz w:val="18"/>
                <w:szCs w:val="18"/>
                <w:lang w:eastAsia="de-DE"/>
              </w:rPr>
              <w:t>可选</w:t>
            </w:r>
            <w:r>
              <w:rPr>
                <w:rFonts w:hint="eastAsia" w:ascii="宋体" w:hAnsi="宋体" w:cs="Courier New"/>
                <w:b/>
                <w:bCs/>
                <w:kern w:val="0"/>
                <w:sz w:val="18"/>
                <w:szCs w:val="18"/>
                <w:lang w:val="de-DE" w:eastAsia="de-DE"/>
              </w:rPr>
              <w:t>）</w:t>
            </w:r>
          </w:p>
        </w:tc>
        <w:tc>
          <w:tcPr>
            <w:tcW w:w="1993" w:type="dxa"/>
            <w:tcBorders>
              <w:left w:val="single" w:color="auto" w:sz="4" w:space="0"/>
              <w:right w:val="single" w:color="auto" w:sz="4" w:space="0"/>
            </w:tcBorders>
            <w:shd w:val="clear" w:color="auto" w:fill="auto"/>
            <w:tcMar>
              <w:top w:w="0" w:type="dxa"/>
              <w:left w:w="0" w:type="dxa"/>
              <w:bottom w:w="0" w:type="dxa"/>
              <w:right w:w="0" w:type="dxa"/>
            </w:tcMar>
            <w:vAlign w:val="center"/>
          </w:tcPr>
          <w:p w14:paraId="49D9958F">
            <w:pPr>
              <w:widowControl/>
              <w:spacing w:line="360" w:lineRule="auto"/>
              <w:ind w:firstLine="360"/>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接口</w:t>
            </w:r>
          </w:p>
        </w:tc>
        <w:tc>
          <w:tcPr>
            <w:tcW w:w="5279"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162C1BC4">
            <w:pPr>
              <w:widowControl/>
              <w:spacing w:line="360" w:lineRule="auto"/>
              <w:ind w:firstLine="360"/>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N型母头</w:t>
            </w:r>
          </w:p>
        </w:tc>
      </w:tr>
      <w:tr w14:paraId="5C5ACE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7" w:hRule="atLeast"/>
          <w:jc w:val="center"/>
        </w:trPr>
        <w:tc>
          <w:tcPr>
            <w:tcW w:w="1926" w:type="dxa"/>
            <w:vMerge w:val="continue"/>
            <w:tcBorders>
              <w:left w:val="single" w:color="auto" w:sz="4" w:space="0"/>
              <w:right w:val="single" w:color="auto" w:sz="4" w:space="0"/>
            </w:tcBorders>
            <w:shd w:val="clear" w:color="auto" w:fill="auto"/>
            <w:tcMar>
              <w:top w:w="0" w:type="dxa"/>
              <w:left w:w="0" w:type="dxa"/>
              <w:bottom w:w="0" w:type="dxa"/>
              <w:right w:w="0" w:type="dxa"/>
            </w:tcMar>
            <w:vAlign w:val="center"/>
          </w:tcPr>
          <w:p w14:paraId="32363C3C">
            <w:pPr>
              <w:widowControl/>
              <w:spacing w:line="360" w:lineRule="auto"/>
              <w:ind w:firstLine="360"/>
              <w:jc w:val="left"/>
              <w:rPr>
                <w:rFonts w:hint="eastAsia" w:ascii="宋体" w:hAnsi="宋体" w:cs="Courier New"/>
                <w:b/>
                <w:bCs/>
                <w:kern w:val="0"/>
                <w:sz w:val="18"/>
                <w:szCs w:val="18"/>
                <w:lang w:val="de-DE" w:eastAsia="de-DE"/>
              </w:rPr>
            </w:pPr>
          </w:p>
        </w:tc>
        <w:tc>
          <w:tcPr>
            <w:tcW w:w="1993" w:type="dxa"/>
            <w:tcBorders>
              <w:left w:val="single" w:color="auto" w:sz="4" w:space="0"/>
              <w:right w:val="single" w:color="auto" w:sz="4" w:space="0"/>
            </w:tcBorders>
            <w:shd w:val="clear" w:color="auto" w:fill="auto"/>
            <w:tcMar>
              <w:top w:w="0" w:type="dxa"/>
              <w:left w:w="0" w:type="dxa"/>
              <w:bottom w:w="0" w:type="dxa"/>
              <w:right w:w="0" w:type="dxa"/>
            </w:tcMar>
            <w:vAlign w:val="center"/>
          </w:tcPr>
          <w:p w14:paraId="27AF0EFB">
            <w:pPr>
              <w:widowControl/>
              <w:spacing w:line="360" w:lineRule="auto"/>
              <w:ind w:firstLine="360"/>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支持频段</w:t>
            </w:r>
          </w:p>
        </w:tc>
        <w:tc>
          <w:tcPr>
            <w:tcW w:w="5279"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06B60836">
            <w:pPr>
              <w:widowControl/>
              <w:spacing w:line="360" w:lineRule="auto"/>
              <w:ind w:firstLine="360"/>
              <w:jc w:val="left"/>
              <w:rPr>
                <w:rFonts w:hint="eastAsia" w:ascii="宋体" w:hAnsi="宋体" w:cs="Courier New"/>
                <w:kern w:val="0"/>
                <w:sz w:val="18"/>
                <w:szCs w:val="18"/>
                <w:lang w:eastAsia="de-DE"/>
              </w:rPr>
            </w:pPr>
            <w:r>
              <w:rPr>
                <w:rFonts w:hint="eastAsia" w:ascii="宋体" w:hAnsi="宋体" w:cs="Courier New"/>
                <w:kern w:val="0"/>
                <w:sz w:val="18"/>
                <w:szCs w:val="18"/>
                <w:lang w:val="de-DE" w:eastAsia="de-DE"/>
              </w:rPr>
              <w:t>5G NR</w:t>
            </w:r>
            <w:r>
              <w:rPr>
                <w:rFonts w:hint="eastAsia" w:ascii="宋体" w:hAnsi="宋体" w:cs="Courier New"/>
                <w:kern w:val="0"/>
                <w:sz w:val="18"/>
                <w:szCs w:val="18"/>
                <w:lang w:eastAsia="de-DE"/>
              </w:rPr>
              <w:t xml:space="preserve"> </w:t>
            </w:r>
            <w:r>
              <w:rPr>
                <w:rFonts w:hint="eastAsia" w:ascii="宋体" w:hAnsi="宋体" w:cs="Courier New"/>
                <w:kern w:val="0"/>
                <w:sz w:val="18"/>
                <w:szCs w:val="18"/>
                <w:lang w:val="de-DE" w:eastAsia="de-DE"/>
              </w:rPr>
              <w:t>Sub-6GHz频段</w:t>
            </w:r>
            <w:r>
              <w:rPr>
                <w:rFonts w:hint="eastAsia" w:ascii="宋体" w:hAnsi="宋体" w:cs="Courier New"/>
                <w:kern w:val="0"/>
                <w:sz w:val="18"/>
                <w:szCs w:val="18"/>
                <w:lang w:eastAsia="de-DE"/>
              </w:rPr>
              <w:t xml:space="preserve"> LTE UMTS </w:t>
            </w:r>
            <w:r>
              <w:rPr>
                <w:rFonts w:hint="eastAsia" w:ascii="宋体" w:hAnsi="宋体" w:cs="Courier New"/>
                <w:kern w:val="0"/>
                <w:sz w:val="18"/>
                <w:szCs w:val="18"/>
                <w:lang w:val="de-DE" w:eastAsia="de-DE"/>
              </w:rPr>
              <w:t>LTE-FDD\LTE-TDD\WCDMA\TD-SCDMA\CDMA\GSM</w:t>
            </w:r>
          </w:p>
        </w:tc>
      </w:tr>
      <w:tr w14:paraId="69E017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9" w:hRule="atLeast"/>
          <w:jc w:val="center"/>
        </w:trPr>
        <w:tc>
          <w:tcPr>
            <w:tcW w:w="1926" w:type="dxa"/>
            <w:vMerge w:val="continue"/>
            <w:tcBorders>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538B54F8">
            <w:pPr>
              <w:widowControl/>
              <w:spacing w:line="360" w:lineRule="auto"/>
              <w:ind w:firstLine="360"/>
              <w:jc w:val="left"/>
              <w:rPr>
                <w:rFonts w:hint="eastAsia" w:ascii="宋体" w:hAnsi="宋体" w:cs="Courier New"/>
                <w:b/>
                <w:bCs/>
                <w:kern w:val="0"/>
                <w:sz w:val="18"/>
                <w:szCs w:val="18"/>
                <w:lang w:val="de-DE" w:eastAsia="de-DE"/>
              </w:rPr>
            </w:pPr>
          </w:p>
        </w:tc>
        <w:tc>
          <w:tcPr>
            <w:tcW w:w="1993" w:type="dxa"/>
            <w:tcBorders>
              <w:left w:val="single" w:color="auto" w:sz="4" w:space="0"/>
              <w:right w:val="single" w:color="auto" w:sz="4" w:space="0"/>
            </w:tcBorders>
            <w:shd w:val="clear" w:color="auto" w:fill="auto"/>
            <w:tcMar>
              <w:top w:w="0" w:type="dxa"/>
              <w:left w:w="0" w:type="dxa"/>
              <w:bottom w:w="0" w:type="dxa"/>
              <w:right w:w="0" w:type="dxa"/>
            </w:tcMar>
            <w:vAlign w:val="center"/>
          </w:tcPr>
          <w:p w14:paraId="3B62E8CF">
            <w:pPr>
              <w:widowControl/>
              <w:spacing w:line="360" w:lineRule="auto"/>
              <w:ind w:firstLine="360"/>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 xml:space="preserve">射频输出功率 </w:t>
            </w:r>
          </w:p>
          <w:p w14:paraId="2D667818">
            <w:pPr>
              <w:widowControl/>
              <w:spacing w:line="360" w:lineRule="auto"/>
              <w:ind w:firstLine="360"/>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(峰值)</w:t>
            </w:r>
          </w:p>
        </w:tc>
        <w:tc>
          <w:tcPr>
            <w:tcW w:w="5279"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2338579E">
            <w:pPr>
              <w:widowControl/>
              <w:spacing w:line="360" w:lineRule="auto"/>
              <w:ind w:firstLine="360"/>
              <w:jc w:val="left"/>
              <w:rPr>
                <w:rFonts w:hint="eastAsia" w:ascii="宋体" w:hAnsi="宋体" w:cs="Courier New"/>
                <w:kern w:val="0"/>
                <w:sz w:val="18"/>
                <w:szCs w:val="18"/>
                <w:lang w:val="de-DE" w:eastAsia="de-DE"/>
              </w:rPr>
            </w:pPr>
            <w:r>
              <w:rPr>
                <w:rFonts w:hint="eastAsia" w:ascii="宋体" w:hAnsi="宋体" w:cs="Courier New"/>
                <w:kern w:val="0"/>
                <w:sz w:val="18"/>
                <w:szCs w:val="18"/>
                <w:lang w:eastAsia="de-DE"/>
              </w:rPr>
              <w:t>26</w:t>
            </w:r>
            <w:r>
              <w:rPr>
                <w:rFonts w:hint="eastAsia" w:ascii="宋体" w:hAnsi="宋体" w:cs="Courier New"/>
                <w:kern w:val="0"/>
                <w:sz w:val="18"/>
                <w:szCs w:val="18"/>
                <w:lang w:val="de-DE" w:eastAsia="de-DE"/>
              </w:rPr>
              <w:t>dbm(5G</w:t>
            </w:r>
            <w:r>
              <w:rPr>
                <w:rFonts w:hint="eastAsia" w:ascii="宋体" w:hAnsi="宋体" w:cs="Courier New"/>
                <w:kern w:val="0"/>
                <w:sz w:val="18"/>
                <w:szCs w:val="18"/>
                <w:lang w:eastAsia="de-DE"/>
              </w:rPr>
              <w:t xml:space="preserve"> </w:t>
            </w:r>
            <w:r>
              <w:rPr>
                <w:rFonts w:hint="eastAsia" w:ascii="宋体" w:hAnsi="宋体" w:cs="Courier New"/>
                <w:kern w:val="0"/>
                <w:sz w:val="18"/>
                <w:szCs w:val="18"/>
                <w:lang w:val="de-DE" w:eastAsia="de-DE"/>
              </w:rPr>
              <w:t>TDD)</w:t>
            </w:r>
          </w:p>
        </w:tc>
      </w:tr>
      <w:tr w14:paraId="25626F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9" w:hRule="atLeast"/>
          <w:jc w:val="center"/>
        </w:trPr>
        <w:tc>
          <w:tcPr>
            <w:tcW w:w="1926" w:type="dxa"/>
            <w:vMerge w:val="restart"/>
            <w:tcBorders>
              <w:left w:val="single" w:color="auto" w:sz="4" w:space="0"/>
              <w:right w:val="single" w:color="auto" w:sz="4" w:space="0"/>
            </w:tcBorders>
            <w:shd w:val="clear" w:color="auto" w:fill="auto"/>
            <w:tcMar>
              <w:top w:w="0" w:type="dxa"/>
              <w:left w:w="0" w:type="dxa"/>
              <w:bottom w:w="0" w:type="dxa"/>
              <w:right w:w="0" w:type="dxa"/>
            </w:tcMar>
            <w:vAlign w:val="center"/>
          </w:tcPr>
          <w:p w14:paraId="5B08610F">
            <w:pPr>
              <w:widowControl/>
              <w:spacing w:line="360" w:lineRule="auto"/>
              <w:ind w:firstLine="360"/>
              <w:jc w:val="left"/>
              <w:rPr>
                <w:rFonts w:hint="eastAsia" w:ascii="宋体" w:hAnsi="宋体" w:cs="Courier New"/>
                <w:b/>
                <w:bCs/>
                <w:kern w:val="0"/>
                <w:sz w:val="18"/>
                <w:szCs w:val="18"/>
                <w:lang w:val="de-DE" w:eastAsia="de-DE"/>
              </w:rPr>
            </w:pPr>
            <w:r>
              <w:rPr>
                <w:rFonts w:hint="eastAsia" w:ascii="宋体" w:hAnsi="宋体" w:cs="Courier New"/>
                <w:b/>
                <w:bCs/>
                <w:kern w:val="0"/>
                <w:sz w:val="18"/>
                <w:szCs w:val="18"/>
                <w:lang w:val="de-DE" w:eastAsia="de-DE"/>
              </w:rPr>
              <w:t>WiFi（可选）</w:t>
            </w:r>
          </w:p>
          <w:p w14:paraId="76998D03">
            <w:pPr>
              <w:widowControl/>
              <w:spacing w:line="360" w:lineRule="auto"/>
              <w:ind w:firstLine="360"/>
              <w:jc w:val="left"/>
              <w:rPr>
                <w:rFonts w:hint="eastAsia" w:ascii="宋体" w:hAnsi="宋体" w:cs="Courier New"/>
                <w:b/>
                <w:bCs/>
                <w:kern w:val="0"/>
                <w:sz w:val="18"/>
                <w:szCs w:val="18"/>
                <w:lang w:val="de-DE" w:eastAsia="de-DE"/>
              </w:rPr>
            </w:pPr>
          </w:p>
        </w:tc>
        <w:tc>
          <w:tcPr>
            <w:tcW w:w="1993" w:type="dxa"/>
            <w:tcBorders>
              <w:left w:val="single" w:color="auto" w:sz="4" w:space="0"/>
              <w:right w:val="single" w:color="auto" w:sz="4" w:space="0"/>
            </w:tcBorders>
            <w:shd w:val="clear" w:color="auto" w:fill="auto"/>
            <w:tcMar>
              <w:top w:w="0" w:type="dxa"/>
              <w:left w:w="0" w:type="dxa"/>
              <w:bottom w:w="0" w:type="dxa"/>
              <w:right w:w="0" w:type="dxa"/>
            </w:tcMar>
            <w:vAlign w:val="center"/>
          </w:tcPr>
          <w:p w14:paraId="28311468">
            <w:pPr>
              <w:widowControl/>
              <w:spacing w:line="360" w:lineRule="auto"/>
              <w:ind w:firstLine="360"/>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 xml:space="preserve">工作频段 </w:t>
            </w:r>
          </w:p>
        </w:tc>
        <w:tc>
          <w:tcPr>
            <w:tcW w:w="5279"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441DA580">
            <w:pPr>
              <w:widowControl/>
              <w:spacing w:line="360" w:lineRule="auto"/>
              <w:ind w:firstLine="360"/>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5180MHz~5825MHz</w:t>
            </w:r>
          </w:p>
        </w:tc>
      </w:tr>
      <w:tr w14:paraId="2760DC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9" w:hRule="atLeast"/>
          <w:jc w:val="center"/>
        </w:trPr>
        <w:tc>
          <w:tcPr>
            <w:tcW w:w="1926" w:type="dxa"/>
            <w:vMerge w:val="continue"/>
            <w:tcBorders>
              <w:left w:val="single" w:color="auto" w:sz="4" w:space="0"/>
              <w:right w:val="single" w:color="auto" w:sz="4" w:space="0"/>
            </w:tcBorders>
            <w:shd w:val="clear" w:color="auto" w:fill="auto"/>
            <w:tcMar>
              <w:top w:w="0" w:type="dxa"/>
              <w:left w:w="0" w:type="dxa"/>
              <w:bottom w:w="0" w:type="dxa"/>
              <w:right w:w="0" w:type="dxa"/>
            </w:tcMar>
            <w:vAlign w:val="center"/>
          </w:tcPr>
          <w:p w14:paraId="78D33D0C">
            <w:pPr>
              <w:widowControl/>
              <w:spacing w:line="360" w:lineRule="auto"/>
              <w:ind w:firstLine="360"/>
              <w:jc w:val="left"/>
              <w:rPr>
                <w:rFonts w:hint="eastAsia" w:ascii="宋体" w:hAnsi="宋体" w:cs="Courier New"/>
                <w:b/>
                <w:bCs/>
                <w:kern w:val="0"/>
                <w:sz w:val="18"/>
                <w:szCs w:val="18"/>
                <w:lang w:val="de-DE" w:eastAsia="de-DE"/>
              </w:rPr>
            </w:pPr>
          </w:p>
        </w:tc>
        <w:tc>
          <w:tcPr>
            <w:tcW w:w="1993" w:type="dxa"/>
            <w:tcBorders>
              <w:left w:val="single" w:color="auto" w:sz="4" w:space="0"/>
              <w:right w:val="single" w:color="auto" w:sz="4" w:space="0"/>
            </w:tcBorders>
            <w:shd w:val="clear" w:color="auto" w:fill="auto"/>
            <w:tcMar>
              <w:top w:w="0" w:type="dxa"/>
              <w:left w:w="0" w:type="dxa"/>
              <w:bottom w:w="0" w:type="dxa"/>
              <w:right w:w="0" w:type="dxa"/>
            </w:tcMar>
            <w:vAlign w:val="center"/>
          </w:tcPr>
          <w:p w14:paraId="78BD2D65">
            <w:pPr>
              <w:widowControl/>
              <w:spacing w:line="360" w:lineRule="auto"/>
              <w:ind w:firstLine="360"/>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无线标准</w:t>
            </w:r>
          </w:p>
        </w:tc>
        <w:tc>
          <w:tcPr>
            <w:tcW w:w="5279"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71956572">
            <w:pPr>
              <w:widowControl/>
              <w:spacing w:line="360" w:lineRule="auto"/>
              <w:ind w:firstLine="360"/>
              <w:jc w:val="left"/>
              <w:rPr>
                <w:rFonts w:hint="eastAsia" w:ascii="宋体" w:hAnsi="宋体" w:cs="Courier New"/>
                <w:kern w:val="0"/>
                <w:sz w:val="18"/>
                <w:szCs w:val="18"/>
                <w:lang w:eastAsia="de-DE"/>
              </w:rPr>
            </w:pPr>
            <w:r>
              <w:rPr>
                <w:rFonts w:hint="eastAsia" w:ascii="宋体" w:hAnsi="宋体" w:cs="Courier New"/>
                <w:kern w:val="0"/>
                <w:sz w:val="18"/>
                <w:szCs w:val="18"/>
                <w:lang w:val="de-DE" w:eastAsia="de-DE"/>
              </w:rPr>
              <w:t>IEEE 802.11 a/b/g/n/ac;</w:t>
            </w:r>
          </w:p>
        </w:tc>
      </w:tr>
      <w:tr w14:paraId="55789F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9" w:hRule="atLeast"/>
          <w:jc w:val="center"/>
        </w:trPr>
        <w:tc>
          <w:tcPr>
            <w:tcW w:w="1926" w:type="dxa"/>
            <w:vMerge w:val="continue"/>
            <w:tcBorders>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6CA5DE27">
            <w:pPr>
              <w:widowControl/>
              <w:spacing w:line="360" w:lineRule="auto"/>
              <w:ind w:firstLine="360"/>
              <w:jc w:val="left"/>
              <w:rPr>
                <w:rFonts w:hint="eastAsia" w:ascii="宋体" w:hAnsi="宋体" w:cs="Courier New"/>
                <w:b/>
                <w:bCs/>
                <w:kern w:val="0"/>
                <w:sz w:val="18"/>
                <w:szCs w:val="18"/>
                <w:lang w:val="de-DE" w:eastAsia="de-DE"/>
              </w:rPr>
            </w:pPr>
          </w:p>
        </w:tc>
        <w:tc>
          <w:tcPr>
            <w:tcW w:w="1993" w:type="dxa"/>
            <w:tcBorders>
              <w:left w:val="single" w:color="auto" w:sz="4" w:space="0"/>
              <w:right w:val="single" w:color="auto" w:sz="4" w:space="0"/>
            </w:tcBorders>
            <w:shd w:val="clear" w:color="auto" w:fill="auto"/>
            <w:tcMar>
              <w:top w:w="0" w:type="dxa"/>
              <w:left w:w="0" w:type="dxa"/>
              <w:bottom w:w="0" w:type="dxa"/>
              <w:right w:w="0" w:type="dxa"/>
            </w:tcMar>
            <w:vAlign w:val="center"/>
          </w:tcPr>
          <w:p w14:paraId="4E09D924">
            <w:pPr>
              <w:widowControl/>
              <w:spacing w:line="360" w:lineRule="auto"/>
              <w:ind w:firstLine="360"/>
              <w:jc w:val="left"/>
              <w:rPr>
                <w:rFonts w:hint="eastAsia" w:ascii="宋体" w:hAnsi="宋体" w:cs="Courier New"/>
                <w:kern w:val="0"/>
                <w:sz w:val="18"/>
                <w:szCs w:val="18"/>
                <w:lang w:eastAsia="de-DE"/>
              </w:rPr>
            </w:pPr>
            <w:r>
              <w:rPr>
                <w:rFonts w:hint="eastAsia" w:ascii="宋体" w:hAnsi="宋体" w:cs="Courier New"/>
                <w:kern w:val="0"/>
                <w:sz w:val="18"/>
                <w:szCs w:val="18"/>
                <w:lang w:val="de-DE" w:eastAsia="de-DE"/>
              </w:rPr>
              <w:t>传输速率</w:t>
            </w:r>
          </w:p>
        </w:tc>
        <w:tc>
          <w:tcPr>
            <w:tcW w:w="5279"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7187BB5E">
            <w:pPr>
              <w:widowControl/>
              <w:spacing w:line="360" w:lineRule="auto"/>
              <w:ind w:firstLine="360"/>
              <w:jc w:val="left"/>
              <w:rPr>
                <w:rFonts w:hint="eastAsia" w:ascii="宋体" w:hAnsi="宋体" w:cs="Courier New"/>
                <w:kern w:val="0"/>
                <w:sz w:val="18"/>
                <w:szCs w:val="18"/>
                <w:lang w:eastAsia="de-DE"/>
              </w:rPr>
            </w:pPr>
            <w:r>
              <w:rPr>
                <w:rFonts w:hint="eastAsia" w:ascii="宋体" w:hAnsi="宋体" w:cs="Courier New"/>
                <w:kern w:val="0"/>
                <w:sz w:val="18"/>
                <w:szCs w:val="18"/>
                <w:lang w:val="de-DE" w:eastAsia="de-DE"/>
              </w:rPr>
              <w:t>150Mbps</w:t>
            </w:r>
          </w:p>
        </w:tc>
      </w:tr>
      <w:tr w14:paraId="51CC33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9" w:hRule="atLeast"/>
          <w:jc w:val="center"/>
        </w:trPr>
        <w:tc>
          <w:tcPr>
            <w:tcW w:w="1926" w:type="dxa"/>
            <w:vMerge w:val="restart"/>
            <w:tcBorders>
              <w:left w:val="single" w:color="auto" w:sz="4" w:space="0"/>
              <w:right w:val="single" w:color="auto" w:sz="4" w:space="0"/>
            </w:tcBorders>
            <w:shd w:val="clear" w:color="auto" w:fill="auto"/>
            <w:tcMar>
              <w:top w:w="0" w:type="dxa"/>
              <w:left w:w="0" w:type="dxa"/>
              <w:bottom w:w="0" w:type="dxa"/>
              <w:right w:w="0" w:type="dxa"/>
            </w:tcMar>
            <w:vAlign w:val="center"/>
          </w:tcPr>
          <w:p w14:paraId="45825620">
            <w:pPr>
              <w:widowControl/>
              <w:spacing w:line="360" w:lineRule="auto"/>
              <w:ind w:firstLine="360"/>
              <w:jc w:val="left"/>
              <w:rPr>
                <w:rFonts w:hint="eastAsia" w:ascii="宋体" w:hAnsi="宋体" w:cs="Courier New"/>
                <w:b/>
                <w:bCs/>
                <w:kern w:val="0"/>
                <w:sz w:val="18"/>
                <w:szCs w:val="18"/>
                <w:lang w:val="de-DE" w:eastAsia="de-DE"/>
              </w:rPr>
            </w:pPr>
            <w:r>
              <w:rPr>
                <w:rFonts w:hint="eastAsia" w:ascii="宋体" w:hAnsi="宋体" w:cs="Courier New"/>
                <w:b/>
                <w:bCs/>
                <w:kern w:val="0"/>
                <w:sz w:val="18"/>
                <w:szCs w:val="18"/>
                <w:lang w:val="de-DE" w:eastAsia="de-DE"/>
              </w:rPr>
              <w:t>485通信（可选）</w:t>
            </w:r>
          </w:p>
        </w:tc>
        <w:tc>
          <w:tcPr>
            <w:tcW w:w="1993" w:type="dxa"/>
            <w:tcBorders>
              <w:left w:val="single" w:color="auto" w:sz="4" w:space="0"/>
              <w:right w:val="single" w:color="auto" w:sz="4" w:space="0"/>
            </w:tcBorders>
            <w:shd w:val="clear" w:color="auto" w:fill="auto"/>
            <w:tcMar>
              <w:top w:w="0" w:type="dxa"/>
              <w:left w:w="0" w:type="dxa"/>
              <w:bottom w:w="0" w:type="dxa"/>
              <w:right w:w="0" w:type="dxa"/>
            </w:tcMar>
            <w:vAlign w:val="center"/>
          </w:tcPr>
          <w:p w14:paraId="4AFC0FD5">
            <w:pPr>
              <w:widowControl/>
              <w:spacing w:line="360" w:lineRule="auto"/>
              <w:ind w:firstLine="360"/>
              <w:jc w:val="left"/>
              <w:rPr>
                <w:rFonts w:hint="eastAsia" w:ascii="宋体" w:hAnsi="宋体" w:cs="Courier New"/>
                <w:kern w:val="0"/>
                <w:sz w:val="18"/>
                <w:szCs w:val="18"/>
                <w:lang w:eastAsia="de-DE"/>
              </w:rPr>
            </w:pPr>
            <w:r>
              <w:rPr>
                <w:rFonts w:hint="eastAsia" w:ascii="宋体" w:hAnsi="宋体" w:cs="Courier New"/>
                <w:kern w:val="0"/>
                <w:sz w:val="18"/>
                <w:szCs w:val="18"/>
                <w:lang w:val="de-DE" w:eastAsia="de-DE"/>
              </w:rPr>
              <w:t>接口</w:t>
            </w:r>
          </w:p>
        </w:tc>
        <w:tc>
          <w:tcPr>
            <w:tcW w:w="5279"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28E07ADD">
            <w:pPr>
              <w:widowControl/>
              <w:spacing w:line="360" w:lineRule="auto"/>
              <w:ind w:firstLine="360"/>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航空插头</w:t>
            </w:r>
          </w:p>
        </w:tc>
      </w:tr>
      <w:tr w14:paraId="17A16C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9" w:hRule="atLeast"/>
          <w:jc w:val="center"/>
        </w:trPr>
        <w:tc>
          <w:tcPr>
            <w:tcW w:w="1926" w:type="dxa"/>
            <w:vMerge w:val="continue"/>
            <w:tcBorders>
              <w:left w:val="single" w:color="auto" w:sz="4" w:space="0"/>
              <w:right w:val="single" w:color="auto" w:sz="4" w:space="0"/>
            </w:tcBorders>
            <w:shd w:val="clear" w:color="auto" w:fill="auto"/>
            <w:tcMar>
              <w:top w:w="0" w:type="dxa"/>
              <w:left w:w="0" w:type="dxa"/>
              <w:bottom w:w="0" w:type="dxa"/>
              <w:right w:w="0" w:type="dxa"/>
            </w:tcMar>
            <w:vAlign w:val="center"/>
          </w:tcPr>
          <w:p w14:paraId="265D6A72">
            <w:pPr>
              <w:widowControl/>
              <w:spacing w:line="360" w:lineRule="auto"/>
              <w:ind w:firstLine="360"/>
              <w:jc w:val="left"/>
              <w:rPr>
                <w:rFonts w:hint="eastAsia" w:ascii="宋体" w:hAnsi="宋体" w:cs="Courier New"/>
                <w:b/>
                <w:bCs/>
                <w:kern w:val="0"/>
                <w:sz w:val="18"/>
                <w:szCs w:val="18"/>
                <w:lang w:val="de-DE" w:eastAsia="de-DE"/>
              </w:rPr>
            </w:pPr>
          </w:p>
        </w:tc>
        <w:tc>
          <w:tcPr>
            <w:tcW w:w="1993" w:type="dxa"/>
            <w:tcBorders>
              <w:left w:val="single" w:color="auto" w:sz="4" w:space="0"/>
              <w:right w:val="single" w:color="auto" w:sz="4" w:space="0"/>
            </w:tcBorders>
            <w:shd w:val="clear" w:color="auto" w:fill="auto"/>
            <w:tcMar>
              <w:top w:w="0" w:type="dxa"/>
              <w:left w:w="0" w:type="dxa"/>
              <w:bottom w:w="0" w:type="dxa"/>
              <w:right w:w="0" w:type="dxa"/>
            </w:tcMar>
            <w:vAlign w:val="center"/>
          </w:tcPr>
          <w:p w14:paraId="4D8BDA3C">
            <w:pPr>
              <w:widowControl/>
              <w:spacing w:line="360" w:lineRule="auto"/>
              <w:ind w:firstLine="360"/>
              <w:jc w:val="left"/>
              <w:rPr>
                <w:rFonts w:hint="eastAsia" w:ascii="宋体" w:hAnsi="宋体" w:cs="Courier New"/>
                <w:kern w:val="0"/>
                <w:sz w:val="18"/>
                <w:szCs w:val="18"/>
                <w:lang w:eastAsia="de-DE"/>
              </w:rPr>
            </w:pPr>
            <w:r>
              <w:rPr>
                <w:rFonts w:hint="eastAsia" w:ascii="宋体" w:hAnsi="宋体" w:cs="Courier New"/>
                <w:kern w:val="0"/>
                <w:sz w:val="18"/>
                <w:szCs w:val="18"/>
                <w:lang w:val="de-DE" w:eastAsia="de-DE"/>
              </w:rPr>
              <w:t>传输速率</w:t>
            </w:r>
          </w:p>
        </w:tc>
        <w:tc>
          <w:tcPr>
            <w:tcW w:w="5279"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02175ADC">
            <w:pPr>
              <w:widowControl/>
              <w:spacing w:line="360" w:lineRule="auto"/>
              <w:ind w:firstLine="360"/>
              <w:jc w:val="left"/>
              <w:rPr>
                <w:rFonts w:hint="eastAsia" w:ascii="宋体" w:hAnsi="宋体" w:cs="Courier New"/>
                <w:kern w:val="0"/>
                <w:sz w:val="18"/>
                <w:szCs w:val="18"/>
                <w:lang w:eastAsia="de-DE"/>
              </w:rPr>
            </w:pPr>
            <w:r>
              <w:rPr>
                <w:rFonts w:hint="eastAsia" w:ascii="宋体" w:hAnsi="宋体" w:cs="Courier New"/>
                <w:kern w:val="0"/>
                <w:sz w:val="18"/>
                <w:szCs w:val="18"/>
                <w:lang w:eastAsia="de-DE"/>
              </w:rPr>
              <w:t>5</w:t>
            </w:r>
            <w:r>
              <w:rPr>
                <w:rFonts w:hint="eastAsia" w:ascii="宋体" w:hAnsi="宋体" w:cs="Courier New"/>
                <w:kern w:val="0"/>
                <w:sz w:val="18"/>
                <w:szCs w:val="18"/>
                <w:lang w:val="de-DE" w:eastAsia="de-DE"/>
              </w:rPr>
              <w:t>Mbps</w:t>
            </w:r>
            <w:r>
              <w:rPr>
                <w:rFonts w:hint="eastAsia" w:ascii="宋体" w:hAnsi="宋体" w:cs="Courier New"/>
                <w:kern w:val="0"/>
                <w:sz w:val="18"/>
                <w:szCs w:val="18"/>
                <w:lang w:eastAsia="de-DE"/>
              </w:rPr>
              <w:t>-10</w:t>
            </w:r>
            <w:r>
              <w:rPr>
                <w:rFonts w:hint="eastAsia" w:ascii="宋体" w:hAnsi="宋体" w:cs="Courier New"/>
                <w:kern w:val="0"/>
                <w:sz w:val="18"/>
                <w:szCs w:val="18"/>
                <w:lang w:val="de-DE" w:eastAsia="de-DE"/>
              </w:rPr>
              <w:t>Mbps</w:t>
            </w:r>
          </w:p>
        </w:tc>
      </w:tr>
      <w:tr w14:paraId="251D88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49" w:hRule="atLeast"/>
          <w:jc w:val="center"/>
        </w:trPr>
        <w:tc>
          <w:tcPr>
            <w:tcW w:w="1926" w:type="dxa"/>
            <w:vMerge w:val="continue"/>
            <w:tcBorders>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14D3DC46">
            <w:pPr>
              <w:widowControl/>
              <w:spacing w:line="360" w:lineRule="auto"/>
              <w:ind w:firstLine="360"/>
              <w:jc w:val="left"/>
              <w:rPr>
                <w:rFonts w:hint="eastAsia" w:ascii="宋体" w:hAnsi="宋体" w:cs="Courier New"/>
                <w:b/>
                <w:bCs/>
                <w:kern w:val="0"/>
                <w:sz w:val="18"/>
                <w:szCs w:val="18"/>
                <w:lang w:val="de-DE" w:eastAsia="de-DE"/>
              </w:rPr>
            </w:pPr>
          </w:p>
        </w:tc>
        <w:tc>
          <w:tcPr>
            <w:tcW w:w="1993" w:type="dxa"/>
            <w:tcBorders>
              <w:left w:val="single" w:color="auto" w:sz="4" w:space="0"/>
              <w:right w:val="single" w:color="auto" w:sz="4" w:space="0"/>
            </w:tcBorders>
            <w:shd w:val="clear" w:color="auto" w:fill="auto"/>
            <w:tcMar>
              <w:top w:w="0" w:type="dxa"/>
              <w:left w:w="0" w:type="dxa"/>
              <w:bottom w:w="0" w:type="dxa"/>
              <w:right w:w="0" w:type="dxa"/>
            </w:tcMar>
            <w:vAlign w:val="center"/>
          </w:tcPr>
          <w:p w14:paraId="0B93497D">
            <w:pPr>
              <w:widowControl/>
              <w:spacing w:line="360" w:lineRule="auto"/>
              <w:ind w:firstLine="360"/>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传输介质</w:t>
            </w:r>
          </w:p>
        </w:tc>
        <w:tc>
          <w:tcPr>
            <w:tcW w:w="5279"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49565519">
            <w:pPr>
              <w:widowControl/>
              <w:spacing w:line="360" w:lineRule="auto"/>
              <w:ind w:firstLine="360"/>
              <w:jc w:val="left"/>
              <w:rPr>
                <w:rFonts w:hint="eastAsia" w:ascii="宋体" w:hAnsi="宋体" w:cs="Courier New"/>
                <w:kern w:val="0"/>
                <w:sz w:val="18"/>
                <w:szCs w:val="18"/>
                <w:lang w:val="de-DE" w:eastAsia="de-DE"/>
              </w:rPr>
            </w:pPr>
            <w:r>
              <w:rPr>
                <w:rFonts w:hint="eastAsia" w:ascii="宋体" w:hAnsi="宋体" w:cs="Courier New"/>
                <w:kern w:val="0"/>
                <w:sz w:val="18"/>
                <w:szCs w:val="18"/>
                <w:lang w:eastAsia="de-DE"/>
              </w:rPr>
              <w:t>屏蔽</w:t>
            </w:r>
            <w:r>
              <w:rPr>
                <w:rFonts w:hint="eastAsia" w:ascii="宋体" w:hAnsi="宋体" w:cs="Courier New"/>
                <w:kern w:val="0"/>
                <w:sz w:val="18"/>
                <w:szCs w:val="18"/>
                <w:lang w:val="de-DE" w:eastAsia="de-DE"/>
              </w:rPr>
              <w:t>双绞线</w:t>
            </w:r>
          </w:p>
        </w:tc>
      </w:tr>
      <w:tr w14:paraId="3938D2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49" w:hRule="atLeast"/>
          <w:jc w:val="center"/>
        </w:trPr>
        <w:tc>
          <w:tcPr>
            <w:tcW w:w="1926" w:type="dxa"/>
            <w:vMerge w:val="restart"/>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5C3717FB">
            <w:pPr>
              <w:widowControl/>
              <w:spacing w:line="360" w:lineRule="auto"/>
              <w:ind w:firstLine="360"/>
              <w:jc w:val="left"/>
              <w:rPr>
                <w:rFonts w:hint="eastAsia" w:ascii="宋体" w:hAnsi="宋体" w:cs="Courier New"/>
                <w:b/>
                <w:bCs/>
                <w:kern w:val="0"/>
                <w:sz w:val="18"/>
                <w:szCs w:val="18"/>
                <w:lang w:val="de-DE" w:eastAsia="de-DE"/>
              </w:rPr>
            </w:pPr>
            <w:r>
              <w:rPr>
                <w:rFonts w:hint="eastAsia" w:ascii="宋体" w:hAnsi="宋体" w:cs="Courier New"/>
                <w:b/>
                <w:bCs/>
                <w:kern w:val="0"/>
                <w:sz w:val="18"/>
                <w:szCs w:val="18"/>
                <w:lang w:val="de-DE" w:eastAsia="de-DE"/>
              </w:rPr>
              <w:t>机械参数</w:t>
            </w:r>
          </w:p>
        </w:tc>
        <w:tc>
          <w:tcPr>
            <w:tcW w:w="1993" w:type="dxa"/>
            <w:tcBorders>
              <w:left w:val="single" w:color="auto" w:sz="4" w:space="0"/>
              <w:right w:val="single" w:color="auto" w:sz="4" w:space="0"/>
            </w:tcBorders>
            <w:shd w:val="clear" w:color="auto" w:fill="auto"/>
            <w:tcMar>
              <w:top w:w="0" w:type="dxa"/>
              <w:left w:w="0" w:type="dxa"/>
              <w:bottom w:w="0" w:type="dxa"/>
              <w:right w:w="0" w:type="dxa"/>
            </w:tcMar>
            <w:vAlign w:val="center"/>
          </w:tcPr>
          <w:p w14:paraId="52E35339">
            <w:pPr>
              <w:widowControl/>
              <w:spacing w:line="360" w:lineRule="auto"/>
              <w:ind w:firstLine="360"/>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机身材料</w:t>
            </w:r>
          </w:p>
        </w:tc>
        <w:tc>
          <w:tcPr>
            <w:tcW w:w="5279"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1B0964D5">
            <w:pPr>
              <w:widowControl/>
              <w:spacing w:line="360" w:lineRule="auto"/>
              <w:ind w:firstLine="360"/>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ZL102铸造铝合金</w:t>
            </w:r>
          </w:p>
        </w:tc>
      </w:tr>
      <w:tr w14:paraId="50B50D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9" w:hRule="atLeast"/>
          <w:jc w:val="center"/>
        </w:trPr>
        <w:tc>
          <w:tcPr>
            <w:tcW w:w="1926" w:type="dxa"/>
            <w:vMerge w:val="continue"/>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3B814908">
            <w:pPr>
              <w:widowControl/>
              <w:spacing w:line="360" w:lineRule="auto"/>
              <w:ind w:firstLine="360"/>
              <w:jc w:val="left"/>
              <w:rPr>
                <w:rFonts w:hint="eastAsia" w:ascii="宋体" w:hAnsi="宋体" w:cs="Courier New"/>
                <w:b/>
                <w:bCs/>
                <w:kern w:val="0"/>
                <w:sz w:val="18"/>
                <w:szCs w:val="18"/>
                <w:lang w:val="de-DE" w:eastAsia="de-DE"/>
              </w:rPr>
            </w:pPr>
          </w:p>
        </w:tc>
        <w:tc>
          <w:tcPr>
            <w:tcW w:w="1993" w:type="dxa"/>
            <w:tcBorders>
              <w:left w:val="single" w:color="auto" w:sz="4" w:space="0"/>
              <w:right w:val="single" w:color="auto" w:sz="4" w:space="0"/>
            </w:tcBorders>
            <w:shd w:val="clear" w:color="auto" w:fill="auto"/>
            <w:tcMar>
              <w:top w:w="0" w:type="dxa"/>
              <w:left w:w="0" w:type="dxa"/>
              <w:bottom w:w="0" w:type="dxa"/>
              <w:right w:w="0" w:type="dxa"/>
            </w:tcMar>
            <w:vAlign w:val="center"/>
          </w:tcPr>
          <w:p w14:paraId="6936A5BE">
            <w:pPr>
              <w:widowControl/>
              <w:spacing w:line="360" w:lineRule="auto"/>
              <w:ind w:firstLine="360"/>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外形尺寸</w:t>
            </w:r>
          </w:p>
        </w:tc>
        <w:tc>
          <w:tcPr>
            <w:tcW w:w="5279"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2AECB195">
            <w:pPr>
              <w:widowControl/>
              <w:spacing w:line="360" w:lineRule="auto"/>
              <w:ind w:firstLine="360"/>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rPr>
              <w:t>400</w:t>
            </w:r>
            <w:r>
              <w:rPr>
                <w:rFonts w:ascii="宋体" w:hAnsi="宋体" w:cs="Courier New"/>
                <w:kern w:val="0"/>
                <w:sz w:val="18"/>
                <w:szCs w:val="18"/>
                <w:lang w:val="de-DE" w:eastAsia="de-DE"/>
              </w:rPr>
              <w:t>mm</w:t>
            </w:r>
            <w:r>
              <w:rPr>
                <w:rFonts w:hint="eastAsia" w:ascii="宋体" w:hAnsi="宋体" w:cs="Courier New"/>
                <w:kern w:val="0"/>
                <w:sz w:val="18"/>
                <w:szCs w:val="18"/>
                <w:lang w:eastAsia="de-DE"/>
              </w:rPr>
              <w:t>×</w:t>
            </w:r>
            <w:r>
              <w:rPr>
                <w:rFonts w:hint="eastAsia" w:ascii="宋体" w:hAnsi="宋体" w:cs="Courier New"/>
                <w:kern w:val="0"/>
                <w:sz w:val="18"/>
                <w:szCs w:val="18"/>
                <w:lang w:val="de-DE"/>
              </w:rPr>
              <w:t>400</w:t>
            </w:r>
            <w:r>
              <w:rPr>
                <w:rFonts w:ascii="宋体" w:hAnsi="宋体" w:cs="Courier New"/>
                <w:kern w:val="0"/>
                <w:sz w:val="18"/>
                <w:szCs w:val="18"/>
                <w:lang w:val="de-DE" w:eastAsia="de-DE"/>
              </w:rPr>
              <w:t>mm</w:t>
            </w:r>
            <w:r>
              <w:rPr>
                <w:rFonts w:hint="eastAsia" w:ascii="宋体" w:hAnsi="宋体" w:cs="Courier New"/>
                <w:kern w:val="0"/>
                <w:sz w:val="18"/>
                <w:szCs w:val="18"/>
                <w:lang w:val="de-DE" w:eastAsia="de-DE"/>
              </w:rPr>
              <w:t xml:space="preserve"> </w:t>
            </w:r>
            <w:r>
              <w:rPr>
                <w:rFonts w:hint="eastAsia" w:ascii="宋体" w:hAnsi="宋体" w:cs="Courier New"/>
                <w:kern w:val="0"/>
                <w:sz w:val="18"/>
                <w:szCs w:val="18"/>
                <w:lang w:eastAsia="de-DE"/>
              </w:rPr>
              <w:t>×</w:t>
            </w:r>
            <w:r>
              <w:rPr>
                <w:rFonts w:hint="eastAsia" w:ascii="宋体" w:hAnsi="宋体" w:cs="Courier New"/>
                <w:kern w:val="0"/>
                <w:sz w:val="18"/>
                <w:szCs w:val="18"/>
                <w:lang w:val="de-DE"/>
              </w:rPr>
              <w:t>230</w:t>
            </w:r>
            <w:r>
              <w:rPr>
                <w:rFonts w:hint="eastAsia" w:ascii="宋体" w:hAnsi="宋体" w:cs="Courier New"/>
                <w:kern w:val="0"/>
                <w:sz w:val="18"/>
                <w:szCs w:val="18"/>
                <w:lang w:val="de-DE" w:eastAsia="de-DE"/>
              </w:rPr>
              <w:t>mm</w:t>
            </w:r>
          </w:p>
        </w:tc>
      </w:tr>
      <w:tr w14:paraId="111CD2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9" w:hRule="atLeast"/>
          <w:jc w:val="center"/>
        </w:trPr>
        <w:tc>
          <w:tcPr>
            <w:tcW w:w="1926" w:type="dxa"/>
            <w:vMerge w:val="continue"/>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1A214B4D">
            <w:pPr>
              <w:widowControl/>
              <w:spacing w:line="360" w:lineRule="auto"/>
              <w:ind w:firstLine="360"/>
              <w:jc w:val="left"/>
              <w:rPr>
                <w:rFonts w:hint="eastAsia" w:ascii="宋体" w:hAnsi="宋体" w:cs="Courier New"/>
                <w:b/>
                <w:bCs/>
                <w:kern w:val="0"/>
                <w:sz w:val="18"/>
                <w:szCs w:val="18"/>
                <w:lang w:val="de-DE" w:eastAsia="de-DE"/>
              </w:rPr>
            </w:pPr>
          </w:p>
        </w:tc>
        <w:tc>
          <w:tcPr>
            <w:tcW w:w="1993" w:type="dxa"/>
            <w:tcBorders>
              <w:left w:val="single" w:color="auto" w:sz="4" w:space="0"/>
              <w:right w:val="single" w:color="auto" w:sz="4" w:space="0"/>
            </w:tcBorders>
            <w:shd w:val="clear" w:color="auto" w:fill="auto"/>
            <w:tcMar>
              <w:top w:w="0" w:type="dxa"/>
              <w:left w:w="0" w:type="dxa"/>
              <w:bottom w:w="0" w:type="dxa"/>
              <w:right w:w="0" w:type="dxa"/>
            </w:tcMar>
            <w:vAlign w:val="center"/>
          </w:tcPr>
          <w:p w14:paraId="49DB6AA4">
            <w:pPr>
              <w:widowControl/>
              <w:spacing w:line="360" w:lineRule="auto"/>
              <w:ind w:firstLine="360"/>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重量</w:t>
            </w:r>
          </w:p>
        </w:tc>
        <w:tc>
          <w:tcPr>
            <w:tcW w:w="5279"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335A7B67">
            <w:pPr>
              <w:widowControl/>
              <w:spacing w:line="360" w:lineRule="auto"/>
              <w:ind w:firstLine="360"/>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克</w:t>
            </w:r>
          </w:p>
        </w:tc>
      </w:tr>
      <w:tr w14:paraId="0F9017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49" w:hRule="atLeast"/>
          <w:jc w:val="center"/>
        </w:trPr>
        <w:tc>
          <w:tcPr>
            <w:tcW w:w="1926" w:type="dxa"/>
            <w:vMerge w:val="continue"/>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2CE36584">
            <w:pPr>
              <w:widowControl/>
              <w:spacing w:line="360" w:lineRule="auto"/>
              <w:ind w:firstLine="360"/>
              <w:jc w:val="left"/>
              <w:rPr>
                <w:rFonts w:hint="eastAsia" w:ascii="宋体" w:hAnsi="宋体" w:cs="Courier New"/>
                <w:b/>
                <w:bCs/>
                <w:kern w:val="0"/>
                <w:sz w:val="18"/>
                <w:szCs w:val="18"/>
                <w:lang w:val="de-DE" w:eastAsia="de-DE"/>
              </w:rPr>
            </w:pPr>
          </w:p>
        </w:tc>
        <w:tc>
          <w:tcPr>
            <w:tcW w:w="1993" w:type="dxa"/>
            <w:tcBorders>
              <w:left w:val="single" w:color="auto" w:sz="4" w:space="0"/>
              <w:right w:val="single" w:color="auto" w:sz="4" w:space="0"/>
            </w:tcBorders>
            <w:shd w:val="clear" w:color="auto" w:fill="auto"/>
            <w:tcMar>
              <w:top w:w="0" w:type="dxa"/>
              <w:left w:w="0" w:type="dxa"/>
              <w:bottom w:w="0" w:type="dxa"/>
              <w:right w:w="0" w:type="dxa"/>
            </w:tcMar>
            <w:vAlign w:val="center"/>
          </w:tcPr>
          <w:p w14:paraId="27B646E5">
            <w:pPr>
              <w:widowControl/>
              <w:spacing w:line="360" w:lineRule="auto"/>
              <w:ind w:firstLine="360"/>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rPr>
              <w:t>安装方式</w:t>
            </w:r>
          </w:p>
        </w:tc>
        <w:tc>
          <w:tcPr>
            <w:tcW w:w="5279"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0C8CDFCE">
            <w:pPr>
              <w:widowControl/>
              <w:spacing w:line="360" w:lineRule="auto"/>
              <w:ind w:firstLine="360"/>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rPr>
              <w:t>壁挂或立柱安装</w:t>
            </w:r>
          </w:p>
        </w:tc>
      </w:tr>
      <w:tr w14:paraId="421D0C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9" w:hRule="atLeast"/>
          <w:jc w:val="center"/>
        </w:trPr>
        <w:tc>
          <w:tcPr>
            <w:tcW w:w="1926" w:type="dxa"/>
            <w:vMerge w:val="restart"/>
            <w:tcBorders>
              <w:top w:val="single" w:color="auto" w:sz="4" w:space="0"/>
              <w:left w:val="single" w:color="auto" w:sz="4" w:space="0"/>
              <w:right w:val="single" w:color="auto" w:sz="4" w:space="0"/>
            </w:tcBorders>
            <w:shd w:val="clear" w:color="auto" w:fill="auto"/>
            <w:tcMar>
              <w:top w:w="0" w:type="dxa"/>
              <w:left w:w="0" w:type="dxa"/>
              <w:bottom w:w="0" w:type="dxa"/>
              <w:right w:w="0" w:type="dxa"/>
            </w:tcMar>
            <w:vAlign w:val="center"/>
          </w:tcPr>
          <w:p w14:paraId="06F4337D">
            <w:pPr>
              <w:widowControl/>
              <w:spacing w:line="360" w:lineRule="auto"/>
              <w:ind w:firstLine="360"/>
              <w:jc w:val="left"/>
              <w:rPr>
                <w:rFonts w:hint="eastAsia" w:ascii="宋体" w:hAnsi="宋体" w:cs="Courier New"/>
                <w:b/>
                <w:bCs/>
                <w:kern w:val="0"/>
                <w:sz w:val="18"/>
                <w:szCs w:val="18"/>
                <w:lang w:val="de-DE" w:eastAsia="de-DE"/>
              </w:rPr>
            </w:pPr>
            <w:r>
              <w:rPr>
                <w:rFonts w:hint="eastAsia" w:ascii="宋体" w:hAnsi="宋体" w:cs="Courier New"/>
                <w:b/>
                <w:bCs/>
                <w:kern w:val="0"/>
                <w:sz w:val="18"/>
                <w:szCs w:val="18"/>
                <w:lang w:val="de-DE" w:eastAsia="de-DE"/>
              </w:rPr>
              <w:t>电源（</w:t>
            </w:r>
            <w:r>
              <w:rPr>
                <w:rFonts w:hint="eastAsia" w:ascii="宋体" w:hAnsi="宋体" w:cs="Courier New"/>
                <w:b/>
                <w:bCs/>
                <w:kern w:val="0"/>
                <w:sz w:val="18"/>
                <w:szCs w:val="18"/>
                <w:lang w:eastAsia="de-DE"/>
              </w:rPr>
              <w:t>可选</w:t>
            </w:r>
            <w:r>
              <w:rPr>
                <w:rFonts w:hint="eastAsia" w:ascii="宋体" w:hAnsi="宋体" w:cs="Courier New"/>
                <w:b/>
                <w:bCs/>
                <w:kern w:val="0"/>
                <w:sz w:val="18"/>
                <w:szCs w:val="18"/>
                <w:lang w:val="de-DE" w:eastAsia="de-DE"/>
              </w:rPr>
              <w:t>）</w:t>
            </w:r>
          </w:p>
        </w:tc>
        <w:tc>
          <w:tcPr>
            <w:tcW w:w="1993" w:type="dxa"/>
            <w:tcBorders>
              <w:left w:val="single" w:color="auto" w:sz="4" w:space="0"/>
              <w:right w:val="single" w:color="auto" w:sz="4" w:space="0"/>
            </w:tcBorders>
            <w:shd w:val="clear" w:color="auto" w:fill="auto"/>
            <w:tcMar>
              <w:top w:w="0" w:type="dxa"/>
              <w:left w:w="0" w:type="dxa"/>
              <w:bottom w:w="0" w:type="dxa"/>
              <w:right w:w="0" w:type="dxa"/>
            </w:tcMar>
            <w:vAlign w:val="center"/>
          </w:tcPr>
          <w:p w14:paraId="2DC5BE7F">
            <w:pPr>
              <w:widowControl/>
              <w:spacing w:line="360" w:lineRule="auto"/>
              <w:ind w:firstLine="360"/>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 xml:space="preserve">交流 </w:t>
            </w:r>
          </w:p>
        </w:tc>
        <w:tc>
          <w:tcPr>
            <w:tcW w:w="5279"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1C8E86D5">
            <w:pPr>
              <w:widowControl/>
              <w:spacing w:line="360" w:lineRule="auto"/>
              <w:ind w:firstLine="360"/>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AC</w:t>
            </w:r>
            <w:r>
              <w:rPr>
                <w:rFonts w:hint="eastAsia" w:ascii="宋体" w:hAnsi="宋体" w:cs="Courier New"/>
                <w:kern w:val="0"/>
                <w:sz w:val="18"/>
                <w:szCs w:val="18"/>
              </w:rPr>
              <w:t xml:space="preserve"> </w:t>
            </w:r>
            <w:r>
              <w:rPr>
                <w:rFonts w:hint="eastAsia" w:ascii="宋体" w:hAnsi="宋体" w:cs="Courier New"/>
                <w:kern w:val="0"/>
                <w:sz w:val="18"/>
                <w:szCs w:val="18"/>
                <w:lang w:val="de-DE" w:eastAsia="de-DE"/>
              </w:rPr>
              <w:t>220V</w:t>
            </w:r>
          </w:p>
        </w:tc>
      </w:tr>
      <w:tr w14:paraId="7D49E9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9" w:hRule="atLeast"/>
          <w:jc w:val="center"/>
        </w:trPr>
        <w:tc>
          <w:tcPr>
            <w:tcW w:w="1926" w:type="dxa"/>
            <w:vMerge w:val="continue"/>
            <w:tcBorders>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03F88A9D">
            <w:pPr>
              <w:widowControl/>
              <w:spacing w:line="360" w:lineRule="auto"/>
              <w:ind w:firstLine="360"/>
              <w:jc w:val="left"/>
              <w:rPr>
                <w:rFonts w:hint="eastAsia" w:ascii="宋体" w:hAnsi="宋体" w:cs="Courier New"/>
                <w:b/>
                <w:bCs/>
                <w:kern w:val="0"/>
                <w:sz w:val="18"/>
                <w:szCs w:val="18"/>
                <w:lang w:val="de-DE" w:eastAsia="de-DE"/>
              </w:rPr>
            </w:pPr>
          </w:p>
        </w:tc>
        <w:tc>
          <w:tcPr>
            <w:tcW w:w="1993" w:type="dxa"/>
            <w:tcBorders>
              <w:left w:val="single" w:color="auto" w:sz="4" w:space="0"/>
              <w:right w:val="single" w:color="auto" w:sz="4" w:space="0"/>
            </w:tcBorders>
            <w:shd w:val="clear" w:color="auto" w:fill="auto"/>
            <w:tcMar>
              <w:top w:w="0" w:type="dxa"/>
              <w:left w:w="0" w:type="dxa"/>
              <w:bottom w:w="0" w:type="dxa"/>
              <w:right w:w="0" w:type="dxa"/>
            </w:tcMar>
            <w:vAlign w:val="center"/>
          </w:tcPr>
          <w:p w14:paraId="5FD736B2">
            <w:pPr>
              <w:widowControl/>
              <w:spacing w:line="360" w:lineRule="auto"/>
              <w:ind w:firstLine="360"/>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直流</w:t>
            </w:r>
          </w:p>
        </w:tc>
        <w:tc>
          <w:tcPr>
            <w:tcW w:w="5279"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0CBCF825">
            <w:pPr>
              <w:widowControl/>
              <w:spacing w:line="360" w:lineRule="auto"/>
              <w:ind w:firstLine="360"/>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DC 9V-36V</w:t>
            </w:r>
          </w:p>
        </w:tc>
      </w:tr>
      <w:tr w14:paraId="6391DF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49" w:hRule="atLeast"/>
          <w:jc w:val="center"/>
        </w:trPr>
        <w:tc>
          <w:tcPr>
            <w:tcW w:w="1926"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2402941B">
            <w:pPr>
              <w:widowControl/>
              <w:spacing w:line="360" w:lineRule="auto"/>
              <w:ind w:firstLine="360"/>
              <w:jc w:val="left"/>
              <w:rPr>
                <w:rFonts w:hint="eastAsia" w:ascii="宋体" w:hAnsi="宋体" w:cs="Courier New"/>
                <w:b/>
                <w:bCs/>
                <w:kern w:val="0"/>
                <w:sz w:val="18"/>
                <w:szCs w:val="18"/>
                <w:lang w:val="de-DE" w:eastAsia="de-DE"/>
              </w:rPr>
            </w:pPr>
            <w:r>
              <w:rPr>
                <w:rFonts w:hint="eastAsia" w:ascii="宋体" w:hAnsi="宋体" w:cs="Courier New"/>
                <w:b/>
                <w:bCs/>
                <w:kern w:val="0"/>
                <w:sz w:val="18"/>
                <w:szCs w:val="18"/>
                <w:lang w:val="de-DE" w:eastAsia="de-DE"/>
              </w:rPr>
              <w:t>工作条件</w:t>
            </w:r>
          </w:p>
        </w:tc>
        <w:tc>
          <w:tcPr>
            <w:tcW w:w="1993" w:type="dxa"/>
            <w:tcBorders>
              <w:left w:val="single" w:color="auto" w:sz="4" w:space="0"/>
              <w:right w:val="single" w:color="auto" w:sz="4" w:space="0"/>
            </w:tcBorders>
            <w:shd w:val="clear" w:color="auto" w:fill="auto"/>
            <w:tcMar>
              <w:top w:w="0" w:type="dxa"/>
              <w:left w:w="0" w:type="dxa"/>
              <w:bottom w:w="0" w:type="dxa"/>
              <w:right w:w="0" w:type="dxa"/>
            </w:tcMar>
            <w:vAlign w:val="center"/>
          </w:tcPr>
          <w:p w14:paraId="0F9A3FA9">
            <w:pPr>
              <w:widowControl/>
              <w:spacing w:line="360" w:lineRule="auto"/>
              <w:ind w:firstLine="360"/>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工作温度</w:t>
            </w:r>
          </w:p>
        </w:tc>
        <w:tc>
          <w:tcPr>
            <w:tcW w:w="5279"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52A5D2E2">
            <w:pPr>
              <w:widowControl/>
              <w:spacing w:line="360" w:lineRule="auto"/>
              <w:ind w:firstLine="360"/>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-40°C</w:t>
            </w:r>
            <w:r>
              <w:rPr>
                <w:rFonts w:ascii="宋体" w:hAnsi="宋体" w:cs="Courier New"/>
                <w:kern w:val="0"/>
                <w:sz w:val="18"/>
                <w:szCs w:val="18"/>
                <w:lang w:val="de-DE" w:eastAsia="de-DE"/>
              </w:rPr>
              <w:t xml:space="preserve"> </w:t>
            </w:r>
            <w:r>
              <w:rPr>
                <w:rFonts w:hint="eastAsia" w:ascii="宋体" w:hAnsi="宋体" w:cs="Courier New"/>
                <w:kern w:val="0"/>
                <w:sz w:val="18"/>
                <w:szCs w:val="18"/>
                <w:lang w:val="de-DE" w:eastAsia="de-DE"/>
              </w:rPr>
              <w:t>to</w:t>
            </w:r>
            <w:r>
              <w:rPr>
                <w:rFonts w:ascii="宋体" w:hAnsi="宋体" w:cs="Courier New"/>
                <w:kern w:val="0"/>
                <w:sz w:val="18"/>
                <w:szCs w:val="18"/>
                <w:lang w:val="de-DE" w:eastAsia="de-DE"/>
              </w:rPr>
              <w:t xml:space="preserve"> </w:t>
            </w:r>
            <w:r>
              <w:rPr>
                <w:rFonts w:hint="eastAsia" w:ascii="宋体" w:hAnsi="宋体" w:cs="Courier New"/>
                <w:kern w:val="0"/>
                <w:sz w:val="18"/>
                <w:szCs w:val="18"/>
                <w:lang w:eastAsia="de-DE"/>
              </w:rPr>
              <w:t>6</w:t>
            </w:r>
            <w:r>
              <w:rPr>
                <w:rFonts w:ascii="宋体" w:hAnsi="宋体" w:cs="Courier New"/>
                <w:kern w:val="0"/>
                <w:sz w:val="18"/>
                <w:szCs w:val="18"/>
                <w:lang w:val="de-DE" w:eastAsia="de-DE"/>
              </w:rPr>
              <w:t>0</w:t>
            </w:r>
            <w:r>
              <w:rPr>
                <w:rFonts w:hint="eastAsia" w:ascii="宋体" w:hAnsi="宋体" w:cs="Courier New"/>
                <w:kern w:val="0"/>
                <w:sz w:val="18"/>
                <w:szCs w:val="18"/>
                <w:lang w:val="de-DE" w:eastAsia="de-DE"/>
              </w:rPr>
              <w:t>°C</w:t>
            </w:r>
          </w:p>
        </w:tc>
      </w:tr>
      <w:tr w14:paraId="2CBC9D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49" w:hRule="atLeast"/>
          <w:jc w:val="center"/>
        </w:trPr>
        <w:tc>
          <w:tcPr>
            <w:tcW w:w="1926"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2388362E">
            <w:pPr>
              <w:widowControl/>
              <w:spacing w:line="360" w:lineRule="auto"/>
              <w:ind w:firstLine="360"/>
              <w:jc w:val="left"/>
              <w:rPr>
                <w:rFonts w:hint="eastAsia" w:ascii="宋体" w:hAnsi="宋体" w:cs="Courier New"/>
                <w:b/>
                <w:bCs/>
                <w:kern w:val="0"/>
                <w:sz w:val="18"/>
                <w:szCs w:val="18"/>
                <w:lang w:val="de-DE" w:eastAsia="de-DE"/>
              </w:rPr>
            </w:pPr>
            <w:r>
              <w:rPr>
                <w:rFonts w:hint="eastAsia" w:ascii="宋体" w:hAnsi="宋体" w:cs="Courier New"/>
                <w:b/>
                <w:bCs/>
                <w:kern w:val="0"/>
                <w:sz w:val="18"/>
                <w:szCs w:val="18"/>
                <w:lang w:val="de-DE" w:eastAsia="de-DE"/>
              </w:rPr>
              <w:t>存储容量</w:t>
            </w:r>
          </w:p>
        </w:tc>
        <w:tc>
          <w:tcPr>
            <w:tcW w:w="1993" w:type="dxa"/>
            <w:tcBorders>
              <w:left w:val="single" w:color="auto" w:sz="4" w:space="0"/>
              <w:right w:val="single" w:color="auto" w:sz="4" w:space="0"/>
            </w:tcBorders>
            <w:shd w:val="clear" w:color="auto" w:fill="auto"/>
            <w:tcMar>
              <w:top w:w="0" w:type="dxa"/>
              <w:left w:w="0" w:type="dxa"/>
              <w:bottom w:w="0" w:type="dxa"/>
              <w:right w:w="0" w:type="dxa"/>
            </w:tcMar>
            <w:vAlign w:val="center"/>
          </w:tcPr>
          <w:p w14:paraId="79E42A7C">
            <w:pPr>
              <w:widowControl/>
              <w:spacing w:line="360" w:lineRule="auto"/>
              <w:ind w:firstLine="360"/>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非易失存储</w:t>
            </w:r>
          </w:p>
        </w:tc>
        <w:tc>
          <w:tcPr>
            <w:tcW w:w="5279"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62FBA1A7">
            <w:pPr>
              <w:widowControl/>
              <w:spacing w:line="360" w:lineRule="auto"/>
              <w:ind w:firstLine="360"/>
              <w:jc w:val="left"/>
              <w:rPr>
                <w:rFonts w:hint="eastAsia" w:ascii="宋体" w:hAnsi="宋体" w:cs="Courier New"/>
                <w:kern w:val="0"/>
                <w:sz w:val="18"/>
                <w:szCs w:val="18"/>
                <w:lang w:val="de-DE" w:eastAsia="de-DE"/>
              </w:rPr>
            </w:pPr>
            <w:r>
              <w:rPr>
                <w:rFonts w:hint="eastAsia" w:ascii="宋体" w:hAnsi="宋体" w:cs="Courier New"/>
                <w:kern w:val="0"/>
                <w:sz w:val="18"/>
                <w:szCs w:val="18"/>
                <w:lang w:eastAsia="de-DE"/>
              </w:rPr>
              <w:t>4</w:t>
            </w:r>
            <w:r>
              <w:rPr>
                <w:rFonts w:hint="eastAsia" w:ascii="宋体" w:hAnsi="宋体" w:cs="Courier New"/>
                <w:kern w:val="0"/>
                <w:sz w:val="18"/>
                <w:szCs w:val="18"/>
                <w:lang w:val="de-DE" w:eastAsia="de-DE"/>
              </w:rPr>
              <w:t>G</w:t>
            </w:r>
            <w:r>
              <w:rPr>
                <w:rFonts w:ascii="宋体" w:hAnsi="宋体" w:cs="Courier New"/>
                <w:kern w:val="0"/>
                <w:sz w:val="18"/>
                <w:szCs w:val="18"/>
                <w:lang w:val="de-DE" w:eastAsia="de-DE"/>
              </w:rPr>
              <w:t>-</w:t>
            </w:r>
            <w:r>
              <w:rPr>
                <w:rFonts w:hint="eastAsia" w:ascii="宋体" w:hAnsi="宋体" w:cs="Courier New"/>
                <w:kern w:val="0"/>
                <w:sz w:val="18"/>
                <w:szCs w:val="18"/>
                <w:lang w:val="de-DE" w:eastAsia="de-DE"/>
              </w:rPr>
              <w:t>8G 字节</w:t>
            </w:r>
          </w:p>
        </w:tc>
      </w:tr>
      <w:tr w14:paraId="479822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49" w:hRule="atLeast"/>
          <w:jc w:val="center"/>
        </w:trPr>
        <w:tc>
          <w:tcPr>
            <w:tcW w:w="1926"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20BB6ADD">
            <w:pPr>
              <w:widowControl/>
              <w:spacing w:line="360" w:lineRule="auto"/>
              <w:ind w:firstLine="360"/>
              <w:jc w:val="left"/>
              <w:rPr>
                <w:rFonts w:hint="eastAsia" w:ascii="宋体" w:hAnsi="宋体" w:cs="Courier New"/>
                <w:b/>
                <w:bCs/>
                <w:kern w:val="0"/>
                <w:sz w:val="18"/>
                <w:szCs w:val="18"/>
                <w:lang w:val="de-DE" w:eastAsia="de-DE"/>
              </w:rPr>
            </w:pPr>
            <w:r>
              <w:rPr>
                <w:rFonts w:hint="eastAsia" w:ascii="宋体" w:hAnsi="宋体" w:cs="Courier New"/>
                <w:b/>
                <w:bCs/>
                <w:kern w:val="0"/>
                <w:sz w:val="18"/>
                <w:szCs w:val="18"/>
                <w:lang w:val="de-DE"/>
              </w:rPr>
              <w:t>防    爆</w:t>
            </w:r>
          </w:p>
        </w:tc>
        <w:tc>
          <w:tcPr>
            <w:tcW w:w="1993" w:type="dxa"/>
            <w:tcBorders>
              <w:top w:val="single" w:color="000000" w:sz="4" w:space="0"/>
              <w:left w:val="single" w:color="auto" w:sz="4" w:space="0"/>
              <w:bottom w:val="single" w:color="000000" w:sz="4" w:space="0"/>
              <w:right w:val="single" w:color="auto" w:sz="4" w:space="0"/>
            </w:tcBorders>
            <w:shd w:val="clear" w:color="auto" w:fill="auto"/>
            <w:tcMar>
              <w:top w:w="0" w:type="dxa"/>
              <w:left w:w="0" w:type="dxa"/>
              <w:bottom w:w="0" w:type="dxa"/>
              <w:right w:w="0" w:type="dxa"/>
            </w:tcMar>
            <w:vAlign w:val="center"/>
          </w:tcPr>
          <w:p w14:paraId="2B2249C7">
            <w:pPr>
              <w:widowControl/>
              <w:spacing w:line="360" w:lineRule="auto"/>
              <w:ind w:firstLine="360"/>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rPr>
              <w:t>防爆等级</w:t>
            </w:r>
          </w:p>
        </w:tc>
        <w:tc>
          <w:tcPr>
            <w:tcW w:w="5279" w:type="dxa"/>
            <w:tcBorders>
              <w:top w:val="single" w:color="auto" w:sz="4" w:space="0"/>
              <w:left w:val="single" w:color="auto" w:sz="4" w:space="0"/>
              <w:bottom w:val="single" w:color="auto" w:sz="4" w:space="0"/>
              <w:right w:val="single" w:color="auto" w:sz="4" w:space="0"/>
            </w:tcBorders>
            <w:shd w:val="clear" w:color="auto" w:fill="auto"/>
            <w:tcMar>
              <w:top w:w="0" w:type="dxa"/>
              <w:left w:w="0" w:type="dxa"/>
              <w:bottom w:w="0" w:type="dxa"/>
              <w:right w:w="0" w:type="dxa"/>
            </w:tcMar>
            <w:vAlign w:val="center"/>
          </w:tcPr>
          <w:p w14:paraId="1883AE78">
            <w:pPr>
              <w:widowControl/>
              <w:spacing w:line="360" w:lineRule="auto"/>
              <w:ind w:firstLine="360"/>
              <w:jc w:val="left"/>
              <w:rPr>
                <w:rFonts w:hint="eastAsia" w:ascii="宋体" w:hAnsi="宋体" w:cs="Courier New"/>
                <w:kern w:val="0"/>
                <w:sz w:val="18"/>
                <w:szCs w:val="18"/>
                <w:lang w:val="de-DE" w:eastAsia="de-DE"/>
              </w:rPr>
            </w:pPr>
            <w:r>
              <w:rPr>
                <w:rFonts w:hint="eastAsia" w:ascii="宋体" w:hAnsi="宋体" w:cs="Courier New"/>
                <w:kern w:val="0"/>
                <w:sz w:val="18"/>
                <w:szCs w:val="18"/>
                <w:lang w:val="de-DE" w:eastAsia="de-DE"/>
              </w:rPr>
              <w:t>Ex d IIC T6 Gb; Ex ib tb ⅢC T80℃ Db</w:t>
            </w:r>
          </w:p>
        </w:tc>
      </w:tr>
    </w:tbl>
    <w:p w14:paraId="2EC4365D">
      <w:pPr>
        <w:pStyle w:val="3"/>
        <w:spacing w:before="156" w:beforeLines="50" w:after="156" w:afterLines="50" w:line="300" w:lineRule="auto"/>
        <w:ind w:left="578" w:hanging="578"/>
        <w:rPr>
          <w:rFonts w:hint="eastAsia" w:eastAsia="仿宋" w:asciiTheme="minorEastAsia" w:hAnsiTheme="minorEastAsia"/>
          <w:caps w:val="0"/>
          <w:smallCaps w:val="0"/>
          <w:sz w:val="28"/>
          <w:szCs w:val="24"/>
        </w:rPr>
      </w:pPr>
      <w:bookmarkStart w:id="58" w:name="_Toc20574"/>
      <w:r>
        <w:rPr>
          <w:rFonts w:hint="eastAsia" w:eastAsia="仿宋" w:asciiTheme="minorEastAsia" w:hAnsiTheme="minorEastAsia"/>
          <w:caps w:val="0"/>
          <w:smallCaps w:val="0"/>
          <w:sz w:val="28"/>
          <w:szCs w:val="24"/>
        </w:rPr>
        <w:t>软件介绍</w:t>
      </w:r>
      <w:bookmarkEnd w:id="35"/>
      <w:bookmarkEnd w:id="36"/>
      <w:bookmarkEnd w:id="58"/>
    </w:p>
    <w:p w14:paraId="0103C874">
      <w:pPr>
        <w:spacing w:line="360" w:lineRule="auto"/>
        <w:ind w:firstLine="480"/>
        <w:rPr>
          <w:rFonts w:hint="eastAsia" w:eastAsia="仿宋" w:asciiTheme="minorEastAsia" w:hAnsiTheme="minorEastAsia"/>
          <w:caps w:val="0"/>
          <w:smallCaps w:val="0"/>
          <w:sz w:val="28"/>
        </w:rPr>
      </w:pPr>
      <w:bookmarkStart w:id="59" w:name="_Hlk72573574"/>
      <w:r>
        <w:rPr>
          <w:rFonts w:hint="eastAsia" w:eastAsia="仿宋" w:asciiTheme="minorEastAsia" w:hAnsiTheme="minorEastAsia"/>
          <w:caps w:val="0"/>
          <w:smallCaps w:val="0"/>
          <w:sz w:val="28"/>
        </w:rPr>
        <w:t>HiaPMR是由本公司针对动设备故障开发的智能交互平台，共包括智能大屏，设备诊断，设备管理，报警管理，报告管理等几大模块。</w:t>
      </w:r>
    </w:p>
    <w:p w14:paraId="1FB141A4">
      <w:pPr>
        <w:pStyle w:val="4"/>
        <w:spacing w:before="0" w:after="0" w:line="360" w:lineRule="auto"/>
        <w:rPr>
          <w:rFonts w:hint="eastAsia" w:eastAsia="仿宋" w:asciiTheme="minorEastAsia" w:hAnsiTheme="minorEastAsia"/>
          <w:caps w:val="0"/>
          <w:smallCaps w:val="0"/>
          <w:sz w:val="28"/>
          <w:szCs w:val="24"/>
        </w:rPr>
      </w:pPr>
      <w:bookmarkStart w:id="60" w:name="_Toc197415637"/>
      <w:bookmarkStart w:id="61" w:name="_Toc6147"/>
      <w:r>
        <w:rPr>
          <w:rFonts w:hint="eastAsia" w:eastAsia="仿宋" w:asciiTheme="minorEastAsia" w:hAnsiTheme="minorEastAsia"/>
          <w:caps w:val="0"/>
          <w:smallCaps w:val="0"/>
          <w:sz w:val="28"/>
          <w:szCs w:val="24"/>
        </w:rPr>
        <w:t>大屏功能</w:t>
      </w:r>
      <w:bookmarkEnd w:id="60"/>
      <w:bookmarkEnd w:id="61"/>
    </w:p>
    <w:bookmarkEnd w:id="59"/>
    <w:p w14:paraId="092DB4C7">
      <w:pPr>
        <w:spacing w:line="360" w:lineRule="auto"/>
        <w:ind w:firstLine="482"/>
        <w:rPr>
          <w:rFonts w:hint="eastAsia" w:eastAsia="仿宋" w:asciiTheme="minorEastAsia" w:hAnsiTheme="minorEastAsia"/>
          <w:caps w:val="0"/>
          <w:smallCaps w:val="0"/>
          <w:sz w:val="28"/>
        </w:rPr>
      </w:pPr>
      <w:r>
        <w:rPr>
          <w:rFonts w:hint="eastAsia" w:eastAsia="仿宋" w:asciiTheme="minorEastAsia" w:hAnsiTheme="minorEastAsia"/>
          <w:caps w:val="0"/>
          <w:smallCaps w:val="0"/>
          <w:sz w:val="28"/>
        </w:rPr>
        <w:t>智能大屏：可用于全厂设备健康管理、科技展示，生产监控等。可根据需要选择集团大屏、厂级大屏、设备大屏。</w:t>
      </w:r>
    </w:p>
    <w:p w14:paraId="397CF755">
      <w:pPr>
        <w:spacing w:line="360" w:lineRule="auto"/>
        <w:ind w:firstLine="480"/>
        <w:rPr>
          <w:rFonts w:hint="eastAsia" w:eastAsia="仿宋" w:asciiTheme="minorEastAsia" w:hAnsiTheme="minorEastAsia"/>
          <w:caps w:val="0"/>
          <w:smallCaps w:val="0"/>
          <w:sz w:val="28"/>
        </w:rPr>
      </w:pPr>
      <w:r>
        <w:rPr>
          <w:rFonts w:hint="eastAsia" w:eastAsia="仿宋" w:asciiTheme="minorEastAsia" w:hAnsiTheme="minorEastAsia"/>
          <w:caps w:val="0"/>
          <w:smallCaps w:val="0"/>
          <w:sz w:val="28"/>
        </w:rPr>
        <w:t>集团大屏：包括集团监测范围、全集团运行情况、设备健康状态统计、设备运行状态统计、数据地图、设备报警数量统计、各厂报警数量排行、设备报警趋势。操作人员可通过集团大屏了解全集团设备统计情况。</w:t>
      </w:r>
    </w:p>
    <w:p w14:paraId="58C96A50">
      <w:pPr>
        <w:pStyle w:val="96"/>
        <w:keepNext/>
        <w:rPr>
          <w:rFonts w:hint="eastAsia" w:eastAsia="仿宋"/>
          <w:caps w:val="0"/>
          <w:smallCaps w:val="0"/>
          <w:sz w:val="28"/>
        </w:rPr>
      </w:pPr>
      <w:r>
        <w:drawing>
          <wp:inline distT="0" distB="0" distL="114300" distR="114300">
            <wp:extent cx="5247005" cy="2517140"/>
            <wp:effectExtent l="0" t="0" r="1270" b="6985"/>
            <wp:docPr id="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
                    <pic:cNvPicPr>
                      <a:picLocks noChangeAspect="1"/>
                    </pic:cNvPicPr>
                  </pic:nvPicPr>
                  <pic:blipFill>
                    <a:blip r:embed="rId10"/>
                    <a:stretch>
                      <a:fillRect/>
                    </a:stretch>
                  </pic:blipFill>
                  <pic:spPr>
                    <a:xfrm>
                      <a:off x="0" y="0"/>
                      <a:ext cx="5247005" cy="2517140"/>
                    </a:xfrm>
                    <a:prstGeom prst="rect">
                      <a:avLst/>
                    </a:prstGeom>
                    <a:noFill/>
                    <a:ln>
                      <a:noFill/>
                    </a:ln>
                  </pic:spPr>
                </pic:pic>
              </a:graphicData>
            </a:graphic>
          </wp:inline>
        </w:drawing>
      </w:r>
    </w:p>
    <w:p w14:paraId="0A295056">
      <w:pPr>
        <w:jc w:val="center"/>
        <w:rPr>
          <w:rFonts w:eastAsia="仿宋"/>
          <w:caps w:val="0"/>
          <w:smallCaps w:val="0"/>
          <w:sz w:val="28"/>
        </w:rPr>
      </w:pPr>
      <w:bookmarkStart w:id="62" w:name="_Toc196479522"/>
      <w:r>
        <w:rPr>
          <w:rFonts w:hint="eastAsia" w:eastAsia="仿宋"/>
          <w:caps w:val="0"/>
          <w:smallCaps w:val="0"/>
          <w:sz w:val="28"/>
        </w:rPr>
        <w:t>图片 5-1 集团大屏</w:t>
      </w:r>
      <w:bookmarkEnd w:id="62"/>
    </w:p>
    <w:p w14:paraId="69CD574C">
      <w:pPr>
        <w:spacing w:line="360" w:lineRule="auto"/>
        <w:ind w:firstLine="480"/>
        <w:rPr>
          <w:rFonts w:hint="eastAsia" w:eastAsia="仿宋" w:asciiTheme="minorEastAsia" w:hAnsiTheme="minorEastAsia"/>
          <w:caps w:val="0"/>
          <w:smallCaps w:val="0"/>
          <w:sz w:val="28"/>
        </w:rPr>
      </w:pPr>
      <w:r>
        <w:rPr>
          <w:rFonts w:hint="eastAsia" w:eastAsia="仿宋" w:asciiTheme="minorEastAsia" w:hAnsiTheme="minorEastAsia"/>
          <w:caps w:val="0"/>
          <w:smallCaps w:val="0"/>
          <w:sz w:val="28"/>
        </w:rPr>
        <w:t>厂级大屏：包括厂级监测范围、全厂运行情况、设备健康状态统计、报警记录、设备区域清单。操作人员可通过厂级大屏了解各车间设备统计情况。</w:t>
      </w:r>
    </w:p>
    <w:p w14:paraId="01190651">
      <w:pPr>
        <w:pStyle w:val="96"/>
        <w:keepNext/>
        <w:rPr>
          <w:rFonts w:hint="eastAsia" w:eastAsia="仿宋"/>
          <w:caps w:val="0"/>
          <w:smallCaps w:val="0"/>
          <w:sz w:val="28"/>
        </w:rPr>
      </w:pPr>
      <w:r>
        <w:drawing>
          <wp:inline distT="0" distB="0" distL="114300" distR="114300">
            <wp:extent cx="5247005" cy="2518410"/>
            <wp:effectExtent l="0" t="0" r="1270" b="5715"/>
            <wp:docPr id="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
                    <pic:cNvPicPr>
                      <a:picLocks noChangeAspect="1"/>
                    </pic:cNvPicPr>
                  </pic:nvPicPr>
                  <pic:blipFill>
                    <a:blip r:embed="rId11"/>
                    <a:stretch>
                      <a:fillRect/>
                    </a:stretch>
                  </pic:blipFill>
                  <pic:spPr>
                    <a:xfrm>
                      <a:off x="0" y="0"/>
                      <a:ext cx="5247005" cy="2518410"/>
                    </a:xfrm>
                    <a:prstGeom prst="rect">
                      <a:avLst/>
                    </a:prstGeom>
                    <a:noFill/>
                    <a:ln>
                      <a:noFill/>
                    </a:ln>
                  </pic:spPr>
                </pic:pic>
              </a:graphicData>
            </a:graphic>
          </wp:inline>
        </w:drawing>
      </w:r>
    </w:p>
    <w:p w14:paraId="25FA8590">
      <w:pPr>
        <w:jc w:val="center"/>
        <w:rPr>
          <w:rFonts w:eastAsia="仿宋"/>
          <w:caps w:val="0"/>
          <w:smallCaps w:val="0"/>
          <w:sz w:val="28"/>
        </w:rPr>
      </w:pPr>
      <w:bookmarkStart w:id="63" w:name="_Toc196479523"/>
      <w:r>
        <w:rPr>
          <w:rFonts w:hint="eastAsia" w:eastAsia="仿宋"/>
          <w:caps w:val="0"/>
          <w:smallCaps w:val="0"/>
          <w:sz w:val="28"/>
        </w:rPr>
        <w:t>图片 5-2 厂级大屏-区域</w:t>
      </w:r>
      <w:bookmarkEnd w:id="63"/>
    </w:p>
    <w:p w14:paraId="16E2BC28">
      <w:pPr>
        <w:spacing w:line="360" w:lineRule="auto"/>
        <w:ind w:firstLine="480"/>
        <w:rPr>
          <w:rFonts w:hint="eastAsia" w:eastAsia="仿宋" w:asciiTheme="minorEastAsia" w:hAnsiTheme="minorEastAsia"/>
          <w:caps w:val="0"/>
          <w:smallCaps w:val="0"/>
          <w:sz w:val="28"/>
        </w:rPr>
      </w:pPr>
      <w:r>
        <w:rPr>
          <w:rFonts w:hint="eastAsia" w:eastAsia="仿宋" w:asciiTheme="minorEastAsia" w:hAnsiTheme="minorEastAsia"/>
          <w:caps w:val="0"/>
          <w:smallCaps w:val="0"/>
          <w:sz w:val="28"/>
        </w:rPr>
        <w:t>点击查看每个车间内可查看所有的设备详情。详情包括：设备诊断雷达图、设备照片、报警记录。</w:t>
      </w:r>
    </w:p>
    <w:p w14:paraId="47C4AA3D">
      <w:pPr>
        <w:pStyle w:val="96"/>
        <w:keepNext/>
      </w:pPr>
    </w:p>
    <w:p w14:paraId="1F0CD00E">
      <w:pPr>
        <w:pStyle w:val="96"/>
        <w:keepNext/>
        <w:rPr>
          <w:rFonts w:hint="eastAsia"/>
        </w:rPr>
      </w:pPr>
      <w:r>
        <w:drawing>
          <wp:inline distT="0" distB="0" distL="114300" distR="114300">
            <wp:extent cx="5247005" cy="2542540"/>
            <wp:effectExtent l="0" t="0" r="1270" b="635"/>
            <wp:docPr id="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
                    <pic:cNvPicPr>
                      <a:picLocks noChangeAspect="1"/>
                    </pic:cNvPicPr>
                  </pic:nvPicPr>
                  <pic:blipFill>
                    <a:blip r:embed="rId12"/>
                    <a:stretch>
                      <a:fillRect/>
                    </a:stretch>
                  </pic:blipFill>
                  <pic:spPr>
                    <a:xfrm>
                      <a:off x="0" y="0"/>
                      <a:ext cx="5247005" cy="2542540"/>
                    </a:xfrm>
                    <a:prstGeom prst="rect">
                      <a:avLst/>
                    </a:prstGeom>
                    <a:noFill/>
                    <a:ln>
                      <a:noFill/>
                    </a:ln>
                  </pic:spPr>
                </pic:pic>
              </a:graphicData>
            </a:graphic>
          </wp:inline>
        </w:drawing>
      </w:r>
    </w:p>
    <w:p w14:paraId="13591204">
      <w:pPr>
        <w:jc w:val="center"/>
        <w:rPr>
          <w:rFonts w:eastAsia="仿宋"/>
          <w:caps w:val="0"/>
          <w:smallCaps w:val="0"/>
          <w:sz w:val="28"/>
        </w:rPr>
      </w:pPr>
      <w:bookmarkStart w:id="64" w:name="_Toc196479524"/>
      <w:r>
        <w:rPr>
          <w:rFonts w:hint="eastAsia" w:eastAsia="仿宋"/>
          <w:caps w:val="0"/>
          <w:smallCaps w:val="0"/>
          <w:sz w:val="28"/>
        </w:rPr>
        <w:t>图片 5-3 厂家大屏-设备列表</w:t>
      </w:r>
      <w:bookmarkEnd w:id="64"/>
    </w:p>
    <w:p w14:paraId="4B29E740">
      <w:pPr>
        <w:spacing w:line="360" w:lineRule="auto"/>
        <w:ind w:firstLine="480"/>
        <w:rPr>
          <w:rFonts w:hint="eastAsia" w:eastAsia="仿宋" w:asciiTheme="minorEastAsia" w:hAnsiTheme="minorEastAsia"/>
          <w:caps w:val="0"/>
          <w:smallCaps w:val="0"/>
          <w:sz w:val="28"/>
        </w:rPr>
      </w:pPr>
      <w:r>
        <w:rPr>
          <w:rFonts w:hint="eastAsia" w:eastAsia="仿宋" w:asciiTheme="minorEastAsia" w:hAnsiTheme="minorEastAsia"/>
          <w:caps w:val="0"/>
          <w:smallCaps w:val="0"/>
          <w:sz w:val="28"/>
        </w:rPr>
        <w:t>设备大屏：可筛选查看每台设备详情。设备详情包括：设备状态、设备信息、设备3D图、设备诊断雷达图和设备事件列表。操作人员可通过设备大屏了解该设备详细的诊断信息及基本信息。</w:t>
      </w:r>
    </w:p>
    <w:p w14:paraId="311D1E48">
      <w:pPr>
        <w:spacing w:line="360" w:lineRule="auto"/>
        <w:jc w:val="center"/>
        <w:rPr>
          <w:rFonts w:hint="eastAsia" w:eastAsia="仿宋" w:asciiTheme="minorEastAsia" w:hAnsiTheme="minorEastAsia"/>
          <w:caps w:val="0"/>
          <w:smallCaps w:val="0"/>
          <w:sz w:val="28"/>
        </w:rPr>
      </w:pPr>
      <w:r>
        <w:drawing>
          <wp:inline distT="0" distB="0" distL="114300" distR="114300">
            <wp:extent cx="5359400" cy="2569210"/>
            <wp:effectExtent l="0" t="0" r="3175" b="2540"/>
            <wp:docPr id="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
                    <pic:cNvPicPr>
                      <a:picLocks noChangeAspect="1"/>
                    </pic:cNvPicPr>
                  </pic:nvPicPr>
                  <pic:blipFill>
                    <a:blip r:embed="rId13"/>
                    <a:stretch>
                      <a:fillRect/>
                    </a:stretch>
                  </pic:blipFill>
                  <pic:spPr>
                    <a:xfrm>
                      <a:off x="0" y="0"/>
                      <a:ext cx="5359400" cy="2569210"/>
                    </a:xfrm>
                    <a:prstGeom prst="rect">
                      <a:avLst/>
                    </a:prstGeom>
                    <a:noFill/>
                    <a:ln>
                      <a:noFill/>
                    </a:ln>
                  </pic:spPr>
                </pic:pic>
              </a:graphicData>
            </a:graphic>
          </wp:inline>
        </w:drawing>
      </w:r>
    </w:p>
    <w:p w14:paraId="02B76A35">
      <w:pPr>
        <w:jc w:val="center"/>
        <w:rPr>
          <w:rFonts w:eastAsia="仿宋"/>
          <w:caps w:val="0"/>
          <w:smallCaps w:val="0"/>
          <w:sz w:val="28"/>
        </w:rPr>
      </w:pPr>
      <w:r>
        <w:rPr>
          <w:rFonts w:hint="eastAsia" w:eastAsia="仿宋"/>
          <w:caps w:val="0"/>
          <w:smallCaps w:val="0"/>
          <w:sz w:val="28"/>
        </w:rPr>
        <w:t>图片 5-4设备当前状态</w:t>
      </w:r>
    </w:p>
    <w:p w14:paraId="7B0D1484">
      <w:pPr>
        <w:pStyle w:val="4"/>
        <w:spacing w:before="0" w:after="0" w:line="360" w:lineRule="auto"/>
        <w:rPr>
          <w:rFonts w:hint="eastAsia" w:eastAsia="仿宋" w:asciiTheme="minorEastAsia" w:hAnsiTheme="minorEastAsia"/>
          <w:caps w:val="0"/>
          <w:smallCaps w:val="0"/>
          <w:sz w:val="28"/>
          <w:szCs w:val="24"/>
        </w:rPr>
      </w:pPr>
      <w:bookmarkStart w:id="65" w:name="_Toc17098"/>
      <w:bookmarkStart w:id="66" w:name="_Toc197415638"/>
      <w:r>
        <w:rPr>
          <w:rFonts w:hint="eastAsia" w:eastAsia="仿宋" w:asciiTheme="minorEastAsia" w:hAnsiTheme="minorEastAsia"/>
          <w:caps w:val="0"/>
          <w:smallCaps w:val="0"/>
          <w:sz w:val="28"/>
          <w:szCs w:val="24"/>
        </w:rPr>
        <w:t>诊断分析</w:t>
      </w:r>
      <w:bookmarkEnd w:id="65"/>
      <w:bookmarkEnd w:id="66"/>
    </w:p>
    <w:p w14:paraId="219967C8">
      <w:pPr>
        <w:spacing w:line="360" w:lineRule="auto"/>
        <w:ind w:firstLine="480"/>
        <w:rPr>
          <w:rFonts w:hint="eastAsia" w:eastAsia="仿宋" w:asciiTheme="minorEastAsia" w:hAnsiTheme="minorEastAsia"/>
          <w:caps w:val="0"/>
          <w:smallCaps w:val="0"/>
          <w:sz w:val="28"/>
        </w:rPr>
      </w:pPr>
      <w:r>
        <w:rPr>
          <w:rFonts w:hint="eastAsia" w:eastAsia="仿宋" w:asciiTheme="minorEastAsia" w:hAnsiTheme="minorEastAsia"/>
          <w:caps w:val="0"/>
          <w:smallCaps w:val="0"/>
          <w:sz w:val="28"/>
        </w:rPr>
        <w:t>设备诊断：点击顶部菜单栏“设备诊断”-“设备健康总览”进入。包括智能诊断、诊断趋势、标准监测。</w:t>
      </w:r>
    </w:p>
    <w:p w14:paraId="152F1BDB">
      <w:pPr>
        <w:spacing w:line="360" w:lineRule="auto"/>
        <w:ind w:firstLine="480"/>
        <w:rPr>
          <w:rFonts w:hint="eastAsia" w:eastAsia="仿宋" w:asciiTheme="minorEastAsia" w:hAnsiTheme="minorEastAsia"/>
          <w:caps w:val="0"/>
          <w:smallCaps w:val="0"/>
          <w:sz w:val="28"/>
        </w:rPr>
      </w:pPr>
      <w:r>
        <w:rPr>
          <w:rFonts w:hint="eastAsia" w:eastAsia="仿宋" w:asciiTheme="minorEastAsia" w:hAnsiTheme="minorEastAsia"/>
          <w:caps w:val="0"/>
          <w:smallCaps w:val="0"/>
          <w:sz w:val="28"/>
        </w:rPr>
        <w:t>设备健康总览：进入单台设备的状态详情，展示该设备的稳定健康状态及当前时间的健康分数结果。包括1</w:t>
      </w:r>
      <w:r>
        <w:rPr>
          <w:rFonts w:eastAsia="仿宋" w:asciiTheme="minorEastAsia" w:hAnsiTheme="minorEastAsia"/>
          <w:caps w:val="0"/>
          <w:smallCaps w:val="0"/>
          <w:sz w:val="28"/>
        </w:rPr>
        <w:t>.</w:t>
      </w:r>
      <w:r>
        <w:rPr>
          <w:rFonts w:hint="eastAsia" w:eastAsia="仿宋" w:asciiTheme="minorEastAsia" w:hAnsiTheme="minorEastAsia"/>
          <w:caps w:val="0"/>
          <w:smallCaps w:val="0"/>
          <w:sz w:val="28"/>
        </w:rPr>
        <w:t>设备健康事件时间轴及事件列表，记录设备智能诊断报警、现场检查及设备维修，点击可查看报告详情；2</w:t>
      </w:r>
      <w:r>
        <w:rPr>
          <w:rFonts w:eastAsia="仿宋" w:asciiTheme="minorEastAsia" w:hAnsiTheme="minorEastAsia"/>
          <w:caps w:val="0"/>
          <w:smallCaps w:val="0"/>
          <w:sz w:val="28"/>
        </w:rPr>
        <w:t>.</w:t>
      </w:r>
      <w:r>
        <w:rPr>
          <w:rFonts w:hint="eastAsia" w:eastAsia="仿宋" w:asciiTheme="minorEastAsia" w:hAnsiTheme="minorEastAsia"/>
          <w:caps w:val="0"/>
          <w:smallCaps w:val="0"/>
          <w:sz w:val="28"/>
        </w:rPr>
        <w:t>设备诊断分数雷达图，展示设备不同故障模式下的分数情况，当分数低于30分时，处于故障状态，标记深红色，60分时，处于警戒状态，标橙红色，当分数处于60-80分之间，标黄绿色。振动指标表征设备的健康状态，健康指标表征各故障模式的健康分数，可以定位到设备的哪个部位出现什么问题；3</w:t>
      </w:r>
      <w:r>
        <w:rPr>
          <w:rFonts w:eastAsia="仿宋" w:asciiTheme="minorEastAsia" w:hAnsiTheme="minorEastAsia"/>
          <w:caps w:val="0"/>
          <w:smallCaps w:val="0"/>
          <w:sz w:val="28"/>
        </w:rPr>
        <w:t>.</w:t>
      </w:r>
      <w:r>
        <w:rPr>
          <w:rFonts w:hint="eastAsia" w:eastAsia="仿宋" w:asciiTheme="minorEastAsia" w:hAnsiTheme="minorEastAsia"/>
          <w:caps w:val="0"/>
          <w:smallCaps w:val="0"/>
          <w:sz w:val="28"/>
        </w:rPr>
        <w:t>指标分数表，显示当前各故障模式分数值机对应的指标值，可切换不同测点筛选查看。</w:t>
      </w:r>
    </w:p>
    <w:p w14:paraId="4B4C5CE0">
      <w:pPr>
        <w:spacing w:line="360" w:lineRule="auto"/>
        <w:ind w:firstLine="480"/>
        <w:rPr>
          <w:rFonts w:hint="eastAsia" w:eastAsia="仿宋" w:asciiTheme="minorEastAsia" w:hAnsiTheme="minorEastAsia"/>
          <w:caps w:val="0"/>
          <w:smallCaps w:val="0"/>
          <w:sz w:val="28"/>
        </w:rPr>
      </w:pPr>
      <w:r>
        <w:rPr>
          <w:rFonts w:hint="eastAsia" w:eastAsia="仿宋" w:asciiTheme="minorEastAsia" w:hAnsiTheme="minorEastAsia"/>
          <w:caps w:val="0"/>
          <w:smallCaps w:val="0"/>
          <w:sz w:val="28"/>
        </w:rPr>
        <w:t>智能诊断分数趋势：在历史变化趋势图中，用户可观看和分析该设备当前的故障特征数据，与该设备故障特征历史数据进行对比，也可以查看不同指标分数之间的相关关系，分析该设备未来运行状态变化趋势。</w:t>
      </w:r>
    </w:p>
    <w:p w14:paraId="4B93DFAE">
      <w:pPr>
        <w:spacing w:line="360" w:lineRule="auto"/>
        <w:ind w:firstLine="480"/>
        <w:rPr>
          <w:rFonts w:hint="eastAsia" w:eastAsia="仿宋" w:asciiTheme="minorEastAsia" w:hAnsiTheme="minorEastAsia"/>
          <w:caps w:val="0"/>
          <w:smallCaps w:val="0"/>
          <w:sz w:val="28"/>
        </w:rPr>
      </w:pPr>
      <w:r>
        <w:rPr>
          <w:rFonts w:hint="eastAsia" w:eastAsia="仿宋" w:asciiTheme="minorEastAsia" w:hAnsiTheme="minorEastAsia"/>
          <w:caps w:val="0"/>
          <w:smallCaps w:val="0"/>
          <w:sz w:val="28"/>
        </w:rPr>
        <w:t>指标监测趋势：显示经过边缘计算回传的数据显示页面，一般情况下数据间隔为5min，包括不同频率范围的振动速度均方根、加速度均方根、温度（指标频率范围与传感器硬件频响相关）。系统预设国标标准门限值，可配置门限，并产生监测报警事件。</w:t>
      </w:r>
    </w:p>
    <w:p w14:paraId="5B017152">
      <w:pPr>
        <w:pStyle w:val="13"/>
        <w:keepNext/>
        <w:spacing w:after="120"/>
        <w:jc w:val="center"/>
        <w:rPr>
          <w:rFonts w:eastAsia="仿宋"/>
          <w:caps w:val="0"/>
          <w:smallCaps w:val="0"/>
          <w:sz w:val="28"/>
        </w:rPr>
      </w:pPr>
      <w:r>
        <w:drawing>
          <wp:inline distT="0" distB="0" distL="114300" distR="114300">
            <wp:extent cx="4839335" cy="2568575"/>
            <wp:effectExtent l="0" t="0" r="8890" b="3175"/>
            <wp:docPr id="2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
                    <pic:cNvPicPr>
                      <a:picLocks noChangeAspect="1"/>
                    </pic:cNvPicPr>
                  </pic:nvPicPr>
                  <pic:blipFill>
                    <a:blip r:embed="rId14"/>
                    <a:stretch>
                      <a:fillRect/>
                    </a:stretch>
                  </pic:blipFill>
                  <pic:spPr>
                    <a:xfrm>
                      <a:off x="0" y="0"/>
                      <a:ext cx="4839335" cy="2568575"/>
                    </a:xfrm>
                    <a:prstGeom prst="rect">
                      <a:avLst/>
                    </a:prstGeom>
                    <a:noFill/>
                    <a:ln>
                      <a:noFill/>
                    </a:ln>
                  </pic:spPr>
                </pic:pic>
              </a:graphicData>
            </a:graphic>
          </wp:inline>
        </w:drawing>
      </w:r>
    </w:p>
    <w:p w14:paraId="02F8FC0B">
      <w:pPr>
        <w:jc w:val="center"/>
        <w:rPr>
          <w:rFonts w:eastAsia="仿宋"/>
          <w:caps w:val="0"/>
          <w:smallCaps w:val="0"/>
          <w:sz w:val="28"/>
        </w:rPr>
      </w:pPr>
      <w:bookmarkStart w:id="67" w:name="_Toc196479525"/>
      <w:r>
        <w:rPr>
          <w:rFonts w:hint="eastAsia" w:eastAsia="仿宋"/>
          <w:caps w:val="0"/>
          <w:smallCaps w:val="0"/>
          <w:sz w:val="28"/>
        </w:rPr>
        <w:t xml:space="preserve">图片 </w:t>
      </w:r>
      <w:r>
        <w:rPr>
          <w:rFonts w:hint="eastAsia" w:eastAsia="仿宋"/>
          <w:caps w:val="0"/>
          <w:smallCaps w:val="0"/>
          <w:sz w:val="28"/>
        </w:rPr>
        <w:fldChar w:fldCharType="begin"/>
      </w:r>
      <w:r>
        <w:rPr>
          <w:rFonts w:hint="eastAsia" w:eastAsia="仿宋"/>
          <w:caps w:val="0"/>
          <w:smallCaps w:val="0"/>
          <w:sz w:val="28"/>
        </w:rPr>
        <w:instrText xml:space="preserve"> STYLEREF 1 \s </w:instrText>
      </w:r>
      <w:r>
        <w:rPr>
          <w:rFonts w:hint="eastAsia" w:eastAsia="仿宋"/>
          <w:caps w:val="0"/>
          <w:smallCaps w:val="0"/>
          <w:sz w:val="28"/>
        </w:rPr>
        <w:fldChar w:fldCharType="separate"/>
      </w:r>
      <w:r>
        <w:rPr>
          <w:rFonts w:hint="eastAsia" w:eastAsia="仿宋"/>
          <w:caps w:val="0"/>
          <w:smallCaps w:val="0"/>
          <w:sz w:val="28"/>
        </w:rPr>
        <w:t>5</w:t>
      </w:r>
      <w:r>
        <w:rPr>
          <w:rFonts w:hint="eastAsia" w:eastAsia="仿宋"/>
          <w:caps w:val="0"/>
          <w:smallCaps w:val="0"/>
          <w:sz w:val="28"/>
        </w:rPr>
        <w:fldChar w:fldCharType="end"/>
      </w:r>
      <w:r>
        <w:rPr>
          <w:rFonts w:hint="eastAsia" w:eastAsia="仿宋"/>
          <w:caps w:val="0"/>
          <w:smallCaps w:val="0"/>
          <w:sz w:val="28"/>
        </w:rPr>
        <w:noBreakHyphen/>
      </w:r>
      <w:r>
        <w:rPr>
          <w:rFonts w:hint="eastAsia" w:eastAsia="仿宋"/>
          <w:caps w:val="0"/>
          <w:smallCaps w:val="0"/>
          <w:sz w:val="28"/>
        </w:rPr>
        <w:t>5设备当前状态</w:t>
      </w:r>
      <w:bookmarkEnd w:id="67"/>
    </w:p>
    <w:p w14:paraId="66FD4B4C">
      <w:pPr>
        <w:spacing w:line="360" w:lineRule="auto"/>
        <w:ind w:firstLine="482"/>
        <w:rPr>
          <w:rFonts w:eastAsia="仿宋"/>
          <w:caps w:val="0"/>
          <w:smallCaps w:val="0"/>
          <w:sz w:val="28"/>
        </w:rPr>
      </w:pPr>
      <w:r>
        <w:rPr>
          <w:rFonts w:hint="eastAsia" w:eastAsia="仿宋"/>
          <w:b/>
          <w:bCs/>
          <w:caps w:val="0"/>
          <w:smallCaps w:val="0"/>
          <w:sz w:val="28"/>
        </w:rPr>
        <w:t>诊断分析：</w:t>
      </w:r>
      <w:r>
        <w:rPr>
          <w:rFonts w:hint="eastAsia" w:eastAsia="仿宋"/>
          <w:caps w:val="0"/>
          <w:smallCaps w:val="0"/>
          <w:sz w:val="28"/>
        </w:rPr>
        <w:t>诊断分析工具页面，针对有一定诊断技术能力的用户，可在左侧分析工具箱中选择合适的分析工具，选择图形绘制的参数，可自定义页面显示布局效果和图形数量，使分析过程快速方便，专业深入，且灵活定制。可使用的分析工具包括：</w:t>
      </w:r>
    </w:p>
    <w:p w14:paraId="5694AB9F">
      <w:pPr>
        <w:jc w:val="center"/>
        <w:rPr>
          <w:rFonts w:eastAsia="仿宋"/>
          <w:caps w:val="0"/>
          <w:smallCaps w:val="0"/>
          <w:sz w:val="28"/>
        </w:rPr>
      </w:pPr>
      <w:bookmarkStart w:id="68" w:name="_Toc196479512"/>
      <w:r>
        <w:rPr>
          <w:rFonts w:hint="eastAsia" w:eastAsia="仿宋"/>
          <w:caps w:val="0"/>
          <w:smallCaps w:val="0"/>
          <w:sz w:val="28"/>
        </w:rPr>
        <w:t>分析工具清单</w:t>
      </w:r>
      <w:bookmarkEnd w:id="68"/>
    </w:p>
    <w:tbl>
      <w:tblPr>
        <w:tblStyle w:val="32"/>
        <w:tblW w:w="485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5"/>
        <w:gridCol w:w="2548"/>
        <w:gridCol w:w="4643"/>
      </w:tblGrid>
      <w:tr w14:paraId="629E3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jc w:val="center"/>
        </w:trPr>
        <w:tc>
          <w:tcPr>
            <w:tcW w:w="1021" w:type="pct"/>
            <w:shd w:val="clear" w:color="auto" w:fill="D7D7D7" w:themeFill="background1" w:themeFillShade="D8"/>
          </w:tcPr>
          <w:p w14:paraId="1E3E97A6">
            <w:pPr>
              <w:pStyle w:val="63"/>
              <w:rPr>
                <w:rFonts w:hint="eastAsia" w:eastAsia="仿宋"/>
                <w:caps w:val="0"/>
                <w:smallCaps w:val="0"/>
                <w:sz w:val="28"/>
              </w:rPr>
            </w:pPr>
            <w:r>
              <w:rPr>
                <w:rFonts w:hint="eastAsia" w:eastAsia="仿宋"/>
                <w:caps w:val="0"/>
                <w:smallCaps w:val="0"/>
                <w:sz w:val="28"/>
              </w:rPr>
              <w:t>图谱类型</w:t>
            </w:r>
          </w:p>
        </w:tc>
        <w:tc>
          <w:tcPr>
            <w:tcW w:w="1410" w:type="pct"/>
            <w:shd w:val="clear" w:color="auto" w:fill="D7D7D7" w:themeFill="background1" w:themeFillShade="D8"/>
          </w:tcPr>
          <w:p w14:paraId="624C8A81">
            <w:pPr>
              <w:pStyle w:val="63"/>
              <w:rPr>
                <w:rFonts w:hint="eastAsia" w:eastAsia="仿宋"/>
                <w:caps w:val="0"/>
                <w:smallCaps w:val="0"/>
                <w:sz w:val="28"/>
              </w:rPr>
            </w:pPr>
            <w:r>
              <w:rPr>
                <w:rFonts w:hint="eastAsia" w:eastAsia="仿宋"/>
                <w:caps w:val="0"/>
                <w:smallCaps w:val="0"/>
                <w:sz w:val="28"/>
              </w:rPr>
              <w:t>图谱内容</w:t>
            </w:r>
          </w:p>
        </w:tc>
        <w:tc>
          <w:tcPr>
            <w:tcW w:w="2569" w:type="pct"/>
            <w:shd w:val="clear" w:color="auto" w:fill="D7D7D7" w:themeFill="background1" w:themeFillShade="D8"/>
          </w:tcPr>
          <w:p w14:paraId="2D6A507B">
            <w:pPr>
              <w:pStyle w:val="63"/>
              <w:rPr>
                <w:rFonts w:hint="eastAsia" w:eastAsia="仿宋"/>
                <w:caps w:val="0"/>
                <w:smallCaps w:val="0"/>
                <w:sz w:val="28"/>
              </w:rPr>
            </w:pPr>
            <w:r>
              <w:rPr>
                <w:rFonts w:hint="eastAsia" w:eastAsia="仿宋"/>
                <w:caps w:val="0"/>
                <w:smallCaps w:val="0"/>
                <w:sz w:val="28"/>
              </w:rPr>
              <w:t>可配置项</w:t>
            </w:r>
          </w:p>
        </w:tc>
      </w:tr>
      <w:tr w14:paraId="3134F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jc w:val="center"/>
        </w:trPr>
        <w:tc>
          <w:tcPr>
            <w:tcW w:w="1021" w:type="pct"/>
            <w:vMerge w:val="restart"/>
          </w:tcPr>
          <w:p w14:paraId="6B5B9087">
            <w:pPr>
              <w:pStyle w:val="63"/>
              <w:rPr>
                <w:rFonts w:hint="eastAsia" w:eastAsia="仿宋"/>
                <w:caps w:val="0"/>
                <w:smallCaps w:val="0"/>
                <w:sz w:val="28"/>
              </w:rPr>
            </w:pPr>
            <w:r>
              <w:rPr>
                <w:rFonts w:hint="eastAsia" w:eastAsia="仿宋"/>
                <w:caps w:val="0"/>
                <w:smallCaps w:val="0"/>
                <w:sz w:val="28"/>
              </w:rPr>
              <w:t>波形趋势图</w:t>
            </w:r>
          </w:p>
        </w:tc>
        <w:tc>
          <w:tcPr>
            <w:tcW w:w="1410" w:type="pct"/>
          </w:tcPr>
          <w:p w14:paraId="32C47E82">
            <w:pPr>
              <w:pStyle w:val="63"/>
              <w:rPr>
                <w:rFonts w:hint="eastAsia" w:eastAsia="仿宋"/>
                <w:caps w:val="0"/>
                <w:smallCaps w:val="0"/>
                <w:sz w:val="28"/>
              </w:rPr>
            </w:pPr>
            <w:r>
              <w:rPr>
                <w:rFonts w:hint="eastAsia" w:eastAsia="仿宋"/>
                <w:caps w:val="0"/>
                <w:smallCaps w:val="0"/>
                <w:sz w:val="28"/>
              </w:rPr>
              <w:t>趋势图</w:t>
            </w:r>
          </w:p>
        </w:tc>
        <w:tc>
          <w:tcPr>
            <w:tcW w:w="2569" w:type="pct"/>
          </w:tcPr>
          <w:p w14:paraId="3736179F">
            <w:pPr>
              <w:pStyle w:val="63"/>
              <w:rPr>
                <w:rFonts w:hint="eastAsia" w:eastAsia="仿宋"/>
                <w:caps w:val="0"/>
                <w:smallCaps w:val="0"/>
                <w:sz w:val="28"/>
              </w:rPr>
            </w:pPr>
            <w:r>
              <w:rPr>
                <w:rFonts w:hint="eastAsia" w:eastAsia="仿宋"/>
                <w:caps w:val="0"/>
                <w:smallCaps w:val="0"/>
                <w:sz w:val="28"/>
              </w:rPr>
              <w:t>指标选择，测点选择，时间段</w:t>
            </w:r>
          </w:p>
        </w:tc>
      </w:tr>
      <w:tr w14:paraId="6A817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jc w:val="center"/>
        </w:trPr>
        <w:tc>
          <w:tcPr>
            <w:tcW w:w="1021" w:type="pct"/>
            <w:vMerge w:val="continue"/>
          </w:tcPr>
          <w:p w14:paraId="57535340">
            <w:pPr>
              <w:pStyle w:val="63"/>
              <w:rPr>
                <w:rFonts w:hint="eastAsia" w:eastAsia="仿宋"/>
                <w:caps w:val="0"/>
                <w:smallCaps w:val="0"/>
                <w:sz w:val="28"/>
              </w:rPr>
            </w:pPr>
          </w:p>
        </w:tc>
        <w:tc>
          <w:tcPr>
            <w:tcW w:w="1410" w:type="pct"/>
          </w:tcPr>
          <w:p w14:paraId="32ADA19B">
            <w:pPr>
              <w:pStyle w:val="63"/>
              <w:rPr>
                <w:rFonts w:hint="eastAsia" w:eastAsia="仿宋"/>
                <w:caps w:val="0"/>
                <w:smallCaps w:val="0"/>
                <w:sz w:val="28"/>
              </w:rPr>
            </w:pPr>
            <w:r>
              <w:rPr>
                <w:rFonts w:hint="eastAsia" w:eastAsia="仿宋"/>
                <w:caps w:val="0"/>
                <w:smallCaps w:val="0"/>
                <w:sz w:val="28"/>
              </w:rPr>
              <w:t>时域图</w:t>
            </w:r>
          </w:p>
        </w:tc>
        <w:tc>
          <w:tcPr>
            <w:tcW w:w="2569" w:type="pct"/>
          </w:tcPr>
          <w:p w14:paraId="4A1D8B9A">
            <w:pPr>
              <w:pStyle w:val="63"/>
              <w:rPr>
                <w:rFonts w:hint="eastAsia" w:eastAsia="仿宋"/>
                <w:caps w:val="0"/>
                <w:smallCaps w:val="0"/>
                <w:kern w:val="2"/>
                <w:sz w:val="28"/>
              </w:rPr>
            </w:pPr>
            <w:r>
              <w:rPr>
                <w:rFonts w:hint="eastAsia" w:eastAsia="仿宋"/>
                <w:caps w:val="0"/>
                <w:smallCaps w:val="0"/>
                <w:sz w:val="28"/>
              </w:rPr>
              <w:t>指标选择，测点选择，时间段</w:t>
            </w:r>
          </w:p>
        </w:tc>
      </w:tr>
      <w:tr w14:paraId="1197E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jc w:val="center"/>
        </w:trPr>
        <w:tc>
          <w:tcPr>
            <w:tcW w:w="1021" w:type="pct"/>
            <w:vMerge w:val="continue"/>
          </w:tcPr>
          <w:p w14:paraId="0433F5CE">
            <w:pPr>
              <w:pStyle w:val="63"/>
              <w:rPr>
                <w:rFonts w:hint="eastAsia" w:eastAsia="仿宋"/>
                <w:caps w:val="0"/>
                <w:smallCaps w:val="0"/>
                <w:sz w:val="28"/>
              </w:rPr>
            </w:pPr>
          </w:p>
        </w:tc>
        <w:tc>
          <w:tcPr>
            <w:tcW w:w="1410" w:type="pct"/>
          </w:tcPr>
          <w:p w14:paraId="58699256">
            <w:pPr>
              <w:pStyle w:val="63"/>
              <w:rPr>
                <w:rFonts w:hint="eastAsia" w:eastAsia="仿宋"/>
                <w:caps w:val="0"/>
                <w:smallCaps w:val="0"/>
                <w:sz w:val="28"/>
              </w:rPr>
            </w:pPr>
            <w:r>
              <w:rPr>
                <w:rFonts w:hint="eastAsia" w:eastAsia="仿宋"/>
                <w:caps w:val="0"/>
                <w:smallCaps w:val="0"/>
                <w:sz w:val="28"/>
              </w:rPr>
              <w:t>幅值谱</w:t>
            </w:r>
          </w:p>
        </w:tc>
        <w:tc>
          <w:tcPr>
            <w:tcW w:w="2569" w:type="pct"/>
          </w:tcPr>
          <w:p w14:paraId="651FD76A">
            <w:pPr>
              <w:pStyle w:val="63"/>
              <w:rPr>
                <w:rFonts w:hint="eastAsia" w:eastAsia="仿宋"/>
                <w:caps w:val="0"/>
                <w:smallCaps w:val="0"/>
                <w:kern w:val="2"/>
                <w:sz w:val="28"/>
              </w:rPr>
            </w:pPr>
            <w:r>
              <w:rPr>
                <w:rFonts w:hint="eastAsia" w:eastAsia="仿宋"/>
                <w:caps w:val="0"/>
                <w:smallCaps w:val="0"/>
                <w:sz w:val="28"/>
              </w:rPr>
              <w:t>指标选择，测点选择，时间段</w:t>
            </w:r>
          </w:p>
        </w:tc>
      </w:tr>
      <w:tr w14:paraId="1E55A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jc w:val="center"/>
        </w:trPr>
        <w:tc>
          <w:tcPr>
            <w:tcW w:w="1021" w:type="pct"/>
            <w:vMerge w:val="restart"/>
          </w:tcPr>
          <w:p w14:paraId="0B638988">
            <w:pPr>
              <w:pStyle w:val="63"/>
              <w:rPr>
                <w:rFonts w:hint="eastAsia" w:eastAsia="仿宋"/>
                <w:caps w:val="0"/>
                <w:smallCaps w:val="0"/>
                <w:sz w:val="28"/>
              </w:rPr>
            </w:pPr>
            <w:r>
              <w:rPr>
                <w:rFonts w:hint="eastAsia" w:eastAsia="仿宋"/>
                <w:caps w:val="0"/>
                <w:smallCaps w:val="0"/>
                <w:sz w:val="28"/>
              </w:rPr>
              <w:t>包络解调</w:t>
            </w:r>
          </w:p>
        </w:tc>
        <w:tc>
          <w:tcPr>
            <w:tcW w:w="1410" w:type="pct"/>
          </w:tcPr>
          <w:p w14:paraId="049FD338">
            <w:pPr>
              <w:pStyle w:val="63"/>
              <w:rPr>
                <w:rFonts w:hint="eastAsia" w:eastAsia="仿宋"/>
                <w:caps w:val="0"/>
                <w:smallCaps w:val="0"/>
                <w:sz w:val="28"/>
              </w:rPr>
            </w:pPr>
            <w:r>
              <w:rPr>
                <w:rFonts w:hint="eastAsia" w:eastAsia="仿宋"/>
                <w:caps w:val="0"/>
                <w:smallCaps w:val="0"/>
                <w:sz w:val="28"/>
              </w:rPr>
              <w:t>频谱</w:t>
            </w:r>
          </w:p>
        </w:tc>
        <w:tc>
          <w:tcPr>
            <w:tcW w:w="2569" w:type="pct"/>
          </w:tcPr>
          <w:p w14:paraId="0276B04A">
            <w:pPr>
              <w:pStyle w:val="63"/>
              <w:rPr>
                <w:rFonts w:hint="eastAsia" w:eastAsia="仿宋"/>
                <w:caps w:val="0"/>
                <w:smallCaps w:val="0"/>
                <w:sz w:val="28"/>
              </w:rPr>
            </w:pPr>
            <w:r>
              <w:rPr>
                <w:rFonts w:hint="eastAsia" w:eastAsia="仿宋"/>
                <w:caps w:val="0"/>
                <w:smallCaps w:val="0"/>
                <w:sz w:val="28"/>
              </w:rPr>
              <w:t>指标选择，测点选择，数据频段，时间点</w:t>
            </w:r>
          </w:p>
        </w:tc>
      </w:tr>
      <w:tr w14:paraId="3F1B1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21" w:type="pct"/>
            <w:vMerge w:val="continue"/>
          </w:tcPr>
          <w:p w14:paraId="57432AF8">
            <w:pPr>
              <w:pStyle w:val="63"/>
              <w:rPr>
                <w:rFonts w:hint="eastAsia" w:eastAsia="仿宋"/>
                <w:caps w:val="0"/>
                <w:smallCaps w:val="0"/>
                <w:sz w:val="28"/>
              </w:rPr>
            </w:pPr>
          </w:p>
        </w:tc>
        <w:tc>
          <w:tcPr>
            <w:tcW w:w="1410" w:type="pct"/>
          </w:tcPr>
          <w:p w14:paraId="46D4555E">
            <w:pPr>
              <w:pStyle w:val="63"/>
              <w:rPr>
                <w:rFonts w:hint="eastAsia" w:eastAsia="仿宋"/>
                <w:caps w:val="0"/>
                <w:smallCaps w:val="0"/>
                <w:sz w:val="28"/>
              </w:rPr>
            </w:pPr>
            <w:r>
              <w:rPr>
                <w:rFonts w:hint="eastAsia" w:eastAsia="仿宋"/>
                <w:caps w:val="0"/>
                <w:smallCaps w:val="0"/>
                <w:sz w:val="28"/>
              </w:rPr>
              <w:t>包络解调</w:t>
            </w:r>
          </w:p>
        </w:tc>
        <w:tc>
          <w:tcPr>
            <w:tcW w:w="2569" w:type="pct"/>
          </w:tcPr>
          <w:p w14:paraId="5ADBD8DB">
            <w:pPr>
              <w:pStyle w:val="63"/>
              <w:rPr>
                <w:rFonts w:hint="eastAsia" w:eastAsia="仿宋"/>
                <w:caps w:val="0"/>
                <w:smallCaps w:val="0"/>
                <w:sz w:val="28"/>
              </w:rPr>
            </w:pPr>
            <w:r>
              <w:rPr>
                <w:rFonts w:hint="eastAsia" w:eastAsia="仿宋"/>
                <w:caps w:val="0"/>
                <w:smallCaps w:val="0"/>
                <w:sz w:val="28"/>
              </w:rPr>
              <w:t>指标选择，测点选择，数据频段，时间点</w:t>
            </w:r>
          </w:p>
        </w:tc>
      </w:tr>
      <w:tr w14:paraId="633DA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jc w:val="center"/>
        </w:trPr>
        <w:tc>
          <w:tcPr>
            <w:tcW w:w="1021" w:type="pct"/>
            <w:vMerge w:val="restart"/>
          </w:tcPr>
          <w:p w14:paraId="0E5ADB0B">
            <w:pPr>
              <w:pStyle w:val="63"/>
              <w:rPr>
                <w:rFonts w:hint="eastAsia" w:eastAsia="仿宋"/>
                <w:caps w:val="0"/>
                <w:smallCaps w:val="0"/>
                <w:sz w:val="28"/>
              </w:rPr>
            </w:pPr>
            <w:r>
              <w:rPr>
                <w:rFonts w:hint="eastAsia" w:eastAsia="仿宋"/>
                <w:caps w:val="0"/>
                <w:smallCaps w:val="0"/>
                <w:sz w:val="28"/>
              </w:rPr>
              <w:t>多时域频谱</w:t>
            </w:r>
          </w:p>
        </w:tc>
        <w:tc>
          <w:tcPr>
            <w:tcW w:w="1410" w:type="pct"/>
          </w:tcPr>
          <w:p w14:paraId="4E91DDD5">
            <w:pPr>
              <w:pStyle w:val="63"/>
              <w:rPr>
                <w:rFonts w:hint="eastAsia" w:eastAsia="仿宋"/>
                <w:caps w:val="0"/>
                <w:smallCaps w:val="0"/>
                <w:sz w:val="28"/>
              </w:rPr>
            </w:pPr>
            <w:r>
              <w:rPr>
                <w:rFonts w:hint="eastAsia" w:eastAsia="仿宋"/>
                <w:caps w:val="0"/>
                <w:smallCaps w:val="0"/>
                <w:sz w:val="28"/>
              </w:rPr>
              <w:t>幅值谱图</w:t>
            </w:r>
          </w:p>
        </w:tc>
        <w:tc>
          <w:tcPr>
            <w:tcW w:w="2569" w:type="pct"/>
          </w:tcPr>
          <w:p w14:paraId="4CF80DFE">
            <w:pPr>
              <w:pStyle w:val="63"/>
              <w:rPr>
                <w:rFonts w:hint="eastAsia" w:eastAsia="仿宋"/>
                <w:caps w:val="0"/>
                <w:smallCaps w:val="0"/>
                <w:sz w:val="28"/>
              </w:rPr>
            </w:pPr>
            <w:r>
              <w:rPr>
                <w:rFonts w:hint="eastAsia" w:eastAsia="仿宋"/>
                <w:caps w:val="0"/>
                <w:smallCaps w:val="0"/>
                <w:sz w:val="28"/>
              </w:rPr>
              <w:t>指标选择，测点选择，时间点</w:t>
            </w:r>
          </w:p>
        </w:tc>
      </w:tr>
      <w:tr w14:paraId="524F7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jc w:val="center"/>
        </w:trPr>
        <w:tc>
          <w:tcPr>
            <w:tcW w:w="1021" w:type="pct"/>
            <w:vMerge w:val="continue"/>
          </w:tcPr>
          <w:p w14:paraId="500BD12C">
            <w:pPr>
              <w:pStyle w:val="63"/>
              <w:rPr>
                <w:rFonts w:hint="eastAsia" w:eastAsia="仿宋"/>
                <w:caps w:val="0"/>
                <w:smallCaps w:val="0"/>
                <w:sz w:val="28"/>
              </w:rPr>
            </w:pPr>
          </w:p>
        </w:tc>
        <w:tc>
          <w:tcPr>
            <w:tcW w:w="1410" w:type="pct"/>
          </w:tcPr>
          <w:p w14:paraId="70645215">
            <w:pPr>
              <w:pStyle w:val="63"/>
              <w:rPr>
                <w:rFonts w:hint="eastAsia" w:eastAsia="仿宋"/>
                <w:caps w:val="0"/>
                <w:smallCaps w:val="0"/>
                <w:sz w:val="28"/>
              </w:rPr>
            </w:pPr>
            <w:r>
              <w:rPr>
                <w:rFonts w:hint="eastAsia" w:eastAsia="仿宋"/>
                <w:caps w:val="0"/>
                <w:smallCaps w:val="0"/>
                <w:sz w:val="28"/>
              </w:rPr>
              <w:t>时域图</w:t>
            </w:r>
          </w:p>
        </w:tc>
        <w:tc>
          <w:tcPr>
            <w:tcW w:w="2569" w:type="pct"/>
          </w:tcPr>
          <w:p w14:paraId="53ADEC4F">
            <w:pPr>
              <w:pStyle w:val="63"/>
              <w:rPr>
                <w:rFonts w:hint="eastAsia" w:eastAsia="仿宋"/>
                <w:caps w:val="0"/>
                <w:smallCaps w:val="0"/>
                <w:sz w:val="28"/>
              </w:rPr>
            </w:pPr>
            <w:r>
              <w:rPr>
                <w:rFonts w:hint="eastAsia" w:eastAsia="仿宋"/>
                <w:caps w:val="0"/>
                <w:smallCaps w:val="0"/>
                <w:sz w:val="28"/>
              </w:rPr>
              <w:t>指标选择，测点选择，时间点</w:t>
            </w:r>
          </w:p>
        </w:tc>
      </w:tr>
      <w:tr w14:paraId="5E832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jc w:val="center"/>
        </w:trPr>
        <w:tc>
          <w:tcPr>
            <w:tcW w:w="1021" w:type="pct"/>
          </w:tcPr>
          <w:p w14:paraId="4D73AB40">
            <w:pPr>
              <w:pStyle w:val="63"/>
              <w:rPr>
                <w:rFonts w:hint="eastAsia" w:eastAsia="仿宋"/>
                <w:caps w:val="0"/>
                <w:smallCaps w:val="0"/>
                <w:sz w:val="28"/>
              </w:rPr>
            </w:pPr>
            <w:r>
              <w:rPr>
                <w:rFonts w:hint="eastAsia" w:eastAsia="仿宋"/>
                <w:caps w:val="0"/>
                <w:smallCaps w:val="0"/>
                <w:sz w:val="28"/>
              </w:rPr>
              <w:t>指标监测</w:t>
            </w:r>
          </w:p>
        </w:tc>
        <w:tc>
          <w:tcPr>
            <w:tcW w:w="1410" w:type="pct"/>
          </w:tcPr>
          <w:p w14:paraId="697D993A">
            <w:pPr>
              <w:pStyle w:val="63"/>
              <w:rPr>
                <w:rFonts w:hint="eastAsia" w:eastAsia="仿宋"/>
                <w:caps w:val="0"/>
                <w:smallCaps w:val="0"/>
                <w:sz w:val="28"/>
              </w:rPr>
            </w:pPr>
          </w:p>
        </w:tc>
        <w:tc>
          <w:tcPr>
            <w:tcW w:w="2569" w:type="pct"/>
          </w:tcPr>
          <w:p w14:paraId="126C4441">
            <w:pPr>
              <w:pStyle w:val="63"/>
              <w:rPr>
                <w:rFonts w:hint="eastAsia" w:eastAsia="仿宋"/>
                <w:caps w:val="0"/>
                <w:smallCaps w:val="0"/>
                <w:sz w:val="28"/>
              </w:rPr>
            </w:pPr>
            <w:r>
              <w:rPr>
                <w:rFonts w:hint="eastAsia" w:eastAsia="仿宋"/>
                <w:caps w:val="0"/>
                <w:smallCaps w:val="0"/>
                <w:sz w:val="28"/>
              </w:rPr>
              <w:t>指标选择，测点选择，时间段</w:t>
            </w:r>
          </w:p>
        </w:tc>
      </w:tr>
      <w:tr w14:paraId="55FF5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jc w:val="center"/>
        </w:trPr>
        <w:tc>
          <w:tcPr>
            <w:tcW w:w="1021" w:type="pct"/>
          </w:tcPr>
          <w:p w14:paraId="67863CC9">
            <w:pPr>
              <w:pStyle w:val="63"/>
              <w:rPr>
                <w:rFonts w:hint="eastAsia" w:eastAsia="仿宋"/>
                <w:caps w:val="0"/>
                <w:smallCaps w:val="0"/>
                <w:sz w:val="28"/>
              </w:rPr>
            </w:pPr>
            <w:r>
              <w:rPr>
                <w:rFonts w:hint="eastAsia" w:eastAsia="仿宋"/>
                <w:caps w:val="0"/>
                <w:smallCaps w:val="0"/>
                <w:sz w:val="28"/>
              </w:rPr>
              <w:t>指标值对比分析</w:t>
            </w:r>
          </w:p>
        </w:tc>
        <w:tc>
          <w:tcPr>
            <w:tcW w:w="1410" w:type="pct"/>
          </w:tcPr>
          <w:p w14:paraId="23D6D57F">
            <w:pPr>
              <w:pStyle w:val="63"/>
              <w:rPr>
                <w:rFonts w:hint="eastAsia" w:eastAsia="仿宋"/>
                <w:caps w:val="0"/>
                <w:smallCaps w:val="0"/>
                <w:sz w:val="28"/>
              </w:rPr>
            </w:pPr>
          </w:p>
        </w:tc>
        <w:tc>
          <w:tcPr>
            <w:tcW w:w="2569" w:type="pct"/>
          </w:tcPr>
          <w:p w14:paraId="03C920E3">
            <w:pPr>
              <w:pStyle w:val="63"/>
              <w:rPr>
                <w:rFonts w:hint="eastAsia" w:eastAsia="仿宋"/>
                <w:caps w:val="0"/>
                <w:smallCaps w:val="0"/>
                <w:sz w:val="28"/>
              </w:rPr>
            </w:pPr>
            <w:r>
              <w:rPr>
                <w:rFonts w:hint="eastAsia" w:eastAsia="仿宋"/>
                <w:caps w:val="0"/>
                <w:smallCaps w:val="0"/>
                <w:sz w:val="28"/>
              </w:rPr>
              <w:t>指标选择，测点选择，时间段</w:t>
            </w:r>
          </w:p>
        </w:tc>
      </w:tr>
      <w:tr w14:paraId="7E09A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jc w:val="center"/>
        </w:trPr>
        <w:tc>
          <w:tcPr>
            <w:tcW w:w="1021" w:type="pct"/>
            <w:vMerge w:val="restart"/>
          </w:tcPr>
          <w:p w14:paraId="40AC80E9">
            <w:pPr>
              <w:pStyle w:val="63"/>
              <w:rPr>
                <w:rFonts w:hint="eastAsia" w:eastAsia="仿宋"/>
                <w:caps w:val="0"/>
                <w:smallCaps w:val="0"/>
                <w:sz w:val="28"/>
              </w:rPr>
            </w:pPr>
            <w:r>
              <w:rPr>
                <w:rFonts w:hint="eastAsia" w:eastAsia="仿宋"/>
                <w:caps w:val="0"/>
                <w:smallCaps w:val="0"/>
                <w:sz w:val="28"/>
              </w:rPr>
              <w:t>诊断分数趋势</w:t>
            </w:r>
          </w:p>
        </w:tc>
        <w:tc>
          <w:tcPr>
            <w:tcW w:w="1410" w:type="pct"/>
          </w:tcPr>
          <w:p w14:paraId="34DA4E3A">
            <w:pPr>
              <w:pStyle w:val="63"/>
              <w:rPr>
                <w:rFonts w:hint="eastAsia" w:eastAsia="仿宋"/>
                <w:caps w:val="0"/>
                <w:smallCaps w:val="0"/>
                <w:sz w:val="28"/>
              </w:rPr>
            </w:pPr>
            <w:r>
              <w:rPr>
                <w:rFonts w:hint="eastAsia" w:eastAsia="仿宋"/>
                <w:caps w:val="0"/>
                <w:smallCaps w:val="0"/>
                <w:sz w:val="28"/>
              </w:rPr>
              <w:t>健康指标诊断分数趋势图</w:t>
            </w:r>
          </w:p>
        </w:tc>
        <w:tc>
          <w:tcPr>
            <w:tcW w:w="2569" w:type="pct"/>
          </w:tcPr>
          <w:p w14:paraId="35F7C9E8">
            <w:pPr>
              <w:pStyle w:val="63"/>
              <w:rPr>
                <w:rFonts w:hint="eastAsia" w:eastAsia="仿宋"/>
                <w:caps w:val="0"/>
                <w:smallCaps w:val="0"/>
                <w:sz w:val="28"/>
              </w:rPr>
            </w:pPr>
            <w:r>
              <w:rPr>
                <w:rFonts w:hint="eastAsia" w:eastAsia="仿宋"/>
                <w:caps w:val="0"/>
                <w:smallCaps w:val="0"/>
                <w:sz w:val="28"/>
              </w:rPr>
              <w:t>测点选择，时间段</w:t>
            </w:r>
          </w:p>
        </w:tc>
      </w:tr>
      <w:tr w14:paraId="6E4AE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jc w:val="center"/>
        </w:trPr>
        <w:tc>
          <w:tcPr>
            <w:tcW w:w="1021" w:type="pct"/>
            <w:vMerge w:val="continue"/>
          </w:tcPr>
          <w:p w14:paraId="52E62C61">
            <w:pPr>
              <w:pStyle w:val="63"/>
              <w:rPr>
                <w:rFonts w:hint="eastAsia" w:eastAsia="仿宋"/>
                <w:caps w:val="0"/>
                <w:smallCaps w:val="0"/>
                <w:sz w:val="28"/>
              </w:rPr>
            </w:pPr>
          </w:p>
        </w:tc>
        <w:tc>
          <w:tcPr>
            <w:tcW w:w="1410" w:type="pct"/>
          </w:tcPr>
          <w:p w14:paraId="63417A0D">
            <w:pPr>
              <w:pStyle w:val="63"/>
              <w:rPr>
                <w:rFonts w:hint="eastAsia" w:eastAsia="仿宋"/>
                <w:caps w:val="0"/>
                <w:smallCaps w:val="0"/>
                <w:sz w:val="28"/>
              </w:rPr>
            </w:pPr>
            <w:r>
              <w:rPr>
                <w:rFonts w:hint="eastAsia" w:eastAsia="仿宋"/>
                <w:caps w:val="0"/>
                <w:smallCaps w:val="0"/>
                <w:sz w:val="28"/>
              </w:rPr>
              <w:t>通用指标诊断分数趋势图</w:t>
            </w:r>
          </w:p>
        </w:tc>
        <w:tc>
          <w:tcPr>
            <w:tcW w:w="2569" w:type="pct"/>
          </w:tcPr>
          <w:p w14:paraId="61F42561">
            <w:pPr>
              <w:pStyle w:val="63"/>
              <w:rPr>
                <w:rFonts w:hint="eastAsia" w:eastAsia="仿宋"/>
                <w:caps w:val="0"/>
                <w:smallCaps w:val="0"/>
                <w:sz w:val="28"/>
              </w:rPr>
            </w:pPr>
            <w:r>
              <w:rPr>
                <w:rFonts w:hint="eastAsia" w:eastAsia="仿宋"/>
                <w:caps w:val="0"/>
                <w:smallCaps w:val="0"/>
                <w:sz w:val="28"/>
              </w:rPr>
              <w:t>测点选择，时间段</w:t>
            </w:r>
          </w:p>
        </w:tc>
      </w:tr>
      <w:tr w14:paraId="6507C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jc w:val="center"/>
        </w:trPr>
        <w:tc>
          <w:tcPr>
            <w:tcW w:w="1021" w:type="pct"/>
          </w:tcPr>
          <w:p w14:paraId="49887FFD">
            <w:pPr>
              <w:pStyle w:val="63"/>
              <w:rPr>
                <w:rFonts w:hint="eastAsia" w:eastAsia="仿宋"/>
                <w:caps w:val="0"/>
                <w:smallCaps w:val="0"/>
                <w:sz w:val="28"/>
              </w:rPr>
            </w:pPr>
            <w:r>
              <w:rPr>
                <w:rFonts w:hint="eastAsia" w:eastAsia="仿宋"/>
                <w:caps w:val="0"/>
                <w:smallCaps w:val="0"/>
                <w:sz w:val="28"/>
              </w:rPr>
              <w:t>倒频谱</w:t>
            </w:r>
          </w:p>
        </w:tc>
        <w:tc>
          <w:tcPr>
            <w:tcW w:w="1410" w:type="pct"/>
          </w:tcPr>
          <w:p w14:paraId="14A2D6DE">
            <w:pPr>
              <w:pStyle w:val="63"/>
              <w:rPr>
                <w:rFonts w:hint="eastAsia" w:eastAsia="仿宋"/>
                <w:caps w:val="0"/>
                <w:smallCaps w:val="0"/>
                <w:sz w:val="28"/>
              </w:rPr>
            </w:pPr>
          </w:p>
        </w:tc>
        <w:tc>
          <w:tcPr>
            <w:tcW w:w="2569" w:type="pct"/>
          </w:tcPr>
          <w:p w14:paraId="4619C0D7">
            <w:pPr>
              <w:pStyle w:val="63"/>
              <w:rPr>
                <w:rFonts w:hint="eastAsia" w:eastAsia="仿宋"/>
                <w:caps w:val="0"/>
                <w:smallCaps w:val="0"/>
                <w:sz w:val="28"/>
              </w:rPr>
            </w:pPr>
            <w:r>
              <w:rPr>
                <w:rFonts w:hint="eastAsia" w:eastAsia="仿宋"/>
                <w:caps w:val="0"/>
                <w:smallCaps w:val="0"/>
                <w:sz w:val="28"/>
              </w:rPr>
              <w:t>指标选择，测点选择，时间点</w:t>
            </w:r>
          </w:p>
        </w:tc>
      </w:tr>
      <w:tr w14:paraId="7FCB5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jc w:val="center"/>
        </w:trPr>
        <w:tc>
          <w:tcPr>
            <w:tcW w:w="1021" w:type="pct"/>
          </w:tcPr>
          <w:p w14:paraId="76AF525C">
            <w:pPr>
              <w:pStyle w:val="63"/>
              <w:rPr>
                <w:rFonts w:hint="eastAsia" w:eastAsia="仿宋"/>
                <w:caps w:val="0"/>
                <w:smallCaps w:val="0"/>
                <w:sz w:val="28"/>
              </w:rPr>
            </w:pPr>
            <w:r>
              <w:rPr>
                <w:rFonts w:hint="eastAsia" w:eastAsia="仿宋"/>
                <w:caps w:val="0"/>
                <w:smallCaps w:val="0"/>
                <w:sz w:val="28"/>
              </w:rPr>
              <w:t>瀑布图</w:t>
            </w:r>
          </w:p>
        </w:tc>
        <w:tc>
          <w:tcPr>
            <w:tcW w:w="1410" w:type="pct"/>
          </w:tcPr>
          <w:p w14:paraId="3EF79739">
            <w:pPr>
              <w:pStyle w:val="63"/>
              <w:rPr>
                <w:rFonts w:hint="eastAsia" w:eastAsia="仿宋"/>
                <w:caps w:val="0"/>
                <w:smallCaps w:val="0"/>
                <w:sz w:val="28"/>
              </w:rPr>
            </w:pPr>
          </w:p>
        </w:tc>
        <w:tc>
          <w:tcPr>
            <w:tcW w:w="2569" w:type="pct"/>
          </w:tcPr>
          <w:p w14:paraId="3B712CAA">
            <w:pPr>
              <w:pStyle w:val="63"/>
              <w:rPr>
                <w:rFonts w:hint="eastAsia" w:eastAsia="仿宋"/>
                <w:caps w:val="0"/>
                <w:smallCaps w:val="0"/>
                <w:sz w:val="28"/>
              </w:rPr>
            </w:pPr>
            <w:r>
              <w:rPr>
                <w:rFonts w:hint="eastAsia" w:eastAsia="仿宋"/>
                <w:caps w:val="0"/>
                <w:smallCaps w:val="0"/>
                <w:sz w:val="28"/>
              </w:rPr>
              <w:t>测点选择，时间点</w:t>
            </w:r>
          </w:p>
        </w:tc>
      </w:tr>
    </w:tbl>
    <w:p w14:paraId="5B3C535E">
      <w:pPr>
        <w:pStyle w:val="96"/>
        <w:keepNext/>
        <w:jc w:val="center"/>
        <w:rPr>
          <w:rFonts w:hint="eastAsia" w:eastAsia="仿宋"/>
          <w:caps w:val="0"/>
          <w:smallCaps w:val="0"/>
          <w:sz w:val="28"/>
        </w:rPr>
      </w:pPr>
      <w:r>
        <w:fldChar w:fldCharType="begin"/>
      </w:r>
      <w:r>
        <w:instrText xml:space="preserve">INCLUDEPICTURE \d "C:\\Users\\xsc94\\AppData\\Local\\Temp\\ksohtml27652\\wps12.jpg" \* MERGEFORMATINET </w:instrText>
      </w:r>
      <w:r>
        <w:fldChar w:fldCharType="separate"/>
      </w:r>
      <w:r>
        <w:drawing>
          <wp:inline distT="0" distB="0" distL="114300" distR="114300">
            <wp:extent cx="5362575" cy="2633980"/>
            <wp:effectExtent l="0" t="0" r="0" b="4445"/>
            <wp:docPr id="3" name="图片 1"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62"/>
                    <pic:cNvPicPr>
                      <a:picLocks noChangeAspect="1"/>
                    </pic:cNvPicPr>
                  </pic:nvPicPr>
                  <pic:blipFill>
                    <a:blip r:embed="rId15"/>
                    <a:stretch>
                      <a:fillRect/>
                    </a:stretch>
                  </pic:blipFill>
                  <pic:spPr>
                    <a:xfrm>
                      <a:off x="0" y="0"/>
                      <a:ext cx="5362575" cy="2633980"/>
                    </a:xfrm>
                    <a:prstGeom prst="rect">
                      <a:avLst/>
                    </a:prstGeom>
                    <a:noFill/>
                    <a:ln>
                      <a:noFill/>
                    </a:ln>
                  </pic:spPr>
                </pic:pic>
              </a:graphicData>
            </a:graphic>
          </wp:inline>
        </w:drawing>
      </w:r>
      <w:r>
        <w:fldChar w:fldCharType="end"/>
      </w:r>
    </w:p>
    <w:p w14:paraId="2A4DE650">
      <w:pPr>
        <w:jc w:val="center"/>
        <w:rPr>
          <w:rFonts w:eastAsia="仿宋"/>
          <w:caps w:val="0"/>
          <w:smallCaps w:val="0"/>
          <w:sz w:val="28"/>
        </w:rPr>
      </w:pPr>
      <w:bookmarkStart w:id="69" w:name="_Toc196479526"/>
      <w:r>
        <w:rPr>
          <w:rFonts w:hint="eastAsia" w:eastAsia="仿宋"/>
          <w:caps w:val="0"/>
          <w:smallCaps w:val="0"/>
          <w:sz w:val="28"/>
        </w:rPr>
        <w:t xml:space="preserve">图片 </w:t>
      </w:r>
      <w:r>
        <w:rPr>
          <w:rFonts w:hint="eastAsia" w:eastAsia="仿宋"/>
          <w:caps w:val="0"/>
          <w:smallCaps w:val="0"/>
          <w:sz w:val="28"/>
        </w:rPr>
        <w:fldChar w:fldCharType="begin"/>
      </w:r>
      <w:r>
        <w:rPr>
          <w:rFonts w:hint="eastAsia" w:eastAsia="仿宋"/>
          <w:caps w:val="0"/>
          <w:smallCaps w:val="0"/>
          <w:sz w:val="28"/>
        </w:rPr>
        <w:instrText xml:space="preserve"> STYLEREF 1 \s </w:instrText>
      </w:r>
      <w:r>
        <w:rPr>
          <w:rFonts w:hint="eastAsia" w:eastAsia="仿宋"/>
          <w:caps w:val="0"/>
          <w:smallCaps w:val="0"/>
          <w:sz w:val="28"/>
        </w:rPr>
        <w:fldChar w:fldCharType="separate"/>
      </w:r>
      <w:r>
        <w:rPr>
          <w:rFonts w:hint="eastAsia" w:eastAsia="仿宋"/>
          <w:caps w:val="0"/>
          <w:smallCaps w:val="0"/>
          <w:sz w:val="28"/>
        </w:rPr>
        <w:t>5</w:t>
      </w:r>
      <w:r>
        <w:rPr>
          <w:rFonts w:hint="eastAsia" w:eastAsia="仿宋"/>
          <w:caps w:val="0"/>
          <w:smallCaps w:val="0"/>
          <w:sz w:val="28"/>
        </w:rPr>
        <w:fldChar w:fldCharType="end"/>
      </w:r>
      <w:r>
        <w:rPr>
          <w:rFonts w:hint="eastAsia" w:eastAsia="仿宋"/>
          <w:caps w:val="0"/>
          <w:smallCaps w:val="0"/>
          <w:sz w:val="28"/>
        </w:rPr>
        <w:noBreakHyphen/>
      </w:r>
      <w:r>
        <w:rPr>
          <w:rFonts w:hint="eastAsia" w:eastAsia="仿宋"/>
          <w:caps w:val="0"/>
          <w:smallCaps w:val="0"/>
          <w:sz w:val="28"/>
        </w:rPr>
        <w:t>6诊断分析页面</w:t>
      </w:r>
      <w:bookmarkEnd w:id="69"/>
    </w:p>
    <w:p w14:paraId="1652513D">
      <w:pPr>
        <w:pStyle w:val="4"/>
        <w:spacing w:before="0" w:after="0" w:line="360" w:lineRule="auto"/>
        <w:rPr>
          <w:rFonts w:hint="eastAsia" w:eastAsia="仿宋" w:asciiTheme="minorEastAsia" w:hAnsiTheme="minorEastAsia"/>
          <w:caps w:val="0"/>
          <w:smallCaps w:val="0"/>
          <w:sz w:val="28"/>
          <w:szCs w:val="24"/>
        </w:rPr>
      </w:pPr>
      <w:bookmarkStart w:id="70" w:name="_Toc2816"/>
      <w:bookmarkStart w:id="71" w:name="_Toc197415639"/>
      <w:r>
        <w:rPr>
          <w:rFonts w:hint="eastAsia" w:eastAsia="仿宋" w:asciiTheme="minorEastAsia" w:hAnsiTheme="minorEastAsia"/>
          <w:caps w:val="0"/>
          <w:smallCaps w:val="0"/>
          <w:sz w:val="28"/>
          <w:szCs w:val="24"/>
        </w:rPr>
        <w:t>报警管理</w:t>
      </w:r>
      <w:bookmarkEnd w:id="70"/>
      <w:bookmarkEnd w:id="71"/>
    </w:p>
    <w:p w14:paraId="566165DE">
      <w:pPr>
        <w:spacing w:line="360" w:lineRule="auto"/>
        <w:ind w:firstLine="482"/>
        <w:rPr>
          <w:rFonts w:hint="eastAsia" w:ascii="system-ui" w:hAnsi="system-ui" w:eastAsia="仿宋" w:cs="system-ui"/>
          <w:caps w:val="0"/>
          <w:smallCaps w:val="0"/>
          <w:color w:val="000000"/>
          <w:sz w:val="28"/>
          <w:szCs w:val="24"/>
          <w:shd w:val="clear" w:color="auto" w:fill="FFFFFF"/>
        </w:rPr>
      </w:pPr>
      <w:r>
        <w:rPr>
          <w:rFonts w:hint="eastAsia" w:ascii="system-ui" w:hAnsi="system-ui" w:eastAsia="仿宋" w:cs="system-ui"/>
          <w:caps w:val="0"/>
          <w:smallCaps w:val="0"/>
          <w:color w:val="000000"/>
          <w:sz w:val="28"/>
          <w:szCs w:val="24"/>
          <w:shd w:val="clear" w:color="auto" w:fill="FFFFFF"/>
        </w:rPr>
        <w:t>本产品以列表形式显示所有智能诊断报警和门限报警，可对报警进行检修闭环或关闭操作。</w:t>
      </w:r>
    </w:p>
    <w:p w14:paraId="718DD973">
      <w:pPr>
        <w:jc w:val="center"/>
        <w:rPr>
          <w:rFonts w:eastAsia="仿宋"/>
          <w:caps w:val="0"/>
          <w:smallCaps w:val="0"/>
          <w:sz w:val="28"/>
        </w:rPr>
      </w:pPr>
      <w:r>
        <w:rPr>
          <w:rFonts w:eastAsia="仿宋"/>
          <w:caps w:val="0"/>
          <w:smallCaps w:val="0"/>
          <w:sz w:val="28"/>
        </w:rPr>
        <w:drawing>
          <wp:inline distT="0" distB="0" distL="114300" distR="114300">
            <wp:extent cx="5353050" cy="1477010"/>
            <wp:effectExtent l="0" t="0" r="11430" b="1270"/>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16"/>
                    <a:stretch>
                      <a:fillRect/>
                    </a:stretch>
                  </pic:blipFill>
                  <pic:spPr>
                    <a:xfrm>
                      <a:off x="0" y="0"/>
                      <a:ext cx="5356047" cy="1477837"/>
                    </a:xfrm>
                    <a:prstGeom prst="rect">
                      <a:avLst/>
                    </a:prstGeom>
                    <a:noFill/>
                    <a:ln>
                      <a:noFill/>
                    </a:ln>
                  </pic:spPr>
                </pic:pic>
              </a:graphicData>
            </a:graphic>
          </wp:inline>
        </w:drawing>
      </w:r>
    </w:p>
    <w:p w14:paraId="69DC0EE1">
      <w:pPr>
        <w:jc w:val="center"/>
        <w:rPr>
          <w:rFonts w:eastAsia="仿宋"/>
          <w:caps w:val="0"/>
          <w:smallCaps w:val="0"/>
          <w:sz w:val="28"/>
        </w:rPr>
      </w:pPr>
      <w:r>
        <w:rPr>
          <w:rFonts w:hint="eastAsia" w:eastAsia="仿宋"/>
          <w:caps w:val="0"/>
          <w:smallCaps w:val="0"/>
          <w:sz w:val="28"/>
        </w:rPr>
        <w:t>图片 5-7</w:t>
      </w:r>
      <w:r>
        <w:rPr>
          <w:rFonts w:eastAsia="仿宋"/>
          <w:caps w:val="0"/>
          <w:smallCaps w:val="0"/>
          <w:sz w:val="28"/>
        </w:rPr>
        <w:t xml:space="preserve"> </w:t>
      </w:r>
      <w:r>
        <w:rPr>
          <w:rFonts w:hint="eastAsia" w:eastAsia="仿宋"/>
          <w:caps w:val="0"/>
          <w:smallCaps w:val="0"/>
          <w:sz w:val="28"/>
        </w:rPr>
        <w:t>报警管理页面</w:t>
      </w:r>
    </w:p>
    <w:p w14:paraId="3A33C28D">
      <w:pPr>
        <w:spacing w:line="360" w:lineRule="auto"/>
        <w:ind w:firstLine="482"/>
        <w:rPr>
          <w:rFonts w:hint="eastAsia" w:ascii="system-ui" w:hAnsi="system-ui" w:eastAsia="仿宋" w:cs="system-ui"/>
          <w:caps w:val="0"/>
          <w:smallCaps w:val="0"/>
          <w:color w:val="000000"/>
          <w:sz w:val="28"/>
          <w:szCs w:val="24"/>
          <w:shd w:val="clear" w:color="auto" w:fill="FFFFFF"/>
        </w:rPr>
      </w:pPr>
      <w:r>
        <w:rPr>
          <w:rFonts w:hint="eastAsia" w:eastAsia="仿宋"/>
          <w:b/>
          <w:bCs/>
          <w:caps w:val="0"/>
          <w:smallCaps w:val="0"/>
          <w:sz w:val="28"/>
        </w:rPr>
        <w:t>报告管理：</w:t>
      </w:r>
      <w:r>
        <w:rPr>
          <w:rFonts w:hint="eastAsia" w:ascii="system-ui" w:hAnsi="system-ui" w:eastAsia="仿宋" w:cs="system-ui"/>
          <w:caps w:val="0"/>
          <w:smallCaps w:val="0"/>
          <w:color w:val="000000"/>
          <w:sz w:val="28"/>
          <w:szCs w:val="24"/>
          <w:shd w:val="clear" w:color="auto" w:fill="FFFFFF"/>
        </w:rPr>
        <w:t>以列表形式显示所有诊断报告、检修报告和周报。</w:t>
      </w:r>
    </w:p>
    <w:p w14:paraId="6EBB7BE1">
      <w:pPr>
        <w:spacing w:line="360" w:lineRule="auto"/>
        <w:ind w:firstLine="482"/>
        <w:rPr>
          <w:rFonts w:hint="eastAsia" w:ascii="system-ui" w:hAnsi="system-ui" w:eastAsia="仿宋" w:cs="system-ui"/>
          <w:caps w:val="0"/>
          <w:smallCaps w:val="0"/>
          <w:color w:val="000000"/>
          <w:sz w:val="28"/>
          <w:szCs w:val="24"/>
          <w:shd w:val="clear" w:color="auto" w:fill="FFFFFF"/>
        </w:rPr>
      </w:pPr>
      <w:r>
        <w:rPr>
          <w:rFonts w:hint="eastAsia" w:ascii="system-ui" w:hAnsi="system-ui" w:eastAsia="仿宋" w:cs="system-ui"/>
          <w:caps w:val="0"/>
          <w:smallCaps w:val="0"/>
          <w:color w:val="000000"/>
          <w:sz w:val="28"/>
          <w:szCs w:val="24"/>
          <w:shd w:val="clear" w:color="auto" w:fill="FFFFFF"/>
        </w:rPr>
        <w:t>诊断报告：当系统分析出事件报出故障事件时，会自动生成设备诊断报告，对故障指标进一步详细分析，给出针对该设备故障类型和故障程度的准确描述，并给与用户后续运维的建议。</w:t>
      </w:r>
    </w:p>
    <w:p w14:paraId="298C4CB8">
      <w:pPr>
        <w:spacing w:line="360" w:lineRule="auto"/>
        <w:ind w:firstLine="482"/>
        <w:rPr>
          <w:rFonts w:hint="eastAsia" w:ascii="system-ui" w:hAnsi="system-ui" w:eastAsia="仿宋" w:cs="system-ui"/>
          <w:caps w:val="0"/>
          <w:smallCaps w:val="0"/>
          <w:color w:val="000000"/>
          <w:sz w:val="28"/>
          <w:szCs w:val="24"/>
          <w:shd w:val="clear" w:color="auto" w:fill="FFFFFF"/>
        </w:rPr>
      </w:pPr>
      <w:r>
        <w:rPr>
          <w:rFonts w:hint="eastAsia" w:ascii="system-ui" w:hAnsi="system-ui" w:eastAsia="仿宋" w:cs="system-ui"/>
          <w:caps w:val="0"/>
          <w:smallCaps w:val="0"/>
          <w:color w:val="000000"/>
          <w:sz w:val="28"/>
          <w:szCs w:val="24"/>
          <w:shd w:val="clear" w:color="auto" w:fill="FFFFFF"/>
        </w:rPr>
        <w:t>检修报告：显示所有检修报告，用户可查看检修记录等信息。</w:t>
      </w:r>
    </w:p>
    <w:p w14:paraId="0667EA91">
      <w:pPr>
        <w:spacing w:line="360" w:lineRule="auto"/>
        <w:ind w:firstLine="482"/>
        <w:rPr>
          <w:rFonts w:hint="eastAsia" w:ascii="system-ui" w:hAnsi="system-ui" w:eastAsia="仿宋" w:cs="system-ui"/>
          <w:caps w:val="0"/>
          <w:smallCaps w:val="0"/>
          <w:color w:val="000000"/>
          <w:sz w:val="28"/>
          <w:szCs w:val="24"/>
          <w:shd w:val="clear" w:color="auto" w:fill="FFFFFF"/>
        </w:rPr>
      </w:pPr>
      <w:r>
        <w:rPr>
          <w:rFonts w:hint="eastAsia" w:ascii="system-ui" w:hAnsi="system-ui" w:eastAsia="仿宋" w:cs="system-ui"/>
          <w:caps w:val="0"/>
          <w:smallCaps w:val="0"/>
          <w:color w:val="000000"/>
          <w:sz w:val="28"/>
          <w:szCs w:val="24"/>
          <w:shd w:val="clear" w:color="auto" w:fill="FFFFFF"/>
        </w:rPr>
        <w:t>周报：用户可以查看每周的总结报告，对用户接入系统中的设备健康状况进行全面总结分析，帮助用户更好地运维设备。</w:t>
      </w:r>
    </w:p>
    <w:p w14:paraId="5B9E673C">
      <w:pPr>
        <w:pStyle w:val="96"/>
        <w:rPr>
          <w:rFonts w:hint="eastAsia" w:eastAsia="仿宋"/>
          <w:caps w:val="0"/>
          <w:smallCaps w:val="0"/>
          <w:sz w:val="28"/>
        </w:rPr>
      </w:pPr>
      <w:r>
        <w:rPr>
          <w:rFonts w:eastAsia="仿宋"/>
          <w:caps w:val="0"/>
          <w:smallCaps w:val="0"/>
          <w:sz w:val="28"/>
        </w:rPr>
        <w:drawing>
          <wp:inline distT="0" distB="0" distL="114300" distR="114300">
            <wp:extent cx="5467985" cy="1740535"/>
            <wp:effectExtent l="0" t="0" r="3175" b="12065"/>
            <wp:docPr id="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pic:cNvPicPr>
                      <a:picLocks noChangeAspect="1"/>
                    </pic:cNvPicPr>
                  </pic:nvPicPr>
                  <pic:blipFill>
                    <a:blip r:embed="rId17"/>
                    <a:stretch>
                      <a:fillRect/>
                    </a:stretch>
                  </pic:blipFill>
                  <pic:spPr>
                    <a:xfrm>
                      <a:off x="0" y="0"/>
                      <a:ext cx="5475736" cy="1742835"/>
                    </a:xfrm>
                    <a:prstGeom prst="rect">
                      <a:avLst/>
                    </a:prstGeom>
                    <a:noFill/>
                    <a:ln>
                      <a:noFill/>
                    </a:ln>
                  </pic:spPr>
                </pic:pic>
              </a:graphicData>
            </a:graphic>
          </wp:inline>
        </w:drawing>
      </w:r>
    </w:p>
    <w:p w14:paraId="66EB493A">
      <w:pPr>
        <w:jc w:val="center"/>
        <w:rPr>
          <w:rFonts w:eastAsia="仿宋"/>
          <w:caps w:val="0"/>
          <w:smallCaps w:val="0"/>
          <w:sz w:val="28"/>
        </w:rPr>
      </w:pPr>
      <w:r>
        <w:rPr>
          <w:rFonts w:hint="eastAsia" w:eastAsia="仿宋"/>
          <w:caps w:val="0"/>
          <w:smallCaps w:val="0"/>
          <w:sz w:val="28"/>
        </w:rPr>
        <w:t>图片 5-8</w:t>
      </w:r>
      <w:r>
        <w:rPr>
          <w:rFonts w:eastAsia="仿宋"/>
          <w:caps w:val="0"/>
          <w:smallCaps w:val="0"/>
          <w:sz w:val="28"/>
        </w:rPr>
        <w:t xml:space="preserve"> </w:t>
      </w:r>
      <w:r>
        <w:rPr>
          <w:rFonts w:hint="eastAsia" w:eastAsia="仿宋"/>
          <w:caps w:val="0"/>
          <w:smallCaps w:val="0"/>
          <w:sz w:val="28"/>
        </w:rPr>
        <w:t>报告管理页面</w:t>
      </w:r>
    </w:p>
    <w:p w14:paraId="0C38CD4D">
      <w:pPr>
        <w:pStyle w:val="4"/>
        <w:spacing w:before="0" w:after="0" w:line="360" w:lineRule="auto"/>
        <w:rPr>
          <w:rFonts w:hint="eastAsia" w:eastAsia="仿宋" w:asciiTheme="minorEastAsia" w:hAnsiTheme="minorEastAsia"/>
          <w:caps w:val="0"/>
          <w:smallCaps w:val="0"/>
          <w:sz w:val="28"/>
          <w:szCs w:val="24"/>
        </w:rPr>
      </w:pPr>
      <w:bookmarkStart w:id="72" w:name="_Toc197415640"/>
      <w:bookmarkStart w:id="73" w:name="_Toc12210"/>
      <w:r>
        <w:rPr>
          <w:rFonts w:hint="eastAsia" w:eastAsia="仿宋" w:asciiTheme="minorEastAsia" w:hAnsiTheme="minorEastAsia"/>
          <w:caps w:val="0"/>
          <w:smallCaps w:val="0"/>
          <w:sz w:val="28"/>
          <w:szCs w:val="24"/>
        </w:rPr>
        <w:t>手机A</w:t>
      </w:r>
      <w:r>
        <w:rPr>
          <w:rFonts w:eastAsia="仿宋" w:asciiTheme="minorEastAsia" w:hAnsiTheme="minorEastAsia"/>
          <w:caps w:val="0"/>
          <w:smallCaps w:val="0"/>
          <w:sz w:val="28"/>
          <w:szCs w:val="24"/>
        </w:rPr>
        <w:t>PP</w:t>
      </w:r>
      <w:bookmarkEnd w:id="72"/>
      <w:bookmarkEnd w:id="73"/>
    </w:p>
    <w:p w14:paraId="76A32714">
      <w:pPr>
        <w:spacing w:line="360" w:lineRule="auto"/>
        <w:ind w:firstLine="560" w:firstLineChars="200"/>
        <w:rPr>
          <w:rFonts w:eastAsia="仿宋"/>
          <w:caps w:val="0"/>
          <w:smallCaps w:val="0"/>
          <w:sz w:val="28"/>
        </w:rPr>
      </w:pPr>
      <w:r>
        <w:rPr>
          <w:rFonts w:hint="eastAsia" w:eastAsia="仿宋"/>
          <w:caps w:val="0"/>
          <w:smallCaps w:val="0"/>
          <w:sz w:val="28"/>
        </w:rPr>
        <w:t>本产品提供与软件功能相配套的手机APP，方便用户于手机端进行如下操作：</w:t>
      </w:r>
    </w:p>
    <w:p w14:paraId="6C1F2632">
      <w:pPr>
        <w:numPr>
          <w:ilvl w:val="0"/>
          <w:numId w:val="13"/>
        </w:numPr>
        <w:spacing w:line="360" w:lineRule="auto"/>
        <w:jc w:val="left"/>
        <w:rPr>
          <w:rFonts w:ascii="Times New Roman" w:hAnsi="Times New Roman" w:eastAsia="仿宋" w:cs="Times New Roman"/>
          <w:caps w:val="0"/>
          <w:smallCaps w:val="0"/>
          <w:color w:val="000000" w:themeColor="text1"/>
          <w:sz w:val="28"/>
          <w14:textFill>
            <w14:solidFill>
              <w14:schemeClr w14:val="tx1"/>
            </w14:solidFill>
          </w14:textFill>
        </w:rPr>
      </w:pPr>
      <w:r>
        <w:rPr>
          <w:rFonts w:hint="eastAsia" w:ascii="Times New Roman" w:hAnsi="Times New Roman" w:eastAsia="仿宋" w:cs="Times New Roman"/>
          <w:caps w:val="0"/>
          <w:smallCaps w:val="0"/>
          <w:color w:val="000000" w:themeColor="text1"/>
          <w:sz w:val="28"/>
          <w14:textFill>
            <w14:solidFill>
              <w14:schemeClr w14:val="tx1"/>
            </w14:solidFill>
          </w14:textFill>
        </w:rPr>
        <w:t>浏览设备资产的总体情况；</w:t>
      </w:r>
    </w:p>
    <w:p w14:paraId="020936CB">
      <w:pPr>
        <w:numPr>
          <w:ilvl w:val="0"/>
          <w:numId w:val="13"/>
        </w:numPr>
        <w:spacing w:line="360" w:lineRule="auto"/>
        <w:jc w:val="left"/>
        <w:rPr>
          <w:rFonts w:ascii="Times New Roman" w:hAnsi="Times New Roman" w:eastAsia="仿宋" w:cs="Times New Roman"/>
          <w:caps w:val="0"/>
          <w:smallCaps w:val="0"/>
          <w:color w:val="000000" w:themeColor="text1"/>
          <w:sz w:val="28"/>
          <w14:textFill>
            <w14:solidFill>
              <w14:schemeClr w14:val="tx1"/>
            </w14:solidFill>
          </w14:textFill>
        </w:rPr>
      </w:pPr>
      <w:r>
        <w:rPr>
          <w:rFonts w:hint="eastAsia" w:ascii="Times New Roman" w:hAnsi="Times New Roman" w:eastAsia="仿宋" w:cs="Times New Roman"/>
          <w:caps w:val="0"/>
          <w:smallCaps w:val="0"/>
          <w:color w:val="000000" w:themeColor="text1"/>
          <w:sz w:val="28"/>
          <w14:textFill>
            <w14:solidFill>
              <w14:schemeClr w14:val="tx1"/>
            </w14:solidFill>
          </w14:textFill>
        </w:rPr>
        <w:t>查看设备故障事件、接收警报；</w:t>
      </w:r>
    </w:p>
    <w:p w14:paraId="3687A924">
      <w:pPr>
        <w:numPr>
          <w:ilvl w:val="0"/>
          <w:numId w:val="13"/>
        </w:numPr>
        <w:spacing w:line="360" w:lineRule="auto"/>
        <w:jc w:val="left"/>
        <w:rPr>
          <w:rFonts w:ascii="Times New Roman" w:hAnsi="Times New Roman" w:eastAsia="仿宋" w:cs="Times New Roman"/>
          <w:caps w:val="0"/>
          <w:smallCaps w:val="0"/>
          <w:color w:val="000000" w:themeColor="text1"/>
          <w:sz w:val="28"/>
          <w14:textFill>
            <w14:solidFill>
              <w14:schemeClr w14:val="tx1"/>
            </w14:solidFill>
          </w14:textFill>
        </w:rPr>
      </w:pPr>
      <w:r>
        <w:rPr>
          <w:rFonts w:hint="eastAsia" w:ascii="Times New Roman" w:hAnsi="Times New Roman" w:eastAsia="仿宋" w:cs="Times New Roman"/>
          <w:caps w:val="0"/>
          <w:smallCaps w:val="0"/>
          <w:color w:val="000000" w:themeColor="text1"/>
          <w:sz w:val="28"/>
          <w14:textFill>
            <w14:solidFill>
              <w14:schemeClr w14:val="tx1"/>
            </w14:solidFill>
          </w14:textFill>
        </w:rPr>
        <w:t>查看设备诊断详情与诊断报告；</w:t>
      </w:r>
    </w:p>
    <w:p w14:paraId="0D70A80B">
      <w:pPr>
        <w:numPr>
          <w:ilvl w:val="0"/>
          <w:numId w:val="13"/>
        </w:numPr>
        <w:spacing w:line="360" w:lineRule="auto"/>
        <w:jc w:val="left"/>
        <w:rPr>
          <w:rFonts w:ascii="Times New Roman" w:hAnsi="Times New Roman" w:eastAsia="仿宋" w:cs="Times New Roman"/>
          <w:caps w:val="0"/>
          <w:smallCaps w:val="0"/>
          <w:color w:val="000000" w:themeColor="text1"/>
          <w:sz w:val="28"/>
          <w14:textFill>
            <w14:solidFill>
              <w14:schemeClr w14:val="tx1"/>
            </w14:solidFill>
          </w14:textFill>
        </w:rPr>
      </w:pPr>
      <w:r>
        <w:rPr>
          <w:rFonts w:hint="eastAsia" w:ascii="Times New Roman" w:hAnsi="Times New Roman" w:eastAsia="仿宋" w:cs="Times New Roman"/>
          <w:caps w:val="0"/>
          <w:smallCaps w:val="0"/>
          <w:color w:val="000000" w:themeColor="text1"/>
          <w:sz w:val="28"/>
          <w14:textFill>
            <w14:solidFill>
              <w14:schemeClr w14:val="tx1"/>
            </w14:solidFill>
          </w14:textFill>
        </w:rPr>
        <w:t>查看设备标准监测数据；</w:t>
      </w:r>
    </w:p>
    <w:p w14:paraId="35EB6FEF">
      <w:pPr>
        <w:numPr>
          <w:ilvl w:val="0"/>
          <w:numId w:val="13"/>
        </w:numPr>
        <w:spacing w:line="360" w:lineRule="auto"/>
        <w:jc w:val="left"/>
        <w:rPr>
          <w:rFonts w:ascii="Times New Roman" w:hAnsi="Times New Roman" w:eastAsia="仿宋" w:cs="Times New Roman"/>
          <w:caps w:val="0"/>
          <w:smallCaps w:val="0"/>
          <w:color w:val="000000" w:themeColor="text1"/>
          <w:sz w:val="28"/>
          <w14:textFill>
            <w14:solidFill>
              <w14:schemeClr w14:val="tx1"/>
            </w14:solidFill>
          </w14:textFill>
        </w:rPr>
      </w:pPr>
      <w:r>
        <w:rPr>
          <w:rFonts w:hint="eastAsia" w:ascii="Times New Roman" w:hAnsi="Times New Roman" w:eastAsia="仿宋" w:cs="Times New Roman"/>
          <w:caps w:val="0"/>
          <w:smallCaps w:val="0"/>
          <w:color w:val="000000" w:themeColor="text1"/>
          <w:sz w:val="28"/>
          <w14:textFill>
            <w14:solidFill>
              <w14:schemeClr w14:val="tx1"/>
            </w14:solidFill>
          </w14:textFill>
        </w:rPr>
        <w:t>录入与查看设备检修记录；</w:t>
      </w:r>
    </w:p>
    <w:p w14:paraId="2431F7AC">
      <w:pPr>
        <w:numPr>
          <w:ilvl w:val="0"/>
          <w:numId w:val="13"/>
        </w:numPr>
        <w:spacing w:line="360" w:lineRule="auto"/>
        <w:jc w:val="left"/>
        <w:rPr>
          <w:rFonts w:ascii="Times New Roman" w:hAnsi="Times New Roman" w:eastAsia="仿宋" w:cs="Times New Roman"/>
          <w:caps w:val="0"/>
          <w:smallCaps w:val="0"/>
          <w:color w:val="000000" w:themeColor="text1"/>
          <w:sz w:val="28"/>
          <w14:textFill>
            <w14:solidFill>
              <w14:schemeClr w14:val="tx1"/>
            </w14:solidFill>
          </w14:textFill>
        </w:rPr>
      </w:pPr>
      <w:r>
        <w:rPr>
          <w:rFonts w:hint="eastAsia" w:ascii="Times New Roman" w:hAnsi="Times New Roman" w:eastAsia="仿宋" w:cs="Times New Roman"/>
          <w:caps w:val="0"/>
          <w:smallCaps w:val="0"/>
          <w:color w:val="000000" w:themeColor="text1"/>
          <w:sz w:val="28"/>
          <w14:textFill>
            <w14:solidFill>
              <w14:schemeClr w14:val="tx1"/>
            </w14:solidFill>
          </w14:textFill>
        </w:rPr>
        <w:t>进行设备巡检采集数据、上传、编辑等功能。</w:t>
      </w:r>
    </w:p>
    <w:p w14:paraId="72ABA20A">
      <w:pPr>
        <w:pStyle w:val="96"/>
        <w:keepNext/>
        <w:rPr>
          <w:rFonts w:hint="eastAsia" w:eastAsia="仿宋"/>
          <w:caps w:val="0"/>
          <w:smallCaps w:val="0"/>
          <w:sz w:val="28"/>
        </w:rPr>
      </w:pPr>
      <w:r>
        <w:rPr>
          <w:rFonts w:eastAsia="仿宋"/>
          <w:caps w:val="0"/>
          <w:smallCaps w:val="0"/>
          <w:sz w:val="28"/>
        </w:rPr>
        <w:t xml:space="preserve">  </w:t>
      </w:r>
      <w:r>
        <w:rPr>
          <w:rFonts w:hint="eastAsia" w:eastAsia="仿宋"/>
          <w:caps w:val="0"/>
          <w:smallCaps w:val="0"/>
          <w:sz w:val="28"/>
        </w:rPr>
        <w:t xml:space="preserve"> </w:t>
      </w:r>
      <w:r>
        <w:rPr>
          <w:rFonts w:eastAsia="仿宋"/>
          <w:caps w:val="0"/>
          <w:smallCaps w:val="0"/>
          <w:sz w:val="28"/>
        </w:rPr>
        <w:t xml:space="preserve"> </w:t>
      </w:r>
      <w:r>
        <w:rPr>
          <w:rFonts w:eastAsia="仿宋"/>
          <w:caps w:val="0"/>
          <w:smallCaps w:val="0"/>
          <w:sz w:val="28"/>
        </w:rPr>
        <w:drawing>
          <wp:inline distT="0" distB="0" distL="114300" distR="114300">
            <wp:extent cx="1698625" cy="3666490"/>
            <wp:effectExtent l="0" t="0" r="8255" b="6350"/>
            <wp:docPr id="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
                    <pic:cNvPicPr>
                      <a:picLocks noChangeAspect="1"/>
                    </pic:cNvPicPr>
                  </pic:nvPicPr>
                  <pic:blipFill>
                    <a:blip r:embed="rId18"/>
                    <a:stretch>
                      <a:fillRect/>
                    </a:stretch>
                  </pic:blipFill>
                  <pic:spPr>
                    <a:xfrm>
                      <a:off x="0" y="0"/>
                      <a:ext cx="1703089" cy="3675810"/>
                    </a:xfrm>
                    <a:prstGeom prst="rect">
                      <a:avLst/>
                    </a:prstGeom>
                    <a:noFill/>
                    <a:ln>
                      <a:noFill/>
                    </a:ln>
                  </pic:spPr>
                </pic:pic>
              </a:graphicData>
            </a:graphic>
          </wp:inline>
        </w:drawing>
      </w:r>
      <w:r>
        <w:rPr>
          <w:rFonts w:eastAsia="仿宋"/>
          <w:caps w:val="0"/>
          <w:smallCaps w:val="0"/>
          <w:sz w:val="28"/>
        </w:rPr>
        <w:t xml:space="preserve">  </w:t>
      </w:r>
      <w:r>
        <w:rPr>
          <w:rFonts w:eastAsia="仿宋"/>
          <w:caps w:val="0"/>
          <w:smallCaps w:val="0"/>
          <w:sz w:val="28"/>
        </w:rPr>
        <w:drawing>
          <wp:inline distT="0" distB="0" distL="114300" distR="114300">
            <wp:extent cx="1719580" cy="3640455"/>
            <wp:effectExtent l="0" t="0" r="2540" b="1905"/>
            <wp:docPr id="14452825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282542" name="图片 3"/>
                    <pic:cNvPicPr>
                      <a:picLocks noChangeAspect="1"/>
                    </pic:cNvPicPr>
                  </pic:nvPicPr>
                  <pic:blipFill>
                    <a:blip r:embed="rId19"/>
                    <a:stretch>
                      <a:fillRect/>
                    </a:stretch>
                  </pic:blipFill>
                  <pic:spPr>
                    <a:xfrm>
                      <a:off x="0" y="0"/>
                      <a:ext cx="1725085" cy="3652239"/>
                    </a:xfrm>
                    <a:prstGeom prst="rect">
                      <a:avLst/>
                    </a:prstGeom>
                    <a:noFill/>
                    <a:ln>
                      <a:noFill/>
                    </a:ln>
                  </pic:spPr>
                </pic:pic>
              </a:graphicData>
            </a:graphic>
          </wp:inline>
        </w:drawing>
      </w:r>
      <w:r>
        <w:rPr>
          <w:rFonts w:hint="eastAsia" w:eastAsia="仿宋"/>
          <w:caps w:val="0"/>
          <w:smallCaps w:val="0"/>
          <w:sz w:val="28"/>
        </w:rPr>
        <w:t xml:space="preserve"> </w:t>
      </w:r>
      <w:r>
        <w:rPr>
          <w:rFonts w:eastAsia="仿宋"/>
          <w:caps w:val="0"/>
          <w:smallCaps w:val="0"/>
          <w:sz w:val="28"/>
        </w:rPr>
        <w:t xml:space="preserve"> </w:t>
      </w:r>
      <w:r>
        <w:rPr>
          <w:rFonts w:eastAsia="仿宋"/>
          <w:caps w:val="0"/>
          <w:smallCaps w:val="0"/>
          <w:sz w:val="28"/>
        </w:rPr>
        <w:drawing>
          <wp:inline distT="0" distB="0" distL="114300" distR="114300">
            <wp:extent cx="1694815" cy="3698240"/>
            <wp:effectExtent l="0" t="0" r="12065" b="5080"/>
            <wp:docPr id="5358556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55613" name="图片 4"/>
                    <pic:cNvPicPr>
                      <a:picLocks noChangeAspect="1"/>
                    </pic:cNvPicPr>
                  </pic:nvPicPr>
                  <pic:blipFill>
                    <a:blip r:embed="rId20"/>
                    <a:stretch>
                      <a:fillRect/>
                    </a:stretch>
                  </pic:blipFill>
                  <pic:spPr>
                    <a:xfrm>
                      <a:off x="0" y="0"/>
                      <a:ext cx="1702751" cy="3715225"/>
                    </a:xfrm>
                    <a:prstGeom prst="rect">
                      <a:avLst/>
                    </a:prstGeom>
                    <a:noFill/>
                    <a:ln>
                      <a:noFill/>
                    </a:ln>
                  </pic:spPr>
                </pic:pic>
              </a:graphicData>
            </a:graphic>
          </wp:inline>
        </w:drawing>
      </w:r>
    </w:p>
    <w:p w14:paraId="2BF73EC7">
      <w:pPr>
        <w:pStyle w:val="13"/>
        <w:spacing w:after="156" w:afterLines="50"/>
        <w:jc w:val="center"/>
        <w:rPr>
          <w:rFonts w:hint="eastAsia" w:ascii="宋体" w:hAnsi="宋体" w:eastAsia="仿宋"/>
          <w:caps w:val="0"/>
          <w:smallCaps w:val="0"/>
          <w:sz w:val="28"/>
          <w:szCs w:val="21"/>
        </w:rPr>
      </w:pPr>
      <w:bookmarkStart w:id="74" w:name="_Toc196479527"/>
      <w:r>
        <w:rPr>
          <w:rFonts w:hint="eastAsia" w:ascii="宋体" w:hAnsi="宋体" w:eastAsia="仿宋"/>
          <w:caps w:val="0"/>
          <w:smallCaps w:val="0"/>
          <w:sz w:val="28"/>
          <w:szCs w:val="21"/>
        </w:rPr>
        <w:t xml:space="preserve">图片 </w:t>
      </w:r>
      <w:r>
        <w:rPr>
          <w:rFonts w:ascii="宋体" w:hAnsi="宋体" w:eastAsia="仿宋"/>
          <w:caps w:val="0"/>
          <w:smallCaps w:val="0"/>
          <w:sz w:val="28"/>
          <w:szCs w:val="21"/>
        </w:rPr>
        <w:fldChar w:fldCharType="begin"/>
      </w:r>
      <w:r>
        <w:rPr>
          <w:rFonts w:ascii="宋体" w:hAnsi="宋体" w:eastAsia="仿宋"/>
          <w:caps w:val="0"/>
          <w:smallCaps w:val="0"/>
          <w:sz w:val="28"/>
          <w:szCs w:val="21"/>
        </w:rPr>
        <w:instrText xml:space="preserve"> </w:instrText>
      </w:r>
      <w:r>
        <w:rPr>
          <w:rFonts w:hint="eastAsia" w:ascii="宋体" w:hAnsi="宋体" w:eastAsia="仿宋"/>
          <w:caps w:val="0"/>
          <w:smallCaps w:val="0"/>
          <w:sz w:val="28"/>
          <w:szCs w:val="21"/>
        </w:rPr>
        <w:instrText xml:space="preserve">STYLEREF 1 \s</w:instrText>
      </w:r>
      <w:r>
        <w:rPr>
          <w:rFonts w:ascii="宋体" w:hAnsi="宋体" w:eastAsia="仿宋"/>
          <w:caps w:val="0"/>
          <w:smallCaps w:val="0"/>
          <w:sz w:val="28"/>
          <w:szCs w:val="21"/>
        </w:rPr>
        <w:instrText xml:space="preserve"> </w:instrText>
      </w:r>
      <w:r>
        <w:rPr>
          <w:rFonts w:ascii="宋体" w:hAnsi="宋体" w:eastAsia="仿宋"/>
          <w:caps w:val="0"/>
          <w:smallCaps w:val="0"/>
          <w:sz w:val="28"/>
          <w:szCs w:val="21"/>
        </w:rPr>
        <w:fldChar w:fldCharType="separate"/>
      </w:r>
      <w:r>
        <w:rPr>
          <w:rFonts w:ascii="宋体" w:hAnsi="宋体" w:eastAsia="仿宋"/>
          <w:caps w:val="0"/>
          <w:smallCaps w:val="0"/>
          <w:sz w:val="28"/>
          <w:szCs w:val="21"/>
        </w:rPr>
        <w:t>5</w:t>
      </w:r>
      <w:r>
        <w:rPr>
          <w:rFonts w:ascii="宋体" w:hAnsi="宋体" w:eastAsia="仿宋"/>
          <w:caps w:val="0"/>
          <w:smallCaps w:val="0"/>
          <w:sz w:val="28"/>
          <w:szCs w:val="21"/>
        </w:rPr>
        <w:fldChar w:fldCharType="end"/>
      </w:r>
      <w:r>
        <w:rPr>
          <w:rFonts w:ascii="宋体" w:hAnsi="宋体" w:eastAsia="仿宋"/>
          <w:caps w:val="0"/>
          <w:smallCaps w:val="0"/>
          <w:sz w:val="28"/>
          <w:szCs w:val="21"/>
        </w:rPr>
        <w:noBreakHyphen/>
      </w:r>
      <w:r>
        <w:rPr>
          <w:rFonts w:hint="eastAsia" w:ascii="宋体" w:hAnsi="宋体" w:eastAsia="仿宋"/>
          <w:caps w:val="0"/>
          <w:smallCaps w:val="0"/>
          <w:sz w:val="28"/>
          <w:szCs w:val="21"/>
        </w:rPr>
        <w:t>9手机APP界面</w:t>
      </w:r>
      <w:bookmarkEnd w:id="74"/>
    </w:p>
    <w:p w14:paraId="28D6D644">
      <w:pPr>
        <w:pStyle w:val="3"/>
        <w:spacing w:before="156" w:beforeLines="50" w:after="156" w:afterLines="50" w:line="300" w:lineRule="auto"/>
        <w:ind w:left="578" w:hanging="578"/>
        <w:rPr>
          <w:rFonts w:hint="eastAsia" w:eastAsia="仿宋" w:asciiTheme="minorEastAsia" w:hAnsiTheme="minorEastAsia"/>
          <w:caps w:val="0"/>
          <w:smallCaps w:val="0"/>
          <w:sz w:val="28"/>
          <w:szCs w:val="24"/>
        </w:rPr>
      </w:pPr>
      <w:bookmarkStart w:id="75" w:name="_Toc197415641"/>
      <w:bookmarkStart w:id="76" w:name="_Toc1229"/>
      <w:r>
        <w:rPr>
          <w:rFonts w:hint="eastAsia" w:eastAsia="仿宋" w:asciiTheme="minorEastAsia" w:hAnsiTheme="minorEastAsia"/>
          <w:caps w:val="0"/>
          <w:smallCaps w:val="0"/>
          <w:sz w:val="28"/>
          <w:szCs w:val="24"/>
        </w:rPr>
        <w:t>模型算法介绍</w:t>
      </w:r>
      <w:bookmarkEnd w:id="75"/>
      <w:bookmarkEnd w:id="76"/>
    </w:p>
    <w:p w14:paraId="2B904474">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系统通过基于机械机理智能诊断平台进行设备故障自动诊断的流程。将过程工业中重点关注的设备上安装</w:t>
      </w:r>
      <w:r>
        <w:rPr>
          <w:rFonts w:ascii="宋体" w:hAnsi="宋体" w:eastAsia="仿宋"/>
          <w:caps w:val="0"/>
          <w:smallCaps w:val="0"/>
          <w:sz w:val="28"/>
        </w:rPr>
        <w:t>高精度、低功耗、具备边缘计算能力的</w:t>
      </w:r>
      <w:r>
        <w:rPr>
          <w:rFonts w:hint="eastAsia" w:ascii="宋体" w:hAnsi="宋体" w:eastAsia="仿宋"/>
          <w:caps w:val="0"/>
          <w:smallCaps w:val="0"/>
          <w:sz w:val="28"/>
        </w:rPr>
        <w:t>智能传感器，通过智能网关将传感器边缘计算后核心数据回传至终端或云端服务器，经过具备机械故障机理的动力学建模技术、自适应信号分解技术，结合人工智能算法，实现小数据快速建模，获得振动和专业健康指标分数，从而判断工业设备健康状态与早期故障预测，并通过前端界面与项目运营管理人员进行信息交互与互动，形成基于设备实际数据与智能系统的智能化设备运维。</w:t>
      </w:r>
    </w:p>
    <w:p w14:paraId="589EEA82">
      <w:pPr>
        <w:jc w:val="center"/>
        <w:rPr>
          <w:rFonts w:hint="eastAsia" w:ascii="宋体" w:hAnsi="宋体" w:eastAsia="仿宋" w:cs="Times New Roman"/>
          <w:caps w:val="0"/>
          <w:smallCaps w:val="0"/>
          <w:sz w:val="28"/>
          <w:szCs w:val="20"/>
        </w:rPr>
      </w:pPr>
      <w:r>
        <w:rPr>
          <w:rFonts w:ascii="宋体" w:hAnsi="宋体" w:eastAsia="仿宋" w:cs="Times New Roman"/>
          <w:caps w:val="0"/>
          <w:smallCaps w:val="0"/>
          <w:sz w:val="28"/>
          <w:szCs w:val="20"/>
        </w:rPr>
        <w:drawing>
          <wp:inline distT="0" distB="0" distL="114300" distR="114300">
            <wp:extent cx="4933315" cy="5162550"/>
            <wp:effectExtent l="0" t="0" r="4445" b="3810"/>
            <wp:docPr id="38" name="图片 38" descr="2-图49 故障自诊断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2-图49 故障自诊断流程图；"/>
                    <pic:cNvPicPr>
                      <a:picLocks noChangeAspect="1"/>
                    </pic:cNvPicPr>
                  </pic:nvPicPr>
                  <pic:blipFill>
                    <a:blip r:embed="rId21"/>
                    <a:stretch>
                      <a:fillRect/>
                    </a:stretch>
                  </pic:blipFill>
                  <pic:spPr>
                    <a:xfrm>
                      <a:off x="0" y="0"/>
                      <a:ext cx="4940272" cy="5169314"/>
                    </a:xfrm>
                    <a:prstGeom prst="rect">
                      <a:avLst/>
                    </a:prstGeom>
                  </pic:spPr>
                </pic:pic>
              </a:graphicData>
            </a:graphic>
          </wp:inline>
        </w:drawing>
      </w:r>
      <w:r>
        <w:rPr>
          <w:rFonts w:ascii="宋体" w:hAnsi="宋体" w:eastAsia="仿宋" w:cs="Times New Roman"/>
          <w:caps w:val="0"/>
          <w:smallCaps w:val="0"/>
          <w:sz w:val="28"/>
          <w:szCs w:val="20"/>
        </w:rPr>
        <w:t xml:space="preserve"> </w:t>
      </w:r>
    </w:p>
    <w:p w14:paraId="63976B4B">
      <w:pPr>
        <w:pStyle w:val="4"/>
        <w:spacing w:before="0" w:after="0" w:line="360" w:lineRule="auto"/>
        <w:rPr>
          <w:rFonts w:hint="eastAsia" w:eastAsia="仿宋" w:asciiTheme="minorEastAsia" w:hAnsiTheme="minorEastAsia"/>
          <w:caps w:val="0"/>
          <w:smallCaps w:val="0"/>
          <w:sz w:val="28"/>
          <w:szCs w:val="24"/>
        </w:rPr>
      </w:pPr>
      <w:bookmarkStart w:id="77" w:name="_Toc196668601"/>
      <w:bookmarkStart w:id="78" w:name="_Toc172539480"/>
      <w:bookmarkStart w:id="79" w:name="_Toc19034"/>
      <w:bookmarkStart w:id="80" w:name="_Ref172314905"/>
      <w:bookmarkStart w:id="81" w:name="_Toc27918"/>
      <w:bookmarkStart w:id="82" w:name="_Toc197415642"/>
      <w:r>
        <w:rPr>
          <w:rFonts w:hint="eastAsia" w:eastAsia="仿宋" w:asciiTheme="minorEastAsia" w:hAnsiTheme="minorEastAsia"/>
          <w:caps w:val="0"/>
          <w:smallCaps w:val="0"/>
          <w:sz w:val="28"/>
          <w:szCs w:val="24"/>
        </w:rPr>
        <w:t>设备状态在线监测技术：边缘监测指标</w:t>
      </w:r>
      <w:bookmarkEnd w:id="77"/>
      <w:bookmarkEnd w:id="78"/>
      <w:bookmarkEnd w:id="79"/>
      <w:bookmarkEnd w:id="80"/>
      <w:bookmarkEnd w:id="81"/>
      <w:bookmarkEnd w:id="82"/>
    </w:p>
    <w:p w14:paraId="42FC15EE">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数采方案可在采集端进行边缘数据处理，计算得到速度均方根、低频和高频加速度均方根等振动相关数据，以及温度数据，并通过以太网方式上传至本地服务器。服务器按照既定的报警阈值和策略触发报警，形成门限报警事件，以达到安全监测的目的。</w:t>
      </w:r>
    </w:p>
    <w:p w14:paraId="5BE224B3">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边缘监测指标在兼顾功耗的同时，增加数据回传频率，能够预警部分突发故障。</w:t>
      </w:r>
    </w:p>
    <w:p w14:paraId="0DA6CDAF">
      <w:pPr>
        <w:pStyle w:val="4"/>
        <w:spacing w:before="0" w:after="0" w:line="360" w:lineRule="auto"/>
        <w:rPr>
          <w:rFonts w:hint="eastAsia" w:eastAsia="仿宋" w:asciiTheme="minorEastAsia" w:hAnsiTheme="minorEastAsia"/>
          <w:caps w:val="0"/>
          <w:smallCaps w:val="0"/>
          <w:sz w:val="28"/>
          <w:szCs w:val="24"/>
        </w:rPr>
      </w:pPr>
      <w:bookmarkStart w:id="83" w:name="_Ref167436697"/>
      <w:bookmarkStart w:id="84" w:name="_Toc16331"/>
      <w:bookmarkStart w:id="85" w:name="_Toc139752430"/>
      <w:bookmarkStart w:id="86" w:name="_Toc196668602"/>
      <w:bookmarkStart w:id="87" w:name="_Toc25606"/>
      <w:bookmarkStart w:id="88" w:name="_Ref167436699"/>
      <w:bookmarkStart w:id="89" w:name="_Toc197415643"/>
      <w:bookmarkStart w:id="90" w:name="_Toc172539481"/>
      <w:r>
        <w:rPr>
          <w:rFonts w:hint="eastAsia" w:eastAsia="仿宋" w:asciiTheme="minorEastAsia" w:hAnsiTheme="minorEastAsia"/>
          <w:caps w:val="0"/>
          <w:smallCaps w:val="0"/>
          <w:sz w:val="28"/>
          <w:szCs w:val="24"/>
        </w:rPr>
        <w:t>设备故障自动诊断技术：振动指标</w:t>
      </w:r>
      <w:bookmarkEnd w:id="83"/>
      <w:bookmarkEnd w:id="84"/>
      <w:bookmarkEnd w:id="85"/>
      <w:bookmarkEnd w:id="86"/>
      <w:bookmarkEnd w:id="87"/>
      <w:bookmarkEnd w:id="88"/>
      <w:bookmarkEnd w:id="89"/>
      <w:bookmarkEnd w:id="90"/>
    </w:p>
    <w:p w14:paraId="532D6034">
      <w:pPr>
        <w:pStyle w:val="5"/>
        <w:spacing w:before="0" w:after="0" w:line="377" w:lineRule="auto"/>
        <w:ind w:left="862" w:hanging="862"/>
        <w:rPr>
          <w:rFonts w:eastAsia="仿宋"/>
          <w:b w:val="0"/>
          <w:bCs w:val="0"/>
          <w:caps w:val="0"/>
          <w:smallCaps w:val="0"/>
          <w:sz w:val="28"/>
          <w:szCs w:val="21"/>
        </w:rPr>
      </w:pPr>
      <w:r>
        <w:rPr>
          <w:rFonts w:hint="eastAsia" w:eastAsia="仿宋"/>
          <w:b w:val="0"/>
          <w:bCs w:val="0"/>
          <w:caps w:val="0"/>
          <w:smallCaps w:val="0"/>
          <w:sz w:val="28"/>
          <w:szCs w:val="21"/>
        </w:rPr>
        <w:t>常用的振动指标</w:t>
      </w:r>
    </w:p>
    <w:tbl>
      <w:tblPr>
        <w:tblStyle w:val="97"/>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57"/>
        <w:gridCol w:w="3525"/>
        <w:gridCol w:w="4428"/>
      </w:tblGrid>
      <w:tr w14:paraId="47923B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8" w:hRule="atLeast"/>
        </w:trPr>
        <w:tc>
          <w:tcPr>
            <w:tcW w:w="729" w:type="pct"/>
          </w:tcPr>
          <w:p w14:paraId="0ED09C7C">
            <w:pPr>
              <w:rPr>
                <w:rFonts w:hint="eastAsia" w:eastAsia="仿宋" w:cs="Times New Roman" w:asciiTheme="minorEastAsia" w:hAnsiTheme="minorEastAsia"/>
                <w:caps w:val="0"/>
                <w:smallCaps w:val="0"/>
                <w:kern w:val="0"/>
                <w:sz w:val="28"/>
                <w:szCs w:val="21"/>
                <w:lang w:val="de-DE" w:eastAsia="de-DE"/>
              </w:rPr>
            </w:pPr>
            <w:r>
              <w:rPr>
                <w:rFonts w:eastAsia="仿宋" w:cs="Times New Roman" w:asciiTheme="minorEastAsia" w:hAnsiTheme="minorEastAsia"/>
                <w:caps w:val="0"/>
                <w:smallCaps w:val="0"/>
                <w:kern w:val="0"/>
                <w:sz w:val="28"/>
                <w:szCs w:val="21"/>
                <w:lang w:val="de-DE" w:eastAsia="de-DE"/>
              </w:rPr>
              <w:t>指标名称</w:t>
            </w:r>
          </w:p>
        </w:tc>
        <w:tc>
          <w:tcPr>
            <w:tcW w:w="1893" w:type="pct"/>
          </w:tcPr>
          <w:p w14:paraId="7410029B">
            <w:pPr>
              <w:rPr>
                <w:rFonts w:hint="eastAsia" w:eastAsia="仿宋" w:cs="Times New Roman" w:asciiTheme="minorEastAsia" w:hAnsiTheme="minorEastAsia"/>
                <w:caps w:val="0"/>
                <w:smallCaps w:val="0"/>
                <w:kern w:val="0"/>
                <w:sz w:val="28"/>
                <w:szCs w:val="21"/>
                <w:lang w:val="de-DE" w:eastAsia="de-DE"/>
              </w:rPr>
            </w:pPr>
            <w:r>
              <w:rPr>
                <w:rFonts w:eastAsia="仿宋" w:cs="Times New Roman" w:asciiTheme="minorEastAsia" w:hAnsiTheme="minorEastAsia"/>
                <w:caps w:val="0"/>
                <w:smallCaps w:val="0"/>
                <w:kern w:val="0"/>
                <w:sz w:val="28"/>
                <w:szCs w:val="21"/>
                <w:lang w:val="de-DE" w:eastAsia="de-DE"/>
              </w:rPr>
              <w:t>指标含义</w:t>
            </w:r>
          </w:p>
        </w:tc>
        <w:tc>
          <w:tcPr>
            <w:tcW w:w="2378" w:type="pct"/>
          </w:tcPr>
          <w:p w14:paraId="2540F20A">
            <w:pPr>
              <w:rPr>
                <w:rFonts w:hint="eastAsia" w:eastAsia="仿宋" w:cs="Times New Roman" w:asciiTheme="minorEastAsia" w:hAnsiTheme="minorEastAsia"/>
                <w:caps w:val="0"/>
                <w:smallCaps w:val="0"/>
                <w:kern w:val="0"/>
                <w:sz w:val="28"/>
                <w:szCs w:val="21"/>
                <w:lang w:val="de-DE" w:eastAsia="de-DE"/>
              </w:rPr>
            </w:pPr>
            <w:r>
              <w:rPr>
                <w:rFonts w:eastAsia="仿宋" w:cs="Times New Roman" w:asciiTheme="minorEastAsia" w:hAnsiTheme="minorEastAsia"/>
                <w:caps w:val="0"/>
                <w:smallCaps w:val="0"/>
                <w:kern w:val="0"/>
                <w:sz w:val="28"/>
                <w:szCs w:val="21"/>
                <w:lang w:val="de-DE" w:eastAsia="de-DE"/>
              </w:rPr>
              <w:t>适用范围</w:t>
            </w:r>
          </w:p>
        </w:tc>
      </w:tr>
      <w:tr w14:paraId="139540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8" w:hRule="atLeast"/>
        </w:trPr>
        <w:tc>
          <w:tcPr>
            <w:tcW w:w="729" w:type="pct"/>
          </w:tcPr>
          <w:p w14:paraId="50085814">
            <w:pPr>
              <w:rPr>
                <w:rFonts w:hint="eastAsia" w:eastAsia="仿宋" w:cs="Times New Roman" w:asciiTheme="minorEastAsia" w:hAnsiTheme="minorEastAsia"/>
                <w:caps w:val="0"/>
                <w:smallCaps w:val="0"/>
                <w:kern w:val="0"/>
                <w:sz w:val="28"/>
                <w:szCs w:val="21"/>
                <w:lang w:val="de-DE" w:eastAsia="de-DE"/>
              </w:rPr>
            </w:pPr>
            <w:r>
              <w:rPr>
                <w:rFonts w:hint="eastAsia" w:eastAsia="仿宋" w:cs="Times New Roman" w:asciiTheme="minorEastAsia" w:hAnsiTheme="minorEastAsia"/>
                <w:caps w:val="0"/>
                <w:smallCaps w:val="0"/>
                <w:kern w:val="0"/>
                <w:sz w:val="28"/>
                <w:szCs w:val="21"/>
                <w:lang w:val="de-DE" w:eastAsia="de-DE"/>
              </w:rPr>
              <w:t>振动速度均方根mm/s</w:t>
            </w:r>
          </w:p>
          <w:p w14:paraId="6B27D73F">
            <w:pPr>
              <w:rPr>
                <w:rFonts w:hint="eastAsia" w:eastAsia="仿宋" w:cs="Times New Roman" w:asciiTheme="minorEastAsia" w:hAnsiTheme="minorEastAsia"/>
                <w:caps w:val="0"/>
                <w:smallCaps w:val="0"/>
                <w:kern w:val="0"/>
                <w:sz w:val="28"/>
                <w:szCs w:val="21"/>
                <w:lang w:val="de-DE" w:eastAsia="de-DE"/>
              </w:rPr>
            </w:pPr>
            <w:r>
              <w:rPr>
                <w:rFonts w:hint="eastAsia" w:eastAsia="仿宋" w:cs="Times New Roman" w:asciiTheme="minorEastAsia" w:hAnsiTheme="minorEastAsia"/>
                <w:caps w:val="0"/>
                <w:smallCaps w:val="0"/>
                <w:kern w:val="0"/>
                <w:sz w:val="28"/>
                <w:szCs w:val="21"/>
                <w:lang w:val="de-DE" w:eastAsia="de-DE"/>
              </w:rPr>
              <w:t>（行业通用）</w:t>
            </w:r>
          </w:p>
        </w:tc>
        <w:tc>
          <w:tcPr>
            <w:tcW w:w="1893" w:type="pct"/>
          </w:tcPr>
          <w:p w14:paraId="72797FDF">
            <w:pPr>
              <w:rPr>
                <w:rFonts w:hint="eastAsia" w:eastAsia="仿宋" w:cs="Times New Roman" w:asciiTheme="minorEastAsia" w:hAnsiTheme="minorEastAsia"/>
                <w:caps w:val="0"/>
                <w:smallCaps w:val="0"/>
                <w:kern w:val="0"/>
                <w:sz w:val="28"/>
                <w:szCs w:val="21"/>
                <w:lang w:val="de-DE" w:eastAsia="zh-CN"/>
              </w:rPr>
            </w:pPr>
            <w:r>
              <w:rPr>
                <w:rFonts w:eastAsia="仿宋" w:cs="Times New Roman" w:asciiTheme="minorEastAsia" w:hAnsiTheme="minorEastAsia"/>
                <w:caps w:val="0"/>
                <w:smallCaps w:val="0"/>
                <w:kern w:val="0"/>
                <w:sz w:val="28"/>
                <w:szCs w:val="21"/>
                <w:lang w:val="de-DE" w:eastAsia="zh-CN"/>
              </w:rPr>
              <w:t>速度均方根就是指频率</w:t>
            </w:r>
            <w:r>
              <w:rPr>
                <w:rFonts w:hint="eastAsia" w:eastAsia="仿宋" w:cs="Times New Roman" w:asciiTheme="minorEastAsia" w:hAnsiTheme="minorEastAsia"/>
                <w:caps w:val="0"/>
                <w:smallCaps w:val="0"/>
                <w:kern w:val="0"/>
                <w:sz w:val="28"/>
                <w:szCs w:val="21"/>
                <w:lang w:val="de-DE" w:eastAsia="zh-CN"/>
              </w:rPr>
              <w:t>10-1000Hz</w:t>
            </w:r>
            <w:r>
              <w:rPr>
                <w:rFonts w:eastAsia="仿宋" w:cs="Times New Roman" w:asciiTheme="minorEastAsia" w:hAnsiTheme="minorEastAsia"/>
                <w:caps w:val="0"/>
                <w:smallCaps w:val="0"/>
                <w:kern w:val="0"/>
                <w:sz w:val="28"/>
                <w:szCs w:val="21"/>
                <w:lang w:val="de-DE" w:eastAsia="zh-CN"/>
              </w:rPr>
              <w:t>以内物体振动速度的均方根值，又名振动速度有效值或振动烈度</w:t>
            </w:r>
          </w:p>
        </w:tc>
        <w:tc>
          <w:tcPr>
            <w:tcW w:w="2378" w:type="pct"/>
            <w:vMerge w:val="restart"/>
          </w:tcPr>
          <w:p w14:paraId="3A2B951C">
            <w:pPr>
              <w:rPr>
                <w:rFonts w:hint="eastAsia" w:eastAsia="仿宋" w:cs="Times New Roman" w:asciiTheme="minorEastAsia" w:hAnsiTheme="minorEastAsia"/>
                <w:caps w:val="0"/>
                <w:smallCaps w:val="0"/>
                <w:kern w:val="0"/>
                <w:sz w:val="28"/>
                <w:szCs w:val="21"/>
                <w:lang w:val="de-DE" w:eastAsia="zh-CN"/>
              </w:rPr>
            </w:pPr>
            <w:r>
              <w:rPr>
                <w:rFonts w:eastAsia="仿宋" w:cs="Times New Roman" w:asciiTheme="minorEastAsia" w:hAnsiTheme="minorEastAsia"/>
                <w:caps w:val="0"/>
                <w:smallCaps w:val="0"/>
                <w:kern w:val="0"/>
                <w:sz w:val="28"/>
                <w:szCs w:val="21"/>
                <w:lang w:val="de-DE" w:eastAsia="zh-CN"/>
              </w:rPr>
              <w:t>手持式测振仪多为速度均方根。</w:t>
            </w:r>
          </w:p>
          <w:p w14:paraId="350419D5">
            <w:pPr>
              <w:rPr>
                <w:rFonts w:hint="eastAsia" w:eastAsia="仿宋" w:cs="Times New Roman" w:asciiTheme="minorEastAsia" w:hAnsiTheme="minorEastAsia"/>
                <w:caps w:val="0"/>
                <w:smallCaps w:val="0"/>
                <w:kern w:val="0"/>
                <w:sz w:val="28"/>
                <w:szCs w:val="21"/>
                <w:lang w:val="de-DE" w:eastAsia="zh-CN"/>
              </w:rPr>
            </w:pPr>
            <w:r>
              <w:rPr>
                <w:rFonts w:eastAsia="仿宋" w:cs="Times New Roman" w:asciiTheme="minorEastAsia" w:hAnsiTheme="minorEastAsia"/>
                <w:caps w:val="0"/>
                <w:smallCaps w:val="0"/>
                <w:kern w:val="0"/>
                <w:sz w:val="28"/>
                <w:szCs w:val="21"/>
                <w:lang w:val="de-DE" w:eastAsia="zh-CN"/>
              </w:rPr>
              <w:t>普适性强，故障晚期报警，</w:t>
            </w:r>
          </w:p>
          <w:p w14:paraId="795FBEDE">
            <w:pPr>
              <w:rPr>
                <w:rFonts w:hint="eastAsia" w:eastAsia="仿宋" w:cs="Times New Roman" w:asciiTheme="minorEastAsia" w:hAnsiTheme="minorEastAsia"/>
                <w:caps w:val="0"/>
                <w:smallCaps w:val="0"/>
                <w:kern w:val="0"/>
                <w:sz w:val="28"/>
                <w:szCs w:val="21"/>
                <w:lang w:val="de-DE" w:eastAsia="zh-CN"/>
              </w:rPr>
            </w:pPr>
            <w:r>
              <w:rPr>
                <w:rFonts w:eastAsia="仿宋" w:cs="Times New Roman" w:asciiTheme="minorEastAsia" w:hAnsiTheme="minorEastAsia"/>
                <w:caps w:val="0"/>
                <w:smallCaps w:val="0"/>
                <w:kern w:val="0"/>
                <w:sz w:val="28"/>
                <w:szCs w:val="21"/>
                <w:lang w:val="de-DE" w:eastAsia="zh-CN"/>
              </w:rPr>
              <w:t>优势：覆盖故障类型广，可实现安全生产紧急停机报警</w:t>
            </w:r>
          </w:p>
          <w:p w14:paraId="692A3738">
            <w:pPr>
              <w:rPr>
                <w:rFonts w:hint="eastAsia" w:eastAsia="仿宋" w:cs="Times New Roman" w:asciiTheme="minorEastAsia" w:hAnsiTheme="minorEastAsia"/>
                <w:caps w:val="0"/>
                <w:smallCaps w:val="0"/>
                <w:kern w:val="0"/>
                <w:sz w:val="28"/>
                <w:szCs w:val="21"/>
                <w:lang w:val="de-DE" w:eastAsia="zh-CN"/>
              </w:rPr>
            </w:pPr>
            <w:r>
              <w:rPr>
                <w:rFonts w:eastAsia="仿宋" w:cs="Times New Roman" w:asciiTheme="minorEastAsia" w:hAnsiTheme="minorEastAsia"/>
                <w:caps w:val="0"/>
                <w:smallCaps w:val="0"/>
                <w:kern w:val="0"/>
                <w:sz w:val="28"/>
                <w:szCs w:val="21"/>
                <w:lang w:val="de-DE" w:eastAsia="zh-CN"/>
              </w:rPr>
              <w:t>问题：对轴承、碰磨类故障反应不敏感，预警不及时，很难给维修计划留时间窗口</w:t>
            </w:r>
          </w:p>
        </w:tc>
      </w:tr>
      <w:tr w14:paraId="709FB6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8" w:hRule="atLeast"/>
        </w:trPr>
        <w:tc>
          <w:tcPr>
            <w:tcW w:w="729" w:type="pct"/>
          </w:tcPr>
          <w:p w14:paraId="5FE4C48E">
            <w:pPr>
              <w:rPr>
                <w:rFonts w:hint="eastAsia" w:eastAsia="仿宋" w:cs="Times New Roman" w:asciiTheme="minorEastAsia" w:hAnsiTheme="minorEastAsia"/>
                <w:caps w:val="0"/>
                <w:smallCaps w:val="0"/>
                <w:kern w:val="0"/>
                <w:sz w:val="28"/>
                <w:szCs w:val="21"/>
                <w:lang w:val="de-DE" w:eastAsia="de-DE"/>
              </w:rPr>
            </w:pPr>
            <w:r>
              <w:rPr>
                <w:rFonts w:eastAsia="仿宋" w:cs="Times New Roman" w:asciiTheme="minorEastAsia" w:hAnsiTheme="minorEastAsia"/>
                <w:caps w:val="0"/>
                <w:smallCaps w:val="0"/>
                <w:kern w:val="0"/>
                <w:sz w:val="28"/>
                <w:szCs w:val="21"/>
                <w:lang w:val="de-DE" w:eastAsia="de-DE"/>
              </w:rPr>
              <w:t>加速度均方根</w:t>
            </w:r>
            <w:r>
              <w:rPr>
                <w:rFonts w:hint="eastAsia" w:eastAsia="仿宋" w:cs="Times New Roman" w:asciiTheme="minorEastAsia" w:hAnsiTheme="minorEastAsia"/>
                <w:caps w:val="0"/>
                <w:smallCaps w:val="0"/>
                <w:kern w:val="0"/>
                <w:sz w:val="28"/>
                <w:szCs w:val="21"/>
                <w:lang w:val="de-DE" w:eastAsia="de-DE"/>
              </w:rPr>
              <w:t>m/s2</w:t>
            </w:r>
          </w:p>
        </w:tc>
        <w:tc>
          <w:tcPr>
            <w:tcW w:w="1893" w:type="pct"/>
          </w:tcPr>
          <w:p w14:paraId="6655569F">
            <w:pPr>
              <w:rPr>
                <w:rFonts w:hint="eastAsia" w:eastAsia="仿宋" w:cs="Times New Roman" w:asciiTheme="minorEastAsia" w:hAnsiTheme="minorEastAsia"/>
                <w:caps w:val="0"/>
                <w:smallCaps w:val="0"/>
                <w:kern w:val="0"/>
                <w:sz w:val="28"/>
                <w:szCs w:val="21"/>
                <w:lang w:val="de-DE" w:eastAsia="zh-CN"/>
              </w:rPr>
            </w:pPr>
            <w:r>
              <w:rPr>
                <w:rFonts w:eastAsia="仿宋" w:cs="Times New Roman" w:asciiTheme="minorEastAsia" w:hAnsiTheme="minorEastAsia"/>
                <w:caps w:val="0"/>
                <w:smallCaps w:val="0"/>
                <w:kern w:val="0"/>
                <w:sz w:val="28"/>
                <w:szCs w:val="21"/>
                <w:lang w:val="de-DE" w:eastAsia="zh-CN"/>
              </w:rPr>
              <w:t>加速度均方根就是指</w:t>
            </w:r>
            <w:r>
              <w:rPr>
                <w:rFonts w:hint="eastAsia" w:eastAsia="仿宋" w:cs="Times New Roman" w:asciiTheme="minorEastAsia" w:hAnsiTheme="minorEastAsia"/>
                <w:caps w:val="0"/>
                <w:smallCaps w:val="0"/>
                <w:kern w:val="0"/>
                <w:sz w:val="28"/>
                <w:szCs w:val="21"/>
                <w:lang w:val="de-DE" w:eastAsia="zh-CN"/>
              </w:rPr>
              <w:t>1/2</w:t>
            </w:r>
            <w:r>
              <w:rPr>
                <w:rFonts w:eastAsia="仿宋" w:cs="Times New Roman" w:asciiTheme="minorEastAsia" w:hAnsiTheme="minorEastAsia"/>
                <w:caps w:val="0"/>
                <w:smallCaps w:val="0"/>
                <w:kern w:val="0"/>
                <w:sz w:val="28"/>
                <w:szCs w:val="21"/>
                <w:lang w:val="de-DE" w:eastAsia="zh-CN"/>
              </w:rPr>
              <w:t>采样频率范围以内物体振动加速度的均方根值</w:t>
            </w:r>
          </w:p>
        </w:tc>
        <w:tc>
          <w:tcPr>
            <w:tcW w:w="2378" w:type="pct"/>
            <w:vMerge w:val="continue"/>
          </w:tcPr>
          <w:p w14:paraId="72E90633">
            <w:pPr>
              <w:rPr>
                <w:rFonts w:hint="eastAsia" w:eastAsia="仿宋" w:cs="Times New Roman" w:asciiTheme="minorEastAsia" w:hAnsiTheme="minorEastAsia"/>
                <w:caps w:val="0"/>
                <w:smallCaps w:val="0"/>
                <w:kern w:val="0"/>
                <w:sz w:val="28"/>
                <w:szCs w:val="21"/>
                <w:lang w:val="de-DE" w:eastAsia="zh-CN"/>
              </w:rPr>
            </w:pPr>
          </w:p>
        </w:tc>
      </w:tr>
      <w:tr w14:paraId="6010AC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8" w:hRule="atLeast"/>
        </w:trPr>
        <w:tc>
          <w:tcPr>
            <w:tcW w:w="729" w:type="pct"/>
          </w:tcPr>
          <w:p w14:paraId="3A31120D">
            <w:pPr>
              <w:rPr>
                <w:rFonts w:hint="eastAsia" w:eastAsia="仿宋" w:cs="Times New Roman" w:asciiTheme="minorEastAsia" w:hAnsiTheme="minorEastAsia"/>
                <w:caps w:val="0"/>
                <w:smallCaps w:val="0"/>
                <w:kern w:val="0"/>
                <w:sz w:val="28"/>
                <w:szCs w:val="21"/>
                <w:lang w:val="de-DE" w:eastAsia="de-DE"/>
              </w:rPr>
            </w:pPr>
            <w:r>
              <w:rPr>
                <w:rFonts w:eastAsia="仿宋" w:cs="Times New Roman" w:asciiTheme="minorEastAsia" w:hAnsiTheme="minorEastAsia"/>
                <w:caps w:val="0"/>
                <w:smallCaps w:val="0"/>
                <w:kern w:val="0"/>
                <w:sz w:val="28"/>
                <w:szCs w:val="21"/>
                <w:lang w:val="de-DE" w:eastAsia="de-DE"/>
              </w:rPr>
              <w:t>振动加速度峰值</w:t>
            </w:r>
          </w:p>
        </w:tc>
        <w:tc>
          <w:tcPr>
            <w:tcW w:w="1893" w:type="pct"/>
          </w:tcPr>
          <w:p w14:paraId="078E3D8A">
            <w:pPr>
              <w:rPr>
                <w:rFonts w:hint="eastAsia" w:eastAsia="仿宋" w:cs="Times New Roman" w:asciiTheme="minorEastAsia" w:hAnsiTheme="minorEastAsia"/>
                <w:caps w:val="0"/>
                <w:smallCaps w:val="0"/>
                <w:kern w:val="0"/>
                <w:sz w:val="28"/>
                <w:szCs w:val="21"/>
                <w:lang w:val="de-DE" w:eastAsia="zh-CN"/>
              </w:rPr>
            </w:pPr>
            <w:r>
              <w:rPr>
                <w:rFonts w:eastAsia="仿宋" w:cs="Times New Roman" w:asciiTheme="minorEastAsia" w:hAnsiTheme="minorEastAsia"/>
                <w:caps w:val="0"/>
                <w:smallCaps w:val="0"/>
                <w:kern w:val="0"/>
                <w:sz w:val="28"/>
                <w:szCs w:val="21"/>
                <w:lang w:val="de-DE" w:eastAsia="zh-CN"/>
              </w:rPr>
              <w:t>一段时间内物体振动加速度信号中的绝对值的最大值</w:t>
            </w:r>
          </w:p>
        </w:tc>
        <w:tc>
          <w:tcPr>
            <w:tcW w:w="2378" w:type="pct"/>
          </w:tcPr>
          <w:p w14:paraId="76DB8F2D">
            <w:pPr>
              <w:rPr>
                <w:rFonts w:hint="eastAsia" w:eastAsia="仿宋" w:cs="Times New Roman" w:asciiTheme="minorEastAsia" w:hAnsiTheme="minorEastAsia"/>
                <w:caps w:val="0"/>
                <w:smallCaps w:val="0"/>
                <w:kern w:val="0"/>
                <w:sz w:val="28"/>
                <w:szCs w:val="21"/>
                <w:lang w:val="de-DE" w:eastAsia="zh-CN"/>
              </w:rPr>
            </w:pPr>
            <w:r>
              <w:rPr>
                <w:rFonts w:eastAsia="仿宋" w:cs="Times New Roman" w:asciiTheme="minorEastAsia" w:hAnsiTheme="minorEastAsia"/>
                <w:caps w:val="0"/>
                <w:smallCaps w:val="0"/>
                <w:kern w:val="0"/>
                <w:sz w:val="28"/>
                <w:szCs w:val="21"/>
                <w:lang w:val="de-DE" w:eastAsia="zh-CN"/>
              </w:rPr>
              <w:t>对冲击较为敏感，相对均方根能较早的识别冲击类故障，特别是对轴承跑圈等冲击不是特别规律的故障反映好。</w:t>
            </w:r>
          </w:p>
        </w:tc>
      </w:tr>
      <w:tr w14:paraId="361DD8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8" w:hRule="atLeast"/>
        </w:trPr>
        <w:tc>
          <w:tcPr>
            <w:tcW w:w="729" w:type="pct"/>
          </w:tcPr>
          <w:p w14:paraId="7AB4C8C3">
            <w:pPr>
              <w:rPr>
                <w:rFonts w:hint="eastAsia" w:eastAsia="仿宋" w:cs="Times New Roman" w:asciiTheme="minorEastAsia" w:hAnsiTheme="minorEastAsia"/>
                <w:caps w:val="0"/>
                <w:smallCaps w:val="0"/>
                <w:kern w:val="0"/>
                <w:sz w:val="28"/>
                <w:szCs w:val="21"/>
                <w:lang w:val="de-DE" w:eastAsia="zh-CN"/>
              </w:rPr>
            </w:pPr>
            <w:r>
              <w:rPr>
                <w:rFonts w:eastAsia="仿宋" w:cs="Times New Roman" w:asciiTheme="minorEastAsia" w:hAnsiTheme="minorEastAsia"/>
                <w:caps w:val="0"/>
                <w:smallCaps w:val="0"/>
                <w:kern w:val="0"/>
                <w:sz w:val="28"/>
                <w:szCs w:val="21"/>
                <w:lang w:val="de-DE" w:eastAsia="zh-CN"/>
              </w:rPr>
              <w:t>平稳冲击烈度（自研）</w:t>
            </w:r>
          </w:p>
        </w:tc>
        <w:tc>
          <w:tcPr>
            <w:tcW w:w="1893" w:type="pct"/>
          </w:tcPr>
          <w:p w14:paraId="0486CCE4">
            <w:pPr>
              <w:rPr>
                <w:rFonts w:hint="eastAsia" w:eastAsia="仿宋" w:cs="Times New Roman" w:asciiTheme="minorEastAsia" w:hAnsiTheme="minorEastAsia"/>
                <w:caps w:val="0"/>
                <w:smallCaps w:val="0"/>
                <w:kern w:val="0"/>
                <w:sz w:val="28"/>
                <w:szCs w:val="21"/>
                <w:lang w:val="de-DE" w:eastAsia="zh-CN"/>
              </w:rPr>
            </w:pPr>
            <w:r>
              <w:rPr>
                <w:rFonts w:eastAsia="仿宋" w:cs="Times New Roman" w:asciiTheme="minorEastAsia" w:hAnsiTheme="minorEastAsia"/>
                <w:caps w:val="0"/>
                <w:smallCaps w:val="0"/>
                <w:kern w:val="0"/>
                <w:sz w:val="28"/>
                <w:szCs w:val="21"/>
                <w:lang w:val="de-DE" w:eastAsia="zh-CN"/>
              </w:rPr>
              <w:t>优化国标</w:t>
            </w:r>
            <w:r>
              <w:rPr>
                <w:rFonts w:hint="eastAsia" w:eastAsia="仿宋" w:cs="Times New Roman" w:asciiTheme="minorEastAsia" w:hAnsiTheme="minorEastAsia"/>
                <w:caps w:val="0"/>
                <w:smallCaps w:val="0"/>
                <w:kern w:val="0"/>
                <w:sz w:val="28"/>
                <w:szCs w:val="21"/>
                <w:lang w:val="de-DE" w:eastAsia="zh-CN"/>
              </w:rPr>
              <w:t>CF</w:t>
            </w:r>
            <w:r>
              <w:rPr>
                <w:rFonts w:eastAsia="仿宋" w:cs="Times New Roman" w:asciiTheme="minorEastAsia" w:hAnsiTheme="minorEastAsia"/>
                <w:caps w:val="0"/>
                <w:smallCaps w:val="0"/>
                <w:kern w:val="0"/>
                <w:sz w:val="28"/>
                <w:szCs w:val="21"/>
                <w:lang w:val="de-DE" w:eastAsia="zh-CN"/>
              </w:rPr>
              <w:t>指标，</w:t>
            </w:r>
            <w:r>
              <w:rPr>
                <w:rFonts w:hint="eastAsia" w:eastAsia="仿宋" w:cs="Times New Roman" w:asciiTheme="minorEastAsia" w:hAnsiTheme="minorEastAsia"/>
                <w:caps w:val="0"/>
                <w:smallCaps w:val="0"/>
                <w:kern w:val="0"/>
                <w:sz w:val="28"/>
                <w:szCs w:val="21"/>
                <w:lang w:val="de-DE" w:eastAsia="zh-CN"/>
              </w:rPr>
              <w:t>准确表征故障程度，降噪算法除去随机冲击带来的干扰，降低了误报率</w:t>
            </w:r>
          </w:p>
        </w:tc>
        <w:tc>
          <w:tcPr>
            <w:tcW w:w="2378" w:type="pct"/>
          </w:tcPr>
          <w:p w14:paraId="426EF79B">
            <w:pPr>
              <w:rPr>
                <w:rFonts w:hint="eastAsia" w:eastAsia="仿宋" w:cs="Times New Roman" w:asciiTheme="minorEastAsia" w:hAnsiTheme="minorEastAsia"/>
                <w:caps w:val="0"/>
                <w:smallCaps w:val="0"/>
                <w:kern w:val="0"/>
                <w:sz w:val="28"/>
                <w:szCs w:val="21"/>
                <w:lang w:val="de-DE" w:eastAsia="zh-CN"/>
              </w:rPr>
            </w:pPr>
            <w:r>
              <w:rPr>
                <w:rFonts w:eastAsia="仿宋" w:cs="Times New Roman" w:asciiTheme="minorEastAsia" w:hAnsiTheme="minorEastAsia"/>
                <w:caps w:val="0"/>
                <w:smallCaps w:val="0"/>
                <w:kern w:val="0"/>
                <w:sz w:val="28"/>
                <w:szCs w:val="21"/>
                <w:lang w:val="de-DE" w:eastAsia="zh-CN"/>
              </w:rPr>
              <w:t>对轴承故障敏感性好，不需要复杂的设备参数，具体定位故障模式</w:t>
            </w:r>
            <w:r>
              <w:rPr>
                <w:rFonts w:hint="eastAsia" w:eastAsia="仿宋" w:cs="Times New Roman" w:asciiTheme="minorEastAsia" w:hAnsiTheme="minorEastAsia"/>
                <w:caps w:val="0"/>
                <w:smallCaps w:val="0"/>
                <w:kern w:val="0"/>
                <w:sz w:val="28"/>
                <w:szCs w:val="21"/>
                <w:lang w:val="de-DE" w:eastAsia="zh-CN"/>
              </w:rPr>
              <w:t>建议使用：轴承损伤、齿轮啮合不良、碰摩等专业指标</w:t>
            </w:r>
          </w:p>
        </w:tc>
      </w:tr>
      <w:tr w14:paraId="37A3D4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8" w:hRule="atLeast"/>
        </w:trPr>
        <w:tc>
          <w:tcPr>
            <w:tcW w:w="729" w:type="pct"/>
          </w:tcPr>
          <w:p w14:paraId="320DC60E">
            <w:pPr>
              <w:rPr>
                <w:rFonts w:hint="eastAsia" w:eastAsia="仿宋" w:cs="Times New Roman" w:asciiTheme="minorEastAsia" w:hAnsiTheme="minorEastAsia"/>
                <w:caps w:val="0"/>
                <w:smallCaps w:val="0"/>
                <w:kern w:val="0"/>
                <w:sz w:val="28"/>
                <w:szCs w:val="21"/>
                <w:lang w:val="de-DE" w:eastAsia="de-DE"/>
              </w:rPr>
            </w:pPr>
            <w:r>
              <w:rPr>
                <w:rFonts w:eastAsia="仿宋" w:cs="Times New Roman" w:asciiTheme="minorEastAsia" w:hAnsiTheme="minorEastAsia"/>
                <w:caps w:val="0"/>
                <w:smallCaps w:val="0"/>
                <w:kern w:val="0"/>
                <w:sz w:val="28"/>
                <w:szCs w:val="21"/>
                <w:lang w:val="de-DE" w:eastAsia="de-DE"/>
              </w:rPr>
              <w:t>优化峭度</w:t>
            </w:r>
          </w:p>
          <w:p w14:paraId="5573C7D3">
            <w:pPr>
              <w:rPr>
                <w:rFonts w:hint="eastAsia" w:eastAsia="仿宋" w:cs="Times New Roman" w:asciiTheme="minorEastAsia" w:hAnsiTheme="minorEastAsia"/>
                <w:caps w:val="0"/>
                <w:smallCaps w:val="0"/>
                <w:kern w:val="0"/>
                <w:sz w:val="28"/>
                <w:szCs w:val="21"/>
                <w:lang w:val="de-DE" w:eastAsia="de-DE"/>
              </w:rPr>
            </w:pPr>
            <w:r>
              <w:rPr>
                <w:rFonts w:eastAsia="仿宋" w:cs="Times New Roman" w:asciiTheme="minorEastAsia" w:hAnsiTheme="minorEastAsia"/>
                <w:caps w:val="0"/>
                <w:smallCaps w:val="0"/>
                <w:kern w:val="0"/>
                <w:sz w:val="28"/>
                <w:szCs w:val="21"/>
                <w:lang w:val="de-DE" w:eastAsia="de-DE"/>
              </w:rPr>
              <w:t>（自研）</w:t>
            </w:r>
          </w:p>
        </w:tc>
        <w:tc>
          <w:tcPr>
            <w:tcW w:w="1893" w:type="pct"/>
          </w:tcPr>
          <w:p w14:paraId="55C5C118">
            <w:pPr>
              <w:rPr>
                <w:rFonts w:hint="eastAsia" w:eastAsia="仿宋" w:cs="Times New Roman" w:asciiTheme="minorEastAsia" w:hAnsiTheme="minorEastAsia"/>
                <w:caps w:val="0"/>
                <w:smallCaps w:val="0"/>
                <w:kern w:val="0"/>
                <w:sz w:val="28"/>
                <w:szCs w:val="21"/>
                <w:lang w:val="de-DE" w:eastAsia="zh-CN"/>
              </w:rPr>
            </w:pPr>
            <w:r>
              <w:rPr>
                <w:rFonts w:eastAsia="仿宋" w:cs="Times New Roman" w:asciiTheme="minorEastAsia" w:hAnsiTheme="minorEastAsia"/>
                <w:caps w:val="0"/>
                <w:smallCaps w:val="0"/>
                <w:kern w:val="0"/>
                <w:sz w:val="28"/>
                <w:szCs w:val="21"/>
                <w:lang w:val="de-DE" w:eastAsia="zh-CN"/>
              </w:rPr>
              <w:t>衡量物体振动加速度信号中周期性冲击的程度</w:t>
            </w:r>
          </w:p>
        </w:tc>
        <w:tc>
          <w:tcPr>
            <w:tcW w:w="2378" w:type="pct"/>
          </w:tcPr>
          <w:p w14:paraId="1E8D8E96">
            <w:pPr>
              <w:rPr>
                <w:rFonts w:hint="eastAsia" w:eastAsia="仿宋" w:cs="Times New Roman" w:asciiTheme="minorEastAsia" w:hAnsiTheme="minorEastAsia"/>
                <w:caps w:val="0"/>
                <w:smallCaps w:val="0"/>
                <w:kern w:val="0"/>
                <w:sz w:val="28"/>
                <w:szCs w:val="21"/>
                <w:lang w:val="de-DE" w:eastAsia="zh-CN"/>
              </w:rPr>
            </w:pPr>
            <w:r>
              <w:rPr>
                <w:rFonts w:eastAsia="仿宋" w:cs="Times New Roman" w:asciiTheme="minorEastAsia" w:hAnsiTheme="minorEastAsia"/>
                <w:caps w:val="0"/>
                <w:smallCaps w:val="0"/>
                <w:kern w:val="0"/>
                <w:sz w:val="28"/>
                <w:szCs w:val="21"/>
                <w:lang w:val="de-DE" w:eastAsia="zh-CN"/>
              </w:rPr>
              <w:t>对信号中的周期性冲击敏感，相比于峭度指标，能够平衡早期故障报警和误报干扰</w:t>
            </w:r>
          </w:p>
        </w:tc>
      </w:tr>
    </w:tbl>
    <w:p w14:paraId="23147693">
      <w:pPr>
        <w:pStyle w:val="5"/>
        <w:spacing w:before="0" w:after="0" w:line="377" w:lineRule="auto"/>
        <w:ind w:left="862" w:hanging="862"/>
        <w:rPr>
          <w:rFonts w:eastAsia="仿宋"/>
          <w:b w:val="0"/>
          <w:bCs w:val="0"/>
          <w:caps w:val="0"/>
          <w:smallCaps w:val="0"/>
          <w:sz w:val="28"/>
          <w:szCs w:val="21"/>
        </w:rPr>
      </w:pPr>
      <w:r>
        <w:rPr>
          <w:rFonts w:hint="eastAsia" w:eastAsia="仿宋"/>
          <w:b w:val="0"/>
          <w:bCs w:val="0"/>
          <w:caps w:val="0"/>
          <w:smallCaps w:val="0"/>
          <w:sz w:val="28"/>
          <w:szCs w:val="21"/>
        </w:rPr>
        <w:t>自研指标说明——平稳冲击烈度的优势</w:t>
      </w:r>
    </w:p>
    <w:p w14:paraId="6315AEC1">
      <w:pPr>
        <w:spacing w:line="360" w:lineRule="auto"/>
        <w:ind w:firstLine="480"/>
        <w:rPr>
          <w:rFonts w:hint="eastAsia" w:ascii="宋体" w:hAnsi="宋体" w:eastAsia="仿宋"/>
          <w:caps w:val="0"/>
          <w:smallCaps w:val="0"/>
          <w:sz w:val="28"/>
        </w:rPr>
      </w:pPr>
      <w:r>
        <w:rPr>
          <w:rFonts w:hint="eastAsia" w:ascii="宋体" w:hAnsi="宋体" w:eastAsia="仿宋"/>
          <w:caps w:val="0"/>
          <w:smallCaps w:val="0"/>
          <w:sz w:val="28"/>
        </w:rPr>
        <w:t>峰值因子（CrestFactor）是时域振动信号的峰值与均方根值之间的比值，代表的是冲击类故障的显像，齿轮、叶片、碰磨等故障都会导致CF指标上升。已经确定故障类型的情况下，可以用该指标衡量故障严重程度。然而，峰值因子的使用有几个致命问题：</w:t>
      </w:r>
    </w:p>
    <w:p w14:paraId="51DE1BA5">
      <w:pPr>
        <w:spacing w:line="360" w:lineRule="auto"/>
        <w:ind w:firstLine="480"/>
        <w:rPr>
          <w:rFonts w:hint="eastAsia" w:ascii="宋体" w:hAnsi="宋体" w:eastAsia="仿宋"/>
          <w:caps w:val="0"/>
          <w:smallCaps w:val="0"/>
          <w:sz w:val="28"/>
        </w:rPr>
      </w:pPr>
      <w:r>
        <w:rPr>
          <w:rFonts w:hint="eastAsia" w:ascii="宋体" w:hAnsi="宋体" w:eastAsia="仿宋"/>
          <w:caps w:val="0"/>
          <w:smallCaps w:val="0"/>
          <w:sz w:val="28"/>
        </w:rPr>
        <w:t>第一，在部件初始故障期间，峰值因子会随峰值增加而增加。当部件受损状况进一步恶化时，它反而会随均方根值的增加而降低。峰值因数值低既可能表示轴承、齿轮运行状况良好，也可能表示轴承、齿轮发生了重大的退变。</w:t>
      </w:r>
    </w:p>
    <w:p w14:paraId="50D77A9B">
      <w:pPr>
        <w:spacing w:line="360" w:lineRule="auto"/>
        <w:ind w:firstLine="480"/>
        <w:rPr>
          <w:rFonts w:hint="eastAsia" w:ascii="宋体" w:hAnsi="宋体" w:eastAsia="仿宋"/>
          <w:caps w:val="0"/>
          <w:smallCaps w:val="0"/>
          <w:sz w:val="28"/>
        </w:rPr>
      </w:pPr>
      <w:r>
        <w:rPr>
          <w:rFonts w:hint="eastAsia" w:ascii="宋体" w:hAnsi="宋体" w:eastAsia="仿宋"/>
          <w:caps w:val="0"/>
          <w:smallCaps w:val="0"/>
          <w:sz w:val="28"/>
        </w:rPr>
        <w:t>第二，峰值因子极易受到随机冲击的干扰，当有随机冲击发生时，峰值因子会急剧升高，产生误报。</w:t>
      </w:r>
    </w:p>
    <w:p w14:paraId="75877B33">
      <w:pPr>
        <w:spacing w:line="360" w:lineRule="auto"/>
        <w:ind w:firstLine="480"/>
        <w:rPr>
          <w:rFonts w:hint="eastAsia" w:ascii="宋体" w:hAnsi="宋体" w:eastAsia="仿宋"/>
          <w:caps w:val="0"/>
          <w:smallCaps w:val="0"/>
          <w:sz w:val="28"/>
        </w:rPr>
      </w:pPr>
      <w:r>
        <w:rPr>
          <w:rFonts w:hint="eastAsia" w:ascii="宋体" w:hAnsi="宋体" w:eastAsia="仿宋"/>
          <w:caps w:val="0"/>
          <w:smallCaps w:val="0"/>
          <w:sz w:val="28"/>
        </w:rPr>
        <w:t>基于机械机理智能诊断平台运用自研指标平稳冲击烈度来解决这些问题。使该指标在轴承、齿轮、碰磨等故障类型退化过程中，准确表征故障程度。此外，基于机械机理智能诊断平台通过有效的降噪算法，除去随机冲击带来的干扰，大大降低了误报率。</w:t>
      </w:r>
    </w:p>
    <w:p w14:paraId="698E4D22">
      <w:pPr>
        <w:spacing w:line="360" w:lineRule="auto"/>
        <w:ind w:firstLine="480"/>
        <w:rPr>
          <w:rFonts w:hint="eastAsia" w:ascii="宋体" w:hAnsi="宋体" w:eastAsia="仿宋"/>
          <w:caps w:val="0"/>
          <w:smallCaps w:val="0"/>
          <w:sz w:val="28"/>
        </w:rPr>
      </w:pPr>
      <w:r>
        <w:rPr>
          <w:rFonts w:hint="eastAsia" w:ascii="宋体" w:hAnsi="宋体" w:eastAsia="仿宋"/>
          <w:caps w:val="0"/>
          <w:smallCaps w:val="0"/>
          <w:sz w:val="28"/>
        </w:rPr>
        <w:t>需要注意的是，尽管平稳冲击烈度指标远远优于CF指标，建议甲方选用本公司提供的轴承损伤、齿轮啮合不良、碰摩等专业指标，以得到更精准的判断。专业指标需要甲方提供详细的设备结构参数，用于动力学建模。这些设备信息不便提供时，基于机械机理智能诊断平台会使用平稳冲击烈度等高阶指标用于设备健康监测。</w:t>
      </w:r>
    </w:p>
    <w:p w14:paraId="13320A10">
      <w:pPr>
        <w:pStyle w:val="5"/>
        <w:spacing w:before="0" w:after="0" w:line="360" w:lineRule="auto"/>
        <w:ind w:left="862" w:hanging="862"/>
        <w:rPr>
          <w:rFonts w:eastAsia="仿宋"/>
          <w:b w:val="0"/>
          <w:bCs w:val="0"/>
          <w:caps w:val="0"/>
          <w:smallCaps w:val="0"/>
          <w:sz w:val="28"/>
          <w:szCs w:val="21"/>
        </w:rPr>
      </w:pPr>
      <w:r>
        <w:rPr>
          <w:rFonts w:hint="eastAsia" w:eastAsia="仿宋"/>
          <w:b w:val="0"/>
          <w:bCs w:val="0"/>
          <w:caps w:val="0"/>
          <w:smallCaps w:val="0"/>
          <w:sz w:val="28"/>
          <w:szCs w:val="21"/>
        </w:rPr>
        <w:t>自研指标说明——优化峭度的优势</w:t>
      </w:r>
    </w:p>
    <w:p w14:paraId="01B8D332">
      <w:pPr>
        <w:spacing w:line="360" w:lineRule="auto"/>
        <w:ind w:firstLine="480"/>
        <w:rPr>
          <w:rFonts w:hint="eastAsia" w:ascii="宋体" w:hAnsi="宋体" w:eastAsia="仿宋"/>
          <w:caps w:val="0"/>
          <w:smallCaps w:val="0"/>
          <w:sz w:val="28"/>
        </w:rPr>
      </w:pPr>
      <w:r>
        <w:rPr>
          <w:rFonts w:hint="eastAsia" w:ascii="宋体" w:hAnsi="宋体" w:eastAsia="仿宋"/>
          <w:caps w:val="0"/>
          <w:smallCaps w:val="0"/>
          <w:sz w:val="28"/>
        </w:rPr>
        <w:t>峭度（Kurtosis）是随机变量的四阶中心矩除以标准差的四次幂，可用来检验信号偏离正态分布的程度。在机械故障诊断中，峭度与转速、尺寸、工况等无关，对冲击信号敏感，适用于早期表面损伤类故障的诊断。然而峭度指标的使用也存在两个致命问题：</w:t>
      </w:r>
    </w:p>
    <w:p w14:paraId="2A8ACE4D">
      <w:pPr>
        <w:spacing w:line="360" w:lineRule="auto"/>
        <w:ind w:firstLine="480"/>
        <w:rPr>
          <w:rFonts w:hint="eastAsia" w:ascii="宋体" w:hAnsi="宋体" w:eastAsia="仿宋"/>
          <w:caps w:val="0"/>
          <w:smallCaps w:val="0"/>
          <w:sz w:val="28"/>
        </w:rPr>
      </w:pPr>
      <w:r>
        <w:rPr>
          <w:rFonts w:hint="eastAsia" w:ascii="宋体" w:hAnsi="宋体" w:eastAsia="仿宋"/>
          <w:caps w:val="0"/>
          <w:smallCaps w:val="0"/>
          <w:sz w:val="28"/>
        </w:rPr>
        <w:t>第一，作为表征信号冲击特征的常用指标，峭度容易受到少量大幅值异常数据或随机冲击的干扰，非常不利于滚动轴承、齿轮等旋转机械故障特征的提取。在实际诊断过程中经常会带来误报警，严重影响该指标的使用效果。</w:t>
      </w:r>
    </w:p>
    <w:p w14:paraId="2A192F1A">
      <w:pPr>
        <w:spacing w:line="360" w:lineRule="auto"/>
        <w:ind w:firstLine="480"/>
        <w:rPr>
          <w:rFonts w:hint="eastAsia" w:ascii="宋体" w:hAnsi="宋体" w:eastAsia="仿宋"/>
          <w:caps w:val="0"/>
          <w:smallCaps w:val="0"/>
          <w:sz w:val="28"/>
        </w:rPr>
      </w:pPr>
      <w:r>
        <w:rPr>
          <w:rFonts w:hint="eastAsia" w:ascii="宋体" w:hAnsi="宋体" w:eastAsia="仿宋"/>
          <w:caps w:val="0"/>
          <w:smallCaps w:val="0"/>
          <w:sz w:val="28"/>
        </w:rPr>
        <w:t>第二，当轴承、齿轮等故障从早期的冲击性缺陷发展到晚期分布式缺陷时，峭度值会随之下降。峭度值低既可能表示轴承、齿轮运行状况良好，也可能表示轴承、齿轮发生了重大的退变。</w:t>
      </w:r>
    </w:p>
    <w:p w14:paraId="2330BBBC">
      <w:pPr>
        <w:spacing w:line="360" w:lineRule="auto"/>
        <w:ind w:firstLine="480"/>
        <w:rPr>
          <w:rFonts w:hint="eastAsia" w:ascii="宋体" w:hAnsi="宋体" w:eastAsia="仿宋"/>
          <w:caps w:val="0"/>
          <w:smallCaps w:val="0"/>
          <w:sz w:val="28"/>
        </w:rPr>
      </w:pPr>
      <w:r>
        <w:rPr>
          <w:rFonts w:hint="eastAsia" w:ascii="宋体" w:hAnsi="宋体" w:eastAsia="仿宋"/>
          <w:caps w:val="0"/>
          <w:smallCaps w:val="0"/>
          <w:sz w:val="28"/>
        </w:rPr>
        <w:t>基于机械机理智能诊断平台运用自研指标优化峭度成功的解决了问题一，通过高阶降噪算法，从信号中提取出循环冲击特征，确保只有重复出现的冲击才会触发报警，大大减少因为随机冲击干扰带来的峭度误报警。此外，本公司开发了轴承损伤、齿轮啮合不良、碰摩等专业指标，无论在故障发展早期还是晚期，都能准确表征故障程度的变化情况，使诊断准确率进一步提升。</w:t>
      </w:r>
    </w:p>
    <w:p w14:paraId="1F9ED31F">
      <w:pPr>
        <w:pStyle w:val="4"/>
        <w:spacing w:before="0" w:after="0" w:line="360" w:lineRule="auto"/>
        <w:rPr>
          <w:rFonts w:hint="eastAsia" w:eastAsia="仿宋" w:asciiTheme="minorEastAsia" w:hAnsiTheme="minorEastAsia"/>
          <w:caps w:val="0"/>
          <w:smallCaps w:val="0"/>
          <w:sz w:val="28"/>
          <w:szCs w:val="24"/>
        </w:rPr>
      </w:pPr>
      <w:bookmarkStart w:id="91" w:name="_Toc197415644"/>
      <w:bookmarkStart w:id="92" w:name="_Toc196668603"/>
      <w:bookmarkStart w:id="93" w:name="_Ref167362965"/>
      <w:bookmarkStart w:id="94" w:name="_Toc16579"/>
      <w:bookmarkStart w:id="95" w:name="_Ref167362962"/>
      <w:bookmarkStart w:id="96" w:name="_Toc139752431"/>
      <w:bookmarkStart w:id="97" w:name="_Toc3872"/>
      <w:bookmarkStart w:id="98" w:name="_Toc172539482"/>
      <w:r>
        <w:rPr>
          <w:rFonts w:hint="eastAsia" w:eastAsia="仿宋" w:asciiTheme="minorEastAsia" w:hAnsiTheme="minorEastAsia"/>
          <w:caps w:val="0"/>
          <w:smallCaps w:val="0"/>
          <w:sz w:val="28"/>
          <w:szCs w:val="24"/>
        </w:rPr>
        <w:t>设备故障自动诊断技术：健康指标</w:t>
      </w:r>
      <w:bookmarkEnd w:id="91"/>
      <w:bookmarkEnd w:id="92"/>
      <w:bookmarkEnd w:id="93"/>
      <w:bookmarkEnd w:id="94"/>
      <w:bookmarkEnd w:id="95"/>
      <w:bookmarkEnd w:id="96"/>
      <w:bookmarkEnd w:id="97"/>
      <w:bookmarkEnd w:id="98"/>
    </w:p>
    <w:p w14:paraId="2B160C1A">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经过具备机械故障机理的动力学建模技术、自适应信号分解技术，结合人工智能算法，实现小数据快速建立故障模式的健康指标模型，在线监测设备状态的同时，实现故障部位和故障模式的自动定位，基于用户标签判断不同故障模式的严重程度，帮助用户精准预测设备早期故障。</w:t>
      </w:r>
    </w:p>
    <w:p w14:paraId="7A4E2139">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实现离线自动诊断，确保数据安全、系统安全，自动诊断准确率达到95-98%。</w:t>
      </w:r>
    </w:p>
    <w:tbl>
      <w:tblPr>
        <w:tblStyle w:val="97"/>
        <w:tblW w:w="4999"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43"/>
        <w:gridCol w:w="1907"/>
        <w:gridCol w:w="1592"/>
        <w:gridCol w:w="1272"/>
        <w:gridCol w:w="1140"/>
        <w:gridCol w:w="1655"/>
      </w:tblGrid>
      <w:tr w14:paraId="7AF9F2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trPr>
        <w:tc>
          <w:tcPr>
            <w:tcW w:w="5000" w:type="pct"/>
            <w:gridSpan w:val="6"/>
            <w:tcBorders>
              <w:top w:val="single" w:color="auto" w:sz="4" w:space="0"/>
              <w:left w:val="single" w:color="auto" w:sz="4" w:space="0"/>
              <w:bottom w:val="single" w:color="auto" w:sz="4" w:space="0"/>
              <w:right w:val="single" w:color="auto" w:sz="4" w:space="0"/>
            </w:tcBorders>
            <w:shd w:val="clear" w:color="auto" w:fill="D9D9D9"/>
            <w:noWrap/>
            <w:vAlign w:val="center"/>
          </w:tcPr>
          <w:p w14:paraId="225D93C0">
            <w:pPr>
              <w:rPr>
                <w:rFonts w:hint="eastAsia" w:ascii="宋体" w:hAnsi="宋体" w:eastAsia="仿宋" w:cs="Times New Roman"/>
                <w:caps w:val="0"/>
                <w:smallCaps w:val="0"/>
                <w:kern w:val="0"/>
                <w:sz w:val="28"/>
                <w:szCs w:val="20"/>
                <w:lang w:val="de-DE" w:eastAsia="de-DE"/>
              </w:rPr>
            </w:pPr>
            <w:r>
              <w:rPr>
                <w:rFonts w:hint="eastAsia" w:ascii="宋体" w:hAnsi="宋体" w:eastAsia="仿宋" w:cs="Times New Roman"/>
                <w:caps w:val="0"/>
                <w:smallCaps w:val="0"/>
                <w:kern w:val="0"/>
                <w:sz w:val="28"/>
                <w:szCs w:val="20"/>
                <w:lang w:val="de-DE" w:eastAsia="de-DE"/>
              </w:rPr>
              <w:t>故障类型</w:t>
            </w:r>
          </w:p>
        </w:tc>
      </w:tr>
      <w:tr w14:paraId="4788F7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trPr>
        <w:tc>
          <w:tcPr>
            <w:tcW w:w="936"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1EA8269">
            <w:pPr>
              <w:rPr>
                <w:rFonts w:hint="eastAsia" w:eastAsia="仿宋" w:cs="Times New Roman" w:asciiTheme="minorEastAsia" w:hAnsiTheme="minorEastAsia"/>
                <w:caps w:val="0"/>
                <w:smallCaps w:val="0"/>
                <w:kern w:val="0"/>
                <w:sz w:val="28"/>
                <w:szCs w:val="21"/>
                <w:lang w:val="de-DE" w:eastAsia="de-DE"/>
              </w:rPr>
            </w:pPr>
            <w:r>
              <w:rPr>
                <w:rFonts w:hint="eastAsia" w:eastAsia="仿宋" w:cs="Times New Roman" w:asciiTheme="minorEastAsia" w:hAnsiTheme="minorEastAsia"/>
                <w:caps w:val="0"/>
                <w:smallCaps w:val="0"/>
                <w:kern w:val="0"/>
                <w:sz w:val="28"/>
                <w:szCs w:val="21"/>
                <w:lang w:val="de-DE" w:eastAsia="de-DE"/>
              </w:rPr>
              <w:t>转子不平衡</w:t>
            </w:r>
          </w:p>
        </w:tc>
        <w:tc>
          <w:tcPr>
            <w:tcW w:w="102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C99D513">
            <w:pPr>
              <w:rPr>
                <w:rFonts w:hint="eastAsia" w:eastAsia="仿宋" w:cs="Times New Roman" w:asciiTheme="minorEastAsia" w:hAnsiTheme="minorEastAsia"/>
                <w:caps w:val="0"/>
                <w:smallCaps w:val="0"/>
                <w:kern w:val="0"/>
                <w:sz w:val="28"/>
                <w:szCs w:val="21"/>
                <w:lang w:val="de-DE" w:eastAsia="de-DE"/>
              </w:rPr>
            </w:pPr>
            <w:r>
              <w:rPr>
                <w:rFonts w:hint="eastAsia" w:eastAsia="仿宋" w:cs="Times New Roman" w:asciiTheme="minorEastAsia" w:hAnsiTheme="minorEastAsia"/>
                <w:caps w:val="0"/>
                <w:smallCaps w:val="0"/>
                <w:kern w:val="0"/>
                <w:sz w:val="28"/>
                <w:szCs w:val="21"/>
                <w:lang w:val="de-DE" w:eastAsia="de-DE"/>
              </w:rPr>
              <w:t>滚动轴承内圈异常</w:t>
            </w:r>
          </w:p>
        </w:tc>
        <w:tc>
          <w:tcPr>
            <w:tcW w:w="855"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4903F6D">
            <w:pPr>
              <w:rPr>
                <w:rFonts w:hint="eastAsia" w:eastAsia="仿宋" w:cs="Times New Roman" w:asciiTheme="minorEastAsia" w:hAnsiTheme="minorEastAsia"/>
                <w:caps w:val="0"/>
                <w:smallCaps w:val="0"/>
                <w:kern w:val="0"/>
                <w:sz w:val="28"/>
                <w:szCs w:val="21"/>
                <w:lang w:val="de-DE" w:eastAsia="de-DE"/>
              </w:rPr>
            </w:pPr>
            <w:r>
              <w:rPr>
                <w:rFonts w:hint="eastAsia" w:eastAsia="仿宋" w:cs="Times New Roman" w:asciiTheme="minorEastAsia" w:hAnsiTheme="minorEastAsia"/>
                <w:caps w:val="0"/>
                <w:smallCaps w:val="0"/>
                <w:kern w:val="0"/>
                <w:sz w:val="28"/>
                <w:szCs w:val="21"/>
                <w:lang w:val="de-DE" w:eastAsia="de-DE"/>
              </w:rPr>
              <w:t>螺杆分布式异常</w:t>
            </w:r>
          </w:p>
        </w:tc>
        <w:tc>
          <w:tcPr>
            <w:tcW w:w="683"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CDE0673">
            <w:pPr>
              <w:rPr>
                <w:rFonts w:hint="eastAsia" w:eastAsia="仿宋" w:cs="Times New Roman" w:asciiTheme="minorEastAsia" w:hAnsiTheme="minorEastAsia"/>
                <w:caps w:val="0"/>
                <w:smallCaps w:val="0"/>
                <w:kern w:val="0"/>
                <w:sz w:val="28"/>
                <w:szCs w:val="21"/>
                <w:lang w:val="de-DE" w:eastAsia="de-DE"/>
              </w:rPr>
            </w:pPr>
            <w:r>
              <w:rPr>
                <w:rFonts w:hint="eastAsia" w:eastAsia="仿宋" w:cs="Times New Roman" w:asciiTheme="minorEastAsia" w:hAnsiTheme="minorEastAsia"/>
                <w:caps w:val="0"/>
                <w:smallCaps w:val="0"/>
                <w:kern w:val="0"/>
                <w:sz w:val="28"/>
                <w:szCs w:val="21"/>
                <w:lang w:val="de-DE" w:eastAsia="de-DE"/>
              </w:rPr>
              <w:t>电磁振动</w:t>
            </w:r>
          </w:p>
        </w:tc>
        <w:tc>
          <w:tcPr>
            <w:tcW w:w="612"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CAA390E">
            <w:pPr>
              <w:rPr>
                <w:rFonts w:hint="eastAsia" w:eastAsia="仿宋" w:cs="Times New Roman" w:asciiTheme="minorEastAsia" w:hAnsiTheme="minorEastAsia"/>
                <w:caps w:val="0"/>
                <w:smallCaps w:val="0"/>
                <w:kern w:val="0"/>
                <w:sz w:val="28"/>
                <w:szCs w:val="21"/>
                <w:lang w:val="de-DE" w:eastAsia="de-DE"/>
              </w:rPr>
            </w:pPr>
            <w:r>
              <w:rPr>
                <w:rFonts w:hint="eastAsia" w:eastAsia="仿宋" w:cs="Times New Roman" w:asciiTheme="minorEastAsia" w:hAnsiTheme="minorEastAsia"/>
                <w:caps w:val="0"/>
                <w:smallCaps w:val="0"/>
                <w:kern w:val="0"/>
                <w:sz w:val="28"/>
                <w:szCs w:val="21"/>
                <w:lang w:val="de-DE" w:eastAsia="de-DE"/>
              </w:rPr>
              <w:t>配合不良</w:t>
            </w:r>
          </w:p>
        </w:tc>
        <w:tc>
          <w:tcPr>
            <w:tcW w:w="88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95B884D">
            <w:pPr>
              <w:rPr>
                <w:rFonts w:hint="eastAsia" w:eastAsia="仿宋" w:cs="Times New Roman" w:asciiTheme="minorEastAsia" w:hAnsiTheme="minorEastAsia"/>
                <w:caps w:val="0"/>
                <w:smallCaps w:val="0"/>
                <w:kern w:val="0"/>
                <w:sz w:val="28"/>
                <w:szCs w:val="21"/>
                <w:lang w:val="de-DE" w:eastAsia="de-DE"/>
              </w:rPr>
            </w:pPr>
            <w:r>
              <w:rPr>
                <w:rFonts w:hint="eastAsia" w:eastAsia="仿宋" w:cs="Times New Roman" w:asciiTheme="minorEastAsia" w:hAnsiTheme="minorEastAsia"/>
                <w:caps w:val="0"/>
                <w:smallCaps w:val="0"/>
                <w:kern w:val="0"/>
                <w:sz w:val="28"/>
                <w:szCs w:val="21"/>
                <w:lang w:val="de-DE" w:eastAsia="de-DE"/>
              </w:rPr>
              <w:t xml:space="preserve">缺水干磨 </w:t>
            </w:r>
          </w:p>
        </w:tc>
      </w:tr>
      <w:tr w14:paraId="0EE618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trPr>
        <w:tc>
          <w:tcPr>
            <w:tcW w:w="936" w:type="pct"/>
            <w:tcBorders>
              <w:top w:val="single" w:color="auto" w:sz="4" w:space="0"/>
              <w:left w:val="single" w:color="auto" w:sz="4" w:space="0"/>
              <w:bottom w:val="single" w:color="auto" w:sz="4" w:space="0"/>
              <w:right w:val="single" w:color="auto" w:sz="4" w:space="0"/>
            </w:tcBorders>
            <w:noWrap/>
            <w:vAlign w:val="center"/>
          </w:tcPr>
          <w:p w14:paraId="6C85D118">
            <w:pPr>
              <w:rPr>
                <w:rFonts w:hint="eastAsia" w:eastAsia="仿宋" w:cs="Times New Roman" w:asciiTheme="minorEastAsia" w:hAnsiTheme="minorEastAsia"/>
                <w:caps w:val="0"/>
                <w:smallCaps w:val="0"/>
                <w:kern w:val="0"/>
                <w:sz w:val="28"/>
                <w:szCs w:val="21"/>
                <w:lang w:val="de-DE" w:eastAsia="de-DE"/>
              </w:rPr>
            </w:pPr>
            <w:r>
              <w:rPr>
                <w:rFonts w:hint="eastAsia" w:eastAsia="仿宋" w:cs="Times New Roman" w:asciiTheme="minorEastAsia" w:hAnsiTheme="minorEastAsia"/>
                <w:caps w:val="0"/>
                <w:smallCaps w:val="0"/>
                <w:kern w:val="0"/>
                <w:sz w:val="28"/>
                <w:szCs w:val="21"/>
                <w:lang w:val="de-DE" w:eastAsia="de-DE"/>
              </w:rPr>
              <w:t>转子不对中</w:t>
            </w:r>
          </w:p>
        </w:tc>
        <w:tc>
          <w:tcPr>
            <w:tcW w:w="1025" w:type="pct"/>
            <w:tcBorders>
              <w:top w:val="single" w:color="auto" w:sz="4" w:space="0"/>
              <w:left w:val="single" w:color="auto" w:sz="4" w:space="0"/>
              <w:bottom w:val="single" w:color="auto" w:sz="4" w:space="0"/>
              <w:right w:val="single" w:color="auto" w:sz="4" w:space="0"/>
            </w:tcBorders>
            <w:noWrap/>
            <w:vAlign w:val="center"/>
          </w:tcPr>
          <w:p w14:paraId="64B375A9">
            <w:pPr>
              <w:rPr>
                <w:rFonts w:hint="eastAsia" w:eastAsia="仿宋" w:cs="Times New Roman" w:asciiTheme="minorEastAsia" w:hAnsiTheme="minorEastAsia"/>
                <w:caps w:val="0"/>
                <w:smallCaps w:val="0"/>
                <w:kern w:val="0"/>
                <w:sz w:val="28"/>
                <w:szCs w:val="21"/>
                <w:lang w:val="de-DE" w:eastAsia="de-DE"/>
              </w:rPr>
            </w:pPr>
            <w:r>
              <w:rPr>
                <w:rFonts w:hint="eastAsia" w:eastAsia="仿宋" w:cs="Times New Roman" w:asciiTheme="minorEastAsia" w:hAnsiTheme="minorEastAsia"/>
                <w:caps w:val="0"/>
                <w:smallCaps w:val="0"/>
                <w:kern w:val="0"/>
                <w:sz w:val="28"/>
                <w:szCs w:val="21"/>
                <w:lang w:val="de-DE" w:eastAsia="de-DE"/>
              </w:rPr>
              <w:t>滚动轴承外圈异常</w:t>
            </w:r>
          </w:p>
        </w:tc>
        <w:tc>
          <w:tcPr>
            <w:tcW w:w="855" w:type="pct"/>
            <w:tcBorders>
              <w:top w:val="single" w:color="auto" w:sz="4" w:space="0"/>
              <w:left w:val="single" w:color="auto" w:sz="4" w:space="0"/>
              <w:bottom w:val="single" w:color="auto" w:sz="4" w:space="0"/>
              <w:right w:val="single" w:color="auto" w:sz="4" w:space="0"/>
            </w:tcBorders>
            <w:noWrap/>
            <w:vAlign w:val="center"/>
          </w:tcPr>
          <w:p w14:paraId="53B5BC9E">
            <w:pPr>
              <w:rPr>
                <w:rFonts w:hint="eastAsia" w:eastAsia="仿宋" w:cs="Times New Roman" w:asciiTheme="minorEastAsia" w:hAnsiTheme="minorEastAsia"/>
                <w:caps w:val="0"/>
                <w:smallCaps w:val="0"/>
                <w:kern w:val="0"/>
                <w:sz w:val="28"/>
                <w:szCs w:val="21"/>
                <w:lang w:val="de-DE" w:eastAsia="de-DE"/>
              </w:rPr>
            </w:pPr>
            <w:r>
              <w:rPr>
                <w:rFonts w:hint="eastAsia" w:eastAsia="仿宋" w:cs="Times New Roman" w:asciiTheme="minorEastAsia" w:hAnsiTheme="minorEastAsia"/>
                <w:caps w:val="0"/>
                <w:smallCaps w:val="0"/>
                <w:kern w:val="0"/>
                <w:sz w:val="28"/>
                <w:szCs w:val="21"/>
                <w:lang w:val="de-DE" w:eastAsia="de-DE"/>
              </w:rPr>
              <w:t>螺杆局部式异常</w:t>
            </w:r>
          </w:p>
        </w:tc>
        <w:tc>
          <w:tcPr>
            <w:tcW w:w="683" w:type="pct"/>
            <w:tcBorders>
              <w:top w:val="single" w:color="auto" w:sz="4" w:space="0"/>
              <w:left w:val="single" w:color="auto" w:sz="4" w:space="0"/>
              <w:bottom w:val="single" w:color="auto" w:sz="4" w:space="0"/>
              <w:right w:val="single" w:color="auto" w:sz="4" w:space="0"/>
            </w:tcBorders>
            <w:noWrap/>
            <w:vAlign w:val="center"/>
          </w:tcPr>
          <w:p w14:paraId="7E11ECA2">
            <w:pPr>
              <w:rPr>
                <w:rFonts w:hint="eastAsia" w:eastAsia="仿宋" w:cs="Times New Roman" w:asciiTheme="minorEastAsia" w:hAnsiTheme="minorEastAsia"/>
                <w:caps w:val="0"/>
                <w:smallCaps w:val="0"/>
                <w:kern w:val="0"/>
                <w:sz w:val="28"/>
                <w:szCs w:val="21"/>
                <w:lang w:val="de-DE" w:eastAsia="de-DE"/>
              </w:rPr>
            </w:pPr>
            <w:r>
              <w:rPr>
                <w:rFonts w:hint="eastAsia" w:eastAsia="仿宋" w:cs="Times New Roman" w:asciiTheme="minorEastAsia" w:hAnsiTheme="minorEastAsia"/>
                <w:caps w:val="0"/>
                <w:smallCaps w:val="0"/>
                <w:kern w:val="0"/>
                <w:sz w:val="28"/>
                <w:szCs w:val="21"/>
                <w:lang w:val="de-DE" w:eastAsia="de-DE"/>
              </w:rPr>
              <w:t>转子条异常</w:t>
            </w:r>
          </w:p>
        </w:tc>
        <w:tc>
          <w:tcPr>
            <w:tcW w:w="612" w:type="pct"/>
            <w:tcBorders>
              <w:top w:val="single" w:color="auto" w:sz="4" w:space="0"/>
              <w:left w:val="single" w:color="auto" w:sz="4" w:space="0"/>
              <w:bottom w:val="single" w:color="auto" w:sz="4" w:space="0"/>
              <w:right w:val="single" w:color="auto" w:sz="4" w:space="0"/>
            </w:tcBorders>
            <w:noWrap/>
            <w:vAlign w:val="center"/>
          </w:tcPr>
          <w:p w14:paraId="10B010FE">
            <w:pPr>
              <w:rPr>
                <w:rFonts w:hint="eastAsia" w:eastAsia="仿宋" w:cs="Times New Roman" w:asciiTheme="minorEastAsia" w:hAnsiTheme="minorEastAsia"/>
                <w:caps w:val="0"/>
                <w:smallCaps w:val="0"/>
                <w:kern w:val="0"/>
                <w:sz w:val="28"/>
                <w:szCs w:val="21"/>
                <w:lang w:val="de-DE" w:eastAsia="de-DE"/>
              </w:rPr>
            </w:pPr>
            <w:r>
              <w:rPr>
                <w:rFonts w:hint="eastAsia" w:eastAsia="仿宋" w:cs="Times New Roman" w:asciiTheme="minorEastAsia" w:hAnsiTheme="minorEastAsia"/>
                <w:caps w:val="0"/>
                <w:smallCaps w:val="0"/>
                <w:kern w:val="0"/>
                <w:sz w:val="28"/>
                <w:szCs w:val="21"/>
                <w:lang w:val="de-DE" w:eastAsia="de-DE"/>
              </w:rPr>
              <w:t>垫圈破损</w:t>
            </w:r>
          </w:p>
        </w:tc>
        <w:tc>
          <w:tcPr>
            <w:tcW w:w="887" w:type="pct"/>
            <w:tcBorders>
              <w:top w:val="single" w:color="auto" w:sz="4" w:space="0"/>
              <w:left w:val="single" w:color="auto" w:sz="4" w:space="0"/>
              <w:bottom w:val="single" w:color="auto" w:sz="4" w:space="0"/>
              <w:right w:val="single" w:color="auto" w:sz="4" w:space="0"/>
            </w:tcBorders>
            <w:noWrap/>
            <w:vAlign w:val="center"/>
          </w:tcPr>
          <w:p w14:paraId="4D88A9C7">
            <w:pPr>
              <w:rPr>
                <w:rFonts w:hint="eastAsia" w:eastAsia="仿宋" w:cs="Times New Roman" w:asciiTheme="minorEastAsia" w:hAnsiTheme="minorEastAsia"/>
                <w:caps w:val="0"/>
                <w:smallCaps w:val="0"/>
                <w:kern w:val="0"/>
                <w:sz w:val="28"/>
                <w:szCs w:val="21"/>
                <w:lang w:val="de-DE" w:eastAsia="de-DE"/>
              </w:rPr>
            </w:pPr>
            <w:r>
              <w:rPr>
                <w:rFonts w:hint="eastAsia" w:eastAsia="仿宋" w:cs="Times New Roman" w:asciiTheme="minorEastAsia" w:hAnsiTheme="minorEastAsia"/>
                <w:caps w:val="0"/>
                <w:smallCaps w:val="0"/>
                <w:kern w:val="0"/>
                <w:sz w:val="28"/>
                <w:szCs w:val="21"/>
                <w:lang w:val="de-DE" w:eastAsia="de-DE"/>
              </w:rPr>
              <w:t>泥沙沉积</w:t>
            </w:r>
          </w:p>
        </w:tc>
      </w:tr>
      <w:tr w14:paraId="060998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trPr>
        <w:tc>
          <w:tcPr>
            <w:tcW w:w="936" w:type="pct"/>
            <w:tcBorders>
              <w:top w:val="single" w:color="auto" w:sz="4" w:space="0"/>
              <w:left w:val="single" w:color="auto" w:sz="4" w:space="0"/>
              <w:bottom w:val="single" w:color="auto" w:sz="4" w:space="0"/>
              <w:right w:val="single" w:color="auto" w:sz="4" w:space="0"/>
            </w:tcBorders>
            <w:noWrap/>
            <w:vAlign w:val="center"/>
          </w:tcPr>
          <w:p w14:paraId="2C42EA7B">
            <w:pPr>
              <w:rPr>
                <w:rFonts w:hint="eastAsia" w:eastAsia="仿宋" w:cs="Times New Roman" w:asciiTheme="minorEastAsia" w:hAnsiTheme="minorEastAsia"/>
                <w:caps w:val="0"/>
                <w:smallCaps w:val="0"/>
                <w:kern w:val="0"/>
                <w:sz w:val="28"/>
                <w:szCs w:val="21"/>
                <w:lang w:val="de-DE" w:eastAsia="de-DE"/>
              </w:rPr>
            </w:pPr>
            <w:r>
              <w:rPr>
                <w:rFonts w:hint="eastAsia" w:eastAsia="仿宋" w:cs="Times New Roman" w:asciiTheme="minorEastAsia" w:hAnsiTheme="minorEastAsia"/>
                <w:caps w:val="0"/>
                <w:smallCaps w:val="0"/>
                <w:kern w:val="0"/>
                <w:sz w:val="28"/>
                <w:szCs w:val="21"/>
                <w:lang w:val="de-DE" w:eastAsia="de-DE"/>
              </w:rPr>
              <w:t>部件碰摩</w:t>
            </w:r>
          </w:p>
        </w:tc>
        <w:tc>
          <w:tcPr>
            <w:tcW w:w="1025" w:type="pct"/>
            <w:tcBorders>
              <w:top w:val="single" w:color="auto" w:sz="4" w:space="0"/>
              <w:left w:val="single" w:color="auto" w:sz="4" w:space="0"/>
              <w:bottom w:val="single" w:color="auto" w:sz="4" w:space="0"/>
              <w:right w:val="single" w:color="auto" w:sz="4" w:space="0"/>
            </w:tcBorders>
            <w:noWrap/>
            <w:vAlign w:val="center"/>
          </w:tcPr>
          <w:p w14:paraId="1E2A39F7">
            <w:pPr>
              <w:rPr>
                <w:rFonts w:hint="eastAsia" w:eastAsia="仿宋" w:cs="Times New Roman" w:asciiTheme="minorEastAsia" w:hAnsiTheme="minorEastAsia"/>
                <w:caps w:val="0"/>
                <w:smallCaps w:val="0"/>
                <w:kern w:val="0"/>
                <w:sz w:val="28"/>
                <w:szCs w:val="21"/>
                <w:lang w:val="de-DE" w:eastAsia="de-DE"/>
              </w:rPr>
            </w:pPr>
            <w:r>
              <w:rPr>
                <w:rFonts w:hint="eastAsia" w:eastAsia="仿宋" w:cs="Times New Roman" w:asciiTheme="minorEastAsia" w:hAnsiTheme="minorEastAsia"/>
                <w:caps w:val="0"/>
                <w:smallCaps w:val="0"/>
                <w:kern w:val="0"/>
                <w:sz w:val="28"/>
                <w:szCs w:val="21"/>
                <w:lang w:val="de-DE" w:eastAsia="de-DE"/>
              </w:rPr>
              <w:t>滚动轴承滚动体异常</w:t>
            </w:r>
          </w:p>
        </w:tc>
        <w:tc>
          <w:tcPr>
            <w:tcW w:w="855" w:type="pct"/>
            <w:tcBorders>
              <w:top w:val="single" w:color="auto" w:sz="4" w:space="0"/>
              <w:left w:val="single" w:color="auto" w:sz="4" w:space="0"/>
              <w:bottom w:val="single" w:color="auto" w:sz="4" w:space="0"/>
              <w:right w:val="single" w:color="auto" w:sz="4" w:space="0"/>
            </w:tcBorders>
            <w:noWrap/>
            <w:vAlign w:val="center"/>
          </w:tcPr>
          <w:p w14:paraId="54FE84EE">
            <w:pPr>
              <w:rPr>
                <w:rFonts w:hint="eastAsia" w:eastAsia="仿宋" w:cs="Times New Roman" w:asciiTheme="minorEastAsia" w:hAnsiTheme="minorEastAsia"/>
                <w:caps w:val="0"/>
                <w:smallCaps w:val="0"/>
                <w:kern w:val="0"/>
                <w:sz w:val="28"/>
                <w:szCs w:val="21"/>
                <w:lang w:val="de-DE" w:eastAsia="de-DE"/>
              </w:rPr>
            </w:pPr>
            <w:r>
              <w:rPr>
                <w:rFonts w:hint="eastAsia" w:eastAsia="仿宋" w:cs="Times New Roman" w:asciiTheme="minorEastAsia" w:hAnsiTheme="minorEastAsia"/>
                <w:caps w:val="0"/>
                <w:smallCaps w:val="0"/>
                <w:kern w:val="0"/>
                <w:sz w:val="28"/>
                <w:szCs w:val="21"/>
                <w:lang w:val="de-DE" w:eastAsia="de-DE"/>
              </w:rPr>
              <w:t>螺杆碰摩</w:t>
            </w:r>
          </w:p>
        </w:tc>
        <w:tc>
          <w:tcPr>
            <w:tcW w:w="683" w:type="pct"/>
            <w:tcBorders>
              <w:top w:val="single" w:color="auto" w:sz="4" w:space="0"/>
              <w:left w:val="single" w:color="auto" w:sz="4" w:space="0"/>
              <w:bottom w:val="single" w:color="auto" w:sz="4" w:space="0"/>
              <w:right w:val="single" w:color="auto" w:sz="4" w:space="0"/>
            </w:tcBorders>
            <w:noWrap/>
            <w:vAlign w:val="center"/>
          </w:tcPr>
          <w:p w14:paraId="433E9440">
            <w:pPr>
              <w:rPr>
                <w:rFonts w:hint="eastAsia" w:eastAsia="仿宋" w:cs="Times New Roman" w:asciiTheme="minorEastAsia" w:hAnsiTheme="minorEastAsia"/>
                <w:caps w:val="0"/>
                <w:smallCaps w:val="0"/>
                <w:kern w:val="0"/>
                <w:sz w:val="28"/>
                <w:szCs w:val="21"/>
                <w:lang w:val="de-DE" w:eastAsia="de-DE"/>
              </w:rPr>
            </w:pPr>
            <w:r>
              <w:rPr>
                <w:rFonts w:hint="eastAsia" w:eastAsia="仿宋" w:cs="Times New Roman" w:asciiTheme="minorEastAsia" w:hAnsiTheme="minorEastAsia"/>
                <w:caps w:val="0"/>
                <w:smallCaps w:val="0"/>
                <w:kern w:val="0"/>
                <w:sz w:val="28"/>
                <w:szCs w:val="21"/>
                <w:lang w:val="de-DE" w:eastAsia="de-DE"/>
              </w:rPr>
              <w:t>滑动轴承油膜涡动</w:t>
            </w:r>
          </w:p>
        </w:tc>
        <w:tc>
          <w:tcPr>
            <w:tcW w:w="612" w:type="pct"/>
            <w:tcBorders>
              <w:top w:val="single" w:color="auto" w:sz="4" w:space="0"/>
              <w:left w:val="single" w:color="auto" w:sz="4" w:space="0"/>
              <w:bottom w:val="single" w:color="auto" w:sz="4" w:space="0"/>
              <w:right w:val="single" w:color="auto" w:sz="4" w:space="0"/>
            </w:tcBorders>
            <w:noWrap/>
            <w:vAlign w:val="center"/>
          </w:tcPr>
          <w:p w14:paraId="52CA2368">
            <w:pPr>
              <w:rPr>
                <w:rFonts w:hint="eastAsia" w:eastAsia="仿宋" w:cs="Times New Roman" w:asciiTheme="minorEastAsia" w:hAnsiTheme="minorEastAsia"/>
                <w:caps w:val="0"/>
                <w:smallCaps w:val="0"/>
                <w:kern w:val="0"/>
                <w:sz w:val="28"/>
                <w:szCs w:val="21"/>
                <w:lang w:val="de-DE" w:eastAsia="de-DE"/>
              </w:rPr>
            </w:pPr>
            <w:r>
              <w:rPr>
                <w:rFonts w:hint="eastAsia" w:eastAsia="仿宋" w:cs="Times New Roman" w:asciiTheme="minorEastAsia" w:hAnsiTheme="minorEastAsia"/>
                <w:caps w:val="0"/>
                <w:smallCaps w:val="0"/>
                <w:kern w:val="0"/>
                <w:sz w:val="28"/>
                <w:szCs w:val="21"/>
                <w:lang w:val="de-DE" w:eastAsia="de-DE"/>
              </w:rPr>
              <w:t>零件磨损</w:t>
            </w:r>
          </w:p>
        </w:tc>
        <w:tc>
          <w:tcPr>
            <w:tcW w:w="887" w:type="pct"/>
            <w:tcBorders>
              <w:top w:val="single" w:color="auto" w:sz="4" w:space="0"/>
              <w:left w:val="single" w:color="auto" w:sz="4" w:space="0"/>
              <w:bottom w:val="single" w:color="auto" w:sz="4" w:space="0"/>
              <w:right w:val="single" w:color="auto" w:sz="4" w:space="0"/>
            </w:tcBorders>
            <w:noWrap/>
            <w:vAlign w:val="center"/>
          </w:tcPr>
          <w:p w14:paraId="2FBD238D">
            <w:pPr>
              <w:rPr>
                <w:rFonts w:hint="eastAsia" w:eastAsia="仿宋" w:cs="Times New Roman" w:asciiTheme="minorEastAsia" w:hAnsiTheme="minorEastAsia"/>
                <w:caps w:val="0"/>
                <w:smallCaps w:val="0"/>
                <w:kern w:val="0"/>
                <w:sz w:val="28"/>
                <w:szCs w:val="21"/>
                <w:lang w:val="de-DE" w:eastAsia="de-DE"/>
              </w:rPr>
            </w:pPr>
            <w:r>
              <w:rPr>
                <w:rFonts w:hint="eastAsia" w:eastAsia="仿宋" w:cs="Times New Roman" w:asciiTheme="minorEastAsia" w:hAnsiTheme="minorEastAsia"/>
                <w:caps w:val="0"/>
                <w:smallCaps w:val="0"/>
                <w:kern w:val="0"/>
                <w:sz w:val="28"/>
                <w:szCs w:val="21"/>
                <w:lang w:val="de-DE" w:eastAsia="de-DE"/>
              </w:rPr>
              <w:t>连杆异常</w:t>
            </w:r>
          </w:p>
        </w:tc>
      </w:tr>
      <w:tr w14:paraId="53FC68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trPr>
        <w:tc>
          <w:tcPr>
            <w:tcW w:w="936" w:type="pct"/>
            <w:tcBorders>
              <w:top w:val="single" w:color="auto" w:sz="4" w:space="0"/>
              <w:left w:val="single" w:color="auto" w:sz="4" w:space="0"/>
              <w:bottom w:val="single" w:color="auto" w:sz="4" w:space="0"/>
              <w:right w:val="single" w:color="auto" w:sz="4" w:space="0"/>
            </w:tcBorders>
            <w:noWrap/>
            <w:vAlign w:val="center"/>
          </w:tcPr>
          <w:p w14:paraId="39354D32">
            <w:pPr>
              <w:rPr>
                <w:rFonts w:hint="eastAsia" w:eastAsia="仿宋" w:cs="Times New Roman" w:asciiTheme="minorEastAsia" w:hAnsiTheme="minorEastAsia"/>
                <w:caps w:val="0"/>
                <w:smallCaps w:val="0"/>
                <w:kern w:val="0"/>
                <w:sz w:val="28"/>
                <w:szCs w:val="21"/>
                <w:lang w:val="de-DE" w:eastAsia="de-DE"/>
              </w:rPr>
            </w:pPr>
            <w:r>
              <w:rPr>
                <w:rFonts w:hint="eastAsia" w:eastAsia="仿宋" w:cs="Times New Roman" w:asciiTheme="minorEastAsia" w:hAnsiTheme="minorEastAsia"/>
                <w:caps w:val="0"/>
                <w:smallCaps w:val="0"/>
                <w:kern w:val="0"/>
                <w:sz w:val="28"/>
                <w:szCs w:val="21"/>
                <w:lang w:val="de-DE" w:eastAsia="de-DE"/>
              </w:rPr>
              <w:t>滑阀碰摩</w:t>
            </w:r>
          </w:p>
        </w:tc>
        <w:tc>
          <w:tcPr>
            <w:tcW w:w="1025" w:type="pct"/>
            <w:tcBorders>
              <w:top w:val="single" w:color="auto" w:sz="4" w:space="0"/>
              <w:left w:val="single" w:color="auto" w:sz="4" w:space="0"/>
              <w:bottom w:val="single" w:color="auto" w:sz="4" w:space="0"/>
              <w:right w:val="single" w:color="auto" w:sz="4" w:space="0"/>
            </w:tcBorders>
            <w:noWrap/>
            <w:vAlign w:val="center"/>
          </w:tcPr>
          <w:p w14:paraId="4CDF5C64">
            <w:pPr>
              <w:rPr>
                <w:rFonts w:hint="eastAsia" w:eastAsia="仿宋" w:cs="Times New Roman" w:asciiTheme="minorEastAsia" w:hAnsiTheme="minorEastAsia"/>
                <w:caps w:val="0"/>
                <w:smallCaps w:val="0"/>
                <w:kern w:val="0"/>
                <w:sz w:val="28"/>
                <w:szCs w:val="21"/>
                <w:lang w:val="de-DE" w:eastAsia="de-DE"/>
              </w:rPr>
            </w:pPr>
            <w:r>
              <w:rPr>
                <w:rFonts w:hint="eastAsia" w:eastAsia="仿宋" w:cs="Times New Roman" w:asciiTheme="minorEastAsia" w:hAnsiTheme="minorEastAsia"/>
                <w:caps w:val="0"/>
                <w:smallCaps w:val="0"/>
                <w:kern w:val="0"/>
                <w:sz w:val="28"/>
                <w:szCs w:val="21"/>
                <w:lang w:val="de-DE" w:eastAsia="de-DE"/>
              </w:rPr>
              <w:t>滚动轴承保持架异常</w:t>
            </w:r>
          </w:p>
        </w:tc>
        <w:tc>
          <w:tcPr>
            <w:tcW w:w="855" w:type="pct"/>
            <w:tcBorders>
              <w:top w:val="single" w:color="auto" w:sz="4" w:space="0"/>
              <w:left w:val="single" w:color="auto" w:sz="4" w:space="0"/>
              <w:bottom w:val="single" w:color="auto" w:sz="4" w:space="0"/>
              <w:right w:val="single" w:color="auto" w:sz="4" w:space="0"/>
            </w:tcBorders>
            <w:noWrap/>
            <w:vAlign w:val="center"/>
          </w:tcPr>
          <w:p w14:paraId="2FE85161">
            <w:pPr>
              <w:rPr>
                <w:rFonts w:hint="eastAsia" w:eastAsia="仿宋" w:cs="Times New Roman" w:asciiTheme="minorEastAsia" w:hAnsiTheme="minorEastAsia"/>
                <w:caps w:val="0"/>
                <w:smallCaps w:val="0"/>
                <w:kern w:val="0"/>
                <w:sz w:val="28"/>
                <w:szCs w:val="21"/>
                <w:lang w:val="de-DE" w:eastAsia="de-DE"/>
              </w:rPr>
            </w:pPr>
            <w:r>
              <w:rPr>
                <w:rFonts w:hint="eastAsia" w:eastAsia="仿宋" w:cs="Times New Roman" w:asciiTheme="minorEastAsia" w:hAnsiTheme="minorEastAsia"/>
                <w:caps w:val="0"/>
                <w:smallCaps w:val="0"/>
                <w:kern w:val="0"/>
                <w:sz w:val="28"/>
                <w:szCs w:val="21"/>
                <w:lang w:val="de-DE" w:eastAsia="de-DE"/>
              </w:rPr>
              <w:t>滚动轴承润滑不良</w:t>
            </w:r>
          </w:p>
        </w:tc>
        <w:tc>
          <w:tcPr>
            <w:tcW w:w="683" w:type="pct"/>
            <w:tcBorders>
              <w:top w:val="single" w:color="auto" w:sz="4" w:space="0"/>
              <w:left w:val="single" w:color="auto" w:sz="4" w:space="0"/>
              <w:bottom w:val="single" w:color="auto" w:sz="4" w:space="0"/>
              <w:right w:val="single" w:color="auto" w:sz="4" w:space="0"/>
            </w:tcBorders>
            <w:noWrap/>
            <w:vAlign w:val="center"/>
          </w:tcPr>
          <w:p w14:paraId="7E86C309">
            <w:pPr>
              <w:rPr>
                <w:rFonts w:hint="eastAsia" w:eastAsia="仿宋" w:cs="Times New Roman" w:asciiTheme="minorEastAsia" w:hAnsiTheme="minorEastAsia"/>
                <w:caps w:val="0"/>
                <w:smallCaps w:val="0"/>
                <w:kern w:val="0"/>
                <w:sz w:val="28"/>
                <w:szCs w:val="21"/>
                <w:lang w:val="de-DE" w:eastAsia="de-DE"/>
              </w:rPr>
            </w:pPr>
            <w:r>
              <w:rPr>
                <w:rFonts w:hint="eastAsia" w:eastAsia="仿宋" w:cs="Times New Roman" w:asciiTheme="minorEastAsia" w:hAnsiTheme="minorEastAsia"/>
                <w:caps w:val="0"/>
                <w:smallCaps w:val="0"/>
                <w:kern w:val="0"/>
                <w:sz w:val="28"/>
                <w:szCs w:val="21"/>
                <w:lang w:val="de-DE" w:eastAsia="de-DE"/>
              </w:rPr>
              <w:t>滑动轴承油膜振荡</w:t>
            </w:r>
          </w:p>
        </w:tc>
        <w:tc>
          <w:tcPr>
            <w:tcW w:w="612" w:type="pct"/>
            <w:tcBorders>
              <w:top w:val="single" w:color="auto" w:sz="4" w:space="0"/>
              <w:left w:val="single" w:color="auto" w:sz="4" w:space="0"/>
              <w:bottom w:val="single" w:color="auto" w:sz="4" w:space="0"/>
              <w:right w:val="single" w:color="auto" w:sz="4" w:space="0"/>
            </w:tcBorders>
            <w:noWrap/>
            <w:vAlign w:val="center"/>
          </w:tcPr>
          <w:p w14:paraId="12F53771">
            <w:pPr>
              <w:rPr>
                <w:rFonts w:hint="eastAsia" w:eastAsia="仿宋" w:cs="Times New Roman" w:asciiTheme="minorEastAsia" w:hAnsiTheme="minorEastAsia"/>
                <w:caps w:val="0"/>
                <w:smallCaps w:val="0"/>
                <w:kern w:val="0"/>
                <w:sz w:val="28"/>
                <w:szCs w:val="21"/>
                <w:lang w:val="de-DE" w:eastAsia="de-DE"/>
              </w:rPr>
            </w:pPr>
            <w:r>
              <w:rPr>
                <w:rFonts w:hint="eastAsia" w:eastAsia="仿宋" w:cs="Times New Roman" w:asciiTheme="minorEastAsia" w:hAnsiTheme="minorEastAsia"/>
                <w:caps w:val="0"/>
                <w:smallCaps w:val="0"/>
                <w:kern w:val="0"/>
                <w:sz w:val="28"/>
                <w:szCs w:val="21"/>
                <w:lang w:val="de-DE" w:eastAsia="de-DE"/>
              </w:rPr>
              <w:t>卡盘磨损</w:t>
            </w:r>
          </w:p>
        </w:tc>
        <w:tc>
          <w:tcPr>
            <w:tcW w:w="887" w:type="pct"/>
            <w:tcBorders>
              <w:top w:val="single" w:color="auto" w:sz="4" w:space="0"/>
              <w:left w:val="single" w:color="auto" w:sz="4" w:space="0"/>
              <w:bottom w:val="single" w:color="auto" w:sz="4" w:space="0"/>
              <w:right w:val="single" w:color="auto" w:sz="4" w:space="0"/>
            </w:tcBorders>
            <w:noWrap/>
            <w:vAlign w:val="center"/>
          </w:tcPr>
          <w:p w14:paraId="645CB79A">
            <w:pPr>
              <w:rPr>
                <w:rFonts w:hint="eastAsia" w:eastAsia="仿宋" w:cs="Times New Roman" w:asciiTheme="minorEastAsia" w:hAnsiTheme="minorEastAsia"/>
                <w:caps w:val="0"/>
                <w:smallCaps w:val="0"/>
                <w:kern w:val="0"/>
                <w:sz w:val="28"/>
                <w:szCs w:val="21"/>
                <w:lang w:val="de-DE" w:eastAsia="de-DE"/>
              </w:rPr>
            </w:pPr>
            <w:r>
              <w:rPr>
                <w:rFonts w:hint="eastAsia" w:eastAsia="仿宋" w:cs="Times New Roman" w:asciiTheme="minorEastAsia" w:hAnsiTheme="minorEastAsia"/>
                <w:caps w:val="0"/>
                <w:smallCaps w:val="0"/>
                <w:kern w:val="0"/>
                <w:sz w:val="28"/>
                <w:szCs w:val="21"/>
                <w:lang w:val="de-DE" w:eastAsia="de-DE"/>
              </w:rPr>
              <w:t>气阀异常</w:t>
            </w:r>
          </w:p>
        </w:tc>
      </w:tr>
      <w:tr w14:paraId="48F7F3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trPr>
        <w:tc>
          <w:tcPr>
            <w:tcW w:w="936" w:type="pct"/>
            <w:tcBorders>
              <w:top w:val="single" w:color="auto" w:sz="4" w:space="0"/>
              <w:left w:val="single" w:color="auto" w:sz="4" w:space="0"/>
              <w:bottom w:val="single" w:color="auto" w:sz="4" w:space="0"/>
              <w:right w:val="single" w:color="auto" w:sz="4" w:space="0"/>
            </w:tcBorders>
            <w:noWrap/>
            <w:vAlign w:val="center"/>
          </w:tcPr>
          <w:p w14:paraId="1549D8D3">
            <w:pPr>
              <w:rPr>
                <w:rFonts w:hint="eastAsia" w:eastAsia="仿宋" w:cs="Times New Roman" w:asciiTheme="minorEastAsia" w:hAnsiTheme="minorEastAsia"/>
                <w:caps w:val="0"/>
                <w:smallCaps w:val="0"/>
                <w:kern w:val="0"/>
                <w:sz w:val="28"/>
                <w:szCs w:val="21"/>
                <w:lang w:val="de-DE" w:eastAsia="de-DE"/>
              </w:rPr>
            </w:pPr>
            <w:r>
              <w:rPr>
                <w:rFonts w:hint="eastAsia" w:eastAsia="仿宋" w:cs="Times New Roman" w:asciiTheme="minorEastAsia" w:hAnsiTheme="minorEastAsia"/>
                <w:caps w:val="0"/>
                <w:smallCaps w:val="0"/>
                <w:kern w:val="0"/>
                <w:sz w:val="28"/>
                <w:szCs w:val="21"/>
                <w:lang w:val="de-DE" w:eastAsia="de-DE"/>
              </w:rPr>
              <w:t>基础松动</w:t>
            </w:r>
          </w:p>
        </w:tc>
        <w:tc>
          <w:tcPr>
            <w:tcW w:w="1025" w:type="pct"/>
            <w:tcBorders>
              <w:top w:val="single" w:color="auto" w:sz="4" w:space="0"/>
              <w:left w:val="single" w:color="auto" w:sz="4" w:space="0"/>
              <w:bottom w:val="single" w:color="auto" w:sz="4" w:space="0"/>
              <w:right w:val="single" w:color="auto" w:sz="4" w:space="0"/>
            </w:tcBorders>
            <w:noWrap/>
            <w:vAlign w:val="center"/>
          </w:tcPr>
          <w:p w14:paraId="4D0FCDCD">
            <w:pPr>
              <w:rPr>
                <w:rFonts w:hint="eastAsia" w:eastAsia="仿宋" w:cs="Times New Roman" w:asciiTheme="minorEastAsia" w:hAnsiTheme="minorEastAsia"/>
                <w:caps w:val="0"/>
                <w:smallCaps w:val="0"/>
                <w:kern w:val="0"/>
                <w:sz w:val="28"/>
                <w:szCs w:val="21"/>
                <w:lang w:val="de-DE" w:eastAsia="de-DE"/>
              </w:rPr>
            </w:pPr>
            <w:r>
              <w:rPr>
                <w:rFonts w:hint="eastAsia" w:eastAsia="仿宋" w:cs="Times New Roman" w:asciiTheme="minorEastAsia" w:hAnsiTheme="minorEastAsia"/>
                <w:caps w:val="0"/>
                <w:smallCaps w:val="0"/>
                <w:kern w:val="0"/>
                <w:sz w:val="28"/>
                <w:szCs w:val="21"/>
                <w:lang w:val="de-DE" w:eastAsia="de-DE"/>
              </w:rPr>
              <w:t>齿轮分布式异常</w:t>
            </w:r>
          </w:p>
        </w:tc>
        <w:tc>
          <w:tcPr>
            <w:tcW w:w="855" w:type="pct"/>
            <w:tcBorders>
              <w:top w:val="single" w:color="auto" w:sz="4" w:space="0"/>
              <w:left w:val="single" w:color="auto" w:sz="4" w:space="0"/>
              <w:bottom w:val="single" w:color="auto" w:sz="4" w:space="0"/>
              <w:right w:val="single" w:color="auto" w:sz="4" w:space="0"/>
            </w:tcBorders>
            <w:noWrap/>
            <w:vAlign w:val="center"/>
          </w:tcPr>
          <w:p w14:paraId="7256FF52">
            <w:pPr>
              <w:rPr>
                <w:rFonts w:hint="eastAsia" w:eastAsia="仿宋" w:cs="Times New Roman" w:asciiTheme="minorEastAsia" w:hAnsiTheme="minorEastAsia"/>
                <w:caps w:val="0"/>
                <w:smallCaps w:val="0"/>
                <w:kern w:val="0"/>
                <w:sz w:val="28"/>
                <w:szCs w:val="21"/>
                <w:lang w:val="de-DE" w:eastAsia="de-DE"/>
              </w:rPr>
            </w:pPr>
            <w:r>
              <w:rPr>
                <w:rFonts w:hint="eastAsia" w:eastAsia="仿宋" w:cs="Times New Roman" w:asciiTheme="minorEastAsia" w:hAnsiTheme="minorEastAsia"/>
                <w:caps w:val="0"/>
                <w:smallCaps w:val="0"/>
                <w:kern w:val="0"/>
                <w:sz w:val="28"/>
                <w:szCs w:val="21"/>
                <w:lang w:val="de-DE" w:eastAsia="de-DE"/>
              </w:rPr>
              <w:t>齿轮润滑不良</w:t>
            </w:r>
          </w:p>
        </w:tc>
        <w:tc>
          <w:tcPr>
            <w:tcW w:w="683" w:type="pct"/>
            <w:tcBorders>
              <w:top w:val="single" w:color="auto" w:sz="4" w:space="0"/>
              <w:left w:val="single" w:color="auto" w:sz="4" w:space="0"/>
              <w:bottom w:val="single" w:color="auto" w:sz="4" w:space="0"/>
              <w:right w:val="single" w:color="auto" w:sz="4" w:space="0"/>
            </w:tcBorders>
            <w:noWrap/>
            <w:vAlign w:val="center"/>
          </w:tcPr>
          <w:p w14:paraId="0E8DE26E">
            <w:pPr>
              <w:rPr>
                <w:rFonts w:hint="eastAsia" w:eastAsia="仿宋" w:cs="Times New Roman" w:asciiTheme="minorEastAsia" w:hAnsiTheme="minorEastAsia"/>
                <w:caps w:val="0"/>
                <w:smallCaps w:val="0"/>
                <w:kern w:val="0"/>
                <w:sz w:val="28"/>
                <w:szCs w:val="21"/>
                <w:lang w:val="de-DE" w:eastAsia="de-DE"/>
              </w:rPr>
            </w:pPr>
            <w:r>
              <w:rPr>
                <w:rFonts w:hint="eastAsia" w:eastAsia="仿宋" w:cs="Times New Roman" w:asciiTheme="minorEastAsia" w:hAnsiTheme="minorEastAsia"/>
                <w:caps w:val="0"/>
                <w:smallCaps w:val="0"/>
                <w:kern w:val="0"/>
                <w:sz w:val="28"/>
                <w:szCs w:val="21"/>
                <w:lang w:val="de-DE" w:eastAsia="de-DE"/>
              </w:rPr>
              <w:t>滑动轴承烧瓦</w:t>
            </w:r>
          </w:p>
        </w:tc>
        <w:tc>
          <w:tcPr>
            <w:tcW w:w="612" w:type="pct"/>
            <w:tcBorders>
              <w:top w:val="single" w:color="auto" w:sz="4" w:space="0"/>
              <w:left w:val="single" w:color="auto" w:sz="4" w:space="0"/>
              <w:bottom w:val="single" w:color="auto" w:sz="4" w:space="0"/>
              <w:right w:val="single" w:color="auto" w:sz="4" w:space="0"/>
            </w:tcBorders>
            <w:noWrap/>
            <w:vAlign w:val="center"/>
          </w:tcPr>
          <w:p w14:paraId="74345054">
            <w:pPr>
              <w:rPr>
                <w:rFonts w:hint="eastAsia" w:eastAsia="仿宋" w:cs="Times New Roman" w:asciiTheme="minorEastAsia" w:hAnsiTheme="minorEastAsia"/>
                <w:caps w:val="0"/>
                <w:smallCaps w:val="0"/>
                <w:kern w:val="0"/>
                <w:sz w:val="28"/>
                <w:szCs w:val="21"/>
                <w:lang w:val="de-DE" w:eastAsia="de-DE"/>
              </w:rPr>
            </w:pPr>
            <w:r>
              <w:rPr>
                <w:rFonts w:hint="eastAsia" w:eastAsia="仿宋" w:cs="Times New Roman" w:asciiTheme="minorEastAsia" w:hAnsiTheme="minorEastAsia"/>
                <w:caps w:val="0"/>
                <w:smallCaps w:val="0"/>
                <w:kern w:val="0"/>
                <w:sz w:val="28"/>
                <w:szCs w:val="21"/>
                <w:lang w:val="de-DE" w:eastAsia="de-DE"/>
              </w:rPr>
              <w:t>刀头磨损</w:t>
            </w:r>
          </w:p>
        </w:tc>
        <w:tc>
          <w:tcPr>
            <w:tcW w:w="887" w:type="pct"/>
            <w:tcBorders>
              <w:top w:val="single" w:color="auto" w:sz="4" w:space="0"/>
              <w:left w:val="single" w:color="auto" w:sz="4" w:space="0"/>
              <w:bottom w:val="single" w:color="auto" w:sz="4" w:space="0"/>
              <w:right w:val="single" w:color="auto" w:sz="4" w:space="0"/>
            </w:tcBorders>
            <w:noWrap/>
            <w:vAlign w:val="center"/>
          </w:tcPr>
          <w:p w14:paraId="15FA9377">
            <w:pPr>
              <w:rPr>
                <w:rFonts w:hint="eastAsia" w:eastAsia="仿宋" w:cs="Times New Roman" w:asciiTheme="minorEastAsia" w:hAnsiTheme="minorEastAsia"/>
                <w:caps w:val="0"/>
                <w:smallCaps w:val="0"/>
                <w:kern w:val="0"/>
                <w:sz w:val="28"/>
                <w:szCs w:val="21"/>
                <w:lang w:val="de-DE" w:eastAsia="de-DE"/>
              </w:rPr>
            </w:pPr>
            <w:r>
              <w:rPr>
                <w:rFonts w:hint="eastAsia" w:eastAsia="仿宋" w:cs="Times New Roman" w:asciiTheme="minorEastAsia" w:hAnsiTheme="minorEastAsia"/>
                <w:caps w:val="0"/>
                <w:smallCaps w:val="0"/>
                <w:kern w:val="0"/>
                <w:sz w:val="28"/>
                <w:szCs w:val="21"/>
                <w:lang w:val="de-DE" w:eastAsia="de-DE"/>
              </w:rPr>
              <w:t>滑动轴承碰摩</w:t>
            </w:r>
          </w:p>
        </w:tc>
      </w:tr>
      <w:tr w14:paraId="22CE5D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trPr>
        <w:tc>
          <w:tcPr>
            <w:tcW w:w="936" w:type="pct"/>
            <w:tcBorders>
              <w:top w:val="single" w:color="auto" w:sz="4" w:space="0"/>
              <w:left w:val="single" w:color="auto" w:sz="4" w:space="0"/>
              <w:bottom w:val="single" w:color="auto" w:sz="4" w:space="0"/>
              <w:right w:val="single" w:color="auto" w:sz="4" w:space="0"/>
            </w:tcBorders>
            <w:noWrap/>
            <w:vAlign w:val="center"/>
          </w:tcPr>
          <w:p w14:paraId="6B54BD2E">
            <w:pPr>
              <w:rPr>
                <w:rFonts w:hint="eastAsia" w:eastAsia="仿宋" w:cs="Times New Roman" w:asciiTheme="minorEastAsia" w:hAnsiTheme="minorEastAsia"/>
                <w:caps w:val="0"/>
                <w:smallCaps w:val="0"/>
                <w:kern w:val="0"/>
                <w:sz w:val="28"/>
                <w:szCs w:val="21"/>
                <w:lang w:val="de-DE" w:eastAsia="de-DE"/>
              </w:rPr>
            </w:pPr>
            <w:r>
              <w:rPr>
                <w:rFonts w:hint="eastAsia" w:eastAsia="仿宋" w:cs="Times New Roman" w:asciiTheme="minorEastAsia" w:hAnsiTheme="minorEastAsia"/>
                <w:caps w:val="0"/>
                <w:smallCaps w:val="0"/>
                <w:kern w:val="0"/>
                <w:sz w:val="28"/>
                <w:szCs w:val="21"/>
                <w:lang w:val="de-DE" w:eastAsia="de-DE"/>
              </w:rPr>
              <w:t>支座松动</w:t>
            </w:r>
          </w:p>
        </w:tc>
        <w:tc>
          <w:tcPr>
            <w:tcW w:w="1025" w:type="pct"/>
            <w:tcBorders>
              <w:top w:val="single" w:color="auto" w:sz="4" w:space="0"/>
              <w:left w:val="single" w:color="auto" w:sz="4" w:space="0"/>
              <w:bottom w:val="single" w:color="auto" w:sz="4" w:space="0"/>
              <w:right w:val="single" w:color="auto" w:sz="4" w:space="0"/>
            </w:tcBorders>
            <w:noWrap/>
            <w:vAlign w:val="center"/>
          </w:tcPr>
          <w:p w14:paraId="2CEA8CDE">
            <w:pPr>
              <w:rPr>
                <w:rFonts w:hint="eastAsia" w:eastAsia="仿宋" w:cs="Times New Roman" w:asciiTheme="minorEastAsia" w:hAnsiTheme="minorEastAsia"/>
                <w:caps w:val="0"/>
                <w:smallCaps w:val="0"/>
                <w:kern w:val="0"/>
                <w:sz w:val="28"/>
                <w:szCs w:val="21"/>
                <w:lang w:val="de-DE" w:eastAsia="de-DE"/>
              </w:rPr>
            </w:pPr>
            <w:r>
              <w:rPr>
                <w:rFonts w:hint="eastAsia" w:eastAsia="仿宋" w:cs="Times New Roman" w:asciiTheme="minorEastAsia" w:hAnsiTheme="minorEastAsia"/>
                <w:caps w:val="0"/>
                <w:smallCaps w:val="0"/>
                <w:kern w:val="0"/>
                <w:sz w:val="28"/>
                <w:szCs w:val="21"/>
                <w:lang w:val="de-DE" w:eastAsia="de-DE"/>
              </w:rPr>
              <w:t>齿轮局部式异常</w:t>
            </w:r>
          </w:p>
        </w:tc>
        <w:tc>
          <w:tcPr>
            <w:tcW w:w="855" w:type="pct"/>
            <w:tcBorders>
              <w:top w:val="single" w:color="auto" w:sz="4" w:space="0"/>
              <w:left w:val="single" w:color="auto" w:sz="4" w:space="0"/>
              <w:bottom w:val="single" w:color="auto" w:sz="4" w:space="0"/>
              <w:right w:val="single" w:color="auto" w:sz="4" w:space="0"/>
            </w:tcBorders>
            <w:noWrap/>
            <w:vAlign w:val="center"/>
          </w:tcPr>
          <w:p w14:paraId="3D2ADD91">
            <w:pPr>
              <w:rPr>
                <w:rFonts w:hint="eastAsia" w:eastAsia="仿宋" w:cs="Times New Roman" w:asciiTheme="minorEastAsia" w:hAnsiTheme="minorEastAsia"/>
                <w:caps w:val="0"/>
                <w:smallCaps w:val="0"/>
                <w:kern w:val="0"/>
                <w:sz w:val="28"/>
                <w:szCs w:val="21"/>
                <w:lang w:val="de-DE" w:eastAsia="de-DE"/>
              </w:rPr>
            </w:pPr>
            <w:r>
              <w:rPr>
                <w:rFonts w:hint="eastAsia" w:eastAsia="仿宋" w:cs="Times New Roman" w:asciiTheme="minorEastAsia" w:hAnsiTheme="minorEastAsia"/>
                <w:caps w:val="0"/>
                <w:smallCaps w:val="0"/>
                <w:kern w:val="0"/>
                <w:sz w:val="28"/>
                <w:szCs w:val="21"/>
                <w:lang w:val="de-DE" w:eastAsia="de-DE"/>
              </w:rPr>
              <w:t>滑动轴承润滑不良</w:t>
            </w:r>
          </w:p>
        </w:tc>
        <w:tc>
          <w:tcPr>
            <w:tcW w:w="683" w:type="pct"/>
            <w:tcBorders>
              <w:top w:val="single" w:color="auto" w:sz="4" w:space="0"/>
              <w:left w:val="single" w:color="auto" w:sz="4" w:space="0"/>
              <w:bottom w:val="single" w:color="auto" w:sz="4" w:space="0"/>
              <w:right w:val="single" w:color="auto" w:sz="4" w:space="0"/>
            </w:tcBorders>
            <w:noWrap/>
            <w:vAlign w:val="center"/>
          </w:tcPr>
          <w:p w14:paraId="3082D101">
            <w:pPr>
              <w:rPr>
                <w:rFonts w:hint="eastAsia" w:eastAsia="仿宋" w:cs="Times New Roman" w:asciiTheme="minorEastAsia" w:hAnsiTheme="minorEastAsia"/>
                <w:caps w:val="0"/>
                <w:smallCaps w:val="0"/>
                <w:kern w:val="0"/>
                <w:sz w:val="28"/>
                <w:szCs w:val="21"/>
                <w:lang w:val="de-DE" w:eastAsia="de-DE"/>
              </w:rPr>
            </w:pPr>
            <w:r>
              <w:rPr>
                <w:rFonts w:hint="eastAsia" w:eastAsia="仿宋" w:cs="Times New Roman" w:asciiTheme="minorEastAsia" w:hAnsiTheme="minorEastAsia"/>
                <w:caps w:val="0"/>
                <w:smallCaps w:val="0"/>
                <w:kern w:val="0"/>
                <w:sz w:val="28"/>
                <w:szCs w:val="21"/>
                <w:lang w:val="de-DE" w:eastAsia="de-DE"/>
              </w:rPr>
              <w:t>滑动轴承磨损</w:t>
            </w:r>
          </w:p>
        </w:tc>
        <w:tc>
          <w:tcPr>
            <w:tcW w:w="612" w:type="pct"/>
            <w:tcBorders>
              <w:top w:val="single" w:color="auto" w:sz="4" w:space="0"/>
              <w:left w:val="single" w:color="auto" w:sz="4" w:space="0"/>
              <w:bottom w:val="single" w:color="auto" w:sz="4" w:space="0"/>
              <w:right w:val="single" w:color="auto" w:sz="4" w:space="0"/>
            </w:tcBorders>
            <w:noWrap/>
            <w:vAlign w:val="center"/>
          </w:tcPr>
          <w:p w14:paraId="2598D839">
            <w:pPr>
              <w:rPr>
                <w:rFonts w:hint="eastAsia" w:eastAsia="仿宋" w:cs="Times New Roman" w:asciiTheme="minorEastAsia" w:hAnsiTheme="minorEastAsia"/>
                <w:caps w:val="0"/>
                <w:smallCaps w:val="0"/>
                <w:kern w:val="0"/>
                <w:sz w:val="28"/>
                <w:szCs w:val="21"/>
                <w:lang w:val="de-DE" w:eastAsia="de-DE"/>
              </w:rPr>
            </w:pPr>
            <w:r>
              <w:rPr>
                <w:rFonts w:hint="eastAsia" w:eastAsia="仿宋" w:cs="Times New Roman" w:asciiTheme="minorEastAsia" w:hAnsiTheme="minorEastAsia"/>
                <w:caps w:val="0"/>
                <w:smallCaps w:val="0"/>
                <w:kern w:val="0"/>
                <w:sz w:val="28"/>
                <w:szCs w:val="21"/>
                <w:lang w:val="de-DE" w:eastAsia="de-DE"/>
              </w:rPr>
              <w:t>气路共振</w:t>
            </w:r>
          </w:p>
        </w:tc>
        <w:tc>
          <w:tcPr>
            <w:tcW w:w="887" w:type="pct"/>
            <w:tcBorders>
              <w:top w:val="single" w:color="auto" w:sz="4" w:space="0"/>
              <w:left w:val="single" w:color="auto" w:sz="4" w:space="0"/>
              <w:bottom w:val="single" w:color="auto" w:sz="4" w:space="0"/>
              <w:right w:val="single" w:color="auto" w:sz="4" w:space="0"/>
            </w:tcBorders>
            <w:noWrap/>
            <w:vAlign w:val="center"/>
          </w:tcPr>
          <w:p w14:paraId="73ABD9C5">
            <w:pPr>
              <w:rPr>
                <w:rFonts w:hint="eastAsia" w:eastAsia="仿宋" w:cs="Times New Roman" w:asciiTheme="minorEastAsia" w:hAnsiTheme="minorEastAsia"/>
                <w:caps w:val="0"/>
                <w:smallCaps w:val="0"/>
                <w:kern w:val="0"/>
                <w:sz w:val="28"/>
                <w:szCs w:val="21"/>
                <w:lang w:val="de-DE" w:eastAsia="de-DE"/>
              </w:rPr>
            </w:pPr>
            <w:r>
              <w:rPr>
                <w:rFonts w:hint="eastAsia" w:eastAsia="仿宋" w:cs="Times New Roman" w:asciiTheme="minorEastAsia" w:hAnsiTheme="minorEastAsia"/>
                <w:caps w:val="0"/>
                <w:smallCaps w:val="0"/>
                <w:kern w:val="0"/>
                <w:sz w:val="28"/>
                <w:szCs w:val="21"/>
                <w:lang w:val="de-DE" w:eastAsia="de-DE"/>
              </w:rPr>
              <w:t>滑动轴承松动</w:t>
            </w:r>
          </w:p>
        </w:tc>
      </w:tr>
      <w:tr w14:paraId="458A22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trPr>
        <w:tc>
          <w:tcPr>
            <w:tcW w:w="936" w:type="pct"/>
            <w:tcBorders>
              <w:top w:val="single" w:color="auto" w:sz="4" w:space="0"/>
              <w:left w:val="single" w:color="auto" w:sz="4" w:space="0"/>
              <w:bottom w:val="single" w:color="auto" w:sz="4" w:space="0"/>
              <w:right w:val="single" w:color="auto" w:sz="4" w:space="0"/>
            </w:tcBorders>
            <w:noWrap/>
            <w:vAlign w:val="center"/>
          </w:tcPr>
          <w:p w14:paraId="61DEC4EA">
            <w:pPr>
              <w:rPr>
                <w:rFonts w:hint="eastAsia" w:eastAsia="仿宋" w:cs="Times New Roman" w:asciiTheme="minorEastAsia" w:hAnsiTheme="minorEastAsia"/>
                <w:caps w:val="0"/>
                <w:smallCaps w:val="0"/>
                <w:kern w:val="0"/>
                <w:sz w:val="28"/>
                <w:szCs w:val="21"/>
                <w:lang w:val="de-DE" w:eastAsia="de-DE"/>
              </w:rPr>
            </w:pPr>
            <w:r>
              <w:rPr>
                <w:rFonts w:hint="eastAsia" w:eastAsia="仿宋" w:cs="Times New Roman" w:asciiTheme="minorEastAsia" w:hAnsiTheme="minorEastAsia"/>
                <w:caps w:val="0"/>
                <w:smallCaps w:val="0"/>
                <w:kern w:val="0"/>
                <w:sz w:val="28"/>
                <w:szCs w:val="21"/>
                <w:lang w:val="de-DE" w:eastAsia="de-DE"/>
              </w:rPr>
              <w:t>配合松动</w:t>
            </w:r>
          </w:p>
        </w:tc>
        <w:tc>
          <w:tcPr>
            <w:tcW w:w="1025" w:type="pct"/>
            <w:tcBorders>
              <w:top w:val="single" w:color="auto" w:sz="4" w:space="0"/>
              <w:left w:val="single" w:color="auto" w:sz="4" w:space="0"/>
              <w:bottom w:val="single" w:color="auto" w:sz="4" w:space="0"/>
              <w:right w:val="single" w:color="auto" w:sz="4" w:space="0"/>
            </w:tcBorders>
            <w:noWrap/>
            <w:vAlign w:val="center"/>
          </w:tcPr>
          <w:p w14:paraId="3A3532B4">
            <w:pPr>
              <w:rPr>
                <w:rFonts w:hint="eastAsia" w:eastAsia="仿宋" w:cs="Times New Roman" w:asciiTheme="minorEastAsia" w:hAnsiTheme="minorEastAsia"/>
                <w:caps w:val="0"/>
                <w:smallCaps w:val="0"/>
                <w:kern w:val="0"/>
                <w:sz w:val="28"/>
                <w:szCs w:val="21"/>
                <w:lang w:val="de-DE" w:eastAsia="de-DE"/>
              </w:rPr>
            </w:pPr>
            <w:r>
              <w:rPr>
                <w:rFonts w:hint="eastAsia" w:eastAsia="仿宋" w:cs="Times New Roman" w:asciiTheme="minorEastAsia" w:hAnsiTheme="minorEastAsia"/>
                <w:caps w:val="0"/>
                <w:smallCaps w:val="0"/>
                <w:kern w:val="0"/>
                <w:sz w:val="28"/>
                <w:szCs w:val="21"/>
                <w:lang w:val="de-DE" w:eastAsia="de-DE"/>
              </w:rPr>
              <w:t>行星齿轮啮合不良</w:t>
            </w:r>
          </w:p>
        </w:tc>
        <w:tc>
          <w:tcPr>
            <w:tcW w:w="855" w:type="pct"/>
            <w:tcBorders>
              <w:top w:val="single" w:color="auto" w:sz="4" w:space="0"/>
              <w:left w:val="single" w:color="auto" w:sz="4" w:space="0"/>
              <w:bottom w:val="single" w:color="auto" w:sz="4" w:space="0"/>
              <w:right w:val="single" w:color="auto" w:sz="4" w:space="0"/>
            </w:tcBorders>
            <w:noWrap/>
            <w:vAlign w:val="center"/>
          </w:tcPr>
          <w:p w14:paraId="25E6FA3C">
            <w:pPr>
              <w:rPr>
                <w:rFonts w:hint="eastAsia" w:eastAsia="仿宋" w:cs="Times New Roman" w:asciiTheme="minorEastAsia" w:hAnsiTheme="minorEastAsia"/>
                <w:caps w:val="0"/>
                <w:smallCaps w:val="0"/>
                <w:kern w:val="0"/>
                <w:sz w:val="28"/>
                <w:szCs w:val="21"/>
                <w:lang w:val="de-DE" w:eastAsia="de-DE"/>
              </w:rPr>
            </w:pPr>
            <w:r>
              <w:rPr>
                <w:rFonts w:hint="eastAsia" w:eastAsia="仿宋" w:cs="Times New Roman" w:asciiTheme="minorEastAsia" w:hAnsiTheme="minorEastAsia"/>
                <w:caps w:val="0"/>
                <w:smallCaps w:val="0"/>
                <w:kern w:val="0"/>
                <w:sz w:val="28"/>
                <w:szCs w:val="21"/>
                <w:lang w:val="de-DE" w:eastAsia="de-DE"/>
              </w:rPr>
              <w:t>叶轮异常</w:t>
            </w:r>
          </w:p>
        </w:tc>
        <w:tc>
          <w:tcPr>
            <w:tcW w:w="683" w:type="pct"/>
            <w:tcBorders>
              <w:top w:val="single" w:color="auto" w:sz="4" w:space="0"/>
              <w:left w:val="single" w:color="auto" w:sz="4" w:space="0"/>
              <w:bottom w:val="single" w:color="auto" w:sz="4" w:space="0"/>
              <w:right w:val="single" w:color="auto" w:sz="4" w:space="0"/>
            </w:tcBorders>
            <w:noWrap/>
            <w:vAlign w:val="center"/>
          </w:tcPr>
          <w:p w14:paraId="291A9748">
            <w:pPr>
              <w:rPr>
                <w:rFonts w:hint="eastAsia" w:eastAsia="仿宋" w:cs="Times New Roman" w:asciiTheme="minorEastAsia" w:hAnsiTheme="minorEastAsia"/>
                <w:caps w:val="0"/>
                <w:smallCaps w:val="0"/>
                <w:kern w:val="0"/>
                <w:sz w:val="28"/>
                <w:szCs w:val="21"/>
                <w:lang w:val="de-DE" w:eastAsia="de-DE"/>
              </w:rPr>
            </w:pPr>
            <w:r>
              <w:rPr>
                <w:rFonts w:hint="eastAsia" w:eastAsia="仿宋" w:cs="Times New Roman" w:asciiTheme="minorEastAsia" w:hAnsiTheme="minorEastAsia"/>
                <w:caps w:val="0"/>
                <w:smallCaps w:val="0"/>
                <w:kern w:val="0"/>
                <w:sz w:val="28"/>
                <w:szCs w:val="21"/>
                <w:lang w:val="de-DE" w:eastAsia="de-DE"/>
              </w:rPr>
              <w:t xml:space="preserve">非平稳故障  </w:t>
            </w:r>
          </w:p>
        </w:tc>
        <w:tc>
          <w:tcPr>
            <w:tcW w:w="612" w:type="pct"/>
            <w:tcBorders>
              <w:top w:val="single" w:color="auto" w:sz="4" w:space="0"/>
              <w:left w:val="single" w:color="auto" w:sz="4" w:space="0"/>
              <w:bottom w:val="single" w:color="auto" w:sz="4" w:space="0"/>
              <w:right w:val="single" w:color="auto" w:sz="4" w:space="0"/>
            </w:tcBorders>
            <w:noWrap/>
            <w:vAlign w:val="center"/>
          </w:tcPr>
          <w:p w14:paraId="7C2A6391">
            <w:pPr>
              <w:rPr>
                <w:rFonts w:hint="eastAsia" w:eastAsia="仿宋" w:cs="Times New Roman" w:asciiTheme="minorEastAsia" w:hAnsiTheme="minorEastAsia"/>
                <w:caps w:val="0"/>
                <w:smallCaps w:val="0"/>
                <w:kern w:val="0"/>
                <w:sz w:val="28"/>
                <w:szCs w:val="21"/>
                <w:lang w:val="de-DE" w:eastAsia="de-DE"/>
              </w:rPr>
            </w:pPr>
            <w:r>
              <w:rPr>
                <w:rFonts w:hint="eastAsia" w:eastAsia="仿宋" w:cs="Times New Roman" w:asciiTheme="minorEastAsia" w:hAnsiTheme="minorEastAsia"/>
                <w:caps w:val="0"/>
                <w:smallCaps w:val="0"/>
                <w:kern w:val="0"/>
                <w:sz w:val="28"/>
                <w:szCs w:val="21"/>
                <w:lang w:val="de-DE" w:eastAsia="de-DE"/>
              </w:rPr>
              <w:t>刀具磨损</w:t>
            </w:r>
          </w:p>
        </w:tc>
        <w:tc>
          <w:tcPr>
            <w:tcW w:w="887" w:type="pct"/>
            <w:tcBorders>
              <w:top w:val="single" w:color="auto" w:sz="4" w:space="0"/>
              <w:left w:val="single" w:color="auto" w:sz="4" w:space="0"/>
              <w:bottom w:val="single" w:color="auto" w:sz="4" w:space="0"/>
              <w:right w:val="single" w:color="auto" w:sz="4" w:space="0"/>
            </w:tcBorders>
            <w:noWrap/>
            <w:vAlign w:val="center"/>
          </w:tcPr>
          <w:p w14:paraId="013ABDA5">
            <w:pPr>
              <w:rPr>
                <w:rFonts w:hint="eastAsia" w:eastAsia="仿宋" w:cs="Times New Roman" w:asciiTheme="minorEastAsia" w:hAnsiTheme="minorEastAsia"/>
                <w:caps w:val="0"/>
                <w:smallCaps w:val="0"/>
                <w:kern w:val="0"/>
                <w:sz w:val="28"/>
                <w:szCs w:val="21"/>
                <w:lang w:val="de-DE" w:eastAsia="de-DE"/>
              </w:rPr>
            </w:pPr>
            <w:r>
              <w:rPr>
                <w:rFonts w:hint="eastAsia" w:eastAsia="仿宋" w:cs="Times New Roman" w:asciiTheme="minorEastAsia" w:hAnsiTheme="minorEastAsia"/>
                <w:caps w:val="0"/>
                <w:smallCaps w:val="0"/>
                <w:kern w:val="0"/>
                <w:sz w:val="28"/>
                <w:szCs w:val="21"/>
                <w:lang w:val="de-DE" w:eastAsia="de-DE"/>
              </w:rPr>
              <w:t>叶片积灰</w:t>
            </w:r>
          </w:p>
        </w:tc>
      </w:tr>
      <w:tr w14:paraId="065D45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trPr>
        <w:tc>
          <w:tcPr>
            <w:tcW w:w="936" w:type="pct"/>
            <w:tcBorders>
              <w:top w:val="single" w:color="auto" w:sz="4" w:space="0"/>
              <w:left w:val="single" w:color="auto" w:sz="4" w:space="0"/>
              <w:bottom w:val="single" w:color="auto" w:sz="4" w:space="0"/>
              <w:right w:val="single" w:color="auto" w:sz="4" w:space="0"/>
            </w:tcBorders>
            <w:noWrap/>
            <w:vAlign w:val="center"/>
          </w:tcPr>
          <w:p w14:paraId="5F4B445E">
            <w:pPr>
              <w:rPr>
                <w:rFonts w:hint="eastAsia" w:eastAsia="仿宋" w:cs="Times New Roman" w:asciiTheme="minorEastAsia" w:hAnsiTheme="minorEastAsia"/>
                <w:caps w:val="0"/>
                <w:smallCaps w:val="0"/>
                <w:kern w:val="0"/>
                <w:sz w:val="28"/>
                <w:szCs w:val="21"/>
                <w:lang w:val="de-DE" w:eastAsia="de-DE"/>
              </w:rPr>
            </w:pPr>
            <w:r>
              <w:rPr>
                <w:rFonts w:hint="eastAsia" w:eastAsia="仿宋" w:cs="Times New Roman" w:asciiTheme="minorEastAsia" w:hAnsiTheme="minorEastAsia"/>
                <w:caps w:val="0"/>
                <w:smallCaps w:val="0"/>
                <w:kern w:val="0"/>
                <w:sz w:val="28"/>
                <w:szCs w:val="21"/>
                <w:lang w:val="de-DE" w:eastAsia="de-DE"/>
              </w:rPr>
              <w:t>陶瓷片脱落</w:t>
            </w:r>
          </w:p>
        </w:tc>
        <w:tc>
          <w:tcPr>
            <w:tcW w:w="1025" w:type="pct"/>
            <w:tcBorders>
              <w:top w:val="single" w:color="auto" w:sz="4" w:space="0"/>
              <w:left w:val="single" w:color="auto" w:sz="4" w:space="0"/>
              <w:bottom w:val="single" w:color="auto" w:sz="4" w:space="0"/>
              <w:right w:val="single" w:color="auto" w:sz="4" w:space="0"/>
            </w:tcBorders>
            <w:noWrap/>
            <w:vAlign w:val="center"/>
          </w:tcPr>
          <w:p w14:paraId="658AB84B">
            <w:pPr>
              <w:rPr>
                <w:rFonts w:hint="eastAsia" w:eastAsia="仿宋" w:cs="Times New Roman" w:asciiTheme="minorEastAsia" w:hAnsiTheme="minorEastAsia"/>
                <w:caps w:val="0"/>
                <w:smallCaps w:val="0"/>
                <w:kern w:val="0"/>
                <w:sz w:val="28"/>
                <w:szCs w:val="21"/>
                <w:lang w:val="de-DE" w:eastAsia="de-DE"/>
              </w:rPr>
            </w:pPr>
            <w:r>
              <w:rPr>
                <w:rFonts w:hint="eastAsia" w:eastAsia="仿宋" w:cs="Times New Roman" w:asciiTheme="minorEastAsia" w:hAnsiTheme="minorEastAsia"/>
                <w:caps w:val="0"/>
                <w:smallCaps w:val="0"/>
                <w:kern w:val="0"/>
                <w:sz w:val="28"/>
                <w:szCs w:val="21"/>
                <w:lang w:val="de-DE" w:eastAsia="de-DE"/>
              </w:rPr>
              <w:t>齿轮啮合冲击</w:t>
            </w:r>
          </w:p>
        </w:tc>
        <w:tc>
          <w:tcPr>
            <w:tcW w:w="855" w:type="pct"/>
            <w:tcBorders>
              <w:top w:val="single" w:color="auto" w:sz="4" w:space="0"/>
              <w:left w:val="single" w:color="auto" w:sz="4" w:space="0"/>
              <w:bottom w:val="single" w:color="auto" w:sz="4" w:space="0"/>
              <w:right w:val="single" w:color="auto" w:sz="4" w:space="0"/>
            </w:tcBorders>
            <w:noWrap/>
            <w:vAlign w:val="center"/>
          </w:tcPr>
          <w:p w14:paraId="15CCEF8A">
            <w:pPr>
              <w:rPr>
                <w:rFonts w:hint="eastAsia" w:eastAsia="仿宋" w:cs="Times New Roman" w:asciiTheme="minorEastAsia" w:hAnsiTheme="minorEastAsia"/>
                <w:caps w:val="0"/>
                <w:smallCaps w:val="0"/>
                <w:kern w:val="0"/>
                <w:sz w:val="28"/>
                <w:szCs w:val="21"/>
                <w:lang w:val="de-DE" w:eastAsia="de-DE"/>
              </w:rPr>
            </w:pPr>
            <w:r>
              <w:rPr>
                <w:rFonts w:hint="eastAsia" w:eastAsia="仿宋" w:cs="Times New Roman" w:asciiTheme="minorEastAsia" w:hAnsiTheme="minorEastAsia"/>
                <w:caps w:val="0"/>
                <w:smallCaps w:val="0"/>
                <w:kern w:val="0"/>
                <w:sz w:val="28"/>
                <w:szCs w:val="21"/>
                <w:lang w:val="de-DE" w:eastAsia="de-DE"/>
              </w:rPr>
              <w:t>空化气蚀</w:t>
            </w:r>
          </w:p>
        </w:tc>
        <w:tc>
          <w:tcPr>
            <w:tcW w:w="683" w:type="pct"/>
            <w:tcBorders>
              <w:top w:val="single" w:color="auto" w:sz="4" w:space="0"/>
              <w:left w:val="single" w:color="auto" w:sz="4" w:space="0"/>
              <w:bottom w:val="single" w:color="auto" w:sz="4" w:space="0"/>
              <w:right w:val="single" w:color="auto" w:sz="4" w:space="0"/>
            </w:tcBorders>
            <w:noWrap/>
            <w:vAlign w:val="center"/>
          </w:tcPr>
          <w:p w14:paraId="720E2FE3">
            <w:pPr>
              <w:rPr>
                <w:rFonts w:hint="eastAsia" w:eastAsia="仿宋" w:cs="Times New Roman" w:asciiTheme="minorEastAsia" w:hAnsiTheme="minorEastAsia"/>
                <w:caps w:val="0"/>
                <w:smallCaps w:val="0"/>
                <w:kern w:val="0"/>
                <w:sz w:val="28"/>
                <w:szCs w:val="21"/>
                <w:lang w:val="de-DE" w:eastAsia="de-DE"/>
              </w:rPr>
            </w:pPr>
            <w:r>
              <w:rPr>
                <w:rFonts w:hint="eastAsia" w:eastAsia="仿宋" w:cs="Times New Roman" w:asciiTheme="minorEastAsia" w:hAnsiTheme="minorEastAsia"/>
                <w:caps w:val="0"/>
                <w:smallCaps w:val="0"/>
                <w:kern w:val="0"/>
                <w:sz w:val="28"/>
                <w:szCs w:val="21"/>
                <w:lang w:val="de-DE" w:eastAsia="de-DE"/>
              </w:rPr>
              <w:t>机械碰摩</w:t>
            </w:r>
          </w:p>
        </w:tc>
        <w:tc>
          <w:tcPr>
            <w:tcW w:w="612" w:type="pct"/>
            <w:tcBorders>
              <w:top w:val="single" w:color="auto" w:sz="4" w:space="0"/>
              <w:left w:val="single" w:color="auto" w:sz="4" w:space="0"/>
              <w:bottom w:val="single" w:color="auto" w:sz="4" w:space="0"/>
              <w:right w:val="single" w:color="auto" w:sz="4" w:space="0"/>
            </w:tcBorders>
            <w:noWrap/>
            <w:vAlign w:val="center"/>
          </w:tcPr>
          <w:p w14:paraId="254FFE7E">
            <w:pPr>
              <w:rPr>
                <w:rFonts w:hint="eastAsia" w:eastAsia="仿宋" w:cs="Times New Roman" w:asciiTheme="minorEastAsia" w:hAnsiTheme="minorEastAsia"/>
                <w:caps w:val="0"/>
                <w:smallCaps w:val="0"/>
                <w:kern w:val="0"/>
                <w:sz w:val="28"/>
                <w:szCs w:val="21"/>
                <w:lang w:val="de-DE" w:eastAsia="de-DE"/>
              </w:rPr>
            </w:pPr>
            <w:r>
              <w:rPr>
                <w:rFonts w:hint="eastAsia" w:eastAsia="仿宋" w:cs="Times New Roman" w:asciiTheme="minorEastAsia" w:hAnsiTheme="minorEastAsia"/>
                <w:caps w:val="0"/>
                <w:smallCaps w:val="0"/>
                <w:kern w:val="0"/>
                <w:sz w:val="28"/>
                <w:szCs w:val="21"/>
                <w:lang w:val="de-DE" w:eastAsia="de-DE"/>
              </w:rPr>
              <w:t>刀具崩刃</w:t>
            </w:r>
          </w:p>
        </w:tc>
        <w:tc>
          <w:tcPr>
            <w:tcW w:w="887" w:type="pct"/>
            <w:tcBorders>
              <w:top w:val="single" w:color="auto" w:sz="4" w:space="0"/>
              <w:left w:val="single" w:color="auto" w:sz="4" w:space="0"/>
              <w:bottom w:val="single" w:color="auto" w:sz="4" w:space="0"/>
              <w:right w:val="single" w:color="auto" w:sz="4" w:space="0"/>
            </w:tcBorders>
            <w:noWrap/>
          </w:tcPr>
          <w:p w14:paraId="08E2F853">
            <w:pPr>
              <w:rPr>
                <w:rFonts w:hint="eastAsia" w:eastAsia="仿宋" w:cs="Times New Roman" w:asciiTheme="minorEastAsia" w:hAnsiTheme="minorEastAsia"/>
                <w:caps w:val="0"/>
                <w:smallCaps w:val="0"/>
                <w:kern w:val="0"/>
                <w:sz w:val="28"/>
                <w:szCs w:val="21"/>
                <w:lang w:val="de-DE" w:eastAsia="de-DE"/>
              </w:rPr>
            </w:pPr>
            <w:r>
              <w:rPr>
                <w:rFonts w:hint="eastAsia" w:eastAsia="仿宋" w:cs="Times New Roman" w:asciiTheme="minorEastAsia" w:hAnsiTheme="minorEastAsia"/>
                <w:caps w:val="0"/>
                <w:smallCaps w:val="0"/>
                <w:kern w:val="0"/>
                <w:sz w:val="28"/>
                <w:szCs w:val="21"/>
                <w:lang w:val="de-DE" w:eastAsia="de-DE"/>
              </w:rPr>
              <w:t>回程套件碰摩</w:t>
            </w:r>
          </w:p>
        </w:tc>
      </w:tr>
      <w:tr w14:paraId="570D41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trPr>
        <w:tc>
          <w:tcPr>
            <w:tcW w:w="936" w:type="pct"/>
            <w:tcBorders>
              <w:top w:val="single" w:color="auto" w:sz="4" w:space="0"/>
              <w:left w:val="single" w:color="auto" w:sz="4" w:space="0"/>
              <w:bottom w:val="single" w:color="auto" w:sz="4" w:space="0"/>
              <w:right w:val="single" w:color="auto" w:sz="4" w:space="0"/>
            </w:tcBorders>
            <w:noWrap/>
            <w:vAlign w:val="center"/>
          </w:tcPr>
          <w:p w14:paraId="43496FB4">
            <w:pPr>
              <w:rPr>
                <w:rFonts w:hint="eastAsia" w:eastAsia="仿宋" w:cs="Times New Roman" w:asciiTheme="minorEastAsia" w:hAnsiTheme="minorEastAsia"/>
                <w:caps w:val="0"/>
                <w:smallCaps w:val="0"/>
                <w:kern w:val="0"/>
                <w:sz w:val="28"/>
                <w:szCs w:val="21"/>
                <w:lang w:val="de-DE" w:eastAsia="de-DE"/>
              </w:rPr>
            </w:pPr>
            <w:r>
              <w:rPr>
                <w:rFonts w:hint="eastAsia" w:eastAsia="仿宋" w:cs="Times New Roman" w:asciiTheme="minorEastAsia" w:hAnsiTheme="minorEastAsia"/>
                <w:caps w:val="0"/>
                <w:smallCaps w:val="0"/>
                <w:kern w:val="0"/>
                <w:sz w:val="28"/>
                <w:szCs w:val="21"/>
                <w:lang w:val="de-DE" w:eastAsia="de-DE"/>
              </w:rPr>
              <w:t>磨盘磨损</w:t>
            </w:r>
          </w:p>
        </w:tc>
        <w:tc>
          <w:tcPr>
            <w:tcW w:w="1025" w:type="pct"/>
            <w:tcBorders>
              <w:top w:val="single" w:color="auto" w:sz="4" w:space="0"/>
              <w:left w:val="single" w:color="auto" w:sz="4" w:space="0"/>
              <w:bottom w:val="single" w:color="auto" w:sz="4" w:space="0"/>
              <w:right w:val="single" w:color="auto" w:sz="4" w:space="0"/>
            </w:tcBorders>
            <w:noWrap/>
            <w:vAlign w:val="center"/>
          </w:tcPr>
          <w:p w14:paraId="734F1285">
            <w:pPr>
              <w:rPr>
                <w:rFonts w:hint="eastAsia" w:eastAsia="仿宋" w:cs="Times New Roman" w:asciiTheme="minorEastAsia" w:hAnsiTheme="minorEastAsia"/>
                <w:caps w:val="0"/>
                <w:smallCaps w:val="0"/>
                <w:kern w:val="0"/>
                <w:sz w:val="28"/>
                <w:szCs w:val="21"/>
                <w:lang w:val="de-DE" w:eastAsia="de-DE"/>
              </w:rPr>
            </w:pPr>
          </w:p>
        </w:tc>
        <w:tc>
          <w:tcPr>
            <w:tcW w:w="855" w:type="pct"/>
            <w:tcBorders>
              <w:top w:val="single" w:color="auto" w:sz="4" w:space="0"/>
              <w:left w:val="single" w:color="auto" w:sz="4" w:space="0"/>
              <w:bottom w:val="single" w:color="auto" w:sz="4" w:space="0"/>
              <w:right w:val="single" w:color="auto" w:sz="4" w:space="0"/>
            </w:tcBorders>
            <w:noWrap/>
            <w:vAlign w:val="center"/>
          </w:tcPr>
          <w:p w14:paraId="3B86791E">
            <w:pPr>
              <w:rPr>
                <w:rFonts w:hint="eastAsia" w:eastAsia="仿宋" w:cs="Times New Roman" w:asciiTheme="minorEastAsia" w:hAnsiTheme="minorEastAsia"/>
                <w:caps w:val="0"/>
                <w:smallCaps w:val="0"/>
                <w:kern w:val="0"/>
                <w:sz w:val="28"/>
                <w:szCs w:val="21"/>
                <w:lang w:val="de-DE" w:eastAsia="de-DE"/>
              </w:rPr>
            </w:pPr>
          </w:p>
        </w:tc>
        <w:tc>
          <w:tcPr>
            <w:tcW w:w="683" w:type="pct"/>
            <w:tcBorders>
              <w:top w:val="single" w:color="auto" w:sz="4" w:space="0"/>
              <w:left w:val="single" w:color="auto" w:sz="4" w:space="0"/>
              <w:bottom w:val="single" w:color="auto" w:sz="4" w:space="0"/>
              <w:right w:val="single" w:color="auto" w:sz="4" w:space="0"/>
            </w:tcBorders>
            <w:noWrap/>
          </w:tcPr>
          <w:p w14:paraId="30E15708">
            <w:pPr>
              <w:rPr>
                <w:rFonts w:hint="eastAsia" w:eastAsia="仿宋" w:cs="Times New Roman" w:asciiTheme="minorEastAsia" w:hAnsiTheme="minorEastAsia"/>
                <w:caps w:val="0"/>
                <w:smallCaps w:val="0"/>
                <w:kern w:val="0"/>
                <w:sz w:val="28"/>
                <w:szCs w:val="21"/>
                <w:lang w:val="de-DE" w:eastAsia="de-DE"/>
              </w:rPr>
            </w:pPr>
          </w:p>
        </w:tc>
        <w:tc>
          <w:tcPr>
            <w:tcW w:w="612" w:type="pct"/>
            <w:tcBorders>
              <w:top w:val="single" w:color="auto" w:sz="4" w:space="0"/>
              <w:left w:val="single" w:color="auto" w:sz="4" w:space="0"/>
              <w:bottom w:val="single" w:color="auto" w:sz="4" w:space="0"/>
              <w:right w:val="single" w:color="auto" w:sz="4" w:space="0"/>
            </w:tcBorders>
            <w:noWrap/>
          </w:tcPr>
          <w:p w14:paraId="4FD48D4C">
            <w:pPr>
              <w:rPr>
                <w:rFonts w:hint="eastAsia" w:eastAsia="仿宋" w:cs="Times New Roman" w:asciiTheme="minorEastAsia" w:hAnsiTheme="minorEastAsia"/>
                <w:caps w:val="0"/>
                <w:smallCaps w:val="0"/>
                <w:kern w:val="0"/>
                <w:sz w:val="28"/>
                <w:szCs w:val="21"/>
                <w:lang w:val="de-DE" w:eastAsia="de-DE"/>
              </w:rPr>
            </w:pPr>
          </w:p>
        </w:tc>
        <w:tc>
          <w:tcPr>
            <w:tcW w:w="887" w:type="pct"/>
            <w:tcBorders>
              <w:top w:val="single" w:color="auto" w:sz="4" w:space="0"/>
              <w:left w:val="single" w:color="auto" w:sz="4" w:space="0"/>
              <w:bottom w:val="single" w:color="auto" w:sz="4" w:space="0"/>
              <w:right w:val="single" w:color="auto" w:sz="4" w:space="0"/>
            </w:tcBorders>
            <w:noWrap/>
          </w:tcPr>
          <w:p w14:paraId="283D69B6">
            <w:pPr>
              <w:rPr>
                <w:rFonts w:hint="eastAsia" w:eastAsia="仿宋" w:cs="Times New Roman" w:asciiTheme="minorEastAsia" w:hAnsiTheme="minorEastAsia"/>
                <w:caps w:val="0"/>
                <w:smallCaps w:val="0"/>
                <w:kern w:val="0"/>
                <w:sz w:val="28"/>
                <w:szCs w:val="21"/>
                <w:lang w:val="de-DE" w:eastAsia="de-DE"/>
              </w:rPr>
            </w:pPr>
          </w:p>
        </w:tc>
      </w:tr>
    </w:tbl>
    <w:p w14:paraId="329422C1">
      <w:pPr>
        <w:pStyle w:val="5"/>
        <w:spacing w:before="0" w:after="0" w:line="377" w:lineRule="auto"/>
        <w:ind w:left="862" w:hanging="862"/>
        <w:rPr>
          <w:rFonts w:eastAsia="仿宋"/>
          <w:b w:val="0"/>
          <w:bCs w:val="0"/>
          <w:caps w:val="0"/>
          <w:smallCaps w:val="0"/>
          <w:sz w:val="28"/>
          <w:szCs w:val="21"/>
        </w:rPr>
      </w:pPr>
      <w:bookmarkStart w:id="99" w:name="_Toc196668604"/>
      <w:r>
        <w:rPr>
          <w:rFonts w:hint="eastAsia" w:eastAsia="仿宋"/>
          <w:b w:val="0"/>
          <w:bCs w:val="0"/>
          <w:caps w:val="0"/>
          <w:smallCaps w:val="0"/>
          <w:sz w:val="28"/>
          <w:szCs w:val="21"/>
        </w:rPr>
        <w:t>故障原因</w:t>
      </w:r>
      <w:bookmarkEnd w:id="99"/>
    </w:p>
    <w:p w14:paraId="7806215F">
      <w:pPr>
        <w:ind w:firstLine="480"/>
        <w:rPr>
          <w:rFonts w:hint="eastAsia" w:ascii="宋体" w:hAnsi="宋体" w:eastAsia="仿宋"/>
          <w:caps w:val="0"/>
          <w:smallCaps w:val="0"/>
          <w:sz w:val="28"/>
        </w:rPr>
      </w:pPr>
      <w:r>
        <w:rPr>
          <w:rFonts w:hint="eastAsia" w:ascii="宋体" w:hAnsi="宋体" w:eastAsia="仿宋"/>
          <w:caps w:val="0"/>
          <w:smallCaps w:val="0"/>
          <w:sz w:val="28"/>
        </w:rPr>
        <w:t>本项目中风机及关键机泵设备的常见故障模式、故障原因以及故障特征如下所示。</w:t>
      </w:r>
    </w:p>
    <w:tbl>
      <w:tblPr>
        <w:tblStyle w:val="31"/>
        <w:tblW w:w="473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4"/>
        <w:gridCol w:w="6863"/>
      </w:tblGrid>
      <w:tr w14:paraId="7C0B4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jc w:val="center"/>
        </w:trPr>
        <w:tc>
          <w:tcPr>
            <w:tcW w:w="1108" w:type="pct"/>
            <w:shd w:val="clear" w:color="auto" w:fill="auto"/>
          </w:tcPr>
          <w:p w14:paraId="1E3B42DC">
            <w:pPr>
              <w:rPr>
                <w:rFonts w:hint="eastAsia" w:ascii="宋体" w:hAnsi="宋体" w:eastAsia="仿宋"/>
                <w:caps w:val="0"/>
                <w:smallCaps w:val="0"/>
                <w:sz w:val="28"/>
              </w:rPr>
            </w:pPr>
            <w:r>
              <w:rPr>
                <w:rFonts w:hint="eastAsia" w:ascii="宋体" w:hAnsi="宋体" w:eastAsia="仿宋"/>
                <w:caps w:val="0"/>
                <w:smallCaps w:val="0"/>
                <w:sz w:val="28"/>
              </w:rPr>
              <w:t>故障模式</w:t>
            </w:r>
          </w:p>
        </w:tc>
        <w:tc>
          <w:tcPr>
            <w:tcW w:w="3892" w:type="pct"/>
          </w:tcPr>
          <w:p w14:paraId="6280A373">
            <w:pPr>
              <w:rPr>
                <w:rFonts w:hint="eastAsia" w:ascii="宋体" w:hAnsi="宋体" w:eastAsia="仿宋"/>
                <w:caps w:val="0"/>
                <w:smallCaps w:val="0"/>
                <w:sz w:val="28"/>
              </w:rPr>
            </w:pPr>
            <w:r>
              <w:rPr>
                <w:rFonts w:hint="eastAsia" w:ascii="宋体" w:hAnsi="宋体" w:eastAsia="仿宋"/>
                <w:caps w:val="0"/>
                <w:smallCaps w:val="0"/>
                <w:sz w:val="28"/>
              </w:rPr>
              <w:t>故障原因</w:t>
            </w:r>
          </w:p>
        </w:tc>
      </w:tr>
      <w:tr w14:paraId="11546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1108" w:type="pct"/>
            <w:shd w:val="clear" w:color="auto" w:fill="auto"/>
          </w:tcPr>
          <w:p w14:paraId="58E5F6CD">
            <w:pPr>
              <w:rPr>
                <w:rFonts w:hint="eastAsia" w:ascii="宋体" w:hAnsi="宋体" w:eastAsia="仿宋"/>
                <w:caps w:val="0"/>
                <w:smallCaps w:val="0"/>
                <w:sz w:val="28"/>
              </w:rPr>
            </w:pPr>
            <w:r>
              <w:rPr>
                <w:rFonts w:hint="eastAsia" w:ascii="宋体" w:hAnsi="宋体" w:eastAsia="仿宋"/>
                <w:caps w:val="0"/>
                <w:smallCaps w:val="0"/>
                <w:sz w:val="28"/>
              </w:rPr>
              <w:t>转子不平衡</w:t>
            </w:r>
          </w:p>
        </w:tc>
        <w:tc>
          <w:tcPr>
            <w:tcW w:w="3892" w:type="pct"/>
          </w:tcPr>
          <w:p w14:paraId="093A0166">
            <w:pPr>
              <w:rPr>
                <w:rFonts w:hint="eastAsia" w:ascii="宋体" w:hAnsi="宋体" w:eastAsia="仿宋"/>
                <w:caps w:val="0"/>
                <w:smallCaps w:val="0"/>
                <w:sz w:val="28"/>
              </w:rPr>
            </w:pPr>
            <w:r>
              <w:rPr>
                <w:rFonts w:hint="eastAsia" w:ascii="宋体" w:hAnsi="宋体" w:eastAsia="仿宋"/>
                <w:caps w:val="0"/>
                <w:smallCaps w:val="0"/>
                <w:sz w:val="28"/>
              </w:rPr>
              <w:t>零部件局部损坏或脱落、转子不均匀磨损或结垢、转子变形引起的转动部件移位、制造装配误差、配合松动、动平衡精度低</w:t>
            </w:r>
          </w:p>
        </w:tc>
      </w:tr>
      <w:tr w14:paraId="11918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jc w:val="center"/>
        </w:trPr>
        <w:tc>
          <w:tcPr>
            <w:tcW w:w="1108" w:type="pct"/>
            <w:shd w:val="clear" w:color="auto" w:fill="auto"/>
          </w:tcPr>
          <w:p w14:paraId="6D239AC1">
            <w:pPr>
              <w:rPr>
                <w:rFonts w:hint="eastAsia" w:ascii="宋体" w:hAnsi="宋体" w:eastAsia="仿宋"/>
                <w:caps w:val="0"/>
                <w:smallCaps w:val="0"/>
                <w:sz w:val="28"/>
              </w:rPr>
            </w:pPr>
            <w:r>
              <w:rPr>
                <w:rFonts w:hint="eastAsia" w:ascii="宋体" w:hAnsi="宋体" w:eastAsia="仿宋"/>
                <w:caps w:val="0"/>
                <w:smallCaps w:val="0"/>
                <w:sz w:val="28"/>
              </w:rPr>
              <w:t>转子不对中</w:t>
            </w:r>
          </w:p>
        </w:tc>
        <w:tc>
          <w:tcPr>
            <w:tcW w:w="3892" w:type="pct"/>
          </w:tcPr>
          <w:p w14:paraId="09F4DB66">
            <w:pPr>
              <w:rPr>
                <w:rFonts w:hint="eastAsia" w:ascii="宋体" w:hAnsi="宋体" w:eastAsia="仿宋"/>
                <w:caps w:val="0"/>
                <w:smallCaps w:val="0"/>
                <w:sz w:val="28"/>
              </w:rPr>
            </w:pPr>
            <w:r>
              <w:rPr>
                <w:rFonts w:hint="eastAsia" w:ascii="宋体" w:hAnsi="宋体" w:eastAsia="仿宋"/>
                <w:caps w:val="0"/>
                <w:smallCaps w:val="0"/>
                <w:sz w:val="28"/>
              </w:rPr>
              <w:t>联轴器对中不良、挠性和质量分配不均匀、基础沉降不均、热膨胀引起轴承座倾斜和侧行、轴承座装配不当</w:t>
            </w:r>
          </w:p>
        </w:tc>
      </w:tr>
      <w:tr w14:paraId="4ECF9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1" w:hRule="atLeast"/>
          <w:jc w:val="center"/>
        </w:trPr>
        <w:tc>
          <w:tcPr>
            <w:tcW w:w="1108" w:type="pct"/>
            <w:shd w:val="clear" w:color="auto" w:fill="auto"/>
          </w:tcPr>
          <w:p w14:paraId="15EDC5BD">
            <w:pPr>
              <w:rPr>
                <w:rFonts w:hint="eastAsia" w:ascii="宋体" w:hAnsi="宋体" w:eastAsia="仿宋"/>
                <w:caps w:val="0"/>
                <w:smallCaps w:val="0"/>
                <w:sz w:val="28"/>
              </w:rPr>
            </w:pPr>
            <w:r>
              <w:rPr>
                <w:rFonts w:hint="eastAsia" w:ascii="宋体" w:hAnsi="宋体" w:eastAsia="仿宋"/>
                <w:caps w:val="0"/>
                <w:smallCaps w:val="0"/>
                <w:sz w:val="28"/>
              </w:rPr>
              <w:t>滚动轴承异常</w:t>
            </w:r>
          </w:p>
        </w:tc>
        <w:tc>
          <w:tcPr>
            <w:tcW w:w="3892" w:type="pct"/>
          </w:tcPr>
          <w:p w14:paraId="5DC7A346">
            <w:pPr>
              <w:rPr>
                <w:rFonts w:hint="eastAsia" w:ascii="宋体" w:hAnsi="宋体" w:eastAsia="仿宋"/>
                <w:caps w:val="0"/>
                <w:smallCaps w:val="0"/>
                <w:sz w:val="28"/>
              </w:rPr>
            </w:pPr>
            <w:r>
              <w:rPr>
                <w:rFonts w:hint="eastAsia" w:ascii="宋体" w:hAnsi="宋体" w:eastAsia="仿宋"/>
                <w:caps w:val="0"/>
                <w:smallCaps w:val="0"/>
                <w:sz w:val="28"/>
              </w:rPr>
              <w:t>轴承损伤、轴承选型不当或装配不当、严重过载或冲击振动、润滑不良、磨料侵入、轴电压大导致的电腐蚀</w:t>
            </w:r>
          </w:p>
        </w:tc>
      </w:tr>
      <w:tr w14:paraId="6DBE1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0" w:hRule="atLeast"/>
          <w:jc w:val="center"/>
        </w:trPr>
        <w:tc>
          <w:tcPr>
            <w:tcW w:w="1108" w:type="pct"/>
            <w:shd w:val="clear" w:color="auto" w:fill="auto"/>
          </w:tcPr>
          <w:p w14:paraId="0CCB10A5">
            <w:pPr>
              <w:rPr>
                <w:rFonts w:hint="eastAsia" w:ascii="宋体" w:hAnsi="宋体" w:eastAsia="仿宋"/>
                <w:caps w:val="0"/>
                <w:smallCaps w:val="0"/>
                <w:sz w:val="28"/>
              </w:rPr>
            </w:pPr>
            <w:r>
              <w:rPr>
                <w:rFonts w:hint="eastAsia" w:ascii="宋体" w:hAnsi="宋体" w:eastAsia="仿宋"/>
                <w:caps w:val="0"/>
                <w:smallCaps w:val="0"/>
                <w:sz w:val="28"/>
              </w:rPr>
              <w:t>轴承润滑不良</w:t>
            </w:r>
          </w:p>
        </w:tc>
        <w:tc>
          <w:tcPr>
            <w:tcW w:w="3892" w:type="pct"/>
          </w:tcPr>
          <w:p w14:paraId="654A4821">
            <w:pPr>
              <w:rPr>
                <w:rFonts w:hint="eastAsia" w:ascii="宋体" w:hAnsi="宋体" w:eastAsia="仿宋"/>
                <w:caps w:val="0"/>
                <w:smallCaps w:val="0"/>
                <w:sz w:val="28"/>
              </w:rPr>
            </w:pPr>
            <w:r>
              <w:rPr>
                <w:rFonts w:hint="eastAsia" w:ascii="宋体" w:hAnsi="宋体" w:eastAsia="仿宋"/>
                <w:caps w:val="0"/>
                <w:smallCaps w:val="0"/>
                <w:sz w:val="28"/>
              </w:rPr>
              <w:t>润滑油脂不足、润滑油管堵塞、润滑油脂质量问题、润滑油脂选用不当、润滑油脂含有杂质等</w:t>
            </w:r>
          </w:p>
        </w:tc>
      </w:tr>
      <w:tr w14:paraId="4F5EC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6" w:hRule="atLeast"/>
          <w:jc w:val="center"/>
        </w:trPr>
        <w:tc>
          <w:tcPr>
            <w:tcW w:w="1108" w:type="pct"/>
            <w:shd w:val="clear" w:color="auto" w:fill="auto"/>
          </w:tcPr>
          <w:p w14:paraId="2FA0EB40">
            <w:pPr>
              <w:rPr>
                <w:rFonts w:hint="eastAsia" w:ascii="宋体" w:hAnsi="宋体" w:eastAsia="仿宋"/>
                <w:caps w:val="0"/>
                <w:smallCaps w:val="0"/>
                <w:sz w:val="28"/>
              </w:rPr>
            </w:pPr>
            <w:r>
              <w:rPr>
                <w:rFonts w:hint="eastAsia" w:ascii="宋体" w:hAnsi="宋体" w:eastAsia="仿宋"/>
                <w:caps w:val="0"/>
                <w:smallCaps w:val="0"/>
                <w:sz w:val="28"/>
              </w:rPr>
              <w:t>机械松动</w:t>
            </w:r>
          </w:p>
        </w:tc>
        <w:tc>
          <w:tcPr>
            <w:tcW w:w="3892" w:type="pct"/>
          </w:tcPr>
          <w:p w14:paraId="4B6DD3AF">
            <w:pPr>
              <w:rPr>
                <w:rFonts w:hint="eastAsia" w:ascii="宋体" w:hAnsi="宋体" w:eastAsia="仿宋"/>
                <w:caps w:val="0"/>
                <w:smallCaps w:val="0"/>
                <w:sz w:val="28"/>
              </w:rPr>
            </w:pPr>
            <w:r>
              <w:rPr>
                <w:rFonts w:hint="eastAsia" w:ascii="宋体" w:hAnsi="宋体" w:eastAsia="仿宋"/>
                <w:caps w:val="0"/>
                <w:smallCaps w:val="0"/>
                <w:sz w:val="28"/>
              </w:rPr>
              <w:t>紧固螺栓松动或断裂、结构或轴承底座断裂、内圈与转轴或外圈与轴承座孔之间的配合不良、灌浆恶化或破碎、</w:t>
            </w:r>
            <w:r>
              <w:rPr>
                <w:rFonts w:ascii="宋体" w:hAnsi="宋体" w:eastAsia="仿宋"/>
                <w:caps w:val="0"/>
                <w:smallCaps w:val="0"/>
                <w:sz w:val="28"/>
              </w:rPr>
              <w:t>框架或底部变形</w:t>
            </w:r>
          </w:p>
        </w:tc>
      </w:tr>
      <w:tr w14:paraId="583CD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6" w:hRule="atLeast"/>
          <w:jc w:val="center"/>
        </w:trPr>
        <w:tc>
          <w:tcPr>
            <w:tcW w:w="1108" w:type="pct"/>
            <w:shd w:val="clear" w:color="auto" w:fill="auto"/>
          </w:tcPr>
          <w:p w14:paraId="030AC4B0">
            <w:pPr>
              <w:rPr>
                <w:rFonts w:hint="eastAsia" w:ascii="宋体" w:hAnsi="宋体" w:eastAsia="仿宋"/>
                <w:caps w:val="0"/>
                <w:smallCaps w:val="0"/>
                <w:sz w:val="28"/>
              </w:rPr>
            </w:pPr>
            <w:r>
              <w:rPr>
                <w:rFonts w:hint="eastAsia" w:ascii="宋体" w:hAnsi="宋体" w:eastAsia="仿宋"/>
                <w:caps w:val="0"/>
                <w:smallCaps w:val="0"/>
                <w:sz w:val="28"/>
              </w:rPr>
              <w:t>部件碰摩</w:t>
            </w:r>
          </w:p>
        </w:tc>
        <w:tc>
          <w:tcPr>
            <w:tcW w:w="3892" w:type="pct"/>
          </w:tcPr>
          <w:p w14:paraId="4F284DC8">
            <w:pPr>
              <w:rPr>
                <w:rFonts w:hint="eastAsia" w:ascii="宋体" w:hAnsi="宋体" w:eastAsia="仿宋"/>
                <w:caps w:val="0"/>
                <w:smallCaps w:val="0"/>
                <w:sz w:val="28"/>
              </w:rPr>
            </w:pPr>
            <w:r>
              <w:rPr>
                <w:rFonts w:hint="eastAsia" w:ascii="宋体" w:hAnsi="宋体" w:eastAsia="仿宋"/>
                <w:caps w:val="0"/>
                <w:smallCaps w:val="0"/>
                <w:sz w:val="28"/>
              </w:rPr>
              <w:t>转子与密封件或隔板或定子等间隙不当、转子不平衡或不对中、转子动挠度大、基础或壳体变形、热膨胀严重不均匀、转子位移</w:t>
            </w:r>
          </w:p>
        </w:tc>
      </w:tr>
      <w:tr w14:paraId="790AC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2" w:hRule="atLeast"/>
          <w:jc w:val="center"/>
        </w:trPr>
        <w:tc>
          <w:tcPr>
            <w:tcW w:w="1108" w:type="pct"/>
            <w:shd w:val="clear" w:color="auto" w:fill="auto"/>
          </w:tcPr>
          <w:p w14:paraId="30A520D0">
            <w:pPr>
              <w:rPr>
                <w:rFonts w:hint="eastAsia" w:ascii="宋体" w:hAnsi="宋体" w:eastAsia="仿宋"/>
                <w:caps w:val="0"/>
                <w:smallCaps w:val="0"/>
                <w:sz w:val="28"/>
              </w:rPr>
            </w:pPr>
            <w:r>
              <w:rPr>
                <w:rFonts w:hint="eastAsia" w:ascii="宋体" w:hAnsi="宋体" w:eastAsia="仿宋"/>
                <w:caps w:val="0"/>
                <w:smallCaps w:val="0"/>
                <w:sz w:val="28"/>
              </w:rPr>
              <w:t>齿轮啮合不良</w:t>
            </w:r>
          </w:p>
        </w:tc>
        <w:tc>
          <w:tcPr>
            <w:tcW w:w="3892" w:type="pct"/>
          </w:tcPr>
          <w:p w14:paraId="49E88A34">
            <w:pPr>
              <w:rPr>
                <w:rFonts w:hint="eastAsia" w:ascii="宋体" w:hAnsi="宋体" w:eastAsia="仿宋"/>
                <w:caps w:val="0"/>
                <w:smallCaps w:val="0"/>
                <w:sz w:val="28"/>
              </w:rPr>
            </w:pPr>
            <w:r>
              <w:rPr>
                <w:rFonts w:hint="eastAsia" w:ascii="宋体" w:hAnsi="宋体" w:eastAsia="仿宋"/>
                <w:caps w:val="0"/>
                <w:smallCaps w:val="0"/>
                <w:sz w:val="28"/>
              </w:rPr>
              <w:t>齿轮轴不平衡或不对中或松动、齿面磨损或齿轮中心偏移导致齿隙不当、严重过载或齿轮偏载、齿面剥落或点蚀或齿轮断齿、齿轮加工误差导致偏心、齿轮润滑不良</w:t>
            </w:r>
          </w:p>
        </w:tc>
      </w:tr>
      <w:tr w14:paraId="34242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7" w:hRule="atLeast"/>
          <w:jc w:val="center"/>
        </w:trPr>
        <w:tc>
          <w:tcPr>
            <w:tcW w:w="1108" w:type="pct"/>
            <w:shd w:val="clear" w:color="auto" w:fill="auto"/>
          </w:tcPr>
          <w:p w14:paraId="2C9C4F70">
            <w:pPr>
              <w:rPr>
                <w:rFonts w:hint="eastAsia" w:ascii="宋体" w:hAnsi="宋体" w:eastAsia="仿宋"/>
                <w:caps w:val="0"/>
                <w:smallCaps w:val="0"/>
                <w:sz w:val="28"/>
              </w:rPr>
            </w:pPr>
            <w:r>
              <w:rPr>
                <w:rFonts w:hint="eastAsia" w:ascii="宋体" w:hAnsi="宋体" w:eastAsia="仿宋"/>
                <w:caps w:val="0"/>
                <w:smallCaps w:val="0"/>
                <w:sz w:val="28"/>
              </w:rPr>
              <w:t>电磁振动</w:t>
            </w:r>
          </w:p>
        </w:tc>
        <w:tc>
          <w:tcPr>
            <w:tcW w:w="3892" w:type="pct"/>
          </w:tcPr>
          <w:p w14:paraId="03A03529">
            <w:pPr>
              <w:rPr>
                <w:rFonts w:hint="eastAsia" w:ascii="宋体" w:hAnsi="宋体" w:eastAsia="仿宋"/>
                <w:caps w:val="0"/>
                <w:smallCaps w:val="0"/>
                <w:sz w:val="28"/>
              </w:rPr>
            </w:pPr>
            <w:r>
              <w:rPr>
                <w:rFonts w:hint="eastAsia" w:ascii="宋体" w:hAnsi="宋体" w:eastAsia="仿宋"/>
                <w:caps w:val="0"/>
                <w:smallCaps w:val="0"/>
                <w:sz w:val="28"/>
              </w:rPr>
              <w:t>转子断条或转子绕组回路电气不平衡、三相磁场不对称、气隙不均、铁芯或线圈松动、转子动态偏心、绝缘短路、电机底脚螺钉松动</w:t>
            </w:r>
          </w:p>
        </w:tc>
      </w:tr>
    </w:tbl>
    <w:p w14:paraId="69C2AE1A">
      <w:pPr>
        <w:pStyle w:val="5"/>
        <w:spacing w:before="0" w:after="0" w:line="377" w:lineRule="auto"/>
        <w:ind w:left="862" w:hanging="862"/>
        <w:rPr>
          <w:rFonts w:eastAsia="仿宋"/>
          <w:b w:val="0"/>
          <w:bCs w:val="0"/>
          <w:caps w:val="0"/>
          <w:smallCaps w:val="0"/>
          <w:sz w:val="28"/>
          <w:szCs w:val="21"/>
        </w:rPr>
      </w:pPr>
      <w:bookmarkStart w:id="100" w:name="_Toc196668605"/>
      <w:r>
        <w:rPr>
          <w:rFonts w:hint="eastAsia" w:eastAsia="仿宋"/>
          <w:b w:val="0"/>
          <w:bCs w:val="0"/>
          <w:caps w:val="0"/>
          <w:smallCaps w:val="0"/>
          <w:sz w:val="28"/>
          <w:szCs w:val="21"/>
        </w:rPr>
        <w:t>故障表征</w:t>
      </w:r>
      <w:bookmarkEnd w:id="100"/>
    </w:p>
    <w:p w14:paraId="6C9E07A4">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工频，即设备的工作频率，也称作转频、基频、1倍频，振动分析时要先了解设备的工频，进一步获取与故障相关的其他特征频率。在一个复杂振动信号中，所含的频率中有等于工频的整数倍的信号分量，叫做倍频或是谐波，如下图所示：</w:t>
      </w:r>
    </w:p>
    <w:p w14:paraId="05980383">
      <w:pPr>
        <w:jc w:val="center"/>
        <w:rPr>
          <w:rFonts w:hint="eastAsia" w:ascii="宋体" w:hAnsi="宋体" w:eastAsia="仿宋" w:cs="Times New Roman"/>
          <w:caps w:val="0"/>
          <w:smallCaps w:val="0"/>
          <w:sz w:val="28"/>
          <w:szCs w:val="28"/>
        </w:rPr>
      </w:pPr>
      <w:r>
        <w:rPr>
          <w:rFonts w:ascii="宋体" w:hAnsi="宋体" w:eastAsia="仿宋" w:cs="Times New Roman"/>
          <w:caps w:val="0"/>
          <w:smallCaps w:val="0"/>
          <w:sz w:val="28"/>
          <w:szCs w:val="20"/>
        </w:rPr>
        <w:drawing>
          <wp:inline distT="0" distB="0" distL="0" distR="0">
            <wp:extent cx="5274310" cy="3070860"/>
            <wp:effectExtent l="0" t="0" r="13970" b="7620"/>
            <wp:docPr id="1423255258" name="图片 1423255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255258" name="图片 1423255258"/>
                    <pic:cNvPicPr>
                      <a:picLocks noChangeAspect="1"/>
                    </pic:cNvPicPr>
                  </pic:nvPicPr>
                  <pic:blipFill>
                    <a:blip r:embed="rId22"/>
                    <a:stretch>
                      <a:fillRect/>
                    </a:stretch>
                  </pic:blipFill>
                  <pic:spPr>
                    <a:xfrm>
                      <a:off x="0" y="0"/>
                      <a:ext cx="5274310" cy="3070860"/>
                    </a:xfrm>
                    <a:prstGeom prst="rect">
                      <a:avLst/>
                    </a:prstGeom>
                  </pic:spPr>
                </pic:pic>
              </a:graphicData>
            </a:graphic>
          </wp:inline>
        </w:drawing>
      </w:r>
    </w:p>
    <w:p w14:paraId="33CB5F7B">
      <w:pPr>
        <w:pStyle w:val="6"/>
        <w:spacing w:before="0" w:after="0" w:line="377" w:lineRule="auto"/>
        <w:ind w:left="1009" w:hanging="1009"/>
        <w:rPr>
          <w:rFonts w:eastAsia="仿宋"/>
          <w:b w:val="0"/>
          <w:bCs w:val="0"/>
          <w:caps w:val="0"/>
          <w:smallCaps w:val="0"/>
          <w:sz w:val="28"/>
          <w:szCs w:val="21"/>
        </w:rPr>
      </w:pPr>
      <w:r>
        <w:rPr>
          <w:rFonts w:hint="eastAsia" w:eastAsia="仿宋"/>
          <w:b w:val="0"/>
          <w:bCs w:val="0"/>
          <w:caps w:val="0"/>
          <w:smallCaps w:val="0"/>
          <w:sz w:val="28"/>
          <w:szCs w:val="21"/>
        </w:rPr>
        <w:t>转子不平衡</w:t>
      </w:r>
    </w:p>
    <w:p w14:paraId="1C1AAF94">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转子不平衡是指转子质量中心和几何中心线不重合的现象，使得转子在工作时形成周期性的离心力干扰，在轴承上产生动载荷，从而引起设备异常振动，原理如下图所示：</w:t>
      </w:r>
    </w:p>
    <w:p w14:paraId="46CE7597">
      <w:pPr>
        <w:jc w:val="center"/>
        <w:rPr>
          <w:rFonts w:hint="eastAsia" w:ascii="宋体" w:hAnsi="宋体" w:eastAsia="仿宋" w:cs="Times New Roman"/>
          <w:caps w:val="0"/>
          <w:smallCaps w:val="0"/>
          <w:sz w:val="28"/>
          <w:szCs w:val="28"/>
        </w:rPr>
      </w:pPr>
      <w:r>
        <w:rPr>
          <w:rFonts w:ascii="宋体" w:hAnsi="宋体" w:eastAsia="仿宋" w:cs="Times New Roman"/>
          <w:caps w:val="0"/>
          <w:smallCaps w:val="0"/>
          <w:sz w:val="28"/>
          <w:szCs w:val="20"/>
        </w:rPr>
        <w:drawing>
          <wp:inline distT="0" distB="0" distL="0" distR="0">
            <wp:extent cx="3816350" cy="1895475"/>
            <wp:effectExtent l="0" t="0" r="8890" b="952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23"/>
                    <a:stretch>
                      <a:fillRect/>
                    </a:stretch>
                  </pic:blipFill>
                  <pic:spPr>
                    <a:xfrm>
                      <a:off x="0" y="0"/>
                      <a:ext cx="3816427" cy="1896020"/>
                    </a:xfrm>
                    <a:prstGeom prst="rect">
                      <a:avLst/>
                    </a:prstGeom>
                  </pic:spPr>
                </pic:pic>
              </a:graphicData>
            </a:graphic>
          </wp:inline>
        </w:drawing>
      </w:r>
    </w:p>
    <w:p w14:paraId="7981FDDD">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影响不平衡振动的主要因素有三个，即转子质量大小、质心偏移距离的长短和转速的高低。</w:t>
      </w:r>
    </w:p>
    <w:p w14:paraId="0AF50997">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假设转子质量为M，质心到两轴承连线的垂直距离（即偏心距）为e，转子旋转的角速度为</w:t>
      </w:r>
      <m:oMath>
        <m:r>
          <m:rPr>
            <m:sty m:val="p"/>
          </m:rPr>
          <w:rPr>
            <w:rFonts w:ascii="Cambria Math" w:hAnsi="Cambria Math" w:eastAsia="仿宋"/>
            <w:caps w:val="0"/>
            <w:smallCaps w:val="0"/>
            <w:sz w:val="28"/>
          </w:rPr>
          <m:t>ω</m:t>
        </m:r>
      </m:oMath>
      <w:r>
        <w:rPr>
          <w:rFonts w:hint="eastAsia" w:ascii="宋体" w:hAnsi="宋体" w:eastAsia="仿宋"/>
          <w:caps w:val="0"/>
          <w:smallCaps w:val="0"/>
          <w:sz w:val="28"/>
        </w:rPr>
        <w:t>，则转子旋转时产生的离心力为</w:t>
      </w:r>
      <m:oMath>
        <m:r>
          <m:rPr>
            <m:sty m:val="p"/>
          </m:rPr>
          <w:rPr>
            <w:rFonts w:ascii="Cambria Math" w:hAnsi="Cambria Math" w:eastAsia="仿宋"/>
            <w:caps w:val="0"/>
            <w:smallCaps w:val="0"/>
            <w:sz w:val="28"/>
          </w:rPr>
          <m:t>F=Me</m:t>
        </m:r>
        <m:sSup>
          <m:sSupPr>
            <m:ctrlPr>
              <w:rPr>
                <w:rFonts w:ascii="Cambria Math" w:hAnsi="Cambria Math" w:eastAsia="仿宋"/>
                <w:caps w:val="0"/>
                <w:smallCaps w:val="0"/>
                <w:sz w:val="28"/>
              </w:rPr>
            </m:ctrlPr>
          </m:sSupPr>
          <m:e>
            <m:r>
              <m:rPr>
                <m:sty m:val="p"/>
              </m:rPr>
              <w:rPr>
                <w:rFonts w:ascii="Cambria Math" w:hAnsi="Cambria Math" w:eastAsia="仿宋"/>
                <w:caps w:val="0"/>
                <w:smallCaps w:val="0"/>
                <w:sz w:val="28"/>
              </w:rPr>
              <m:t>ω</m:t>
            </m:r>
            <m:ctrlPr>
              <w:rPr>
                <w:rFonts w:ascii="Cambria Math" w:hAnsi="Cambria Math" w:eastAsia="仿宋"/>
                <w:caps w:val="0"/>
                <w:smallCaps w:val="0"/>
                <w:sz w:val="28"/>
              </w:rPr>
            </m:ctrlPr>
          </m:e>
          <m:sup>
            <m:r>
              <m:rPr>
                <m:sty m:val="p"/>
              </m:rPr>
              <w:rPr>
                <w:rFonts w:ascii="Cambria Math" w:hAnsi="Cambria Math" w:eastAsia="仿宋"/>
                <w:caps w:val="0"/>
                <w:smallCaps w:val="0"/>
                <w:sz w:val="28"/>
              </w:rPr>
              <m:t>2</m:t>
            </m:r>
            <m:ctrlPr>
              <w:rPr>
                <w:rFonts w:ascii="Cambria Math" w:hAnsi="Cambria Math" w:eastAsia="仿宋"/>
                <w:caps w:val="0"/>
                <w:smallCaps w:val="0"/>
                <w:sz w:val="28"/>
              </w:rPr>
            </m:ctrlPr>
          </m:sup>
        </m:sSup>
      </m:oMath>
      <w:r>
        <w:rPr>
          <w:rFonts w:hint="eastAsia" w:ascii="宋体" w:hAnsi="宋体" w:eastAsia="仿宋"/>
          <w:caps w:val="0"/>
          <w:smallCaps w:val="0"/>
          <w:sz w:val="28"/>
        </w:rPr>
        <w:t>。从公式中可知，不平衡振动对转速的变化反应最敏感（与转速平方成正比），这一特点对识别不平衡故障很有用处。</w:t>
      </w:r>
    </w:p>
    <w:p w14:paraId="757D9488">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信号特征：</w:t>
      </w:r>
    </w:p>
    <w:p w14:paraId="6DB82BD3">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只有不平衡故障模式下，振动稳定，时域上的波形近似为等幅正弦波，频域上以转频基频为主导，理论上刚性转子转频幅值与转速平方成正比增大。</w:t>
      </w:r>
    </w:p>
    <w:p w14:paraId="4D7638C2">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不平衡引起的振动，其振动量的大小反映在径向和轴向两个方向上是不一样的，径向振动幅值比轴向振动要大得多（悬臂转子除外），因为不平衡产生的离心力作用方向垂直于转子轴向。</w:t>
      </w:r>
    </w:p>
    <w:p w14:paraId="4B6C5519">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不平衡力具有一定的方向性，离心力在径向基本上均匀的，轴及支承轴承的运动轨迹近似为一个圆。由于轴承的垂直支撑刚度（动刚度）大于水平方向，所以正常的轴及支承轴承的运动轨迹为椭圆，即在正常情况下不平衡导致的振动水平方向要比垂直方向大1.5倍到2倍。相位上，同一轴承位置的垂直和水平相位差约 90°，两侧轴承同一方向的相位差相等。故障表征如下图所示：</w:t>
      </w:r>
    </w:p>
    <w:p w14:paraId="16098C22">
      <w:pPr>
        <w:jc w:val="center"/>
        <w:rPr>
          <w:rFonts w:hint="eastAsia" w:ascii="宋体" w:hAnsi="宋体" w:eastAsia="仿宋" w:cs="Times New Roman"/>
          <w:caps w:val="0"/>
          <w:smallCaps w:val="0"/>
          <w:sz w:val="28"/>
          <w:szCs w:val="28"/>
        </w:rPr>
      </w:pPr>
      <w:r>
        <w:rPr>
          <w:rFonts w:ascii="宋体" w:hAnsi="宋体" w:eastAsia="仿宋" w:cs="Times New Roman"/>
          <w:caps w:val="0"/>
          <w:smallCaps w:val="0"/>
          <w:sz w:val="28"/>
          <w:szCs w:val="20"/>
        </w:rPr>
        <w:drawing>
          <wp:inline distT="0" distB="0" distL="0" distR="0">
            <wp:extent cx="5274310" cy="3839210"/>
            <wp:effectExtent l="0" t="0" r="13970" b="1270"/>
            <wp:docPr id="337782688" name="图片 337782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782688" name="图片 337782688"/>
                    <pic:cNvPicPr>
                      <a:picLocks noChangeAspect="1"/>
                    </pic:cNvPicPr>
                  </pic:nvPicPr>
                  <pic:blipFill>
                    <a:blip r:embed="rId24"/>
                    <a:stretch>
                      <a:fillRect/>
                    </a:stretch>
                  </pic:blipFill>
                  <pic:spPr>
                    <a:xfrm>
                      <a:off x="0" y="0"/>
                      <a:ext cx="5274310" cy="3839210"/>
                    </a:xfrm>
                    <a:prstGeom prst="rect">
                      <a:avLst/>
                    </a:prstGeom>
                  </pic:spPr>
                </pic:pic>
              </a:graphicData>
            </a:graphic>
          </wp:inline>
        </w:drawing>
      </w:r>
    </w:p>
    <w:p w14:paraId="0751A4FC">
      <w:pPr>
        <w:pStyle w:val="6"/>
        <w:spacing w:before="0" w:after="0" w:line="377" w:lineRule="auto"/>
        <w:ind w:left="1009" w:hanging="1009"/>
        <w:rPr>
          <w:rFonts w:eastAsia="仿宋"/>
          <w:b w:val="0"/>
          <w:bCs w:val="0"/>
          <w:caps w:val="0"/>
          <w:smallCaps w:val="0"/>
          <w:sz w:val="28"/>
          <w:szCs w:val="21"/>
        </w:rPr>
      </w:pPr>
      <w:r>
        <w:rPr>
          <w:rFonts w:hint="eastAsia" w:eastAsia="仿宋"/>
          <w:b w:val="0"/>
          <w:bCs w:val="0"/>
          <w:caps w:val="0"/>
          <w:smallCaps w:val="0"/>
          <w:sz w:val="28"/>
          <w:szCs w:val="21"/>
        </w:rPr>
        <w:t>转子不对中</w:t>
      </w:r>
    </w:p>
    <w:p w14:paraId="6233069A">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转子不对中通常指相邻两转子的轴心线与轴承中心线的倾斜或偏移程度。转子不对中可分为平行不对中、角度不对中和组合不对中。原理如下图所示：</w:t>
      </w:r>
    </w:p>
    <w:p w14:paraId="5A911E7B">
      <w:pPr>
        <w:jc w:val="center"/>
        <w:rPr>
          <w:rFonts w:hint="eastAsia" w:ascii="宋体" w:hAnsi="宋体" w:eastAsia="仿宋" w:cs="Times New Roman"/>
          <w:caps w:val="0"/>
          <w:smallCaps w:val="0"/>
          <w:sz w:val="28"/>
          <w:szCs w:val="28"/>
        </w:rPr>
      </w:pPr>
      <w:r>
        <w:rPr>
          <w:rFonts w:ascii="宋体" w:hAnsi="宋体" w:eastAsia="仿宋" w:cs="Times New Roman"/>
          <w:caps w:val="0"/>
          <w:smallCaps w:val="0"/>
          <w:sz w:val="28"/>
          <w:szCs w:val="20"/>
        </w:rPr>
        <w:drawing>
          <wp:inline distT="0" distB="0" distL="0" distR="0">
            <wp:extent cx="3173095" cy="1428750"/>
            <wp:effectExtent l="0" t="0" r="12065" b="3810"/>
            <wp:docPr id="1676794738" name="图片 1676794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94738" name="图片 1676794738"/>
                    <pic:cNvPicPr>
                      <a:picLocks noChangeAspect="1"/>
                    </pic:cNvPicPr>
                  </pic:nvPicPr>
                  <pic:blipFill>
                    <a:blip r:embed="rId25"/>
                    <a:stretch>
                      <a:fillRect/>
                    </a:stretch>
                  </pic:blipFill>
                  <pic:spPr>
                    <a:xfrm>
                      <a:off x="0" y="0"/>
                      <a:ext cx="3173362" cy="1429381"/>
                    </a:xfrm>
                    <a:prstGeom prst="rect">
                      <a:avLst/>
                    </a:prstGeom>
                  </pic:spPr>
                </pic:pic>
              </a:graphicData>
            </a:graphic>
          </wp:inline>
        </w:drawing>
      </w:r>
    </w:p>
    <w:p w14:paraId="0C4B3B0A">
      <w:pPr>
        <w:jc w:val="center"/>
        <w:rPr>
          <w:rFonts w:hint="eastAsia" w:ascii="宋体" w:hAnsi="宋体" w:eastAsia="仿宋"/>
          <w:caps w:val="0"/>
          <w:smallCaps w:val="0"/>
          <w:sz w:val="28"/>
        </w:rPr>
      </w:pPr>
      <w:r>
        <w:rPr>
          <w:rFonts w:hint="eastAsia" w:ascii="宋体" w:hAnsi="宋体" w:eastAsia="仿宋"/>
          <w:caps w:val="0"/>
          <w:smallCaps w:val="0"/>
          <w:sz w:val="28"/>
        </w:rPr>
        <w:t>图</w:t>
      </w:r>
      <w:r>
        <w:rPr>
          <w:rFonts w:eastAsia="仿宋"/>
          <w:caps w:val="0"/>
          <w:smallCaps w:val="0"/>
          <w:sz w:val="28"/>
        </w:rPr>
        <w:fldChar w:fldCharType="begin"/>
      </w:r>
      <w:r>
        <w:rPr>
          <w:rFonts w:eastAsia="仿宋"/>
          <w:caps w:val="0"/>
          <w:smallCaps w:val="0"/>
          <w:sz w:val="28"/>
        </w:rPr>
        <w:instrText xml:space="preserve"> </w:instrText>
      </w:r>
      <w:r>
        <w:rPr>
          <w:rFonts w:hint="eastAsia" w:eastAsia="仿宋"/>
          <w:caps w:val="0"/>
          <w:smallCaps w:val="0"/>
          <w:sz w:val="28"/>
        </w:rPr>
        <w:instrText xml:space="preserve">SEQ 图 \* ARABIC</w:instrText>
      </w:r>
      <w:r>
        <w:rPr>
          <w:rFonts w:eastAsia="仿宋"/>
          <w:caps w:val="0"/>
          <w:smallCaps w:val="0"/>
          <w:sz w:val="28"/>
        </w:rPr>
        <w:instrText xml:space="preserve"> </w:instrText>
      </w:r>
      <w:r>
        <w:rPr>
          <w:rFonts w:eastAsia="仿宋"/>
          <w:caps w:val="0"/>
          <w:smallCaps w:val="0"/>
          <w:sz w:val="28"/>
        </w:rPr>
        <w:fldChar w:fldCharType="separate"/>
      </w:r>
      <w:r>
        <w:rPr>
          <w:rFonts w:hint="eastAsia" w:eastAsia="仿宋"/>
          <w:caps w:val="0"/>
          <w:smallCaps w:val="0"/>
          <w:sz w:val="28"/>
        </w:rPr>
        <w:t>15</w:t>
      </w:r>
      <w:r>
        <w:rPr>
          <w:rFonts w:eastAsia="仿宋"/>
          <w:caps w:val="0"/>
          <w:smallCaps w:val="0"/>
          <w:sz w:val="28"/>
        </w:rPr>
        <w:fldChar w:fldCharType="end"/>
      </w:r>
      <w:r>
        <w:rPr>
          <w:rFonts w:hint="eastAsia" w:eastAsia="仿宋"/>
          <w:caps w:val="0"/>
          <w:smallCaps w:val="0"/>
          <w:sz w:val="28"/>
        </w:rPr>
        <w:t xml:space="preserve"> </w:t>
      </w:r>
      <w:r>
        <w:rPr>
          <w:rFonts w:hint="eastAsia" w:ascii="宋体" w:hAnsi="宋体" w:eastAsia="仿宋"/>
          <w:caps w:val="0"/>
          <w:smallCaps w:val="0"/>
          <w:sz w:val="28"/>
        </w:rPr>
        <w:t>角不对中</w:t>
      </w:r>
    </w:p>
    <w:p w14:paraId="3D24A6C1">
      <w:pPr>
        <w:jc w:val="center"/>
        <w:rPr>
          <w:rFonts w:hint="eastAsia" w:ascii="宋体" w:hAnsi="宋体" w:eastAsia="仿宋" w:cs="Times New Roman"/>
          <w:caps w:val="0"/>
          <w:smallCaps w:val="0"/>
          <w:sz w:val="28"/>
          <w:szCs w:val="28"/>
        </w:rPr>
      </w:pPr>
      <w:r>
        <w:rPr>
          <w:rFonts w:ascii="宋体" w:hAnsi="宋体" w:eastAsia="仿宋" w:cs="Times New Roman"/>
          <w:caps w:val="0"/>
          <w:smallCaps w:val="0"/>
          <w:sz w:val="28"/>
          <w:szCs w:val="20"/>
        </w:rPr>
        <w:drawing>
          <wp:inline distT="0" distB="0" distL="0" distR="0">
            <wp:extent cx="3300730" cy="1421765"/>
            <wp:effectExtent l="0" t="0" r="6350" b="10795"/>
            <wp:docPr id="800328494" name="图片 800328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28494" name="图片 800328494"/>
                    <pic:cNvPicPr>
                      <a:picLocks noChangeAspect="1"/>
                    </pic:cNvPicPr>
                  </pic:nvPicPr>
                  <pic:blipFill>
                    <a:blip r:embed="rId26"/>
                    <a:stretch>
                      <a:fillRect/>
                    </a:stretch>
                  </pic:blipFill>
                  <pic:spPr>
                    <a:xfrm>
                      <a:off x="0" y="0"/>
                      <a:ext cx="3301292" cy="1421878"/>
                    </a:xfrm>
                    <a:prstGeom prst="rect">
                      <a:avLst/>
                    </a:prstGeom>
                  </pic:spPr>
                </pic:pic>
              </a:graphicData>
            </a:graphic>
          </wp:inline>
        </w:drawing>
      </w:r>
    </w:p>
    <w:p w14:paraId="421E15D3">
      <w:pPr>
        <w:jc w:val="center"/>
        <w:rPr>
          <w:rFonts w:hint="eastAsia" w:ascii="宋体" w:hAnsi="宋体" w:eastAsia="仿宋"/>
          <w:caps w:val="0"/>
          <w:smallCaps w:val="0"/>
          <w:sz w:val="28"/>
        </w:rPr>
      </w:pPr>
      <w:r>
        <w:rPr>
          <w:rFonts w:hint="eastAsia" w:ascii="宋体" w:hAnsi="宋体" w:eastAsia="仿宋"/>
          <w:caps w:val="0"/>
          <w:smallCaps w:val="0"/>
          <w:sz w:val="28"/>
        </w:rPr>
        <w:t>平行不对中</w:t>
      </w:r>
    </w:p>
    <w:p w14:paraId="17382615">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转子不对中故障表现具有两种含义：一种是指转子与转子间的联接不对中，主要反映在联轴器的对中性上；另一种是转子轴颈与两端轴承不对中，滑动轴承主要是油膜是否良好、滚动轴承主要是轴承损坏变形。</w:t>
      </w:r>
    </w:p>
    <w:p w14:paraId="6019B2B8">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信号特征：</w:t>
      </w:r>
    </w:p>
    <w:p w14:paraId="54EA146F">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时域图近似正弦波，出现多头现象，幅值谱中伴随2X转频幅值明显升高和转频谐波幅值升高。</w:t>
      </w:r>
    </w:p>
    <w:p w14:paraId="331ECD20">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角不对中，会产生较大的轴向振动，频谱为转频基频和二倍频为主，还常见基频和2X转频、3X转频（2</w:t>
      </w:r>
      <w:r>
        <w:rPr>
          <w:rFonts w:ascii="宋体" w:hAnsi="宋体" w:eastAsia="仿宋"/>
          <w:caps w:val="0"/>
          <w:smallCaps w:val="0"/>
          <w:sz w:val="28"/>
        </w:rPr>
        <w:t>X</w:t>
      </w:r>
      <w:r>
        <w:rPr>
          <w:rFonts w:hint="eastAsia" w:ascii="宋体" w:hAnsi="宋体" w:eastAsia="仿宋"/>
          <w:caps w:val="0"/>
          <w:smallCaps w:val="0"/>
          <w:sz w:val="28"/>
        </w:rPr>
        <w:t>大于3X）都占优势的情况。</w:t>
      </w:r>
    </w:p>
    <w:p w14:paraId="3FB0268E">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平行不对中，类似于角度不对中，但径向振动较大，频谱中2X转频较大，常常超过基频。</w:t>
      </w:r>
    </w:p>
    <w:p w14:paraId="63C3FEEF">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并发不对中，1X，2X转频都大，会有较多谐波的高次谐波(4</w:t>
      </w:r>
      <w:r>
        <w:rPr>
          <w:rFonts w:ascii="宋体" w:hAnsi="宋体" w:eastAsia="仿宋"/>
          <w:caps w:val="0"/>
          <w:smallCaps w:val="0"/>
          <w:sz w:val="28"/>
        </w:rPr>
        <w:t>-</w:t>
      </w:r>
      <w:r>
        <w:rPr>
          <w:rFonts w:hint="eastAsia" w:ascii="宋体" w:hAnsi="宋体" w:eastAsia="仿宋"/>
          <w:caps w:val="0"/>
          <w:smallCaps w:val="0"/>
          <w:sz w:val="28"/>
        </w:rPr>
        <w:t>8倍频)。径向2</w:t>
      </w:r>
      <w:r>
        <w:rPr>
          <w:rFonts w:ascii="宋体" w:hAnsi="宋体" w:eastAsia="仿宋"/>
          <w:caps w:val="0"/>
          <w:smallCaps w:val="0"/>
          <w:sz w:val="28"/>
        </w:rPr>
        <w:t>X</w:t>
      </w:r>
      <w:r>
        <w:rPr>
          <w:rFonts w:hint="eastAsia" w:ascii="宋体" w:hAnsi="宋体" w:eastAsia="仿宋"/>
          <w:caps w:val="0"/>
          <w:smallCaps w:val="0"/>
          <w:sz w:val="28"/>
        </w:rPr>
        <w:t>转频大于1X转频且轴向2X转频有一定上升。故障表征如下图所示：</w:t>
      </w:r>
    </w:p>
    <w:p w14:paraId="7117FF7F">
      <w:pPr>
        <w:pStyle w:val="96"/>
        <w:rPr>
          <w:rFonts w:hint="eastAsia" w:eastAsia="仿宋"/>
          <w:caps w:val="0"/>
          <w:smallCaps w:val="0"/>
          <w:sz w:val="28"/>
        </w:rPr>
      </w:pPr>
      <w:r>
        <w:rPr>
          <w:rFonts w:eastAsia="仿宋"/>
          <w:caps w:val="0"/>
          <w:smallCaps w:val="0"/>
          <w:sz w:val="28"/>
        </w:rPr>
        <w:drawing>
          <wp:inline distT="0" distB="0" distL="0" distR="0">
            <wp:extent cx="5274310" cy="3831590"/>
            <wp:effectExtent l="0" t="0" r="13970" b="8890"/>
            <wp:docPr id="1317797291" name="图片 1317797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797291" name="图片 1317797291"/>
                    <pic:cNvPicPr>
                      <a:picLocks noChangeAspect="1"/>
                    </pic:cNvPicPr>
                  </pic:nvPicPr>
                  <pic:blipFill>
                    <a:blip r:embed="rId27"/>
                    <a:stretch>
                      <a:fillRect/>
                    </a:stretch>
                  </pic:blipFill>
                  <pic:spPr>
                    <a:xfrm>
                      <a:off x="0" y="0"/>
                      <a:ext cx="5274310" cy="3831590"/>
                    </a:xfrm>
                    <a:prstGeom prst="rect">
                      <a:avLst/>
                    </a:prstGeom>
                  </pic:spPr>
                </pic:pic>
              </a:graphicData>
            </a:graphic>
          </wp:inline>
        </w:drawing>
      </w:r>
    </w:p>
    <w:p w14:paraId="40B1A1D3">
      <w:pPr>
        <w:pStyle w:val="6"/>
        <w:spacing w:before="0" w:after="0" w:line="377" w:lineRule="auto"/>
        <w:ind w:left="1009" w:hanging="1009"/>
        <w:rPr>
          <w:rFonts w:eastAsia="仿宋"/>
          <w:b w:val="0"/>
          <w:bCs w:val="0"/>
          <w:caps w:val="0"/>
          <w:smallCaps w:val="0"/>
          <w:sz w:val="28"/>
          <w:szCs w:val="21"/>
        </w:rPr>
      </w:pPr>
      <w:r>
        <w:rPr>
          <w:rFonts w:hint="eastAsia" w:eastAsia="仿宋"/>
          <w:b w:val="0"/>
          <w:bCs w:val="0"/>
          <w:caps w:val="0"/>
          <w:smallCaps w:val="0"/>
          <w:sz w:val="28"/>
          <w:szCs w:val="21"/>
        </w:rPr>
        <w:t>机械松动</w:t>
      </w:r>
    </w:p>
    <w:p w14:paraId="7999EAB3">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机械松动指系统结合面存在间隙或连接刚度不足，造成机械阻尼偏低、机组运行振动过大的一种故障，可分基础松动、框架松动和配合松动。原理如下图所示：</w:t>
      </w:r>
    </w:p>
    <w:p w14:paraId="20CDC712">
      <w:pPr>
        <w:jc w:val="center"/>
        <w:rPr>
          <w:rFonts w:hint="eastAsia" w:ascii="宋体" w:hAnsi="宋体" w:eastAsia="仿宋" w:cs="Times New Roman"/>
          <w:caps w:val="0"/>
          <w:smallCaps w:val="0"/>
          <w:sz w:val="28"/>
          <w:szCs w:val="28"/>
        </w:rPr>
      </w:pPr>
      <w:r>
        <w:rPr>
          <w:rFonts w:ascii="宋体" w:hAnsi="宋体" w:eastAsia="仿宋" w:cs="Times New Roman"/>
          <w:caps w:val="0"/>
          <w:smallCaps w:val="0"/>
          <w:sz w:val="28"/>
          <w:szCs w:val="20"/>
        </w:rPr>
        <w:drawing>
          <wp:inline distT="0" distB="0" distL="0" distR="0">
            <wp:extent cx="1822450" cy="1371600"/>
            <wp:effectExtent l="0" t="0" r="635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28"/>
                    <a:stretch>
                      <a:fillRect/>
                    </a:stretch>
                  </pic:blipFill>
                  <pic:spPr>
                    <a:xfrm>
                      <a:off x="0" y="0"/>
                      <a:ext cx="1828878" cy="1376976"/>
                    </a:xfrm>
                    <a:prstGeom prst="rect">
                      <a:avLst/>
                    </a:prstGeom>
                  </pic:spPr>
                </pic:pic>
              </a:graphicData>
            </a:graphic>
          </wp:inline>
        </w:drawing>
      </w:r>
      <w:r>
        <w:rPr>
          <w:rFonts w:ascii="宋体" w:hAnsi="宋体" w:eastAsia="仿宋" w:cs="Times New Roman"/>
          <w:caps w:val="0"/>
          <w:smallCaps w:val="0"/>
          <w:sz w:val="28"/>
          <w:szCs w:val="20"/>
        </w:rPr>
        <w:drawing>
          <wp:inline distT="0" distB="0" distL="0" distR="0">
            <wp:extent cx="1610360" cy="1206500"/>
            <wp:effectExtent l="0" t="0" r="5080" b="1270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29"/>
                    <a:stretch>
                      <a:fillRect/>
                    </a:stretch>
                  </pic:blipFill>
                  <pic:spPr>
                    <a:xfrm>
                      <a:off x="0" y="0"/>
                      <a:ext cx="1625655" cy="1217951"/>
                    </a:xfrm>
                    <a:prstGeom prst="rect">
                      <a:avLst/>
                    </a:prstGeom>
                  </pic:spPr>
                </pic:pic>
              </a:graphicData>
            </a:graphic>
          </wp:inline>
        </w:drawing>
      </w:r>
      <w:r>
        <w:rPr>
          <w:rFonts w:ascii="宋体" w:hAnsi="宋体" w:eastAsia="仿宋" w:cs="Times New Roman"/>
          <w:caps w:val="0"/>
          <w:smallCaps w:val="0"/>
          <w:sz w:val="28"/>
          <w:szCs w:val="20"/>
        </w:rPr>
        <w:drawing>
          <wp:inline distT="0" distB="0" distL="0" distR="0">
            <wp:extent cx="1557020" cy="1333500"/>
            <wp:effectExtent l="0" t="0" r="12700" b="762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30"/>
                    <a:stretch>
                      <a:fillRect/>
                    </a:stretch>
                  </pic:blipFill>
                  <pic:spPr>
                    <a:xfrm>
                      <a:off x="0" y="0"/>
                      <a:ext cx="1561058" cy="1336522"/>
                    </a:xfrm>
                    <a:prstGeom prst="rect">
                      <a:avLst/>
                    </a:prstGeom>
                  </pic:spPr>
                </pic:pic>
              </a:graphicData>
            </a:graphic>
          </wp:inline>
        </w:drawing>
      </w:r>
    </w:p>
    <w:p w14:paraId="115AC2B3">
      <w:pPr>
        <w:ind w:firstLine="480"/>
        <w:jc w:val="center"/>
        <w:rPr>
          <w:rFonts w:hint="eastAsia" w:ascii="宋体" w:hAnsi="宋体" w:eastAsia="仿宋"/>
          <w:caps w:val="0"/>
          <w:smallCaps w:val="0"/>
          <w:sz w:val="28"/>
        </w:rPr>
      </w:pPr>
      <w:r>
        <w:rPr>
          <w:rFonts w:hint="eastAsia" w:ascii="宋体" w:hAnsi="宋体" w:eastAsia="仿宋"/>
          <w:caps w:val="0"/>
          <w:smallCaps w:val="0"/>
          <w:sz w:val="28"/>
        </w:rPr>
        <w:t xml:space="preserve">基础松动 </w:t>
      </w:r>
      <w:r>
        <w:rPr>
          <w:rFonts w:ascii="宋体" w:hAnsi="宋体" w:eastAsia="仿宋"/>
          <w:caps w:val="0"/>
          <w:smallCaps w:val="0"/>
          <w:sz w:val="28"/>
        </w:rPr>
        <w:t xml:space="preserve">          </w:t>
      </w:r>
      <w:r>
        <w:rPr>
          <w:rFonts w:hint="eastAsia" w:ascii="宋体" w:hAnsi="宋体" w:eastAsia="仿宋"/>
          <w:caps w:val="0"/>
          <w:smallCaps w:val="0"/>
          <w:sz w:val="28"/>
        </w:rPr>
        <w:t xml:space="preserve">   </w:t>
      </w:r>
      <w:r>
        <w:rPr>
          <w:rFonts w:ascii="宋体" w:hAnsi="宋体" w:eastAsia="仿宋"/>
          <w:caps w:val="0"/>
          <w:smallCaps w:val="0"/>
          <w:sz w:val="28"/>
        </w:rPr>
        <w:t xml:space="preserve"> </w:t>
      </w:r>
      <w:r>
        <w:rPr>
          <w:rFonts w:hint="eastAsia" w:ascii="宋体" w:hAnsi="宋体" w:eastAsia="仿宋"/>
          <w:caps w:val="0"/>
          <w:smallCaps w:val="0"/>
          <w:sz w:val="28"/>
        </w:rPr>
        <w:t xml:space="preserve">框架松动 </w:t>
      </w:r>
      <w:r>
        <w:rPr>
          <w:rFonts w:ascii="宋体" w:hAnsi="宋体" w:eastAsia="仿宋"/>
          <w:caps w:val="0"/>
          <w:smallCaps w:val="0"/>
          <w:sz w:val="28"/>
        </w:rPr>
        <w:t xml:space="preserve">        </w:t>
      </w:r>
      <w:r>
        <w:rPr>
          <w:rFonts w:hint="eastAsia" w:ascii="宋体" w:hAnsi="宋体" w:eastAsia="仿宋"/>
          <w:caps w:val="0"/>
          <w:smallCaps w:val="0"/>
          <w:sz w:val="28"/>
        </w:rPr>
        <w:t xml:space="preserve">  </w:t>
      </w:r>
      <w:r>
        <w:rPr>
          <w:rFonts w:ascii="宋体" w:hAnsi="宋体" w:eastAsia="仿宋"/>
          <w:caps w:val="0"/>
          <w:smallCaps w:val="0"/>
          <w:sz w:val="28"/>
        </w:rPr>
        <w:t xml:space="preserve"> </w:t>
      </w:r>
      <w:r>
        <w:rPr>
          <w:rFonts w:hint="eastAsia" w:ascii="宋体" w:hAnsi="宋体" w:eastAsia="仿宋"/>
          <w:caps w:val="0"/>
          <w:smallCaps w:val="0"/>
          <w:sz w:val="28"/>
        </w:rPr>
        <w:t>配合松动</w:t>
      </w:r>
    </w:p>
    <w:p w14:paraId="61EC199A">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基础松动信号特征：</w:t>
      </w:r>
    </w:p>
    <w:p w14:paraId="399F1B36">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1X转频主导，且幅值较高，明显高于不平衡。径向竖直振动明显高于水平振动及轴向，或者说基础松动方向振动异常明显，这一点可区分一般的不平衡和转子偏心。</w:t>
      </w:r>
    </w:p>
    <w:p w14:paraId="27E3C088">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对于有两个转子由联轴器连接的设备，高振动几乎只限于一个转子（单独的驱动部件、被驱动部件或齿轮箱) , 这与不平衡或不对中不同, 因为不平衡或不对中引起的高振动不只限于一个转子。</w:t>
      </w:r>
    </w:p>
    <w:p w14:paraId="675DFA0B">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对于轴向1X转频特征明显的，可以考虑是紧固轴向位置的螺栓松动。故障表征如下图所示：</w:t>
      </w:r>
    </w:p>
    <w:p w14:paraId="1B4E73A1">
      <w:pPr>
        <w:jc w:val="center"/>
        <w:rPr>
          <w:rFonts w:hint="eastAsia" w:ascii="宋体" w:hAnsi="宋体" w:eastAsia="仿宋" w:cs="Times New Roman"/>
          <w:caps w:val="0"/>
          <w:smallCaps w:val="0"/>
          <w:sz w:val="28"/>
          <w:szCs w:val="28"/>
        </w:rPr>
      </w:pPr>
      <w:r>
        <w:rPr>
          <w:rFonts w:ascii="宋体" w:hAnsi="宋体" w:eastAsia="仿宋" w:cs="Times New Roman"/>
          <w:caps w:val="0"/>
          <w:smallCaps w:val="0"/>
          <w:sz w:val="28"/>
          <w:szCs w:val="20"/>
        </w:rPr>
        <w:drawing>
          <wp:inline distT="0" distB="0" distL="0" distR="0">
            <wp:extent cx="4721860" cy="3082290"/>
            <wp:effectExtent l="0" t="0" r="2540" b="1143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31"/>
                    <a:stretch>
                      <a:fillRect/>
                    </a:stretch>
                  </pic:blipFill>
                  <pic:spPr>
                    <a:xfrm>
                      <a:off x="0" y="0"/>
                      <a:ext cx="4722139" cy="3082794"/>
                    </a:xfrm>
                    <a:prstGeom prst="rect">
                      <a:avLst/>
                    </a:prstGeom>
                  </pic:spPr>
                </pic:pic>
              </a:graphicData>
            </a:graphic>
          </wp:inline>
        </w:drawing>
      </w:r>
    </w:p>
    <w:p w14:paraId="2BB6B617">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结构松动信号特征：</w:t>
      </w:r>
    </w:p>
    <w:p w14:paraId="1B745897">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存在多倍转频谐波，1</w:t>
      </w:r>
      <w:r>
        <w:rPr>
          <w:rFonts w:ascii="宋体" w:hAnsi="宋体" w:eastAsia="仿宋"/>
          <w:caps w:val="0"/>
          <w:smallCaps w:val="0"/>
          <w:sz w:val="28"/>
        </w:rPr>
        <w:t>X</w:t>
      </w:r>
      <w:r>
        <w:rPr>
          <w:rFonts w:hint="eastAsia" w:ascii="宋体" w:hAnsi="宋体" w:eastAsia="仿宋"/>
          <w:caps w:val="0"/>
          <w:smallCaps w:val="0"/>
          <w:sz w:val="28"/>
        </w:rPr>
        <w:t>～10</w:t>
      </w:r>
      <w:r>
        <w:rPr>
          <w:rFonts w:ascii="宋体" w:hAnsi="宋体" w:eastAsia="仿宋"/>
          <w:caps w:val="0"/>
          <w:smallCaps w:val="0"/>
          <w:sz w:val="28"/>
        </w:rPr>
        <w:t>X</w:t>
      </w:r>
      <w:r>
        <w:rPr>
          <w:rFonts w:hint="eastAsia" w:ascii="宋体" w:hAnsi="宋体" w:eastAsia="仿宋"/>
          <w:caps w:val="0"/>
          <w:smallCaps w:val="0"/>
          <w:sz w:val="28"/>
        </w:rPr>
        <w:t>左右，径向的3</w:t>
      </w:r>
      <w:r>
        <w:rPr>
          <w:rFonts w:ascii="宋体" w:hAnsi="宋体" w:eastAsia="仿宋"/>
          <w:caps w:val="0"/>
          <w:smallCaps w:val="0"/>
          <w:sz w:val="28"/>
        </w:rPr>
        <w:t>X</w:t>
      </w:r>
      <w:r>
        <w:rPr>
          <w:rFonts w:hint="eastAsia" w:ascii="宋体" w:hAnsi="宋体" w:eastAsia="仿宋"/>
          <w:caps w:val="0"/>
          <w:smallCaps w:val="0"/>
          <w:sz w:val="28"/>
        </w:rPr>
        <w:t>、5X转频幅值大于1</w:t>
      </w:r>
      <w:r>
        <w:rPr>
          <w:rFonts w:ascii="宋体" w:hAnsi="宋体" w:eastAsia="仿宋"/>
          <w:caps w:val="0"/>
          <w:smallCaps w:val="0"/>
          <w:sz w:val="28"/>
        </w:rPr>
        <w:t>X</w:t>
      </w:r>
      <w:r>
        <w:rPr>
          <w:rFonts w:hint="eastAsia" w:ascii="宋体" w:hAnsi="宋体" w:eastAsia="仿宋"/>
          <w:caps w:val="0"/>
          <w:smallCaps w:val="0"/>
          <w:sz w:val="28"/>
        </w:rPr>
        <w:t>转频幅值。幅值不稳定，受工况影响较大，载荷高时, 振动增幅很大。</w:t>
      </w:r>
    </w:p>
    <w:p w14:paraId="5977503A">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有时因结构松动进一步引发了联轴器的故障, 导致联轴器内弹性块的磨损松动，往往这种故障的出现会伴随不对中的故障。故障表征如下图所示：</w:t>
      </w:r>
    </w:p>
    <w:p w14:paraId="514DA3D3">
      <w:pPr>
        <w:jc w:val="center"/>
        <w:rPr>
          <w:rFonts w:hint="eastAsia" w:ascii="宋体" w:hAnsi="宋体" w:eastAsia="仿宋" w:cs="Times New Roman"/>
          <w:caps w:val="0"/>
          <w:smallCaps w:val="0"/>
          <w:sz w:val="28"/>
          <w:szCs w:val="28"/>
        </w:rPr>
      </w:pPr>
      <w:r>
        <w:rPr>
          <w:rFonts w:ascii="宋体" w:hAnsi="宋体" w:eastAsia="仿宋" w:cs="Times New Roman"/>
          <w:caps w:val="0"/>
          <w:smallCaps w:val="0"/>
          <w:sz w:val="28"/>
          <w:szCs w:val="20"/>
        </w:rPr>
        <w:drawing>
          <wp:inline distT="0" distB="0" distL="0" distR="0">
            <wp:extent cx="4796790" cy="1974215"/>
            <wp:effectExtent l="0" t="0" r="3810" b="6985"/>
            <wp:docPr id="2021154277" name="图片 2021154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54277" name="图片 2021154277"/>
                    <pic:cNvPicPr>
                      <a:picLocks noChangeAspect="1"/>
                    </pic:cNvPicPr>
                  </pic:nvPicPr>
                  <pic:blipFill>
                    <a:blip r:embed="rId32"/>
                    <a:stretch>
                      <a:fillRect/>
                    </a:stretch>
                  </pic:blipFill>
                  <pic:spPr>
                    <a:xfrm>
                      <a:off x="0" y="0"/>
                      <a:ext cx="4796790" cy="1974215"/>
                    </a:xfrm>
                    <a:prstGeom prst="rect">
                      <a:avLst/>
                    </a:prstGeom>
                  </pic:spPr>
                </pic:pic>
              </a:graphicData>
            </a:graphic>
          </wp:inline>
        </w:drawing>
      </w:r>
    </w:p>
    <w:p w14:paraId="2A92BEEE">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配合松动信号特征：</w:t>
      </w:r>
    </w:p>
    <w:p w14:paraId="5AB36BCE">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存在多倍转频谐波, 有时会达到10X甚至是20X, 这些谐波在频谱中非常明显。如果谐波幅值变大, 也会产生间隔为1/2X等分数频分量 ( 即0.5X, 1.5X, 2.5X等) , 有时甚至有1/3X转频谐波。</w:t>
      </w:r>
    </w:p>
    <w:p w14:paraId="303B9248">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配合松动也可能在工作温度高，部件已经热膨胀后出现，造成轴承跑圈。如果明显存在1/2X转频峰值, 则表明有更为复杂的松动故障存在 (有可能存在摩擦) 。</w:t>
      </w:r>
    </w:p>
    <w:p w14:paraId="7867A2D4">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这种类型松动的振动, 实际预示着更为严重的故障存在即轴承松动和跑圈, 此故障会引起抱轴, 导致设备的严重失效。故障表征如下图所示：</w:t>
      </w:r>
    </w:p>
    <w:p w14:paraId="3ADE9494">
      <w:pPr>
        <w:jc w:val="center"/>
        <w:rPr>
          <w:rFonts w:hint="eastAsia" w:ascii="宋体" w:hAnsi="宋体" w:eastAsia="仿宋" w:cs="Times New Roman"/>
          <w:caps w:val="0"/>
          <w:smallCaps w:val="0"/>
          <w:sz w:val="28"/>
          <w:szCs w:val="28"/>
        </w:rPr>
      </w:pPr>
      <w:r>
        <w:rPr>
          <w:rFonts w:ascii="宋体" w:hAnsi="宋体" w:eastAsia="仿宋" w:cs="Times New Roman"/>
          <w:caps w:val="0"/>
          <w:smallCaps w:val="0"/>
          <w:sz w:val="28"/>
          <w:szCs w:val="20"/>
        </w:rPr>
        <w:drawing>
          <wp:inline distT="0" distB="0" distL="0" distR="0">
            <wp:extent cx="5274310" cy="2245360"/>
            <wp:effectExtent l="0" t="0" r="13970" b="10160"/>
            <wp:docPr id="2007297774" name="图片 2007297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97774" name="图片 2007297774"/>
                    <pic:cNvPicPr>
                      <a:picLocks noChangeAspect="1"/>
                    </pic:cNvPicPr>
                  </pic:nvPicPr>
                  <pic:blipFill>
                    <a:blip r:embed="rId33"/>
                    <a:stretch>
                      <a:fillRect/>
                    </a:stretch>
                  </pic:blipFill>
                  <pic:spPr>
                    <a:xfrm>
                      <a:off x="0" y="0"/>
                      <a:ext cx="5274310" cy="2245360"/>
                    </a:xfrm>
                    <a:prstGeom prst="rect">
                      <a:avLst/>
                    </a:prstGeom>
                  </pic:spPr>
                </pic:pic>
              </a:graphicData>
            </a:graphic>
          </wp:inline>
        </w:drawing>
      </w:r>
    </w:p>
    <w:p w14:paraId="07F6CB75">
      <w:pPr>
        <w:pStyle w:val="6"/>
        <w:spacing w:before="0" w:after="0" w:line="377" w:lineRule="auto"/>
        <w:ind w:left="1009" w:hanging="1009"/>
        <w:rPr>
          <w:rFonts w:eastAsia="仿宋"/>
          <w:b w:val="0"/>
          <w:bCs w:val="0"/>
          <w:caps w:val="0"/>
          <w:smallCaps w:val="0"/>
          <w:sz w:val="28"/>
          <w:szCs w:val="21"/>
        </w:rPr>
      </w:pPr>
      <w:r>
        <w:rPr>
          <w:rFonts w:hint="eastAsia" w:eastAsia="仿宋"/>
          <w:b w:val="0"/>
          <w:bCs w:val="0"/>
          <w:caps w:val="0"/>
          <w:smallCaps w:val="0"/>
          <w:sz w:val="28"/>
          <w:szCs w:val="21"/>
        </w:rPr>
        <w:t>部件碰摩</w:t>
      </w:r>
    </w:p>
    <w:p w14:paraId="21E80B3E">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部件碰摩是指由于转子弯曲、转子不对中引起轴心变形、间隙不足和非旋转部件弯曲变形、物料凝结等原因引起转子与固定件接触碰撞而引起异常振动的现象，分为轴向、径向及组合碰摩。原理如下图所示：</w:t>
      </w:r>
    </w:p>
    <w:p w14:paraId="5E0404CA">
      <w:pPr>
        <w:jc w:val="center"/>
        <w:rPr>
          <w:rFonts w:hint="eastAsia" w:ascii="宋体" w:hAnsi="宋体" w:eastAsia="仿宋" w:cs="Times New Roman"/>
          <w:caps w:val="0"/>
          <w:smallCaps w:val="0"/>
          <w:sz w:val="28"/>
          <w:szCs w:val="20"/>
        </w:rPr>
      </w:pPr>
      <w:r>
        <w:rPr>
          <w:rFonts w:ascii="宋体" w:hAnsi="宋体" w:eastAsia="仿宋" w:cs="Times New Roman"/>
          <w:caps w:val="0"/>
          <w:smallCaps w:val="0"/>
          <w:sz w:val="28"/>
          <w:szCs w:val="20"/>
        </w:rPr>
        <w:drawing>
          <wp:inline distT="0" distB="0" distL="0" distR="0">
            <wp:extent cx="3609340" cy="1542415"/>
            <wp:effectExtent l="0" t="0" r="2540" b="12065"/>
            <wp:docPr id="1143197716" name="图片 1143197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97716" name="图片 114319771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3609340" cy="1542415"/>
                    </a:xfrm>
                    <a:prstGeom prst="rect">
                      <a:avLst/>
                    </a:prstGeom>
                    <a:noFill/>
                  </pic:spPr>
                </pic:pic>
              </a:graphicData>
            </a:graphic>
          </wp:inline>
        </w:drawing>
      </w:r>
    </w:p>
    <w:p w14:paraId="5B38AD38">
      <w:pPr>
        <w:jc w:val="center"/>
        <w:rPr>
          <w:rFonts w:hint="eastAsia" w:ascii="宋体" w:hAnsi="宋体" w:eastAsia="仿宋"/>
          <w:caps w:val="0"/>
          <w:smallCaps w:val="0"/>
          <w:sz w:val="28"/>
        </w:rPr>
      </w:pPr>
      <w:r>
        <w:rPr>
          <w:rFonts w:hint="eastAsia" w:ascii="宋体" w:hAnsi="宋体" w:eastAsia="仿宋"/>
          <w:caps w:val="0"/>
          <w:smallCaps w:val="0"/>
          <w:sz w:val="28"/>
        </w:rPr>
        <w:t>轴向碰摩     径向碰摩  组合碰摩</w:t>
      </w:r>
    </w:p>
    <w:p w14:paraId="285A3681">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信号特征：</w:t>
      </w:r>
    </w:p>
    <w:p w14:paraId="27E9C1B1">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振动幅值会明显增加，轴瓦常出现消波现象（截头余弦），时域中出现明显周期性的冲击，一般冲击的间隔为转子的转频。</w:t>
      </w:r>
    </w:p>
    <w:p w14:paraId="4DB85A13">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中高频段出现明显共振带，共振带以转频（特殊情况下为啮合频率）为基础。低频段转频高次谐波幅值可能会明显升高，严重时，会产生转频次谐波（1/2X、1/3</w:t>
      </w:r>
      <w:r>
        <w:rPr>
          <w:rFonts w:ascii="宋体" w:hAnsi="宋体" w:eastAsia="仿宋"/>
          <w:caps w:val="0"/>
          <w:smallCaps w:val="0"/>
          <w:sz w:val="28"/>
        </w:rPr>
        <w:t>X</w:t>
      </w:r>
      <w:r>
        <w:rPr>
          <w:rFonts w:hint="eastAsia" w:ascii="宋体" w:hAnsi="宋体" w:eastAsia="仿宋"/>
          <w:caps w:val="0"/>
          <w:smallCaps w:val="0"/>
          <w:sz w:val="28"/>
        </w:rPr>
        <w:t>、1/4</w:t>
      </w:r>
      <w:r>
        <w:rPr>
          <w:rFonts w:ascii="宋体" w:hAnsi="宋体" w:eastAsia="仿宋"/>
          <w:caps w:val="0"/>
          <w:smallCaps w:val="0"/>
          <w:sz w:val="28"/>
        </w:rPr>
        <w:t>X</w:t>
      </w:r>
      <w:r>
        <w:rPr>
          <w:rFonts w:hint="eastAsia" w:ascii="宋体" w:hAnsi="宋体" w:eastAsia="仿宋"/>
          <w:caps w:val="0"/>
          <w:smallCaps w:val="0"/>
          <w:sz w:val="28"/>
        </w:rPr>
        <w:t>等）和转频半频谐波。</w:t>
      </w:r>
    </w:p>
    <w:p w14:paraId="34645C47">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包络谱转频及谐波的幅值明显升高，可能激起系统的固有频率振动，表现为在不同转速下都出现但又不知道来历的高频分量。故障表征如下图所示：</w:t>
      </w:r>
    </w:p>
    <w:p w14:paraId="0934CD50">
      <w:pPr>
        <w:jc w:val="center"/>
        <w:rPr>
          <w:rFonts w:hint="eastAsia" w:ascii="宋体" w:hAnsi="宋体" w:eastAsia="仿宋" w:cs="Times New Roman"/>
          <w:caps w:val="0"/>
          <w:smallCaps w:val="0"/>
          <w:sz w:val="28"/>
          <w:szCs w:val="28"/>
        </w:rPr>
      </w:pPr>
      <w:r>
        <w:rPr>
          <w:rFonts w:ascii="宋体" w:hAnsi="宋体" w:eastAsia="仿宋" w:cs="Times New Roman"/>
          <w:caps w:val="0"/>
          <w:smallCaps w:val="0"/>
          <w:sz w:val="28"/>
          <w:szCs w:val="20"/>
        </w:rPr>
        <w:drawing>
          <wp:inline distT="0" distB="0" distL="0" distR="0">
            <wp:extent cx="5133975" cy="3752850"/>
            <wp:effectExtent l="0" t="0" r="1905" b="11430"/>
            <wp:docPr id="896687551" name="图片 896687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687551" name="图片 896687551"/>
                    <pic:cNvPicPr>
                      <a:picLocks noChangeAspect="1"/>
                    </pic:cNvPicPr>
                  </pic:nvPicPr>
                  <pic:blipFill>
                    <a:blip r:embed="rId35"/>
                    <a:stretch>
                      <a:fillRect/>
                    </a:stretch>
                  </pic:blipFill>
                  <pic:spPr>
                    <a:xfrm>
                      <a:off x="0" y="0"/>
                      <a:ext cx="5147427" cy="3762672"/>
                    </a:xfrm>
                    <a:prstGeom prst="rect">
                      <a:avLst/>
                    </a:prstGeom>
                  </pic:spPr>
                </pic:pic>
              </a:graphicData>
            </a:graphic>
          </wp:inline>
        </w:drawing>
      </w:r>
    </w:p>
    <w:p w14:paraId="49B52E69">
      <w:pPr>
        <w:pStyle w:val="6"/>
        <w:spacing w:before="0" w:after="0" w:line="377" w:lineRule="auto"/>
        <w:ind w:left="1009" w:hanging="1009"/>
        <w:rPr>
          <w:rFonts w:eastAsia="仿宋"/>
          <w:b w:val="0"/>
          <w:bCs w:val="0"/>
          <w:caps w:val="0"/>
          <w:smallCaps w:val="0"/>
          <w:sz w:val="28"/>
          <w:szCs w:val="21"/>
        </w:rPr>
      </w:pPr>
      <w:r>
        <w:rPr>
          <w:rFonts w:hint="eastAsia" w:eastAsia="仿宋"/>
          <w:b w:val="0"/>
          <w:bCs w:val="0"/>
          <w:caps w:val="0"/>
          <w:smallCaps w:val="0"/>
          <w:sz w:val="28"/>
          <w:szCs w:val="21"/>
        </w:rPr>
        <w:t>轴承异常</w:t>
      </w:r>
    </w:p>
    <w:p w14:paraId="46C23C66">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当滚动轴承局部存在损伤或缺陷时在承载运转过程中将产生衰减冲击脉冲力从而激起轴承的高频固有振动。这种高频固有振动作为轴承振动的载波幅值将受到这些缺陷引起的脉冲激振力的调制从而使轴承最终的振动波形表现为复杂的幅值调制波。</w:t>
      </w:r>
    </w:p>
    <w:p w14:paraId="2493EF1F">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故障发展趋势如下：</w:t>
      </w:r>
    </w:p>
    <w:p w14:paraId="5A493879">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滚动轴承发生故障时的典型阶段主要包括以下几个阶段：</w:t>
      </w:r>
    </w:p>
    <w:p w14:paraId="46086D59">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第一阶段：轴承特征出现在超高频段20-60kHz，此阶段，滚动轴承声音、温度正常。</w:t>
      </w:r>
    </w:p>
    <w:p w14:paraId="4C57BEAE">
      <w:pPr>
        <w:jc w:val="center"/>
        <w:rPr>
          <w:rFonts w:hint="eastAsia" w:ascii="宋体" w:hAnsi="宋体" w:eastAsia="仿宋" w:cs="Times New Roman"/>
          <w:caps w:val="0"/>
          <w:smallCaps w:val="0"/>
          <w:sz w:val="28"/>
          <w:szCs w:val="28"/>
        </w:rPr>
      </w:pPr>
      <w:r>
        <w:rPr>
          <w:rFonts w:ascii="宋体" w:hAnsi="宋体" w:eastAsia="仿宋" w:cs="Times New Roman"/>
          <w:caps w:val="0"/>
          <w:smallCaps w:val="0"/>
          <w:sz w:val="28"/>
          <w:szCs w:val="20"/>
        </w:rPr>
        <w:drawing>
          <wp:inline distT="0" distB="0" distL="0" distR="0">
            <wp:extent cx="4264660" cy="1325880"/>
            <wp:effectExtent l="0" t="0" r="254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noChangeArrowheads="1"/>
                    </pic:cNvPicPr>
                  </pic:nvPicPr>
                  <pic:blipFill>
                    <a:blip r:embed="rId36">
                      <a:extLst>
                        <a:ext uri="{28A0092B-C50C-407E-A947-70E740481C1C}">
                          <a14:useLocalDpi xmlns:a14="http://schemas.microsoft.com/office/drawing/2010/main" val="0"/>
                        </a:ext>
                      </a:extLst>
                    </a:blip>
                    <a:srcRect l="36330" t="7254" r="7242" b="63728"/>
                    <a:stretch>
                      <a:fillRect/>
                    </a:stretch>
                  </pic:blipFill>
                  <pic:spPr>
                    <a:xfrm>
                      <a:off x="0" y="0"/>
                      <a:ext cx="4271383" cy="1328096"/>
                    </a:xfrm>
                    <a:prstGeom prst="rect">
                      <a:avLst/>
                    </a:prstGeom>
                    <a:noFill/>
                    <a:ln>
                      <a:noFill/>
                    </a:ln>
                  </pic:spPr>
                </pic:pic>
              </a:graphicData>
            </a:graphic>
          </wp:inline>
        </w:drawing>
      </w:r>
    </w:p>
    <w:p w14:paraId="5D3B00C3">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第二阶段：轴承特征出现在轴承固有频率附近，频率范围大约是1000-10000Hz，固有频率附近出现轴承特征频率的边频带，轴承出现轻微异响。</w:t>
      </w:r>
    </w:p>
    <w:p w14:paraId="3B9913BA">
      <w:pPr>
        <w:jc w:val="center"/>
        <w:rPr>
          <w:rFonts w:hint="eastAsia" w:ascii="宋体" w:hAnsi="宋体" w:eastAsia="仿宋" w:cs="Times New Roman"/>
          <w:caps w:val="0"/>
          <w:smallCaps w:val="0"/>
          <w:sz w:val="28"/>
          <w:szCs w:val="28"/>
        </w:rPr>
      </w:pPr>
      <w:r>
        <w:rPr>
          <w:rFonts w:ascii="宋体" w:hAnsi="宋体" w:eastAsia="仿宋" w:cs="Times New Roman"/>
          <w:caps w:val="0"/>
          <w:smallCaps w:val="0"/>
          <w:sz w:val="28"/>
          <w:szCs w:val="20"/>
        </w:rPr>
        <w:drawing>
          <wp:inline distT="0" distB="0" distL="0" distR="0">
            <wp:extent cx="4247515" cy="1302385"/>
            <wp:effectExtent l="0" t="0" r="4445" b="825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noChangeArrowheads="1"/>
                    </pic:cNvPicPr>
                  </pic:nvPicPr>
                  <pic:blipFill>
                    <a:blip r:embed="rId36">
                      <a:extLst>
                        <a:ext uri="{28A0092B-C50C-407E-A947-70E740481C1C}">
                          <a14:useLocalDpi xmlns:a14="http://schemas.microsoft.com/office/drawing/2010/main" val="0"/>
                        </a:ext>
                      </a:extLst>
                    </a:blip>
                    <a:srcRect l="34913" t="57236" r="10463" b="8995"/>
                    <a:stretch>
                      <a:fillRect/>
                    </a:stretch>
                  </pic:blipFill>
                  <pic:spPr>
                    <a:xfrm>
                      <a:off x="0" y="0"/>
                      <a:ext cx="4257886" cy="1305989"/>
                    </a:xfrm>
                    <a:prstGeom prst="rect">
                      <a:avLst/>
                    </a:prstGeom>
                    <a:noFill/>
                    <a:ln>
                      <a:noFill/>
                    </a:ln>
                  </pic:spPr>
                </pic:pic>
              </a:graphicData>
            </a:graphic>
          </wp:inline>
        </w:drawing>
      </w:r>
    </w:p>
    <w:p w14:paraId="7A96AD12">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第三阶段：出现明显轴承特征频率及谐波，且频带逐渐下降，轴承有异响、温度开始升高。</w:t>
      </w:r>
    </w:p>
    <w:p w14:paraId="017A77F7">
      <w:pPr>
        <w:jc w:val="center"/>
        <w:rPr>
          <w:rFonts w:hint="eastAsia" w:ascii="宋体" w:hAnsi="宋体" w:eastAsia="仿宋" w:cs="Times New Roman"/>
          <w:caps w:val="0"/>
          <w:smallCaps w:val="0"/>
          <w:sz w:val="28"/>
          <w:szCs w:val="28"/>
        </w:rPr>
      </w:pPr>
      <w:r>
        <w:rPr>
          <w:rFonts w:ascii="宋体" w:hAnsi="宋体" w:eastAsia="仿宋" w:cs="Times New Roman"/>
          <w:caps w:val="0"/>
          <w:smallCaps w:val="0"/>
          <w:sz w:val="28"/>
          <w:szCs w:val="20"/>
        </w:rPr>
        <w:drawing>
          <wp:inline distT="0" distB="0" distL="0" distR="0">
            <wp:extent cx="4299585" cy="1416685"/>
            <wp:effectExtent l="0" t="0" r="13335" b="635"/>
            <wp:docPr id="1360484921" name="图片 1360484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84921" name="图片 1360484921"/>
                    <pic:cNvPicPr>
                      <a:picLocks noChangeAspect="1" noChangeArrowheads="1"/>
                    </pic:cNvPicPr>
                  </pic:nvPicPr>
                  <pic:blipFill>
                    <a:blip r:embed="rId37">
                      <a:extLst>
                        <a:ext uri="{28A0092B-C50C-407E-A947-70E740481C1C}">
                          <a14:useLocalDpi xmlns:a14="http://schemas.microsoft.com/office/drawing/2010/main" val="0"/>
                        </a:ext>
                      </a:extLst>
                    </a:blip>
                    <a:srcRect l="28804" t="14688" r="15475" b="55505"/>
                    <a:stretch>
                      <a:fillRect/>
                    </a:stretch>
                  </pic:blipFill>
                  <pic:spPr>
                    <a:xfrm>
                      <a:off x="0" y="0"/>
                      <a:ext cx="4310067" cy="1420043"/>
                    </a:xfrm>
                    <a:prstGeom prst="rect">
                      <a:avLst/>
                    </a:prstGeom>
                    <a:noFill/>
                    <a:ln>
                      <a:noFill/>
                    </a:ln>
                  </pic:spPr>
                </pic:pic>
              </a:graphicData>
            </a:graphic>
          </wp:inline>
        </w:drawing>
      </w:r>
    </w:p>
    <w:p w14:paraId="5258EBE9">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第四阶段：整体振动增大，低频段明显增大，引起1倍转速频率的振幅上升，通常还导致2倍、3倍、4倍、…等倍频分量的上升，滚动轴承故障频率和固有频率“开始消失”。</w:t>
      </w:r>
    </w:p>
    <w:p w14:paraId="385F37CB">
      <w:pPr>
        <w:jc w:val="center"/>
        <w:rPr>
          <w:rFonts w:hint="eastAsia" w:ascii="宋体" w:hAnsi="宋体" w:eastAsia="仿宋" w:cs="Times New Roman"/>
          <w:caps w:val="0"/>
          <w:smallCaps w:val="0"/>
          <w:sz w:val="28"/>
          <w:szCs w:val="28"/>
        </w:rPr>
      </w:pPr>
      <w:r>
        <w:rPr>
          <w:rFonts w:ascii="宋体" w:hAnsi="宋体" w:eastAsia="仿宋" w:cs="Times New Roman"/>
          <w:caps w:val="0"/>
          <w:smallCaps w:val="0"/>
          <w:sz w:val="28"/>
          <w:szCs w:val="20"/>
        </w:rPr>
        <w:drawing>
          <wp:inline distT="0" distB="0" distL="0" distR="0">
            <wp:extent cx="4757420" cy="1466215"/>
            <wp:effectExtent l="0" t="0" r="12700" b="12065"/>
            <wp:docPr id="1847605368" name="图片 1847605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05368" name="图片 1847605368"/>
                    <pic:cNvPicPr>
                      <a:picLocks noChangeAspect="1" noChangeArrowheads="1"/>
                    </pic:cNvPicPr>
                  </pic:nvPicPr>
                  <pic:blipFill>
                    <a:blip r:embed="rId37">
                      <a:extLst>
                        <a:ext uri="{28A0092B-C50C-407E-A947-70E740481C1C}">
                          <a14:useLocalDpi xmlns:a14="http://schemas.microsoft.com/office/drawing/2010/main" val="0"/>
                        </a:ext>
                      </a:extLst>
                    </a:blip>
                    <a:srcRect l="27872" t="61705" r="16012" b="8487"/>
                    <a:stretch>
                      <a:fillRect/>
                    </a:stretch>
                  </pic:blipFill>
                  <pic:spPr>
                    <a:xfrm>
                      <a:off x="0" y="0"/>
                      <a:ext cx="4761951" cy="1468066"/>
                    </a:xfrm>
                    <a:prstGeom prst="rect">
                      <a:avLst/>
                    </a:prstGeom>
                    <a:noFill/>
                    <a:ln>
                      <a:noFill/>
                    </a:ln>
                  </pic:spPr>
                </pic:pic>
              </a:graphicData>
            </a:graphic>
          </wp:inline>
        </w:drawing>
      </w:r>
    </w:p>
    <w:p w14:paraId="37EC2623">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信号特征：</w:t>
      </w:r>
    </w:p>
    <w:p w14:paraId="797FD9D0">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包络谱出现轴承特征，开始的时候只能观察到这个频率本身，大多数时间频率幅值随故障严重程度线性增加，故障频率的谐波有时可能会比基频更早被发现。包络谱出现更多的谐波，还会出现边频带。内圈故障被转频调制，滚动体故障被保持架转频调制，边频带调制代表故障已经比较明显了。</w:t>
      </w:r>
    </w:p>
    <w:p w14:paraId="38D3FD3E">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幅值谱1X转频幅值增大，并出现1X转频的谐波，这是由于磨损引起间隙增大。幅值谱中轴承特征及其边频带变成峰丘状，在靠近机器的地方能听到轴承发出的噪声。此时幅值谱轴承特征会由高频段向低频段转移，振动会有所降低。幅值谱中峰丘将继续扩大，谐波随着松动的增加而增大，振动趋势可能会继续降低，整个噪声水平都在上升，能清晰的听到轴承发出的声音，预示着轴承即将报废。故障表征如下图：</w:t>
      </w:r>
    </w:p>
    <w:p w14:paraId="37A716F4">
      <w:pPr>
        <w:jc w:val="center"/>
        <w:rPr>
          <w:rFonts w:hint="eastAsia" w:ascii="宋体" w:hAnsi="宋体" w:eastAsia="仿宋" w:cs="Times New Roman"/>
          <w:caps w:val="0"/>
          <w:smallCaps w:val="0"/>
          <w:sz w:val="28"/>
          <w:szCs w:val="28"/>
        </w:rPr>
      </w:pPr>
      <w:r>
        <w:rPr>
          <w:rFonts w:ascii="宋体" w:hAnsi="宋体" w:eastAsia="仿宋" w:cs="Times New Roman"/>
          <w:caps w:val="0"/>
          <w:smallCaps w:val="0"/>
          <w:sz w:val="28"/>
          <w:szCs w:val="20"/>
        </w:rPr>
        <w:drawing>
          <wp:inline distT="0" distB="0" distL="0" distR="0">
            <wp:extent cx="5274310" cy="3883025"/>
            <wp:effectExtent l="0" t="0" r="13970" b="3175"/>
            <wp:docPr id="1248022510" name="图片 1248022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22510" name="图片 1248022510"/>
                    <pic:cNvPicPr>
                      <a:picLocks noChangeAspect="1"/>
                    </pic:cNvPicPr>
                  </pic:nvPicPr>
                  <pic:blipFill>
                    <a:blip r:embed="rId38"/>
                    <a:stretch>
                      <a:fillRect/>
                    </a:stretch>
                  </pic:blipFill>
                  <pic:spPr>
                    <a:xfrm>
                      <a:off x="0" y="0"/>
                      <a:ext cx="5274310" cy="3883025"/>
                    </a:xfrm>
                    <a:prstGeom prst="rect">
                      <a:avLst/>
                    </a:prstGeom>
                  </pic:spPr>
                </pic:pic>
              </a:graphicData>
            </a:graphic>
          </wp:inline>
        </w:drawing>
      </w:r>
    </w:p>
    <w:p w14:paraId="202869E8">
      <w:pPr>
        <w:pStyle w:val="6"/>
        <w:spacing w:before="0" w:after="0" w:line="377" w:lineRule="auto"/>
        <w:ind w:left="1009" w:hanging="1009"/>
        <w:rPr>
          <w:rFonts w:eastAsia="仿宋"/>
          <w:b w:val="0"/>
          <w:bCs w:val="0"/>
          <w:caps w:val="0"/>
          <w:smallCaps w:val="0"/>
          <w:sz w:val="28"/>
          <w:szCs w:val="21"/>
        </w:rPr>
      </w:pPr>
      <w:r>
        <w:rPr>
          <w:rFonts w:hint="eastAsia" w:eastAsia="仿宋"/>
          <w:b w:val="0"/>
          <w:bCs w:val="0"/>
          <w:caps w:val="0"/>
          <w:smallCaps w:val="0"/>
          <w:sz w:val="28"/>
          <w:szCs w:val="21"/>
        </w:rPr>
        <w:t>轴承润滑不良</w:t>
      </w:r>
    </w:p>
    <w:p w14:paraId="4973A5E6">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润滑不良是造成轴承过早损坏的主要原因，轴承润滑不良可能会导致轴承的寿命缩短、摩擦增加、磨损加剧等问题。</w:t>
      </w:r>
    </w:p>
    <w:p w14:paraId="74B0405E">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信号特征：</w:t>
      </w:r>
    </w:p>
    <w:p w14:paraId="28A251DB">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频谱图在2000～8000Hz频段会有很宽的频带、谱线没有明显规律、有较高的底噪。包络谱图混乱、没有明显规律，因轴承的型式、转速、负荷不同，中心谱线的位置可能有区别。</w:t>
      </w:r>
    </w:p>
    <w:p w14:paraId="762B1433">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润滑不良严重时，温度会快速上升，加剧轴承的损伤。温度是一个很好的润滑不良指标，缺点在于温度发生明显变化时，故障已经比较严重了。故障表征如下图所示：</w:t>
      </w:r>
    </w:p>
    <w:p w14:paraId="6DB2D9F7">
      <w:pPr>
        <w:jc w:val="center"/>
        <w:rPr>
          <w:rFonts w:hint="eastAsia" w:ascii="宋体" w:hAnsi="宋体" w:eastAsia="仿宋" w:cs="Times New Roman"/>
          <w:caps w:val="0"/>
          <w:smallCaps w:val="0"/>
          <w:sz w:val="28"/>
          <w:szCs w:val="28"/>
        </w:rPr>
      </w:pPr>
      <w:r>
        <w:rPr>
          <w:rFonts w:ascii="宋体" w:hAnsi="宋体" w:eastAsia="仿宋" w:cs="Times New Roman"/>
          <w:caps w:val="0"/>
          <w:smallCaps w:val="0"/>
          <w:sz w:val="28"/>
          <w:szCs w:val="20"/>
        </w:rPr>
        <w:drawing>
          <wp:inline distT="0" distB="0" distL="0" distR="0">
            <wp:extent cx="5196205" cy="3689350"/>
            <wp:effectExtent l="0" t="0" r="635" b="13970"/>
            <wp:docPr id="1980287284" name="图片 1980287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287284" name="图片 1980287284"/>
                    <pic:cNvPicPr>
                      <a:picLocks noChangeAspect="1"/>
                    </pic:cNvPicPr>
                  </pic:nvPicPr>
                  <pic:blipFill>
                    <a:blip r:embed="rId39"/>
                    <a:stretch>
                      <a:fillRect/>
                    </a:stretch>
                  </pic:blipFill>
                  <pic:spPr>
                    <a:xfrm>
                      <a:off x="0" y="0"/>
                      <a:ext cx="5200246" cy="3691804"/>
                    </a:xfrm>
                    <a:prstGeom prst="rect">
                      <a:avLst/>
                    </a:prstGeom>
                  </pic:spPr>
                </pic:pic>
              </a:graphicData>
            </a:graphic>
          </wp:inline>
        </w:drawing>
      </w:r>
    </w:p>
    <w:p w14:paraId="0160D93D">
      <w:pPr>
        <w:pStyle w:val="6"/>
        <w:spacing w:before="0" w:after="0" w:line="377" w:lineRule="auto"/>
        <w:ind w:left="1009" w:hanging="1009"/>
        <w:rPr>
          <w:rFonts w:eastAsia="仿宋"/>
          <w:b w:val="0"/>
          <w:bCs w:val="0"/>
          <w:caps w:val="0"/>
          <w:smallCaps w:val="0"/>
          <w:sz w:val="28"/>
          <w:szCs w:val="21"/>
        </w:rPr>
      </w:pPr>
      <w:r>
        <w:rPr>
          <w:rFonts w:hint="eastAsia" w:eastAsia="仿宋"/>
          <w:b w:val="0"/>
          <w:bCs w:val="0"/>
          <w:caps w:val="0"/>
          <w:smallCaps w:val="0"/>
          <w:sz w:val="28"/>
          <w:szCs w:val="21"/>
        </w:rPr>
        <w:t>齿轮啮合不良</w:t>
      </w:r>
    </w:p>
    <w:p w14:paraId="7B7A9A0D">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由齿轮传动理论可知，渐开线齿廓齿轮在节点附近为单齿啮合，而在节线的两边为双齿啮合，啮合区的大小则由重叠系数ε决定。因此，每对轮齿在啮合过程中承受的载荷是变化的，从而引起齿轮的振动。另外，一对轮齿在啮合过程中两齿面的相对滑动速度和摩擦力均在节点处改变方向，引起齿轮的振动。齿轮间隙不当、局部损伤会加剧齿轮的啮合冲击。</w:t>
      </w:r>
    </w:p>
    <w:p w14:paraId="2974DAF6">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信号特征：</w:t>
      </w:r>
    </w:p>
    <w:p w14:paraId="0300E683">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齿轮偏心或加工误差时域中出现以故障所在轴转频的低频幅值调制特征，幅值谱中啮合频率边频带比较高而且窄。齿轮上的缺陷分布越均匀，边频带就越高、越集中，包络谱中低频段会出现该幅值调制频率。齿隙不当、均匀磨损时域中出现以故障齿轮副啮合频率为间隔的周期性冲击，幅值谱中啮合频率及其谐波幅值上升明显，且高次谐波比低次谐波幅值上升更快。</w:t>
      </w:r>
    </w:p>
    <w:p w14:paraId="5497EC95">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局部式故障，时域中出现以故障齿轮转频为间隔的周期性冲击;幅值谱中啮合频率附近出现以轴转频为间隔的边频带，边频带数量多且均匀。从啮合频率及其谐波幅值的相对增长量上可以大致判断出齿轮的磨损程度。由于齿轮或轴偏心，不对中等故障则会出现以转频为调制频率的幅值调制现象，时域中出现周期性波动。幅值谱中会出现以啮合频率为载波频率，转频为调制频率的边频带，边频带幅值高、且集中。齿轮偏心造成的边频带通常以下边带为主（</w:t>
      </w:r>
      <w:r>
        <w:rPr>
          <w:rFonts w:ascii="宋体" w:hAnsi="宋体" w:eastAsia="仿宋"/>
          <w:caps w:val="0"/>
          <w:smallCaps w:val="0"/>
          <w:sz w:val="28"/>
        </w:rPr>
        <w:t>fm</w:t>
      </w:r>
      <w:r>
        <w:rPr>
          <w:rFonts w:hint="eastAsia" w:ascii="微软雅黑" w:hAnsi="微软雅黑" w:eastAsia="仿宋" w:cs="微软雅黑"/>
          <w:caps w:val="0"/>
          <w:smallCaps w:val="0"/>
          <w:sz w:val="28"/>
        </w:rPr>
        <w:t>−</w:t>
      </w:r>
      <w:r>
        <w:rPr>
          <w:rFonts w:ascii="宋体" w:hAnsi="宋体" w:eastAsia="仿宋"/>
          <w:caps w:val="0"/>
          <w:smallCaps w:val="0"/>
          <w:sz w:val="28"/>
        </w:rPr>
        <w:t>nfr</w:t>
      </w:r>
      <w:r>
        <w:rPr>
          <w:rFonts w:hint="eastAsia" w:ascii="宋体" w:hAnsi="宋体" w:eastAsia="仿宋"/>
          <w:caps w:val="0"/>
          <w:smallCaps w:val="0"/>
          <w:sz w:val="28"/>
        </w:rPr>
        <w:t>）。随着故障加深，高次啮合频率周围的边频带幅值升高的趋势会更加明显，可能出现在4、5、6倍甚至更高的啮合频率附近。故障表征如下图：</w:t>
      </w:r>
    </w:p>
    <w:p w14:paraId="635BE46C">
      <w:pPr>
        <w:jc w:val="center"/>
        <w:rPr>
          <w:rFonts w:hint="eastAsia" w:ascii="宋体" w:hAnsi="宋体" w:eastAsia="仿宋" w:cs="Times New Roman"/>
          <w:caps w:val="0"/>
          <w:smallCaps w:val="0"/>
          <w:sz w:val="28"/>
          <w:szCs w:val="28"/>
        </w:rPr>
      </w:pPr>
      <w:r>
        <w:rPr>
          <w:rFonts w:ascii="宋体" w:hAnsi="宋体" w:eastAsia="仿宋" w:cs="Times New Roman"/>
          <w:caps w:val="0"/>
          <w:smallCaps w:val="0"/>
          <w:sz w:val="28"/>
          <w:szCs w:val="20"/>
        </w:rPr>
        <w:drawing>
          <wp:inline distT="0" distB="0" distL="0" distR="0">
            <wp:extent cx="4876800" cy="5047615"/>
            <wp:effectExtent l="0" t="0" r="0" b="12065"/>
            <wp:docPr id="1444901776" name="图片 1444901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901776" name="图片 1444901776"/>
                    <pic:cNvPicPr>
                      <a:picLocks noChangeAspect="1"/>
                    </pic:cNvPicPr>
                  </pic:nvPicPr>
                  <pic:blipFill>
                    <a:blip r:embed="rId40"/>
                    <a:stretch>
                      <a:fillRect/>
                    </a:stretch>
                  </pic:blipFill>
                  <pic:spPr>
                    <a:xfrm>
                      <a:off x="0" y="0"/>
                      <a:ext cx="4881114" cy="5052711"/>
                    </a:xfrm>
                    <a:prstGeom prst="rect">
                      <a:avLst/>
                    </a:prstGeom>
                  </pic:spPr>
                </pic:pic>
              </a:graphicData>
            </a:graphic>
          </wp:inline>
        </w:drawing>
      </w:r>
    </w:p>
    <w:p w14:paraId="57570156">
      <w:pPr>
        <w:pStyle w:val="6"/>
        <w:spacing w:before="0" w:after="0" w:line="377" w:lineRule="auto"/>
        <w:ind w:left="1009" w:hanging="1009"/>
        <w:rPr>
          <w:rFonts w:eastAsia="仿宋"/>
          <w:b w:val="0"/>
          <w:bCs w:val="0"/>
          <w:caps w:val="0"/>
          <w:smallCaps w:val="0"/>
          <w:sz w:val="28"/>
          <w:szCs w:val="21"/>
        </w:rPr>
      </w:pPr>
      <w:r>
        <w:rPr>
          <w:rFonts w:hint="eastAsia" w:eastAsia="仿宋"/>
          <w:b w:val="0"/>
          <w:bCs w:val="0"/>
          <w:caps w:val="0"/>
          <w:smallCaps w:val="0"/>
          <w:sz w:val="28"/>
          <w:szCs w:val="21"/>
        </w:rPr>
        <w:t>电磁振动</w:t>
      </w:r>
    </w:p>
    <w:p w14:paraId="3FDB34FB">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引起电机异常电磁振动的原因很多，产生振动的部位和振动特性各不相同。主要有以下几种：三相交流电机定子异常、气隙静态偏心、气隙动态偏心、转子绕组故障以及电源的三相电不对称。</w:t>
      </w:r>
    </w:p>
    <w:p w14:paraId="578C5ADF">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定子异常：电机在运转时，机座上受到一个频率为电源频率2倍的旋转力波的作用而可能产生振动，振动大小与旋转力波的大小和机座的刚度直接相关。</w:t>
      </w:r>
    </w:p>
    <w:p w14:paraId="3E87071C">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气隙不均：电机定子中心与转子轴心不重合时，定转子之间的气隙将会出现偏心。静态偏心位置固定，动态偏心的位置相对定子不是固定的，而相对转子是固定的。在一般情况下，气隙偏心误差不超过气隙平均值的上下10%是允许的，过大的偏心值会产生很大单边磁拉力。</w:t>
      </w:r>
    </w:p>
    <w:p w14:paraId="5D289ECD">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气隙不均信号特征：</w:t>
      </w:r>
    </w:p>
    <w:p w14:paraId="7A61124F">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振动随偏心值的增大而增加，随负载的增大而增加，可能会伴有极通过频率Fp频率边带。</w:t>
      </w:r>
    </w:p>
    <w:p w14:paraId="790859DB">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定子异常与气隙不均共同的信号特征：</w:t>
      </w:r>
    </w:p>
    <w:p w14:paraId="506C1BD2">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振动频率为2倍电源频率，切断电源后电磁振动立即消失。故障表征如下图：</w:t>
      </w:r>
    </w:p>
    <w:p w14:paraId="5E742B77">
      <w:pPr>
        <w:jc w:val="center"/>
        <w:rPr>
          <w:rFonts w:hint="eastAsia" w:ascii="宋体" w:hAnsi="宋体" w:eastAsia="仿宋" w:cs="Times New Roman"/>
          <w:caps w:val="0"/>
          <w:smallCaps w:val="0"/>
          <w:sz w:val="28"/>
          <w:szCs w:val="28"/>
        </w:rPr>
      </w:pPr>
      <w:r>
        <w:rPr>
          <w:rFonts w:ascii="宋体" w:hAnsi="宋体" w:eastAsia="仿宋" w:cs="Times New Roman"/>
          <w:caps w:val="0"/>
          <w:smallCaps w:val="0"/>
          <w:sz w:val="28"/>
          <w:szCs w:val="20"/>
        </w:rPr>
        <w:drawing>
          <wp:inline distT="0" distB="0" distL="0" distR="0">
            <wp:extent cx="5274310" cy="2207895"/>
            <wp:effectExtent l="0" t="0" r="13970" b="1905"/>
            <wp:docPr id="1410408576" name="图片 1410408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08576" name="图片 1410408576"/>
                    <pic:cNvPicPr>
                      <a:picLocks noChangeAspect="1"/>
                    </pic:cNvPicPr>
                  </pic:nvPicPr>
                  <pic:blipFill>
                    <a:blip r:embed="rId41"/>
                    <a:stretch>
                      <a:fillRect/>
                    </a:stretch>
                  </pic:blipFill>
                  <pic:spPr>
                    <a:xfrm>
                      <a:off x="0" y="0"/>
                      <a:ext cx="5274310" cy="2207895"/>
                    </a:xfrm>
                    <a:prstGeom prst="rect">
                      <a:avLst/>
                    </a:prstGeom>
                  </pic:spPr>
                </pic:pic>
              </a:graphicData>
            </a:graphic>
          </wp:inline>
        </w:drawing>
      </w:r>
    </w:p>
    <w:p w14:paraId="29B46ED1">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电动机转子绕组故障常见于笼条铸造质量不良或频繁启动负载大，产生断条或高阻，同步电动机磁绕组匝间短路槽楔断裂或脱落。</w:t>
      </w:r>
    </w:p>
    <w:p w14:paraId="0A0C01B3">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信号特征：</w:t>
      </w:r>
    </w:p>
    <w:p w14:paraId="09A9E53B">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转子断条时，旋转转速及谐波频率两侧有极通过频率边带，在转子条通过频率两侧有2倍电源频率边带,故障表征如下图所示：</w:t>
      </w:r>
    </w:p>
    <w:p w14:paraId="55CBBA8F">
      <w:pPr>
        <w:jc w:val="center"/>
        <w:rPr>
          <w:rFonts w:hint="eastAsia" w:ascii="宋体" w:hAnsi="宋体" w:eastAsia="仿宋" w:cs="Times New Roman"/>
          <w:caps w:val="0"/>
          <w:smallCaps w:val="0"/>
          <w:sz w:val="28"/>
          <w:szCs w:val="28"/>
        </w:rPr>
      </w:pPr>
      <w:r>
        <w:rPr>
          <w:rFonts w:ascii="宋体" w:hAnsi="宋体" w:eastAsia="仿宋" w:cs="Times New Roman"/>
          <w:caps w:val="0"/>
          <w:smallCaps w:val="0"/>
          <w:sz w:val="28"/>
          <w:szCs w:val="20"/>
        </w:rPr>
        <w:drawing>
          <wp:inline distT="0" distB="0" distL="0" distR="0">
            <wp:extent cx="5274310" cy="2193925"/>
            <wp:effectExtent l="0" t="0" r="13970" b="635"/>
            <wp:docPr id="2141011934" name="图片 2141011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011934" name="图片 2141011934"/>
                    <pic:cNvPicPr>
                      <a:picLocks noChangeAspect="1"/>
                    </pic:cNvPicPr>
                  </pic:nvPicPr>
                  <pic:blipFill>
                    <a:blip r:embed="rId42"/>
                    <a:srcRect b="7538"/>
                    <a:stretch>
                      <a:fillRect/>
                    </a:stretch>
                  </pic:blipFill>
                  <pic:spPr>
                    <a:xfrm>
                      <a:off x="0" y="0"/>
                      <a:ext cx="5274310" cy="2193925"/>
                    </a:xfrm>
                    <a:prstGeom prst="rect">
                      <a:avLst/>
                    </a:prstGeom>
                  </pic:spPr>
                </pic:pic>
              </a:graphicData>
            </a:graphic>
          </wp:inline>
        </w:drawing>
      </w:r>
    </w:p>
    <w:p w14:paraId="03C0EDA6">
      <w:pPr>
        <w:jc w:val="center"/>
        <w:rPr>
          <w:rFonts w:hint="eastAsia" w:ascii="宋体" w:hAnsi="宋体" w:eastAsia="仿宋" w:cs="Times New Roman"/>
          <w:caps w:val="0"/>
          <w:smallCaps w:val="0"/>
          <w:sz w:val="28"/>
          <w:szCs w:val="28"/>
        </w:rPr>
      </w:pPr>
      <w:r>
        <w:rPr>
          <w:rFonts w:ascii="宋体" w:hAnsi="宋体" w:eastAsia="仿宋" w:cs="Times New Roman"/>
          <w:caps w:val="0"/>
          <w:smallCaps w:val="0"/>
          <w:sz w:val="28"/>
          <w:szCs w:val="20"/>
        </w:rPr>
        <w:drawing>
          <wp:inline distT="0" distB="0" distL="0" distR="0">
            <wp:extent cx="5271770" cy="2383790"/>
            <wp:effectExtent l="0" t="0" r="1270" b="8890"/>
            <wp:docPr id="766623470" name="图片 766623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23470" name="图片 766623470"/>
                    <pic:cNvPicPr>
                      <a:picLocks noChangeAspect="1"/>
                    </pic:cNvPicPr>
                  </pic:nvPicPr>
                  <pic:blipFill>
                    <a:blip r:embed="rId43"/>
                    <a:srcRect b="8475"/>
                    <a:stretch>
                      <a:fillRect/>
                    </a:stretch>
                  </pic:blipFill>
                  <pic:spPr>
                    <a:xfrm>
                      <a:off x="0" y="0"/>
                      <a:ext cx="5271797" cy="2384245"/>
                    </a:xfrm>
                    <a:prstGeom prst="rect">
                      <a:avLst/>
                    </a:prstGeom>
                  </pic:spPr>
                </pic:pic>
              </a:graphicData>
            </a:graphic>
          </wp:inline>
        </w:drawing>
      </w:r>
    </w:p>
    <w:p w14:paraId="1B69A9C9">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电源相位故障信号特征：</w:t>
      </w:r>
    </w:p>
    <w:p w14:paraId="3FA34B80">
      <w:pPr>
        <w:spacing w:line="360" w:lineRule="auto"/>
        <w:ind w:firstLine="482"/>
        <w:rPr>
          <w:rFonts w:hint="eastAsia" w:ascii="宋体" w:hAnsi="宋体" w:eastAsia="仿宋"/>
          <w:caps w:val="0"/>
          <w:smallCaps w:val="0"/>
          <w:sz w:val="28"/>
        </w:rPr>
      </w:pPr>
      <w:r>
        <w:rPr>
          <w:rFonts w:hint="eastAsia" w:ascii="宋体" w:hAnsi="宋体" w:eastAsia="仿宋"/>
          <w:caps w:val="0"/>
          <w:smallCaps w:val="0"/>
          <w:sz w:val="28"/>
        </w:rPr>
        <w:t>2倍电源频率旁伴有1/3电源频率边带，故障表征如下图所示：</w:t>
      </w:r>
    </w:p>
    <w:p w14:paraId="76945247">
      <w:pPr>
        <w:rPr>
          <w:rFonts w:hint="eastAsia" w:ascii="宋体" w:hAnsi="宋体" w:eastAsia="仿宋"/>
          <w:caps w:val="0"/>
          <w:smallCaps w:val="0"/>
          <w:sz w:val="28"/>
        </w:rPr>
      </w:pPr>
      <w:r>
        <w:rPr>
          <w:rFonts w:ascii="宋体" w:hAnsi="宋体" w:eastAsia="仿宋"/>
          <w:caps w:val="0"/>
          <w:smallCaps w:val="0"/>
          <w:sz w:val="28"/>
        </w:rPr>
        <w:drawing>
          <wp:inline distT="0" distB="0" distL="0" distR="0">
            <wp:extent cx="5274310" cy="2583180"/>
            <wp:effectExtent l="0" t="0" r="13970" b="7620"/>
            <wp:docPr id="731889930" name="图片 731889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889930" name="图片 731889930"/>
                    <pic:cNvPicPr>
                      <a:picLocks noChangeAspect="1"/>
                    </pic:cNvPicPr>
                  </pic:nvPicPr>
                  <pic:blipFill>
                    <a:blip r:embed="rId44"/>
                    <a:stretch>
                      <a:fillRect/>
                    </a:stretch>
                  </pic:blipFill>
                  <pic:spPr>
                    <a:xfrm>
                      <a:off x="0" y="0"/>
                      <a:ext cx="5274310" cy="2583180"/>
                    </a:xfrm>
                    <a:prstGeom prst="rect">
                      <a:avLst/>
                    </a:prstGeom>
                  </pic:spPr>
                </pic:pic>
              </a:graphicData>
            </a:graphic>
          </wp:inline>
        </w:drawing>
      </w:r>
    </w:p>
    <w:p w14:paraId="33255366">
      <w:pPr>
        <w:spacing w:line="360" w:lineRule="auto"/>
        <w:ind w:firstLine="480"/>
        <w:rPr>
          <w:rFonts w:hint="eastAsia" w:ascii="宋体" w:hAnsi="宋体" w:eastAsia="仿宋"/>
          <w:caps w:val="0"/>
          <w:smallCaps w:val="0"/>
          <w:sz w:val="28"/>
        </w:rPr>
      </w:pPr>
      <w:r>
        <w:rPr>
          <w:rFonts w:hint="eastAsia" w:ascii="宋体" w:hAnsi="宋体" w:eastAsia="仿宋"/>
          <w:caps w:val="0"/>
          <w:smallCaps w:val="0"/>
          <w:sz w:val="28"/>
        </w:rPr>
        <w:t>针对这些故障问题，需要经过如下步骤方可实现智能诊断：</w:t>
      </w:r>
    </w:p>
    <w:p w14:paraId="39FD2F38">
      <w:pPr>
        <w:widowControl/>
        <w:numPr>
          <w:ilvl w:val="0"/>
          <w:numId w:val="14"/>
        </w:numPr>
        <w:spacing w:line="360" w:lineRule="auto"/>
        <w:jc w:val="left"/>
        <w:rPr>
          <w:rFonts w:hint="eastAsia" w:ascii="宋体" w:hAnsi="宋体" w:eastAsia="仿宋"/>
          <w:caps w:val="0"/>
          <w:smallCaps w:val="0"/>
          <w:sz w:val="28"/>
        </w:rPr>
      </w:pPr>
      <w:r>
        <w:rPr>
          <w:rFonts w:hint="eastAsia" w:ascii="宋体" w:hAnsi="宋体" w:eastAsia="仿宋"/>
          <w:caps w:val="0"/>
          <w:smallCaps w:val="0"/>
          <w:sz w:val="28"/>
        </w:rPr>
        <w:t>基于国标相关要求和有效采集策略，获取设备的振动数据。</w:t>
      </w:r>
    </w:p>
    <w:p w14:paraId="410955E7">
      <w:pPr>
        <w:widowControl/>
        <w:numPr>
          <w:ilvl w:val="0"/>
          <w:numId w:val="14"/>
        </w:numPr>
        <w:spacing w:line="360" w:lineRule="auto"/>
        <w:jc w:val="left"/>
        <w:rPr>
          <w:rFonts w:hint="eastAsia" w:ascii="宋体" w:hAnsi="宋体" w:eastAsia="仿宋"/>
          <w:caps w:val="0"/>
          <w:smallCaps w:val="0"/>
          <w:sz w:val="28"/>
        </w:rPr>
      </w:pPr>
      <w:r>
        <w:rPr>
          <w:rFonts w:hint="eastAsia" w:ascii="宋体" w:hAnsi="宋体" w:eastAsia="仿宋"/>
          <w:caps w:val="0"/>
          <w:smallCaps w:val="0"/>
          <w:sz w:val="28"/>
        </w:rPr>
        <w:t>基于振动机理和设备结构信息，建立设备的诊断模型。</w:t>
      </w:r>
    </w:p>
    <w:p w14:paraId="1E31619A">
      <w:pPr>
        <w:widowControl/>
        <w:numPr>
          <w:ilvl w:val="0"/>
          <w:numId w:val="14"/>
        </w:numPr>
        <w:spacing w:line="360" w:lineRule="auto"/>
        <w:jc w:val="left"/>
        <w:rPr>
          <w:rFonts w:hint="eastAsia" w:ascii="宋体" w:hAnsi="宋体" w:eastAsia="仿宋"/>
          <w:caps w:val="0"/>
          <w:smallCaps w:val="0"/>
          <w:sz w:val="28"/>
        </w:rPr>
      </w:pPr>
      <w:r>
        <w:rPr>
          <w:rFonts w:hint="eastAsia" w:ascii="宋体" w:hAnsi="宋体" w:eastAsia="仿宋"/>
          <w:caps w:val="0"/>
          <w:smallCaps w:val="0"/>
          <w:sz w:val="28"/>
        </w:rPr>
        <w:t>基于数据清洗策略和自适应分解算法，处理振动波形数据。</w:t>
      </w:r>
    </w:p>
    <w:p w14:paraId="677A0CE3">
      <w:pPr>
        <w:widowControl/>
        <w:numPr>
          <w:ilvl w:val="0"/>
          <w:numId w:val="14"/>
        </w:numPr>
        <w:spacing w:line="360" w:lineRule="auto"/>
        <w:jc w:val="left"/>
        <w:rPr>
          <w:rFonts w:hint="eastAsia" w:ascii="宋体" w:hAnsi="宋体" w:eastAsia="仿宋"/>
          <w:caps w:val="0"/>
          <w:smallCaps w:val="0"/>
          <w:sz w:val="28"/>
        </w:rPr>
      </w:pPr>
      <w:r>
        <w:rPr>
          <w:rFonts w:hint="eastAsia" w:ascii="宋体" w:hAnsi="宋体" w:eastAsia="仿宋"/>
          <w:caps w:val="0"/>
          <w:smallCaps w:val="0"/>
          <w:sz w:val="28"/>
        </w:rPr>
        <w:t>基于机理驱动的</w:t>
      </w:r>
      <w:r>
        <w:rPr>
          <w:rFonts w:ascii="Times New Roman" w:hAnsi="Times New Roman" w:eastAsia="仿宋"/>
          <w:caps w:val="0"/>
          <w:smallCaps w:val="0"/>
          <w:sz w:val="28"/>
        </w:rPr>
        <w:t>AI</w:t>
      </w:r>
      <w:r>
        <w:rPr>
          <w:rFonts w:hint="eastAsia" w:ascii="宋体" w:hAnsi="宋体" w:eastAsia="仿宋"/>
          <w:caps w:val="0"/>
          <w:smallCaps w:val="0"/>
          <w:sz w:val="28"/>
        </w:rPr>
        <w:t>模型，训练智能诊断模型。</w:t>
      </w:r>
    </w:p>
    <w:p w14:paraId="504D464B">
      <w:pPr>
        <w:widowControl/>
        <w:numPr>
          <w:ilvl w:val="0"/>
          <w:numId w:val="14"/>
        </w:numPr>
        <w:spacing w:line="360" w:lineRule="auto"/>
        <w:jc w:val="left"/>
        <w:rPr>
          <w:rFonts w:hint="eastAsia" w:ascii="宋体" w:hAnsi="宋体" w:eastAsia="仿宋"/>
          <w:caps w:val="0"/>
          <w:smallCaps w:val="0"/>
          <w:sz w:val="28"/>
        </w:rPr>
      </w:pPr>
      <w:r>
        <w:rPr>
          <w:rFonts w:hint="eastAsia" w:ascii="宋体" w:hAnsi="宋体" w:eastAsia="仿宋"/>
          <w:caps w:val="0"/>
          <w:smallCaps w:val="0"/>
          <w:sz w:val="28"/>
        </w:rPr>
        <w:t>建立自动化的智能诊断体系，输出诊断结论。</w:t>
      </w:r>
    </w:p>
    <w:p w14:paraId="3F8E7F51">
      <w:pPr>
        <w:pStyle w:val="4"/>
        <w:spacing w:before="0" w:after="0" w:line="360" w:lineRule="auto"/>
        <w:rPr>
          <w:rFonts w:hint="eastAsia" w:eastAsia="仿宋" w:asciiTheme="minorEastAsia" w:hAnsiTheme="minorEastAsia"/>
          <w:caps w:val="0"/>
          <w:smallCaps w:val="0"/>
          <w:sz w:val="28"/>
          <w:szCs w:val="24"/>
        </w:rPr>
      </w:pPr>
      <w:bookmarkStart w:id="101" w:name="_Toc196668606"/>
      <w:bookmarkStart w:id="102" w:name="_Toc19543"/>
      <w:bookmarkStart w:id="103" w:name="_Toc197415645"/>
      <w:r>
        <w:rPr>
          <w:rFonts w:hint="eastAsia" w:eastAsia="仿宋" w:asciiTheme="minorEastAsia" w:hAnsiTheme="minorEastAsia"/>
          <w:caps w:val="0"/>
          <w:smallCaps w:val="0"/>
          <w:sz w:val="28"/>
          <w:szCs w:val="24"/>
        </w:rPr>
        <w:t>算法规模扩展</w:t>
      </w:r>
      <w:bookmarkEnd w:id="101"/>
      <w:bookmarkEnd w:id="102"/>
      <w:bookmarkEnd w:id="103"/>
    </w:p>
    <w:p w14:paraId="58B7189F">
      <w:pPr>
        <w:spacing w:line="360" w:lineRule="auto"/>
        <w:ind w:firstLine="482"/>
        <w:rPr>
          <w:rFonts w:eastAsia="仿宋"/>
          <w:caps w:val="0"/>
          <w:smallCaps w:val="0"/>
          <w:sz w:val="28"/>
        </w:rPr>
      </w:pPr>
      <w:r>
        <w:rPr>
          <w:rFonts w:hint="eastAsia" w:eastAsia="仿宋"/>
          <w:caps w:val="0"/>
          <w:smallCaps w:val="0"/>
          <w:sz w:val="28"/>
        </w:rPr>
        <w:t>HiPMR预测性维护系统软件具备强有力的算法规模扩展：软件平台支持不断增长的算法数量和复杂度，并能持续保持稳定的性能和响应速度。</w:t>
      </w:r>
    </w:p>
    <w:p w14:paraId="03386F92">
      <w:pPr>
        <w:pStyle w:val="4"/>
        <w:spacing w:before="0" w:after="0" w:line="360" w:lineRule="auto"/>
        <w:rPr>
          <w:rFonts w:hint="eastAsia" w:eastAsia="仿宋" w:asciiTheme="minorEastAsia" w:hAnsiTheme="minorEastAsia"/>
          <w:caps w:val="0"/>
          <w:smallCaps w:val="0"/>
          <w:sz w:val="28"/>
          <w:szCs w:val="24"/>
        </w:rPr>
      </w:pPr>
      <w:bookmarkStart w:id="104" w:name="_Toc19892"/>
      <w:bookmarkStart w:id="105" w:name="_Toc197415646"/>
      <w:bookmarkStart w:id="106" w:name="_Toc9344"/>
      <w:bookmarkStart w:id="107" w:name="_Toc196668607"/>
      <w:r>
        <w:rPr>
          <w:rFonts w:hint="eastAsia" w:eastAsia="仿宋" w:asciiTheme="minorEastAsia" w:hAnsiTheme="minorEastAsia"/>
          <w:caps w:val="0"/>
          <w:smallCaps w:val="0"/>
          <w:sz w:val="28"/>
          <w:szCs w:val="24"/>
        </w:rPr>
        <w:t>过程机器多能耦合动力学建模技术</w:t>
      </w:r>
      <w:bookmarkEnd w:id="104"/>
      <w:bookmarkEnd w:id="105"/>
      <w:bookmarkEnd w:id="106"/>
      <w:bookmarkEnd w:id="107"/>
    </w:p>
    <w:p w14:paraId="271CE56B">
      <w:pPr>
        <w:spacing w:line="360" w:lineRule="auto"/>
        <w:ind w:firstLine="482"/>
        <w:rPr>
          <w:rFonts w:eastAsia="仿宋"/>
          <w:caps w:val="0"/>
          <w:smallCaps w:val="0"/>
          <w:sz w:val="28"/>
        </w:rPr>
      </w:pPr>
      <w:r>
        <w:rPr>
          <w:rFonts w:hint="eastAsia" w:eastAsia="仿宋"/>
          <w:caps w:val="0"/>
          <w:smallCaps w:val="0"/>
          <w:sz w:val="28"/>
        </w:rPr>
        <w:t>本项目所用的过程机器多能域耦合动力学建模技术是一种综合利用多学科知识、针对多能域（比如热、流体、结构等）相互耦合的复杂系统进行建模和分析的技术。该技术涉及动力学建模、耦合效应分析等，以坐标转换体系为支撑，融合宏观单元、精细单元和集中质点等不同尺度元素，构建包括机械、感应、流体在内的多能域耦合关系，实现典型过程机器多尺度多能域动力学建模。</w:t>
      </w:r>
    </w:p>
    <w:p w14:paraId="1A9A0840">
      <w:pPr>
        <w:spacing w:line="360" w:lineRule="auto"/>
        <w:ind w:firstLine="482"/>
        <w:rPr>
          <w:rFonts w:eastAsia="仿宋"/>
          <w:caps w:val="0"/>
          <w:smallCaps w:val="0"/>
          <w:sz w:val="28"/>
        </w:rPr>
      </w:pPr>
      <w:r>
        <w:rPr>
          <w:rFonts w:hint="eastAsia" w:eastAsia="仿宋"/>
          <w:caps w:val="0"/>
          <w:smallCaps w:val="0"/>
          <w:sz w:val="28"/>
        </w:rPr>
        <w:t>动力学机理知识是故障诊断、状态监测和寿命预测的必备条件之一，同时可弥补纯数据处理技术可解释性差的缺陷。工业现场的过程机器是多能域强耦合系统，结构形式复杂、运动模式多样，同时存在大范围刚体运动和局部弹性变形。</w:t>
      </w:r>
    </w:p>
    <w:p w14:paraId="223B4995">
      <w:pPr>
        <w:spacing w:line="360" w:lineRule="auto"/>
        <w:ind w:firstLine="482"/>
        <w:rPr>
          <w:rFonts w:eastAsia="仿宋"/>
          <w:caps w:val="0"/>
          <w:smallCaps w:val="0"/>
          <w:sz w:val="28"/>
        </w:rPr>
      </w:pPr>
      <w:r>
        <w:rPr>
          <w:rFonts w:hint="eastAsia" w:eastAsia="仿宋"/>
          <w:caps w:val="0"/>
          <w:smallCaps w:val="0"/>
          <w:sz w:val="28"/>
        </w:rPr>
        <w:t>对于这种系统的机构动力学建模问题，传统有限元法面临先天性困难。柔性多体动力学方法等改进或修正了有限单元法，但仍以连体力学和能量法为基础，同样受有限单元法的限制。</w:t>
      </w:r>
    </w:p>
    <w:p w14:paraId="578293CC">
      <w:pPr>
        <w:spacing w:line="360" w:lineRule="auto"/>
        <w:ind w:firstLine="482"/>
        <w:rPr>
          <w:rFonts w:eastAsia="仿宋"/>
          <w:caps w:val="0"/>
          <w:smallCaps w:val="0"/>
          <w:sz w:val="28"/>
        </w:rPr>
      </w:pPr>
      <w:r>
        <w:rPr>
          <w:rFonts w:hint="eastAsia" w:eastAsia="仿宋"/>
          <w:caps w:val="0"/>
          <w:smallCaps w:val="0"/>
          <w:sz w:val="28"/>
        </w:rPr>
        <w:t>有限质点法是无网格法的一种，是一种新型数值求解方法，是对有限单元法等有网格法的改进。它引入了三个创新性概念：点值描述、途径单元和虚拟的逆向运动。由于没有连续体假设和偏微分控制方程，有限质点法可以同时计算大变形、大变位、弹塑性、断裂、穿透等非线性行为，而且不需要特殊处理。有限质点法在过程机器故障动力学建模方面具有先天优势。</w:t>
      </w:r>
    </w:p>
    <w:p w14:paraId="476CDB91">
      <w:pPr>
        <w:spacing w:line="360" w:lineRule="auto"/>
        <w:ind w:firstLine="482"/>
        <w:rPr>
          <w:rFonts w:eastAsia="仿宋"/>
          <w:caps w:val="0"/>
          <w:smallCaps w:val="0"/>
          <w:sz w:val="28"/>
        </w:rPr>
      </w:pPr>
      <w:r>
        <w:rPr>
          <w:rFonts w:hint="eastAsia" w:eastAsia="仿宋"/>
          <w:caps w:val="0"/>
          <w:smallCaps w:val="0"/>
          <w:sz w:val="28"/>
        </w:rPr>
        <w:t>对于本项目，初始模型建立只需要设备的基本结构和运转参数信息，包括基本尺寸、转子结构和尺寸、轴承结构和尺寸、运转节奏等信息，无需其他详细信息，大幅降低了建模难度和成本，同时保证了高可靠性。</w:t>
      </w:r>
    </w:p>
    <w:p w14:paraId="36301714">
      <w:pPr>
        <w:pStyle w:val="96"/>
        <w:rPr>
          <w:rFonts w:hint="eastAsia" w:eastAsia="仿宋"/>
          <w:caps w:val="0"/>
          <w:smallCaps w:val="0"/>
          <w:sz w:val="28"/>
        </w:rPr>
      </w:pPr>
      <w:r>
        <w:rPr>
          <w:rFonts w:eastAsia="仿宋"/>
          <w:caps w:val="0"/>
          <w:smallCaps w:val="0"/>
          <w:sz w:val="28"/>
        </w:rPr>
        <w:drawing>
          <wp:inline distT="0" distB="0" distL="0" distR="0">
            <wp:extent cx="3191510" cy="2886075"/>
            <wp:effectExtent l="0" t="0" r="8890" b="9525"/>
            <wp:docPr id="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3191510" cy="2886075"/>
                    </a:xfrm>
                    <a:prstGeom prst="rect">
                      <a:avLst/>
                    </a:prstGeom>
                    <a:noFill/>
                  </pic:spPr>
                </pic:pic>
              </a:graphicData>
            </a:graphic>
          </wp:inline>
        </w:drawing>
      </w:r>
    </w:p>
    <w:p w14:paraId="6DF22617">
      <w:pPr>
        <w:pStyle w:val="4"/>
        <w:spacing w:before="0" w:after="0" w:line="360" w:lineRule="auto"/>
        <w:rPr>
          <w:rFonts w:hint="eastAsia" w:eastAsia="仿宋" w:asciiTheme="minorEastAsia" w:hAnsiTheme="minorEastAsia"/>
          <w:caps w:val="0"/>
          <w:smallCaps w:val="0"/>
          <w:sz w:val="28"/>
          <w:szCs w:val="24"/>
        </w:rPr>
      </w:pPr>
      <w:bookmarkStart w:id="108" w:name="_Toc196668608"/>
      <w:bookmarkStart w:id="109" w:name="_Toc32578"/>
      <w:bookmarkStart w:id="110" w:name="_Toc30792"/>
      <w:bookmarkStart w:id="111" w:name="_Toc197415647"/>
      <w:r>
        <w:rPr>
          <w:rFonts w:hint="eastAsia" w:eastAsia="仿宋" w:asciiTheme="minorEastAsia" w:hAnsiTheme="minorEastAsia"/>
          <w:caps w:val="0"/>
          <w:smallCaps w:val="0"/>
          <w:sz w:val="28"/>
          <w:szCs w:val="24"/>
        </w:rPr>
        <w:t>张量自适应分解信号处理技术</w:t>
      </w:r>
      <w:bookmarkEnd w:id="108"/>
      <w:bookmarkEnd w:id="109"/>
      <w:bookmarkEnd w:id="110"/>
      <w:bookmarkEnd w:id="111"/>
    </w:p>
    <w:p w14:paraId="7DAC39A9">
      <w:pPr>
        <w:spacing w:line="360" w:lineRule="auto"/>
        <w:ind w:firstLine="482"/>
        <w:rPr>
          <w:rFonts w:eastAsia="仿宋"/>
          <w:caps w:val="0"/>
          <w:smallCaps w:val="0"/>
          <w:sz w:val="28"/>
        </w:rPr>
      </w:pPr>
      <w:r>
        <w:rPr>
          <w:rFonts w:hint="eastAsia" w:eastAsia="仿宋"/>
          <w:caps w:val="0"/>
          <w:smallCaps w:val="0"/>
          <w:sz w:val="28"/>
        </w:rPr>
        <w:t>本项目还运用了一种高阶张量信号奇异谱分解算法，在不破坏多维振动信号固有结构的前提下，实现特征的自适应分离和提取。该算法从矩阵乘法的元素形式出发，将二阶张量（矩阵）乘法推广到高阶张量，根据矩阵奇异值分解的基本原理，推导出张量奇异值分解公式，实现矩阵奇异值分解的高阶拓展，为自适应量化诊断算法提供多维振动信号融合和特征提取的技术支撑。</w:t>
      </w:r>
    </w:p>
    <w:p w14:paraId="532D0B98">
      <w:pPr>
        <w:spacing w:line="360" w:lineRule="auto"/>
        <w:ind w:firstLine="482"/>
        <w:rPr>
          <w:rFonts w:eastAsia="仿宋"/>
          <w:caps w:val="0"/>
          <w:smallCaps w:val="0"/>
          <w:sz w:val="28"/>
        </w:rPr>
      </w:pPr>
      <w:r>
        <w:rPr>
          <w:rFonts w:hint="eastAsia" w:eastAsia="仿宋"/>
          <w:caps w:val="0"/>
          <w:smallCaps w:val="0"/>
          <w:sz w:val="28"/>
        </w:rPr>
        <w:t>具体采用以下技术路线：首先，研究由多个</w:t>
      </w:r>
      <w:r>
        <w:rPr>
          <w:rFonts w:eastAsia="仿宋"/>
          <w:caps w:val="0"/>
          <w:smallCaps w:val="0"/>
          <w:sz w:val="28"/>
        </w:rPr>
        <w:t>1阶的单通道向量信号到1个高阶的多通道融合张量信号的构造方法。基于张量保阶乘法规则，研究矩阵奇异值分解理论的高阶拓展方法，提出具有伪对角核心张量的高阶张量奇异值分解方法。再借鉴趋势项判定法则，研究轨迹张量维数自适应嵌入方法实现高阶张量信号的自适应分解。</w:t>
      </w:r>
    </w:p>
    <w:p w14:paraId="0222A229">
      <w:pPr>
        <w:spacing w:line="360" w:lineRule="auto"/>
        <w:ind w:firstLine="482"/>
        <w:rPr>
          <w:rFonts w:eastAsia="仿宋"/>
          <w:caps w:val="0"/>
          <w:smallCaps w:val="0"/>
          <w:sz w:val="28"/>
        </w:rPr>
      </w:pPr>
      <w:r>
        <w:rPr>
          <w:rFonts w:hint="eastAsia" w:eastAsia="仿宋"/>
          <w:caps w:val="0"/>
          <w:smallCaps w:val="0"/>
          <w:sz w:val="28"/>
        </w:rPr>
        <w:t>本项目基于此技术实现了</w:t>
      </w:r>
      <w:r>
        <w:rPr>
          <w:rFonts w:hint="eastAsia" w:eastAsia="仿宋"/>
          <w:caps w:val="0"/>
          <w:smallCaps w:val="0"/>
          <w:sz w:val="28"/>
          <w:lang w:val="en-US" w:eastAsia="zh-CN"/>
        </w:rPr>
        <w:t>设备</w:t>
      </w:r>
      <w:r>
        <w:rPr>
          <w:rFonts w:hint="eastAsia" w:eastAsia="仿宋"/>
          <w:caps w:val="0"/>
          <w:smallCaps w:val="0"/>
          <w:sz w:val="28"/>
        </w:rPr>
        <w:t>运行的复杂场景下的数据处理，在保证设备的运转特征数据得以充分保留的基础上，进一步降低了无效数据的干扰，为数据分析提供了坚实保障。</w:t>
      </w:r>
    </w:p>
    <w:p w14:paraId="05B3AD81">
      <w:pPr>
        <w:pStyle w:val="96"/>
        <w:rPr>
          <w:rFonts w:hint="eastAsia" w:eastAsia="仿宋"/>
          <w:caps w:val="0"/>
          <w:smallCaps w:val="0"/>
          <w:sz w:val="28"/>
        </w:rPr>
      </w:pPr>
      <w:r>
        <w:rPr>
          <w:rFonts w:eastAsia="仿宋"/>
          <w:caps w:val="0"/>
          <w:smallCaps w:val="0"/>
          <w:sz w:val="28"/>
        </w:rPr>
        <w:drawing>
          <wp:inline distT="0" distB="0" distL="0" distR="0">
            <wp:extent cx="4237355" cy="3194685"/>
            <wp:effectExtent l="0" t="0" r="14605" b="5715"/>
            <wp:docPr id="3016638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63885" name="图片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4237355" cy="3194685"/>
                    </a:xfrm>
                    <a:prstGeom prst="rect">
                      <a:avLst/>
                    </a:prstGeom>
                    <a:noFill/>
                  </pic:spPr>
                </pic:pic>
              </a:graphicData>
            </a:graphic>
          </wp:inline>
        </w:drawing>
      </w:r>
    </w:p>
    <w:p w14:paraId="5913E097">
      <w:pPr>
        <w:pStyle w:val="4"/>
        <w:spacing w:before="0" w:after="0" w:line="360" w:lineRule="auto"/>
        <w:rPr>
          <w:rFonts w:hint="eastAsia" w:eastAsia="仿宋" w:asciiTheme="minorEastAsia" w:hAnsiTheme="minorEastAsia"/>
          <w:caps w:val="0"/>
          <w:smallCaps w:val="0"/>
          <w:sz w:val="28"/>
          <w:szCs w:val="24"/>
        </w:rPr>
      </w:pPr>
      <w:bookmarkStart w:id="112" w:name="_Ref161821366"/>
      <w:bookmarkStart w:id="113" w:name="_Toc197415648"/>
      <w:bookmarkStart w:id="114" w:name="_Toc1305"/>
      <w:bookmarkStart w:id="115" w:name="_Toc196668609"/>
      <w:bookmarkStart w:id="116" w:name="_Toc13158"/>
      <w:r>
        <w:rPr>
          <w:rFonts w:hint="eastAsia" w:eastAsia="仿宋" w:asciiTheme="minorEastAsia" w:hAnsiTheme="minorEastAsia"/>
          <w:caps w:val="0"/>
          <w:smallCaps w:val="0"/>
          <w:sz w:val="28"/>
          <w:szCs w:val="24"/>
        </w:rPr>
        <w:t>基于小数据人工智能的智能诊断模型</w:t>
      </w:r>
      <w:bookmarkEnd w:id="112"/>
      <w:bookmarkEnd w:id="113"/>
      <w:bookmarkEnd w:id="114"/>
      <w:bookmarkEnd w:id="115"/>
      <w:bookmarkEnd w:id="116"/>
    </w:p>
    <w:p w14:paraId="6A9BF090">
      <w:pPr>
        <w:spacing w:line="360" w:lineRule="auto"/>
        <w:ind w:firstLine="482"/>
        <w:rPr>
          <w:rFonts w:eastAsia="仿宋"/>
          <w:caps w:val="0"/>
          <w:smallCaps w:val="0"/>
          <w:sz w:val="28"/>
        </w:rPr>
      </w:pPr>
      <w:r>
        <w:rPr>
          <w:rFonts w:hint="eastAsia" w:eastAsia="仿宋"/>
          <w:caps w:val="0"/>
          <w:smallCaps w:val="0"/>
          <w:sz w:val="28"/>
        </w:rPr>
        <w:t>本项目基于</w:t>
      </w:r>
      <w:r>
        <w:rPr>
          <w:rFonts w:hint="eastAsia" w:eastAsia="仿宋"/>
          <w:caps w:val="0"/>
          <w:smallCaps w:val="0"/>
          <w:sz w:val="28"/>
          <w:lang w:val="en-US" w:eastAsia="zh-CN"/>
        </w:rPr>
        <w:t>设备</w:t>
      </w:r>
      <w:r>
        <w:rPr>
          <w:rFonts w:hint="eastAsia" w:eastAsia="仿宋"/>
          <w:caps w:val="0"/>
          <w:smallCaps w:val="0"/>
          <w:sz w:val="28"/>
        </w:rPr>
        <w:t>在线监测实时数据，利用小数据的人工智能，对数据进行分析研判，实现设备故障及时发现，无需专家在线诊断，极大地降低了设备故障排查成本，提升了设备维护效率，并为数字孪生工程提供“算法”支撑。</w:t>
      </w:r>
    </w:p>
    <w:p w14:paraId="7B68AE8F">
      <w:pPr>
        <w:spacing w:line="360" w:lineRule="auto"/>
        <w:ind w:firstLine="482"/>
        <w:rPr>
          <w:rFonts w:eastAsia="仿宋"/>
          <w:caps w:val="0"/>
          <w:smallCaps w:val="0"/>
          <w:sz w:val="28"/>
        </w:rPr>
      </w:pPr>
      <w:r>
        <w:rPr>
          <w:rFonts w:hint="eastAsia" w:eastAsia="仿宋"/>
          <w:caps w:val="0"/>
          <w:smallCaps w:val="0"/>
          <w:sz w:val="28"/>
        </w:rPr>
        <w:t>对于故障诊断与监测系统而言，设备振动数据的先后顺序关系部分反应了设备的状态变化，因此在系统中采用长短期记忆网络（</w:t>
      </w:r>
      <w:r>
        <w:rPr>
          <w:rFonts w:eastAsia="仿宋"/>
          <w:caps w:val="0"/>
          <w:smallCaps w:val="0"/>
          <w:sz w:val="28"/>
        </w:rPr>
        <w:t>LSTM）模型，相对于其他机器学习模型不仅能学习到设备长期的变化趋势信息还能学习到短期的信息输入，做设备故障诊断和状态监测具有独特的优势。</w:t>
      </w:r>
    </w:p>
    <w:p w14:paraId="79FD9384">
      <w:pPr>
        <w:spacing w:line="360" w:lineRule="auto"/>
        <w:ind w:firstLine="482"/>
        <w:rPr>
          <w:rFonts w:eastAsia="仿宋"/>
          <w:caps w:val="0"/>
          <w:smallCaps w:val="0"/>
          <w:sz w:val="28"/>
        </w:rPr>
      </w:pPr>
      <w:r>
        <w:rPr>
          <w:rFonts w:hint="eastAsia" w:eastAsia="仿宋"/>
          <w:caps w:val="0"/>
          <w:smallCaps w:val="0"/>
          <w:sz w:val="28"/>
        </w:rPr>
        <w:t>传统的卷积神经网络（</w:t>
      </w:r>
      <w:r>
        <w:rPr>
          <w:rFonts w:eastAsia="仿宋"/>
          <w:caps w:val="0"/>
          <w:smallCaps w:val="0"/>
          <w:sz w:val="28"/>
        </w:rPr>
        <w:t>CNN）等模型在处理数据时忽略了时间顺序关系，可能导致信息丢失。循环神经网络（RNN）通过循环连接引入时间依赖关系，但面临梯度问题。为解决此问题，引入了长短期记忆网络（LSTM）。LSTM通过门控机制控制信息流动，既能保持长期记忆又能处理短期信息。LSTM在处理序列数据时表现出更好的效果。</w:t>
      </w:r>
    </w:p>
    <w:p w14:paraId="10111AA1">
      <w:pPr>
        <w:spacing w:line="360" w:lineRule="auto"/>
        <w:ind w:firstLine="482"/>
        <w:rPr>
          <w:rFonts w:eastAsia="仿宋"/>
          <w:caps w:val="0"/>
          <w:smallCaps w:val="0"/>
          <w:sz w:val="28"/>
        </w:rPr>
      </w:pPr>
      <w:r>
        <w:rPr>
          <w:rFonts w:hint="eastAsia" w:eastAsia="仿宋"/>
          <w:caps w:val="0"/>
          <w:smallCaps w:val="0"/>
          <w:sz w:val="28"/>
        </w:rPr>
        <w:t>本项目基于以上技术实现了</w:t>
      </w:r>
      <w:r>
        <w:rPr>
          <w:rFonts w:hint="eastAsia" w:eastAsia="仿宋"/>
          <w:caps w:val="0"/>
          <w:smallCaps w:val="0"/>
          <w:sz w:val="28"/>
          <w:lang w:val="en-US" w:eastAsia="zh-CN"/>
        </w:rPr>
        <w:t>设备</w:t>
      </w:r>
      <w:r>
        <w:rPr>
          <w:rFonts w:hint="eastAsia" w:eastAsia="仿宋"/>
          <w:caps w:val="0"/>
          <w:smallCaps w:val="0"/>
          <w:sz w:val="28"/>
        </w:rPr>
        <w:t>的自动健康诊断的快速落地，即</w:t>
      </w:r>
      <w:r>
        <w:rPr>
          <w:rFonts w:eastAsia="仿宋"/>
          <w:caps w:val="0"/>
          <w:smallCaps w:val="0"/>
          <w:sz w:val="28"/>
        </w:rPr>
        <w:t>4周左右完成基于以振动波形数据为主的自动诊断，实现多种故障的自动评价，包括转子不平衡、转子不对中、滑动轴承油膜振荡、配合松动、滑动轴承磨损、电磁振动、部件碰摩等。</w:t>
      </w:r>
    </w:p>
    <w:p w14:paraId="7B3746B6">
      <w:pPr>
        <w:pStyle w:val="96"/>
        <w:rPr>
          <w:rFonts w:eastAsia="仿宋"/>
          <w:caps w:val="0"/>
          <w:smallCaps w:val="0"/>
          <w:sz w:val="28"/>
        </w:rPr>
      </w:pPr>
      <w:r>
        <w:rPr>
          <w:rFonts w:eastAsia="仿宋"/>
          <w:caps w:val="0"/>
          <w:smallCaps w:val="0"/>
          <w:sz w:val="28"/>
        </w:rPr>
        <w:drawing>
          <wp:inline distT="0" distB="0" distL="0" distR="0">
            <wp:extent cx="3881755" cy="1457960"/>
            <wp:effectExtent l="0" t="0" r="4445" b="5080"/>
            <wp:docPr id="6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4"/>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881755" cy="1457960"/>
                    </a:xfrm>
                    <a:prstGeom prst="rect">
                      <a:avLst/>
                    </a:prstGeom>
                  </pic:spPr>
                </pic:pic>
              </a:graphicData>
            </a:graphic>
          </wp:inline>
        </w:drawing>
      </w:r>
    </w:p>
    <w:p w14:paraId="615FF4F5">
      <w:pPr>
        <w:pStyle w:val="3"/>
        <w:spacing w:before="156" w:beforeLines="50" w:after="156" w:afterLines="50" w:line="300" w:lineRule="auto"/>
        <w:ind w:left="578" w:hanging="578"/>
        <w:rPr>
          <w:rFonts w:hint="eastAsia" w:asciiTheme="minorEastAsia" w:hAnsiTheme="minorEastAsia" w:eastAsiaTheme="minorEastAsia"/>
          <w:sz w:val="24"/>
          <w:szCs w:val="24"/>
        </w:rPr>
      </w:pPr>
      <w:bookmarkStart w:id="117" w:name="_Toc197415649"/>
      <w:bookmarkStart w:id="118" w:name="_Toc12125"/>
      <w:r>
        <w:rPr>
          <w:rFonts w:hint="eastAsia" w:asciiTheme="minorEastAsia" w:hAnsiTheme="minorEastAsia" w:eastAsiaTheme="minorEastAsia"/>
          <w:sz w:val="24"/>
          <w:szCs w:val="24"/>
        </w:rPr>
        <w:t>WebAPI接口</w:t>
      </w:r>
      <w:bookmarkEnd w:id="117"/>
      <w:bookmarkEnd w:id="118"/>
    </w:p>
    <w:p w14:paraId="6C56FE74">
      <w:pPr>
        <w:spacing w:line="360" w:lineRule="auto"/>
        <w:ind w:left="-283" w:leftChars="-135" w:firstLine="420"/>
        <w:rPr>
          <w:rFonts w:hint="eastAsia" w:asciiTheme="minorEastAsia" w:hAnsiTheme="minorEastAsia"/>
        </w:rPr>
      </w:pPr>
      <w:r>
        <w:rPr>
          <w:rFonts w:hint="eastAsia" w:asciiTheme="minorEastAsia" w:hAnsiTheme="minorEastAsia"/>
        </w:rPr>
        <w:t>本系统定义多种类型接口，用户可根据需要选择对应数据接口,如下为接口清单：</w:t>
      </w:r>
    </w:p>
    <w:tbl>
      <w:tblPr>
        <w:tblStyle w:val="31"/>
        <w:tblW w:w="10207" w:type="dxa"/>
        <w:tblInd w:w="-777" w:type="dxa"/>
        <w:tblLayout w:type="fixed"/>
        <w:tblCellMar>
          <w:top w:w="216" w:type="dxa"/>
          <w:left w:w="216" w:type="dxa"/>
          <w:bottom w:w="216" w:type="dxa"/>
          <w:right w:w="216" w:type="dxa"/>
        </w:tblCellMar>
      </w:tblPr>
      <w:tblGrid>
        <w:gridCol w:w="709"/>
        <w:gridCol w:w="1091"/>
        <w:gridCol w:w="1417"/>
        <w:gridCol w:w="957"/>
        <w:gridCol w:w="1355"/>
        <w:gridCol w:w="1701"/>
        <w:gridCol w:w="1134"/>
        <w:gridCol w:w="1843"/>
      </w:tblGrid>
      <w:tr w14:paraId="5A065DDE">
        <w:tblPrEx>
          <w:tblCellMar>
            <w:top w:w="216" w:type="dxa"/>
            <w:left w:w="216" w:type="dxa"/>
            <w:bottom w:w="216" w:type="dxa"/>
            <w:right w:w="216" w:type="dxa"/>
          </w:tblCellMar>
        </w:tblPrEx>
        <w:trPr>
          <w:trHeight w:val="20" w:hRule="atLeast"/>
          <w:tblHeader/>
        </w:trPr>
        <w:tc>
          <w:tcPr>
            <w:tcW w:w="709" w:type="dxa"/>
            <w:tcBorders>
              <w:top w:val="single" w:color="auto" w:sz="4" w:space="0"/>
              <w:left w:val="single" w:color="auto" w:sz="4" w:space="0"/>
              <w:bottom w:val="single" w:color="auto" w:sz="4" w:space="0"/>
              <w:right w:val="single" w:color="auto" w:sz="4" w:space="0"/>
            </w:tcBorders>
            <w:shd w:val="clear" w:color="000000" w:fill="BFBFBF"/>
            <w:noWrap/>
            <w:vAlign w:val="center"/>
          </w:tcPr>
          <w:p w14:paraId="2E130316">
            <w:pPr>
              <w:widowControl/>
              <w:jc w:val="center"/>
              <w:rPr>
                <w:rFonts w:hint="eastAsia" w:ascii="等线" w:hAnsi="等线" w:eastAsia="等线" w:cs="宋体"/>
                <w:b/>
                <w:bCs/>
                <w:color w:val="000000"/>
                <w:kern w:val="0"/>
                <w:sz w:val="18"/>
                <w:szCs w:val="18"/>
              </w:rPr>
            </w:pPr>
            <w:r>
              <w:rPr>
                <w:rFonts w:hint="eastAsia" w:ascii="等线" w:hAnsi="等线" w:eastAsia="等线" w:cs="宋体"/>
                <w:b/>
                <w:bCs/>
                <w:color w:val="000000"/>
                <w:kern w:val="0"/>
                <w:sz w:val="18"/>
                <w:szCs w:val="18"/>
              </w:rPr>
              <w:t>序号</w:t>
            </w:r>
          </w:p>
        </w:tc>
        <w:tc>
          <w:tcPr>
            <w:tcW w:w="1091" w:type="dxa"/>
            <w:tcBorders>
              <w:top w:val="single" w:color="auto" w:sz="4" w:space="0"/>
              <w:left w:val="nil"/>
              <w:bottom w:val="single" w:color="auto" w:sz="4" w:space="0"/>
              <w:right w:val="single" w:color="auto" w:sz="4" w:space="0"/>
            </w:tcBorders>
            <w:shd w:val="clear" w:color="000000" w:fill="BFBFBF"/>
            <w:noWrap/>
            <w:vAlign w:val="center"/>
          </w:tcPr>
          <w:p w14:paraId="2A6A247B">
            <w:pPr>
              <w:widowControl/>
              <w:jc w:val="center"/>
              <w:rPr>
                <w:rFonts w:hint="eastAsia" w:ascii="等线" w:hAnsi="等线" w:eastAsia="等线" w:cs="宋体"/>
                <w:b/>
                <w:bCs/>
                <w:color w:val="000000"/>
                <w:kern w:val="0"/>
                <w:sz w:val="18"/>
                <w:szCs w:val="18"/>
              </w:rPr>
            </w:pPr>
            <w:r>
              <w:rPr>
                <w:rFonts w:hint="eastAsia" w:ascii="等线" w:hAnsi="等线" w:eastAsia="等线" w:cs="宋体"/>
                <w:b/>
                <w:bCs/>
                <w:color w:val="000000"/>
                <w:kern w:val="0"/>
                <w:sz w:val="18"/>
                <w:szCs w:val="18"/>
              </w:rPr>
              <w:t>API接口名称</w:t>
            </w:r>
          </w:p>
        </w:tc>
        <w:tc>
          <w:tcPr>
            <w:tcW w:w="1417" w:type="dxa"/>
            <w:tcBorders>
              <w:top w:val="single" w:color="auto" w:sz="4" w:space="0"/>
              <w:left w:val="nil"/>
              <w:bottom w:val="single" w:color="auto" w:sz="4" w:space="0"/>
              <w:right w:val="single" w:color="auto" w:sz="4" w:space="0"/>
            </w:tcBorders>
            <w:shd w:val="clear" w:color="000000" w:fill="BFBFBF"/>
            <w:noWrap/>
            <w:vAlign w:val="center"/>
          </w:tcPr>
          <w:p w14:paraId="45065315">
            <w:pPr>
              <w:widowControl/>
              <w:jc w:val="center"/>
              <w:rPr>
                <w:rFonts w:hint="eastAsia" w:ascii="等线" w:hAnsi="等线" w:eastAsia="等线" w:cs="宋体"/>
                <w:b/>
                <w:bCs/>
                <w:color w:val="000000"/>
                <w:kern w:val="0"/>
                <w:sz w:val="18"/>
                <w:szCs w:val="18"/>
              </w:rPr>
            </w:pPr>
            <w:r>
              <w:rPr>
                <w:rFonts w:hint="eastAsia" w:ascii="等线" w:hAnsi="等线" w:eastAsia="等线" w:cs="宋体"/>
                <w:b/>
                <w:bCs/>
                <w:color w:val="000000"/>
                <w:kern w:val="0"/>
                <w:sz w:val="18"/>
                <w:szCs w:val="18"/>
              </w:rPr>
              <w:t>接口地址</w:t>
            </w:r>
          </w:p>
        </w:tc>
        <w:tc>
          <w:tcPr>
            <w:tcW w:w="957" w:type="dxa"/>
            <w:tcBorders>
              <w:top w:val="single" w:color="auto" w:sz="4" w:space="0"/>
              <w:left w:val="nil"/>
              <w:bottom w:val="single" w:color="auto" w:sz="4" w:space="0"/>
              <w:right w:val="single" w:color="auto" w:sz="4" w:space="0"/>
            </w:tcBorders>
            <w:shd w:val="clear" w:color="000000" w:fill="BFBFBF"/>
            <w:noWrap/>
            <w:vAlign w:val="center"/>
          </w:tcPr>
          <w:p w14:paraId="1EAE22A6">
            <w:pPr>
              <w:widowControl/>
              <w:jc w:val="center"/>
              <w:rPr>
                <w:rFonts w:hint="eastAsia" w:ascii="等线" w:hAnsi="等线" w:eastAsia="等线" w:cs="宋体"/>
                <w:b/>
                <w:bCs/>
                <w:color w:val="000000"/>
                <w:kern w:val="0"/>
                <w:sz w:val="18"/>
                <w:szCs w:val="18"/>
              </w:rPr>
            </w:pPr>
            <w:r>
              <w:rPr>
                <w:rFonts w:hint="eastAsia" w:ascii="等线" w:hAnsi="等线" w:eastAsia="等线" w:cs="宋体"/>
                <w:b/>
                <w:bCs/>
                <w:color w:val="000000"/>
                <w:kern w:val="0"/>
                <w:sz w:val="18"/>
                <w:szCs w:val="18"/>
              </w:rPr>
              <w:t>请求方式</w:t>
            </w:r>
          </w:p>
        </w:tc>
        <w:tc>
          <w:tcPr>
            <w:tcW w:w="1355" w:type="dxa"/>
            <w:tcBorders>
              <w:top w:val="single" w:color="auto" w:sz="4" w:space="0"/>
              <w:left w:val="nil"/>
              <w:bottom w:val="single" w:color="auto" w:sz="4" w:space="0"/>
              <w:right w:val="single" w:color="auto" w:sz="4" w:space="0"/>
            </w:tcBorders>
            <w:shd w:val="clear" w:color="000000" w:fill="BFBFBF"/>
            <w:vAlign w:val="center"/>
          </w:tcPr>
          <w:p w14:paraId="197401DD">
            <w:pPr>
              <w:widowControl/>
              <w:jc w:val="center"/>
              <w:rPr>
                <w:rFonts w:hint="eastAsia" w:ascii="等线" w:hAnsi="等线" w:eastAsia="等线" w:cs="宋体"/>
                <w:b/>
                <w:bCs/>
                <w:color w:val="000000"/>
                <w:kern w:val="0"/>
                <w:sz w:val="18"/>
                <w:szCs w:val="18"/>
              </w:rPr>
            </w:pPr>
            <w:r>
              <w:rPr>
                <w:rFonts w:hint="eastAsia" w:ascii="等线" w:hAnsi="等线" w:eastAsia="等线" w:cs="宋体"/>
                <w:b/>
                <w:bCs/>
                <w:color w:val="000000"/>
                <w:kern w:val="0"/>
                <w:sz w:val="18"/>
                <w:szCs w:val="18"/>
              </w:rPr>
              <w:t>功能</w:t>
            </w:r>
          </w:p>
        </w:tc>
        <w:tc>
          <w:tcPr>
            <w:tcW w:w="1701" w:type="dxa"/>
            <w:tcBorders>
              <w:top w:val="single" w:color="auto" w:sz="4" w:space="0"/>
              <w:left w:val="nil"/>
              <w:bottom w:val="single" w:color="auto" w:sz="4" w:space="0"/>
              <w:right w:val="single" w:color="auto" w:sz="4" w:space="0"/>
            </w:tcBorders>
            <w:shd w:val="clear" w:color="000000" w:fill="BFBFBF"/>
            <w:noWrap/>
            <w:vAlign w:val="center"/>
          </w:tcPr>
          <w:p w14:paraId="127840AC">
            <w:pPr>
              <w:widowControl/>
              <w:jc w:val="left"/>
              <w:rPr>
                <w:rFonts w:hint="eastAsia" w:ascii="等线" w:hAnsi="等线" w:eastAsia="等线" w:cs="宋体"/>
                <w:b/>
                <w:bCs/>
                <w:color w:val="000000"/>
                <w:kern w:val="0"/>
                <w:sz w:val="18"/>
                <w:szCs w:val="18"/>
              </w:rPr>
            </w:pPr>
            <w:r>
              <w:rPr>
                <w:rFonts w:hint="eastAsia" w:ascii="等线" w:hAnsi="等线" w:eastAsia="等线" w:cs="宋体"/>
                <w:b/>
                <w:bCs/>
                <w:color w:val="000000"/>
                <w:kern w:val="0"/>
                <w:sz w:val="18"/>
                <w:szCs w:val="18"/>
              </w:rPr>
              <w:t>请求参数</w:t>
            </w:r>
          </w:p>
        </w:tc>
        <w:tc>
          <w:tcPr>
            <w:tcW w:w="1134" w:type="dxa"/>
            <w:tcBorders>
              <w:top w:val="single" w:color="auto" w:sz="4" w:space="0"/>
              <w:left w:val="nil"/>
              <w:bottom w:val="single" w:color="auto" w:sz="4" w:space="0"/>
              <w:right w:val="single" w:color="auto" w:sz="4" w:space="0"/>
            </w:tcBorders>
            <w:shd w:val="clear" w:color="000000" w:fill="BFBFBF"/>
            <w:noWrap/>
            <w:vAlign w:val="center"/>
          </w:tcPr>
          <w:p w14:paraId="2A55C19B">
            <w:pPr>
              <w:widowControl/>
              <w:jc w:val="center"/>
              <w:rPr>
                <w:rFonts w:hint="eastAsia" w:ascii="等线" w:hAnsi="等线" w:eastAsia="等线" w:cs="宋体"/>
                <w:b/>
                <w:bCs/>
                <w:color w:val="000000"/>
                <w:kern w:val="0"/>
                <w:sz w:val="18"/>
                <w:szCs w:val="18"/>
              </w:rPr>
            </w:pPr>
            <w:r>
              <w:rPr>
                <w:rFonts w:hint="eastAsia" w:ascii="等线" w:hAnsi="等线" w:eastAsia="等线" w:cs="宋体"/>
                <w:b/>
                <w:bCs/>
                <w:color w:val="000000"/>
                <w:kern w:val="0"/>
                <w:sz w:val="18"/>
                <w:szCs w:val="18"/>
              </w:rPr>
              <w:t>类型</w:t>
            </w:r>
          </w:p>
        </w:tc>
        <w:tc>
          <w:tcPr>
            <w:tcW w:w="1843" w:type="dxa"/>
            <w:tcBorders>
              <w:top w:val="single" w:color="auto" w:sz="4" w:space="0"/>
              <w:left w:val="nil"/>
              <w:bottom w:val="single" w:color="auto" w:sz="4" w:space="0"/>
              <w:right w:val="single" w:color="auto" w:sz="4" w:space="0"/>
            </w:tcBorders>
            <w:shd w:val="clear" w:color="000000" w:fill="BFBFBF"/>
            <w:noWrap/>
            <w:vAlign w:val="center"/>
          </w:tcPr>
          <w:p w14:paraId="36F116D9">
            <w:pPr>
              <w:widowControl/>
              <w:jc w:val="left"/>
              <w:rPr>
                <w:rFonts w:hint="eastAsia" w:ascii="等线" w:hAnsi="等线" w:eastAsia="等线" w:cs="宋体"/>
                <w:b/>
                <w:bCs/>
                <w:color w:val="000000"/>
                <w:kern w:val="0"/>
                <w:sz w:val="18"/>
                <w:szCs w:val="18"/>
              </w:rPr>
            </w:pPr>
            <w:r>
              <w:rPr>
                <w:rFonts w:hint="eastAsia" w:ascii="等线" w:hAnsi="等线" w:eastAsia="等线" w:cs="宋体"/>
                <w:b/>
                <w:bCs/>
                <w:color w:val="000000"/>
                <w:kern w:val="0"/>
                <w:sz w:val="18"/>
                <w:szCs w:val="18"/>
              </w:rPr>
              <w:t>参数说明</w:t>
            </w:r>
          </w:p>
        </w:tc>
      </w:tr>
      <w:tr w14:paraId="70607C44">
        <w:tblPrEx>
          <w:tblCellMar>
            <w:top w:w="216" w:type="dxa"/>
            <w:left w:w="216" w:type="dxa"/>
            <w:bottom w:w="216" w:type="dxa"/>
            <w:right w:w="216" w:type="dxa"/>
          </w:tblCellMar>
        </w:tblPrEx>
        <w:trPr>
          <w:trHeight w:val="20" w:hRule="atLeast"/>
        </w:trPr>
        <w:tc>
          <w:tcPr>
            <w:tcW w:w="709" w:type="dxa"/>
            <w:tcBorders>
              <w:top w:val="nil"/>
              <w:left w:val="single" w:color="auto" w:sz="4" w:space="0"/>
              <w:bottom w:val="single" w:color="auto" w:sz="4" w:space="0"/>
              <w:right w:val="single" w:color="auto" w:sz="4" w:space="0"/>
            </w:tcBorders>
            <w:shd w:val="clear" w:color="auto" w:fill="auto"/>
            <w:noWrap/>
            <w:vAlign w:val="center"/>
          </w:tcPr>
          <w:p w14:paraId="414C0216">
            <w:pPr>
              <w:widowControl/>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1</w:t>
            </w:r>
          </w:p>
        </w:tc>
        <w:tc>
          <w:tcPr>
            <w:tcW w:w="1091" w:type="dxa"/>
            <w:tcBorders>
              <w:top w:val="nil"/>
              <w:left w:val="nil"/>
              <w:bottom w:val="single" w:color="auto" w:sz="4" w:space="0"/>
              <w:right w:val="single" w:color="auto" w:sz="4" w:space="0"/>
            </w:tcBorders>
            <w:shd w:val="clear" w:color="auto" w:fill="auto"/>
            <w:noWrap/>
            <w:vAlign w:val="center"/>
          </w:tcPr>
          <w:p w14:paraId="1BF8EA2D">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获取当前用户信息</w:t>
            </w:r>
          </w:p>
        </w:tc>
        <w:tc>
          <w:tcPr>
            <w:tcW w:w="1417" w:type="dxa"/>
            <w:tcBorders>
              <w:top w:val="nil"/>
              <w:left w:val="nil"/>
              <w:bottom w:val="single" w:color="auto" w:sz="4" w:space="0"/>
              <w:right w:val="single" w:color="auto" w:sz="4" w:space="0"/>
            </w:tcBorders>
            <w:shd w:val="clear" w:color="auto" w:fill="auto"/>
            <w:noWrap/>
            <w:vAlign w:val="center"/>
          </w:tcPr>
          <w:p w14:paraId="373C6E34">
            <w:pPr>
              <w:widowControl/>
              <w:jc w:val="left"/>
              <w:rPr>
                <w:rFonts w:hint="eastAsia" w:ascii="等线" w:hAnsi="等线" w:eastAsia="等线" w:cs="宋体"/>
                <w:color w:val="0563C1"/>
                <w:kern w:val="0"/>
                <w:sz w:val="18"/>
                <w:szCs w:val="18"/>
                <w:u w:val="single"/>
              </w:rPr>
            </w:pPr>
            <w:r>
              <w:fldChar w:fldCharType="begin"/>
            </w:r>
            <w:r>
              <w:instrText xml:space="preserve"> HYPERLINK "http://IP:PORT/v4/api/external/members/info" </w:instrText>
            </w:r>
            <w:r>
              <w:fldChar w:fldCharType="separate"/>
            </w:r>
            <w:r>
              <w:rPr>
                <w:rFonts w:hint="eastAsia" w:ascii="等线" w:hAnsi="等线" w:eastAsia="等线" w:cs="宋体"/>
                <w:color w:val="0563C1"/>
                <w:kern w:val="0"/>
                <w:sz w:val="18"/>
                <w:szCs w:val="18"/>
                <w:u w:val="single"/>
              </w:rPr>
              <w:t>http://IP:PORT/v4/api/external/members/info</w:t>
            </w:r>
            <w:r>
              <w:rPr>
                <w:rFonts w:hint="eastAsia" w:ascii="等线" w:hAnsi="等线" w:eastAsia="等线" w:cs="宋体"/>
                <w:color w:val="0563C1"/>
                <w:kern w:val="0"/>
                <w:sz w:val="18"/>
                <w:szCs w:val="18"/>
                <w:u w:val="single"/>
              </w:rPr>
              <w:fldChar w:fldCharType="end"/>
            </w:r>
          </w:p>
        </w:tc>
        <w:tc>
          <w:tcPr>
            <w:tcW w:w="957" w:type="dxa"/>
            <w:tcBorders>
              <w:top w:val="nil"/>
              <w:left w:val="nil"/>
              <w:bottom w:val="single" w:color="auto" w:sz="4" w:space="0"/>
              <w:right w:val="single" w:color="auto" w:sz="4" w:space="0"/>
            </w:tcBorders>
            <w:shd w:val="clear" w:color="auto" w:fill="auto"/>
            <w:noWrap/>
            <w:vAlign w:val="center"/>
          </w:tcPr>
          <w:p w14:paraId="245CA107">
            <w:pPr>
              <w:widowControl/>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GET</w:t>
            </w:r>
          </w:p>
        </w:tc>
        <w:tc>
          <w:tcPr>
            <w:tcW w:w="1355" w:type="dxa"/>
            <w:tcBorders>
              <w:top w:val="nil"/>
              <w:left w:val="nil"/>
              <w:bottom w:val="single" w:color="auto" w:sz="4" w:space="0"/>
              <w:right w:val="single" w:color="auto" w:sz="4" w:space="0"/>
            </w:tcBorders>
            <w:shd w:val="clear" w:color="auto" w:fill="auto"/>
            <w:vAlign w:val="center"/>
          </w:tcPr>
          <w:p w14:paraId="109A3EBF">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此接口通过token返回用户信息</w:t>
            </w:r>
          </w:p>
        </w:tc>
        <w:tc>
          <w:tcPr>
            <w:tcW w:w="1701" w:type="dxa"/>
            <w:tcBorders>
              <w:top w:val="nil"/>
              <w:left w:val="nil"/>
              <w:bottom w:val="single" w:color="auto" w:sz="4" w:space="0"/>
              <w:right w:val="single" w:color="auto" w:sz="4" w:space="0"/>
            </w:tcBorders>
            <w:shd w:val="clear" w:color="auto" w:fill="auto"/>
            <w:vAlign w:val="center"/>
          </w:tcPr>
          <w:p w14:paraId="0865D784">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id</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userName</w:t>
            </w:r>
          </w:p>
        </w:tc>
        <w:tc>
          <w:tcPr>
            <w:tcW w:w="1134" w:type="dxa"/>
            <w:tcBorders>
              <w:top w:val="nil"/>
              <w:left w:val="nil"/>
              <w:bottom w:val="single" w:color="auto" w:sz="4" w:space="0"/>
              <w:right w:val="single" w:color="auto" w:sz="4" w:space="0"/>
            </w:tcBorders>
            <w:shd w:val="clear" w:color="auto" w:fill="auto"/>
            <w:vAlign w:val="center"/>
          </w:tcPr>
          <w:p w14:paraId="4609AA49">
            <w:pPr>
              <w:widowControl/>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string</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string</w:t>
            </w:r>
          </w:p>
        </w:tc>
        <w:tc>
          <w:tcPr>
            <w:tcW w:w="1843" w:type="dxa"/>
            <w:tcBorders>
              <w:top w:val="nil"/>
              <w:left w:val="nil"/>
              <w:bottom w:val="single" w:color="auto" w:sz="4" w:space="0"/>
              <w:right w:val="single" w:color="auto" w:sz="4" w:space="0"/>
            </w:tcBorders>
            <w:shd w:val="clear" w:color="auto" w:fill="auto"/>
            <w:vAlign w:val="center"/>
          </w:tcPr>
          <w:p w14:paraId="7BD6895C">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主键编号</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用户名</w:t>
            </w:r>
          </w:p>
        </w:tc>
      </w:tr>
      <w:tr w14:paraId="45478096">
        <w:tblPrEx>
          <w:tblCellMar>
            <w:top w:w="216" w:type="dxa"/>
            <w:left w:w="216" w:type="dxa"/>
            <w:bottom w:w="216" w:type="dxa"/>
            <w:right w:w="216" w:type="dxa"/>
          </w:tblCellMar>
        </w:tblPrEx>
        <w:trPr>
          <w:trHeight w:val="20" w:hRule="atLeast"/>
        </w:trPr>
        <w:tc>
          <w:tcPr>
            <w:tcW w:w="709" w:type="dxa"/>
            <w:tcBorders>
              <w:top w:val="nil"/>
              <w:left w:val="single" w:color="auto" w:sz="4" w:space="0"/>
              <w:bottom w:val="single" w:color="auto" w:sz="4" w:space="0"/>
              <w:right w:val="single" w:color="auto" w:sz="4" w:space="0"/>
            </w:tcBorders>
            <w:shd w:val="clear" w:color="auto" w:fill="auto"/>
            <w:noWrap/>
            <w:vAlign w:val="center"/>
          </w:tcPr>
          <w:p w14:paraId="408C21A2">
            <w:pPr>
              <w:widowControl/>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2</w:t>
            </w:r>
          </w:p>
        </w:tc>
        <w:tc>
          <w:tcPr>
            <w:tcW w:w="1091" w:type="dxa"/>
            <w:tcBorders>
              <w:top w:val="nil"/>
              <w:left w:val="nil"/>
              <w:bottom w:val="single" w:color="auto" w:sz="4" w:space="0"/>
              <w:right w:val="single" w:color="auto" w:sz="4" w:space="0"/>
            </w:tcBorders>
            <w:shd w:val="clear" w:color="auto" w:fill="auto"/>
            <w:noWrap/>
            <w:vAlign w:val="center"/>
          </w:tcPr>
          <w:p w14:paraId="5AF3111A">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获取设备的故障类型</w:t>
            </w:r>
          </w:p>
        </w:tc>
        <w:tc>
          <w:tcPr>
            <w:tcW w:w="1417" w:type="dxa"/>
            <w:tcBorders>
              <w:top w:val="nil"/>
              <w:left w:val="nil"/>
              <w:bottom w:val="single" w:color="auto" w:sz="4" w:space="0"/>
              <w:right w:val="single" w:color="auto" w:sz="4" w:space="0"/>
            </w:tcBorders>
            <w:shd w:val="clear" w:color="auto" w:fill="auto"/>
            <w:noWrap/>
            <w:vAlign w:val="center"/>
          </w:tcPr>
          <w:p w14:paraId="39E3F6B3">
            <w:pPr>
              <w:widowControl/>
              <w:jc w:val="left"/>
              <w:rPr>
                <w:rFonts w:hint="eastAsia" w:ascii="等线" w:hAnsi="等线" w:eastAsia="等线" w:cs="宋体"/>
                <w:color w:val="0563C1"/>
                <w:kern w:val="0"/>
                <w:sz w:val="18"/>
                <w:szCs w:val="18"/>
                <w:u w:val="single"/>
              </w:rPr>
            </w:pPr>
            <w:r>
              <w:fldChar w:fldCharType="begin"/>
            </w:r>
            <w:r>
              <w:instrText xml:space="preserve"> HYPERLINK "http://IP:PORT/v4/api/external/machines/faultnames" </w:instrText>
            </w:r>
            <w:r>
              <w:fldChar w:fldCharType="separate"/>
            </w:r>
            <w:r>
              <w:rPr>
                <w:rFonts w:hint="eastAsia" w:ascii="等线" w:hAnsi="等线" w:eastAsia="等线" w:cs="宋体"/>
                <w:color w:val="0563C1"/>
                <w:kern w:val="0"/>
                <w:sz w:val="18"/>
                <w:szCs w:val="18"/>
                <w:u w:val="single"/>
              </w:rPr>
              <w:t>http://IP:PORT/v4/api/external/machines/faultnames</w:t>
            </w:r>
            <w:r>
              <w:rPr>
                <w:rFonts w:hint="eastAsia" w:ascii="等线" w:hAnsi="等线" w:eastAsia="等线" w:cs="宋体"/>
                <w:color w:val="0563C1"/>
                <w:kern w:val="0"/>
                <w:sz w:val="18"/>
                <w:szCs w:val="18"/>
                <w:u w:val="single"/>
              </w:rPr>
              <w:fldChar w:fldCharType="end"/>
            </w:r>
          </w:p>
        </w:tc>
        <w:tc>
          <w:tcPr>
            <w:tcW w:w="957" w:type="dxa"/>
            <w:tcBorders>
              <w:top w:val="nil"/>
              <w:left w:val="nil"/>
              <w:bottom w:val="single" w:color="auto" w:sz="4" w:space="0"/>
              <w:right w:val="single" w:color="auto" w:sz="4" w:space="0"/>
            </w:tcBorders>
            <w:shd w:val="clear" w:color="auto" w:fill="auto"/>
            <w:noWrap/>
            <w:vAlign w:val="center"/>
          </w:tcPr>
          <w:p w14:paraId="797C0C36">
            <w:pPr>
              <w:widowControl/>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GET</w:t>
            </w:r>
          </w:p>
        </w:tc>
        <w:tc>
          <w:tcPr>
            <w:tcW w:w="1355" w:type="dxa"/>
            <w:tcBorders>
              <w:top w:val="nil"/>
              <w:left w:val="nil"/>
              <w:bottom w:val="single" w:color="auto" w:sz="4" w:space="0"/>
              <w:right w:val="single" w:color="auto" w:sz="4" w:space="0"/>
            </w:tcBorders>
            <w:shd w:val="clear" w:color="auto" w:fill="auto"/>
            <w:vAlign w:val="center"/>
          </w:tcPr>
          <w:p w14:paraId="26ED75FF">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此接口返回设备故障类型的信息</w:t>
            </w:r>
          </w:p>
        </w:tc>
        <w:tc>
          <w:tcPr>
            <w:tcW w:w="1701" w:type="dxa"/>
            <w:tcBorders>
              <w:top w:val="nil"/>
              <w:left w:val="nil"/>
              <w:bottom w:val="single" w:color="auto" w:sz="4" w:space="0"/>
              <w:right w:val="single" w:color="auto" w:sz="4" w:space="0"/>
            </w:tcBorders>
            <w:shd w:val="clear" w:color="auto" w:fill="auto"/>
            <w:vAlign w:val="center"/>
          </w:tcPr>
          <w:p w14:paraId="7ED46D35">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machineId</w:t>
            </w:r>
          </w:p>
        </w:tc>
        <w:tc>
          <w:tcPr>
            <w:tcW w:w="1134" w:type="dxa"/>
            <w:tcBorders>
              <w:top w:val="nil"/>
              <w:left w:val="nil"/>
              <w:bottom w:val="single" w:color="auto" w:sz="4" w:space="0"/>
              <w:right w:val="single" w:color="auto" w:sz="4" w:space="0"/>
            </w:tcBorders>
            <w:shd w:val="clear" w:color="auto" w:fill="auto"/>
            <w:vAlign w:val="center"/>
          </w:tcPr>
          <w:p w14:paraId="366E8596">
            <w:pPr>
              <w:widowControl/>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string</w:t>
            </w:r>
          </w:p>
        </w:tc>
        <w:tc>
          <w:tcPr>
            <w:tcW w:w="1843" w:type="dxa"/>
            <w:tcBorders>
              <w:top w:val="nil"/>
              <w:left w:val="nil"/>
              <w:bottom w:val="single" w:color="auto" w:sz="4" w:space="0"/>
              <w:right w:val="single" w:color="auto" w:sz="4" w:space="0"/>
            </w:tcBorders>
            <w:shd w:val="clear" w:color="auto" w:fill="auto"/>
            <w:noWrap/>
            <w:vAlign w:val="center"/>
          </w:tcPr>
          <w:p w14:paraId="4907A4BB">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设备编号</w:t>
            </w:r>
          </w:p>
        </w:tc>
      </w:tr>
      <w:tr w14:paraId="53D4B063">
        <w:tblPrEx>
          <w:tblCellMar>
            <w:top w:w="216" w:type="dxa"/>
            <w:left w:w="216" w:type="dxa"/>
            <w:bottom w:w="216" w:type="dxa"/>
            <w:right w:w="216" w:type="dxa"/>
          </w:tblCellMar>
        </w:tblPrEx>
        <w:trPr>
          <w:trHeight w:val="20" w:hRule="atLeast"/>
        </w:trPr>
        <w:tc>
          <w:tcPr>
            <w:tcW w:w="709" w:type="dxa"/>
            <w:tcBorders>
              <w:top w:val="nil"/>
              <w:left w:val="single" w:color="auto" w:sz="4" w:space="0"/>
              <w:bottom w:val="single" w:color="auto" w:sz="4" w:space="0"/>
              <w:right w:val="single" w:color="auto" w:sz="4" w:space="0"/>
            </w:tcBorders>
            <w:shd w:val="clear" w:color="auto" w:fill="auto"/>
            <w:noWrap/>
            <w:vAlign w:val="center"/>
          </w:tcPr>
          <w:p w14:paraId="631CCE7C">
            <w:pPr>
              <w:widowControl/>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3</w:t>
            </w:r>
          </w:p>
        </w:tc>
        <w:tc>
          <w:tcPr>
            <w:tcW w:w="1091" w:type="dxa"/>
            <w:tcBorders>
              <w:top w:val="nil"/>
              <w:left w:val="nil"/>
              <w:bottom w:val="single" w:color="auto" w:sz="4" w:space="0"/>
              <w:right w:val="single" w:color="auto" w:sz="4" w:space="0"/>
            </w:tcBorders>
            <w:shd w:val="clear" w:color="auto" w:fill="auto"/>
            <w:noWrap/>
            <w:vAlign w:val="center"/>
          </w:tcPr>
          <w:p w14:paraId="632A5CA3">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获取批量设备状态信息</w:t>
            </w:r>
          </w:p>
        </w:tc>
        <w:tc>
          <w:tcPr>
            <w:tcW w:w="1417" w:type="dxa"/>
            <w:tcBorders>
              <w:top w:val="nil"/>
              <w:left w:val="nil"/>
              <w:bottom w:val="single" w:color="auto" w:sz="4" w:space="0"/>
              <w:right w:val="single" w:color="auto" w:sz="4" w:space="0"/>
            </w:tcBorders>
            <w:shd w:val="clear" w:color="auto" w:fill="auto"/>
            <w:noWrap/>
            <w:vAlign w:val="center"/>
          </w:tcPr>
          <w:p w14:paraId="6B30C123">
            <w:pPr>
              <w:widowControl/>
              <w:jc w:val="left"/>
              <w:rPr>
                <w:rFonts w:hint="eastAsia" w:ascii="等线" w:hAnsi="等线" w:eastAsia="等线" w:cs="宋体"/>
                <w:color w:val="0563C1"/>
                <w:kern w:val="0"/>
                <w:sz w:val="18"/>
                <w:szCs w:val="18"/>
                <w:u w:val="single"/>
              </w:rPr>
            </w:pPr>
            <w:r>
              <w:fldChar w:fldCharType="begin"/>
            </w:r>
            <w:r>
              <w:instrText xml:space="preserve"> HYPERLINK "http://IP:PORT/v4/api/external/machines/workstatus" </w:instrText>
            </w:r>
            <w:r>
              <w:fldChar w:fldCharType="separate"/>
            </w:r>
            <w:r>
              <w:rPr>
                <w:rFonts w:hint="eastAsia" w:ascii="等线" w:hAnsi="等线" w:eastAsia="等线" w:cs="宋体"/>
                <w:color w:val="0563C1"/>
                <w:kern w:val="0"/>
                <w:sz w:val="18"/>
                <w:szCs w:val="18"/>
                <w:u w:val="single"/>
              </w:rPr>
              <w:t>http://IP:PORT/v4/api/external/machines/workstatus</w:t>
            </w:r>
            <w:r>
              <w:rPr>
                <w:rFonts w:hint="eastAsia" w:ascii="等线" w:hAnsi="等线" w:eastAsia="等线" w:cs="宋体"/>
                <w:color w:val="0563C1"/>
                <w:kern w:val="0"/>
                <w:sz w:val="18"/>
                <w:szCs w:val="18"/>
                <w:u w:val="single"/>
              </w:rPr>
              <w:fldChar w:fldCharType="end"/>
            </w:r>
          </w:p>
        </w:tc>
        <w:tc>
          <w:tcPr>
            <w:tcW w:w="957" w:type="dxa"/>
            <w:tcBorders>
              <w:top w:val="nil"/>
              <w:left w:val="nil"/>
              <w:bottom w:val="single" w:color="auto" w:sz="4" w:space="0"/>
              <w:right w:val="single" w:color="auto" w:sz="4" w:space="0"/>
            </w:tcBorders>
            <w:shd w:val="clear" w:color="auto" w:fill="auto"/>
            <w:noWrap/>
            <w:vAlign w:val="center"/>
          </w:tcPr>
          <w:p w14:paraId="486E5972">
            <w:pPr>
              <w:widowControl/>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GET</w:t>
            </w:r>
          </w:p>
        </w:tc>
        <w:tc>
          <w:tcPr>
            <w:tcW w:w="1355" w:type="dxa"/>
            <w:tcBorders>
              <w:top w:val="nil"/>
              <w:left w:val="nil"/>
              <w:bottom w:val="single" w:color="auto" w:sz="4" w:space="0"/>
              <w:right w:val="single" w:color="auto" w:sz="4" w:space="0"/>
            </w:tcBorders>
            <w:shd w:val="clear" w:color="auto" w:fill="auto"/>
            <w:vAlign w:val="center"/>
          </w:tcPr>
          <w:p w14:paraId="4C6A3C76">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此接口返回设备状态数据</w:t>
            </w:r>
          </w:p>
        </w:tc>
        <w:tc>
          <w:tcPr>
            <w:tcW w:w="1701" w:type="dxa"/>
            <w:tcBorders>
              <w:top w:val="nil"/>
              <w:left w:val="nil"/>
              <w:bottom w:val="single" w:color="auto" w:sz="4" w:space="0"/>
              <w:right w:val="single" w:color="auto" w:sz="4" w:space="0"/>
            </w:tcBorders>
            <w:shd w:val="clear" w:color="auto" w:fill="auto"/>
            <w:vAlign w:val="center"/>
          </w:tcPr>
          <w:p w14:paraId="229E50BD">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factoryId</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groupId</w:t>
            </w:r>
          </w:p>
        </w:tc>
        <w:tc>
          <w:tcPr>
            <w:tcW w:w="1134" w:type="dxa"/>
            <w:tcBorders>
              <w:top w:val="nil"/>
              <w:left w:val="nil"/>
              <w:bottom w:val="single" w:color="auto" w:sz="4" w:space="0"/>
              <w:right w:val="single" w:color="auto" w:sz="4" w:space="0"/>
            </w:tcBorders>
            <w:shd w:val="clear" w:color="auto" w:fill="auto"/>
            <w:vAlign w:val="center"/>
          </w:tcPr>
          <w:p w14:paraId="2E8C1C48">
            <w:pPr>
              <w:widowControl/>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string</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string</w:t>
            </w:r>
          </w:p>
        </w:tc>
        <w:tc>
          <w:tcPr>
            <w:tcW w:w="1843" w:type="dxa"/>
            <w:tcBorders>
              <w:top w:val="nil"/>
              <w:left w:val="nil"/>
              <w:bottom w:val="single" w:color="auto" w:sz="4" w:space="0"/>
              <w:right w:val="single" w:color="auto" w:sz="4" w:space="0"/>
            </w:tcBorders>
            <w:shd w:val="clear" w:color="auto" w:fill="auto"/>
            <w:vAlign w:val="center"/>
          </w:tcPr>
          <w:p w14:paraId="5025C3C8">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工厂编号</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区域编号</w:t>
            </w:r>
          </w:p>
        </w:tc>
      </w:tr>
      <w:tr w14:paraId="79EBD2CB">
        <w:tblPrEx>
          <w:tblCellMar>
            <w:top w:w="216" w:type="dxa"/>
            <w:left w:w="216" w:type="dxa"/>
            <w:bottom w:w="216" w:type="dxa"/>
            <w:right w:w="216" w:type="dxa"/>
          </w:tblCellMar>
        </w:tblPrEx>
        <w:trPr>
          <w:trHeight w:val="20" w:hRule="atLeast"/>
        </w:trPr>
        <w:tc>
          <w:tcPr>
            <w:tcW w:w="709" w:type="dxa"/>
            <w:tcBorders>
              <w:top w:val="nil"/>
              <w:left w:val="single" w:color="auto" w:sz="4" w:space="0"/>
              <w:bottom w:val="single" w:color="auto" w:sz="4" w:space="0"/>
              <w:right w:val="single" w:color="auto" w:sz="4" w:space="0"/>
            </w:tcBorders>
            <w:shd w:val="clear" w:color="auto" w:fill="auto"/>
            <w:noWrap/>
            <w:vAlign w:val="center"/>
          </w:tcPr>
          <w:p w14:paraId="217FB2EA">
            <w:pPr>
              <w:widowControl/>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4</w:t>
            </w:r>
          </w:p>
        </w:tc>
        <w:tc>
          <w:tcPr>
            <w:tcW w:w="1091" w:type="dxa"/>
            <w:tcBorders>
              <w:top w:val="nil"/>
              <w:left w:val="nil"/>
              <w:bottom w:val="single" w:color="auto" w:sz="4" w:space="0"/>
              <w:right w:val="single" w:color="auto" w:sz="4" w:space="0"/>
            </w:tcBorders>
            <w:shd w:val="clear" w:color="auto" w:fill="auto"/>
            <w:noWrap/>
            <w:vAlign w:val="center"/>
          </w:tcPr>
          <w:p w14:paraId="3AFF7288">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获取单个设备状态信息</w:t>
            </w:r>
          </w:p>
        </w:tc>
        <w:tc>
          <w:tcPr>
            <w:tcW w:w="1417" w:type="dxa"/>
            <w:tcBorders>
              <w:top w:val="nil"/>
              <w:left w:val="nil"/>
              <w:bottom w:val="single" w:color="auto" w:sz="4" w:space="0"/>
              <w:right w:val="single" w:color="auto" w:sz="4" w:space="0"/>
            </w:tcBorders>
            <w:shd w:val="clear" w:color="auto" w:fill="auto"/>
            <w:noWrap/>
            <w:vAlign w:val="center"/>
          </w:tcPr>
          <w:p w14:paraId="74D995BB">
            <w:pPr>
              <w:widowControl/>
              <w:jc w:val="left"/>
              <w:rPr>
                <w:rFonts w:hint="eastAsia" w:ascii="等线" w:hAnsi="等线" w:eastAsia="等线" w:cs="宋体"/>
                <w:color w:val="0563C1"/>
                <w:kern w:val="0"/>
                <w:sz w:val="18"/>
                <w:szCs w:val="18"/>
                <w:u w:val="single"/>
              </w:rPr>
            </w:pPr>
            <w:r>
              <w:fldChar w:fldCharType="begin"/>
            </w:r>
            <w:r>
              <w:instrText xml:space="preserve"> HYPERLINK "http://IP:PORT/v4/api/external/machines/workstatus/info" </w:instrText>
            </w:r>
            <w:r>
              <w:fldChar w:fldCharType="separate"/>
            </w:r>
            <w:r>
              <w:rPr>
                <w:rFonts w:hint="eastAsia" w:ascii="等线" w:hAnsi="等线" w:eastAsia="等线" w:cs="宋体"/>
                <w:color w:val="0563C1"/>
                <w:kern w:val="0"/>
                <w:sz w:val="18"/>
                <w:szCs w:val="18"/>
                <w:u w:val="single"/>
              </w:rPr>
              <w:t>http://IP:PORT/v4/api/external/machines/workstatus/info</w:t>
            </w:r>
            <w:r>
              <w:rPr>
                <w:rFonts w:hint="eastAsia" w:ascii="等线" w:hAnsi="等线" w:eastAsia="等线" w:cs="宋体"/>
                <w:color w:val="0563C1"/>
                <w:kern w:val="0"/>
                <w:sz w:val="18"/>
                <w:szCs w:val="18"/>
                <w:u w:val="single"/>
              </w:rPr>
              <w:fldChar w:fldCharType="end"/>
            </w:r>
          </w:p>
        </w:tc>
        <w:tc>
          <w:tcPr>
            <w:tcW w:w="957" w:type="dxa"/>
            <w:tcBorders>
              <w:top w:val="nil"/>
              <w:left w:val="nil"/>
              <w:bottom w:val="single" w:color="auto" w:sz="4" w:space="0"/>
              <w:right w:val="single" w:color="auto" w:sz="4" w:space="0"/>
            </w:tcBorders>
            <w:shd w:val="clear" w:color="auto" w:fill="auto"/>
            <w:noWrap/>
            <w:vAlign w:val="center"/>
          </w:tcPr>
          <w:p w14:paraId="5A522E54">
            <w:pPr>
              <w:widowControl/>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GET</w:t>
            </w:r>
          </w:p>
        </w:tc>
        <w:tc>
          <w:tcPr>
            <w:tcW w:w="1355" w:type="dxa"/>
            <w:tcBorders>
              <w:top w:val="nil"/>
              <w:left w:val="nil"/>
              <w:bottom w:val="single" w:color="auto" w:sz="4" w:space="0"/>
              <w:right w:val="single" w:color="auto" w:sz="4" w:space="0"/>
            </w:tcBorders>
            <w:shd w:val="clear" w:color="auto" w:fill="auto"/>
            <w:vAlign w:val="center"/>
          </w:tcPr>
          <w:p w14:paraId="1DC82F0C">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此接口返回单个设备状态数据</w:t>
            </w:r>
          </w:p>
        </w:tc>
        <w:tc>
          <w:tcPr>
            <w:tcW w:w="1701" w:type="dxa"/>
            <w:tcBorders>
              <w:top w:val="nil"/>
              <w:left w:val="nil"/>
              <w:bottom w:val="single" w:color="auto" w:sz="4" w:space="0"/>
              <w:right w:val="single" w:color="auto" w:sz="4" w:space="0"/>
            </w:tcBorders>
            <w:shd w:val="clear" w:color="auto" w:fill="auto"/>
            <w:vAlign w:val="center"/>
          </w:tcPr>
          <w:p w14:paraId="23C1B3BB">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machineId</w:t>
            </w:r>
          </w:p>
        </w:tc>
        <w:tc>
          <w:tcPr>
            <w:tcW w:w="1134" w:type="dxa"/>
            <w:tcBorders>
              <w:top w:val="nil"/>
              <w:left w:val="nil"/>
              <w:bottom w:val="single" w:color="auto" w:sz="4" w:space="0"/>
              <w:right w:val="single" w:color="auto" w:sz="4" w:space="0"/>
            </w:tcBorders>
            <w:shd w:val="clear" w:color="auto" w:fill="auto"/>
            <w:vAlign w:val="center"/>
          </w:tcPr>
          <w:p w14:paraId="5918D4A4">
            <w:pPr>
              <w:widowControl/>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string</w:t>
            </w:r>
          </w:p>
        </w:tc>
        <w:tc>
          <w:tcPr>
            <w:tcW w:w="1843" w:type="dxa"/>
            <w:tcBorders>
              <w:top w:val="nil"/>
              <w:left w:val="nil"/>
              <w:bottom w:val="single" w:color="auto" w:sz="4" w:space="0"/>
              <w:right w:val="single" w:color="auto" w:sz="4" w:space="0"/>
            </w:tcBorders>
            <w:shd w:val="clear" w:color="auto" w:fill="auto"/>
            <w:noWrap/>
            <w:vAlign w:val="center"/>
          </w:tcPr>
          <w:p w14:paraId="28A26AE6">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设备编号</w:t>
            </w:r>
          </w:p>
        </w:tc>
      </w:tr>
      <w:tr w14:paraId="5492F355">
        <w:tblPrEx>
          <w:tblCellMar>
            <w:top w:w="216" w:type="dxa"/>
            <w:left w:w="216" w:type="dxa"/>
            <w:bottom w:w="216" w:type="dxa"/>
            <w:right w:w="216" w:type="dxa"/>
          </w:tblCellMar>
        </w:tblPrEx>
        <w:trPr>
          <w:trHeight w:val="20" w:hRule="atLeast"/>
        </w:trPr>
        <w:tc>
          <w:tcPr>
            <w:tcW w:w="709" w:type="dxa"/>
            <w:tcBorders>
              <w:top w:val="nil"/>
              <w:left w:val="single" w:color="auto" w:sz="4" w:space="0"/>
              <w:bottom w:val="single" w:color="auto" w:sz="4" w:space="0"/>
              <w:right w:val="single" w:color="auto" w:sz="4" w:space="0"/>
            </w:tcBorders>
            <w:shd w:val="clear" w:color="auto" w:fill="auto"/>
            <w:noWrap/>
            <w:vAlign w:val="center"/>
          </w:tcPr>
          <w:p w14:paraId="67029C65">
            <w:pPr>
              <w:widowControl/>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5</w:t>
            </w:r>
          </w:p>
        </w:tc>
        <w:tc>
          <w:tcPr>
            <w:tcW w:w="1091" w:type="dxa"/>
            <w:tcBorders>
              <w:top w:val="nil"/>
              <w:left w:val="nil"/>
              <w:bottom w:val="single" w:color="auto" w:sz="4" w:space="0"/>
              <w:right w:val="single" w:color="auto" w:sz="4" w:space="0"/>
            </w:tcBorders>
            <w:shd w:val="clear" w:color="auto" w:fill="auto"/>
            <w:noWrap/>
            <w:vAlign w:val="center"/>
          </w:tcPr>
          <w:p w14:paraId="6A36C932">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获取设备或测点的振动指标诊断分数趋势图</w:t>
            </w:r>
          </w:p>
        </w:tc>
        <w:tc>
          <w:tcPr>
            <w:tcW w:w="1417" w:type="dxa"/>
            <w:tcBorders>
              <w:top w:val="nil"/>
              <w:left w:val="nil"/>
              <w:bottom w:val="single" w:color="auto" w:sz="4" w:space="0"/>
              <w:right w:val="single" w:color="auto" w:sz="4" w:space="0"/>
            </w:tcBorders>
            <w:shd w:val="clear" w:color="auto" w:fill="auto"/>
            <w:noWrap/>
            <w:vAlign w:val="center"/>
          </w:tcPr>
          <w:p w14:paraId="52D182B1">
            <w:pPr>
              <w:widowControl/>
              <w:jc w:val="left"/>
              <w:rPr>
                <w:rFonts w:hint="eastAsia" w:ascii="等线" w:hAnsi="等线" w:eastAsia="等线" w:cs="宋体"/>
                <w:color w:val="0563C1"/>
                <w:kern w:val="0"/>
                <w:sz w:val="18"/>
                <w:szCs w:val="18"/>
                <w:u w:val="single"/>
              </w:rPr>
            </w:pPr>
            <w:r>
              <w:fldChar w:fldCharType="begin"/>
            </w:r>
            <w:r>
              <w:instrText xml:space="preserve"> HYPERLINK "http://IP:PORT/v4/api/external/machines/score" </w:instrText>
            </w:r>
            <w:r>
              <w:fldChar w:fldCharType="separate"/>
            </w:r>
            <w:r>
              <w:rPr>
                <w:rFonts w:hint="eastAsia" w:ascii="等线" w:hAnsi="等线" w:eastAsia="等线" w:cs="宋体"/>
                <w:color w:val="0563C1"/>
                <w:kern w:val="0"/>
                <w:sz w:val="18"/>
                <w:szCs w:val="18"/>
                <w:u w:val="single"/>
              </w:rPr>
              <w:t>http://IP:PORT/v4/api/external/machines/score</w:t>
            </w:r>
            <w:r>
              <w:rPr>
                <w:rFonts w:hint="eastAsia" w:ascii="等线" w:hAnsi="等线" w:eastAsia="等线" w:cs="宋体"/>
                <w:color w:val="0563C1"/>
                <w:kern w:val="0"/>
                <w:sz w:val="18"/>
                <w:szCs w:val="18"/>
                <w:u w:val="single"/>
              </w:rPr>
              <w:fldChar w:fldCharType="end"/>
            </w:r>
          </w:p>
        </w:tc>
        <w:tc>
          <w:tcPr>
            <w:tcW w:w="957" w:type="dxa"/>
            <w:tcBorders>
              <w:top w:val="nil"/>
              <w:left w:val="nil"/>
              <w:bottom w:val="single" w:color="auto" w:sz="4" w:space="0"/>
              <w:right w:val="single" w:color="auto" w:sz="4" w:space="0"/>
            </w:tcBorders>
            <w:shd w:val="clear" w:color="auto" w:fill="auto"/>
            <w:noWrap/>
            <w:vAlign w:val="center"/>
          </w:tcPr>
          <w:p w14:paraId="4A8F9FFC">
            <w:pPr>
              <w:widowControl/>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GET</w:t>
            </w:r>
          </w:p>
        </w:tc>
        <w:tc>
          <w:tcPr>
            <w:tcW w:w="1355" w:type="dxa"/>
            <w:tcBorders>
              <w:top w:val="nil"/>
              <w:left w:val="nil"/>
              <w:bottom w:val="single" w:color="auto" w:sz="4" w:space="0"/>
              <w:right w:val="single" w:color="auto" w:sz="4" w:space="0"/>
            </w:tcBorders>
            <w:shd w:val="clear" w:color="auto" w:fill="auto"/>
            <w:vAlign w:val="center"/>
          </w:tcPr>
          <w:p w14:paraId="02F95EAB">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此接口返回设备或测点振动指标诊断分数数据</w:t>
            </w:r>
          </w:p>
        </w:tc>
        <w:tc>
          <w:tcPr>
            <w:tcW w:w="1701" w:type="dxa"/>
            <w:tcBorders>
              <w:top w:val="nil"/>
              <w:left w:val="nil"/>
              <w:bottom w:val="single" w:color="auto" w:sz="4" w:space="0"/>
              <w:right w:val="single" w:color="auto" w:sz="4" w:space="0"/>
            </w:tcBorders>
            <w:shd w:val="clear" w:color="auto" w:fill="auto"/>
            <w:vAlign w:val="center"/>
          </w:tcPr>
          <w:p w14:paraId="33B16A9D">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machineId</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sensorId</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begin</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end</w:t>
            </w:r>
          </w:p>
        </w:tc>
        <w:tc>
          <w:tcPr>
            <w:tcW w:w="1134" w:type="dxa"/>
            <w:tcBorders>
              <w:top w:val="nil"/>
              <w:left w:val="nil"/>
              <w:bottom w:val="single" w:color="auto" w:sz="4" w:space="0"/>
              <w:right w:val="single" w:color="auto" w:sz="4" w:space="0"/>
            </w:tcBorders>
            <w:shd w:val="clear" w:color="auto" w:fill="auto"/>
            <w:vAlign w:val="center"/>
          </w:tcPr>
          <w:p w14:paraId="3853CE1F">
            <w:pPr>
              <w:widowControl/>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string</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string</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string</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string</w:t>
            </w:r>
          </w:p>
        </w:tc>
        <w:tc>
          <w:tcPr>
            <w:tcW w:w="1843" w:type="dxa"/>
            <w:tcBorders>
              <w:top w:val="nil"/>
              <w:left w:val="nil"/>
              <w:bottom w:val="single" w:color="auto" w:sz="4" w:space="0"/>
              <w:right w:val="single" w:color="auto" w:sz="4" w:space="0"/>
            </w:tcBorders>
            <w:shd w:val="clear" w:color="auto" w:fill="auto"/>
            <w:vAlign w:val="center"/>
          </w:tcPr>
          <w:p w14:paraId="021757E1">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设备编号</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测点编号</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开始时间</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结束时间</w:t>
            </w:r>
          </w:p>
        </w:tc>
      </w:tr>
      <w:tr w14:paraId="757DD852">
        <w:tblPrEx>
          <w:tblCellMar>
            <w:top w:w="216" w:type="dxa"/>
            <w:left w:w="216" w:type="dxa"/>
            <w:bottom w:w="216" w:type="dxa"/>
            <w:right w:w="216" w:type="dxa"/>
          </w:tblCellMar>
        </w:tblPrEx>
        <w:trPr>
          <w:trHeight w:val="20" w:hRule="atLeast"/>
        </w:trPr>
        <w:tc>
          <w:tcPr>
            <w:tcW w:w="709" w:type="dxa"/>
            <w:tcBorders>
              <w:top w:val="nil"/>
              <w:left w:val="single" w:color="auto" w:sz="4" w:space="0"/>
              <w:bottom w:val="single" w:color="auto" w:sz="4" w:space="0"/>
              <w:right w:val="single" w:color="auto" w:sz="4" w:space="0"/>
            </w:tcBorders>
            <w:shd w:val="clear" w:color="auto" w:fill="auto"/>
            <w:noWrap/>
            <w:vAlign w:val="center"/>
          </w:tcPr>
          <w:p w14:paraId="248DDE3F">
            <w:pPr>
              <w:widowControl/>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6</w:t>
            </w:r>
          </w:p>
        </w:tc>
        <w:tc>
          <w:tcPr>
            <w:tcW w:w="1091" w:type="dxa"/>
            <w:tcBorders>
              <w:top w:val="nil"/>
              <w:left w:val="nil"/>
              <w:bottom w:val="single" w:color="auto" w:sz="4" w:space="0"/>
              <w:right w:val="single" w:color="auto" w:sz="4" w:space="0"/>
            </w:tcBorders>
            <w:shd w:val="clear" w:color="auto" w:fill="auto"/>
            <w:noWrap/>
            <w:vAlign w:val="center"/>
          </w:tcPr>
          <w:p w14:paraId="7193E39C">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获取设备或测点的健康指标诊断分数趋势图</w:t>
            </w:r>
          </w:p>
        </w:tc>
        <w:tc>
          <w:tcPr>
            <w:tcW w:w="1417" w:type="dxa"/>
            <w:tcBorders>
              <w:top w:val="nil"/>
              <w:left w:val="nil"/>
              <w:bottom w:val="single" w:color="auto" w:sz="4" w:space="0"/>
              <w:right w:val="single" w:color="auto" w:sz="4" w:space="0"/>
            </w:tcBorders>
            <w:shd w:val="clear" w:color="auto" w:fill="auto"/>
            <w:noWrap/>
            <w:vAlign w:val="center"/>
          </w:tcPr>
          <w:p w14:paraId="518FD7E0">
            <w:pPr>
              <w:widowControl/>
              <w:jc w:val="left"/>
              <w:rPr>
                <w:rFonts w:hint="eastAsia" w:ascii="等线" w:hAnsi="等线" w:eastAsia="等线" w:cs="宋体"/>
                <w:color w:val="0563C1"/>
                <w:kern w:val="0"/>
                <w:sz w:val="18"/>
                <w:szCs w:val="18"/>
                <w:u w:val="single"/>
              </w:rPr>
            </w:pPr>
            <w:r>
              <w:fldChar w:fldCharType="begin"/>
            </w:r>
            <w:r>
              <w:instrText xml:space="preserve"> HYPERLINK "http://IP:PORT/v4/api/external/machines/score-expert" </w:instrText>
            </w:r>
            <w:r>
              <w:fldChar w:fldCharType="separate"/>
            </w:r>
            <w:r>
              <w:rPr>
                <w:rFonts w:hint="eastAsia" w:ascii="等线" w:hAnsi="等线" w:eastAsia="等线" w:cs="宋体"/>
                <w:color w:val="0563C1"/>
                <w:kern w:val="0"/>
                <w:sz w:val="18"/>
                <w:szCs w:val="18"/>
                <w:u w:val="single"/>
              </w:rPr>
              <w:t>http://IP:PORT/v4/api/external/machines/score-expert</w:t>
            </w:r>
            <w:r>
              <w:rPr>
                <w:rFonts w:hint="eastAsia" w:ascii="等线" w:hAnsi="等线" w:eastAsia="等线" w:cs="宋体"/>
                <w:color w:val="0563C1"/>
                <w:kern w:val="0"/>
                <w:sz w:val="18"/>
                <w:szCs w:val="18"/>
                <w:u w:val="single"/>
              </w:rPr>
              <w:fldChar w:fldCharType="end"/>
            </w:r>
          </w:p>
        </w:tc>
        <w:tc>
          <w:tcPr>
            <w:tcW w:w="957" w:type="dxa"/>
            <w:tcBorders>
              <w:top w:val="nil"/>
              <w:left w:val="nil"/>
              <w:bottom w:val="single" w:color="auto" w:sz="4" w:space="0"/>
              <w:right w:val="single" w:color="auto" w:sz="4" w:space="0"/>
            </w:tcBorders>
            <w:shd w:val="clear" w:color="auto" w:fill="auto"/>
            <w:noWrap/>
            <w:vAlign w:val="center"/>
          </w:tcPr>
          <w:p w14:paraId="16597E20">
            <w:pPr>
              <w:widowControl/>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GET</w:t>
            </w:r>
          </w:p>
        </w:tc>
        <w:tc>
          <w:tcPr>
            <w:tcW w:w="1355" w:type="dxa"/>
            <w:tcBorders>
              <w:top w:val="nil"/>
              <w:left w:val="nil"/>
              <w:bottom w:val="single" w:color="auto" w:sz="4" w:space="0"/>
              <w:right w:val="single" w:color="auto" w:sz="4" w:space="0"/>
            </w:tcBorders>
            <w:shd w:val="clear" w:color="auto" w:fill="auto"/>
            <w:vAlign w:val="center"/>
          </w:tcPr>
          <w:p w14:paraId="02484BA0">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此接口返回设备或测点健康指标诊断分数数据</w:t>
            </w:r>
          </w:p>
        </w:tc>
        <w:tc>
          <w:tcPr>
            <w:tcW w:w="1701" w:type="dxa"/>
            <w:tcBorders>
              <w:top w:val="nil"/>
              <w:left w:val="nil"/>
              <w:bottom w:val="single" w:color="auto" w:sz="4" w:space="0"/>
              <w:right w:val="single" w:color="auto" w:sz="4" w:space="0"/>
            </w:tcBorders>
            <w:shd w:val="clear" w:color="auto" w:fill="auto"/>
            <w:vAlign w:val="center"/>
          </w:tcPr>
          <w:p w14:paraId="2A89DCDE">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machineId</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sensorId</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begin</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end</w:t>
            </w:r>
          </w:p>
        </w:tc>
        <w:tc>
          <w:tcPr>
            <w:tcW w:w="1134" w:type="dxa"/>
            <w:tcBorders>
              <w:top w:val="nil"/>
              <w:left w:val="nil"/>
              <w:bottom w:val="single" w:color="auto" w:sz="4" w:space="0"/>
              <w:right w:val="single" w:color="auto" w:sz="4" w:space="0"/>
            </w:tcBorders>
            <w:shd w:val="clear" w:color="auto" w:fill="auto"/>
            <w:vAlign w:val="center"/>
          </w:tcPr>
          <w:p w14:paraId="05EAFCC8">
            <w:pPr>
              <w:widowControl/>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string</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string</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string</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string</w:t>
            </w:r>
          </w:p>
        </w:tc>
        <w:tc>
          <w:tcPr>
            <w:tcW w:w="1843" w:type="dxa"/>
            <w:tcBorders>
              <w:top w:val="nil"/>
              <w:left w:val="nil"/>
              <w:bottom w:val="single" w:color="auto" w:sz="4" w:space="0"/>
              <w:right w:val="single" w:color="auto" w:sz="4" w:space="0"/>
            </w:tcBorders>
            <w:shd w:val="clear" w:color="auto" w:fill="auto"/>
            <w:vAlign w:val="center"/>
          </w:tcPr>
          <w:p w14:paraId="22F03DC1">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设备编号</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测点编号</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开始时间</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结束时间</w:t>
            </w:r>
          </w:p>
        </w:tc>
      </w:tr>
      <w:tr w14:paraId="5334E2B1">
        <w:tblPrEx>
          <w:tblCellMar>
            <w:top w:w="216" w:type="dxa"/>
            <w:left w:w="216" w:type="dxa"/>
            <w:bottom w:w="216" w:type="dxa"/>
            <w:right w:w="216" w:type="dxa"/>
          </w:tblCellMar>
        </w:tblPrEx>
        <w:trPr>
          <w:trHeight w:val="20" w:hRule="atLeast"/>
        </w:trPr>
        <w:tc>
          <w:tcPr>
            <w:tcW w:w="709" w:type="dxa"/>
            <w:tcBorders>
              <w:top w:val="nil"/>
              <w:left w:val="single" w:color="auto" w:sz="4" w:space="0"/>
              <w:bottom w:val="single" w:color="auto" w:sz="4" w:space="0"/>
              <w:right w:val="single" w:color="auto" w:sz="4" w:space="0"/>
            </w:tcBorders>
            <w:shd w:val="clear" w:color="auto" w:fill="auto"/>
            <w:noWrap/>
            <w:vAlign w:val="center"/>
          </w:tcPr>
          <w:p w14:paraId="77E0BF5E">
            <w:pPr>
              <w:widowControl/>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7</w:t>
            </w:r>
          </w:p>
        </w:tc>
        <w:tc>
          <w:tcPr>
            <w:tcW w:w="1091" w:type="dxa"/>
            <w:tcBorders>
              <w:top w:val="nil"/>
              <w:left w:val="nil"/>
              <w:bottom w:val="single" w:color="auto" w:sz="4" w:space="0"/>
              <w:right w:val="single" w:color="auto" w:sz="4" w:space="0"/>
            </w:tcBorders>
            <w:shd w:val="clear" w:color="auto" w:fill="auto"/>
            <w:noWrap/>
            <w:vAlign w:val="center"/>
          </w:tcPr>
          <w:p w14:paraId="041A637A">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获取设备事件</w:t>
            </w:r>
          </w:p>
        </w:tc>
        <w:tc>
          <w:tcPr>
            <w:tcW w:w="1417" w:type="dxa"/>
            <w:tcBorders>
              <w:top w:val="nil"/>
              <w:left w:val="nil"/>
              <w:bottom w:val="single" w:color="auto" w:sz="4" w:space="0"/>
              <w:right w:val="single" w:color="auto" w:sz="4" w:space="0"/>
            </w:tcBorders>
            <w:shd w:val="clear" w:color="auto" w:fill="auto"/>
            <w:noWrap/>
            <w:vAlign w:val="center"/>
          </w:tcPr>
          <w:p w14:paraId="0366E936">
            <w:pPr>
              <w:widowControl/>
              <w:jc w:val="left"/>
              <w:rPr>
                <w:rFonts w:hint="eastAsia" w:ascii="等线" w:hAnsi="等线" w:eastAsia="等线" w:cs="宋体"/>
                <w:color w:val="0563C1"/>
                <w:kern w:val="0"/>
                <w:sz w:val="18"/>
                <w:szCs w:val="18"/>
                <w:u w:val="single"/>
              </w:rPr>
            </w:pPr>
            <w:r>
              <w:fldChar w:fldCharType="begin"/>
            </w:r>
            <w:r>
              <w:instrText xml:space="preserve"> HYPERLINK "http://IP:PORT/v4/api/external/events" </w:instrText>
            </w:r>
            <w:r>
              <w:fldChar w:fldCharType="separate"/>
            </w:r>
            <w:r>
              <w:rPr>
                <w:rFonts w:hint="eastAsia" w:ascii="等线" w:hAnsi="等线" w:eastAsia="等线" w:cs="宋体"/>
                <w:color w:val="0563C1"/>
                <w:kern w:val="0"/>
                <w:sz w:val="18"/>
                <w:szCs w:val="18"/>
                <w:u w:val="single"/>
              </w:rPr>
              <w:t>http://IP:PORT/v4/api/external/events</w:t>
            </w:r>
            <w:r>
              <w:rPr>
                <w:rFonts w:hint="eastAsia" w:ascii="等线" w:hAnsi="等线" w:eastAsia="等线" w:cs="宋体"/>
                <w:color w:val="0563C1"/>
                <w:kern w:val="0"/>
                <w:sz w:val="18"/>
                <w:szCs w:val="18"/>
                <w:u w:val="single"/>
              </w:rPr>
              <w:fldChar w:fldCharType="end"/>
            </w:r>
          </w:p>
        </w:tc>
        <w:tc>
          <w:tcPr>
            <w:tcW w:w="957" w:type="dxa"/>
            <w:tcBorders>
              <w:top w:val="nil"/>
              <w:left w:val="nil"/>
              <w:bottom w:val="single" w:color="auto" w:sz="4" w:space="0"/>
              <w:right w:val="single" w:color="auto" w:sz="4" w:space="0"/>
            </w:tcBorders>
            <w:shd w:val="clear" w:color="auto" w:fill="auto"/>
            <w:noWrap/>
            <w:vAlign w:val="center"/>
          </w:tcPr>
          <w:p w14:paraId="1E0D5E56">
            <w:pPr>
              <w:widowControl/>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GET</w:t>
            </w:r>
          </w:p>
        </w:tc>
        <w:tc>
          <w:tcPr>
            <w:tcW w:w="1355" w:type="dxa"/>
            <w:tcBorders>
              <w:top w:val="nil"/>
              <w:left w:val="nil"/>
              <w:bottom w:val="single" w:color="auto" w:sz="4" w:space="0"/>
              <w:right w:val="single" w:color="auto" w:sz="4" w:space="0"/>
            </w:tcBorders>
            <w:shd w:val="clear" w:color="auto" w:fill="auto"/>
            <w:vAlign w:val="center"/>
          </w:tcPr>
          <w:p w14:paraId="01E8D90C">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此接口返回设备事件/工单数据信息</w:t>
            </w:r>
          </w:p>
        </w:tc>
        <w:tc>
          <w:tcPr>
            <w:tcW w:w="1701" w:type="dxa"/>
            <w:tcBorders>
              <w:top w:val="nil"/>
              <w:left w:val="nil"/>
              <w:bottom w:val="single" w:color="auto" w:sz="4" w:space="0"/>
              <w:right w:val="single" w:color="auto" w:sz="4" w:space="0"/>
            </w:tcBorders>
            <w:shd w:val="clear" w:color="auto" w:fill="auto"/>
            <w:vAlign w:val="center"/>
          </w:tcPr>
          <w:p w14:paraId="5CDB3FA1">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machineId</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type</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begin</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end</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skip</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take</w:t>
            </w:r>
          </w:p>
        </w:tc>
        <w:tc>
          <w:tcPr>
            <w:tcW w:w="1134" w:type="dxa"/>
            <w:tcBorders>
              <w:top w:val="nil"/>
              <w:left w:val="nil"/>
              <w:bottom w:val="single" w:color="auto" w:sz="4" w:space="0"/>
              <w:right w:val="single" w:color="auto" w:sz="4" w:space="0"/>
            </w:tcBorders>
            <w:shd w:val="clear" w:color="auto" w:fill="auto"/>
            <w:vAlign w:val="center"/>
          </w:tcPr>
          <w:p w14:paraId="6224EC04">
            <w:pPr>
              <w:widowControl/>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string</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int</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string</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string</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int</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int</w:t>
            </w:r>
          </w:p>
        </w:tc>
        <w:tc>
          <w:tcPr>
            <w:tcW w:w="1843" w:type="dxa"/>
            <w:tcBorders>
              <w:top w:val="nil"/>
              <w:left w:val="nil"/>
              <w:bottom w:val="single" w:color="auto" w:sz="4" w:space="0"/>
              <w:right w:val="single" w:color="auto" w:sz="4" w:space="0"/>
            </w:tcBorders>
            <w:shd w:val="clear" w:color="auto" w:fill="auto"/>
            <w:vAlign w:val="center"/>
          </w:tcPr>
          <w:p w14:paraId="42C24EBD">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设备编号</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事件类型</w:t>
            </w:r>
          </w:p>
          <w:p w14:paraId="3D7F2ED8">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开始时间</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结束时间</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页数</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条数</w:t>
            </w:r>
          </w:p>
        </w:tc>
      </w:tr>
      <w:tr w14:paraId="72929F57">
        <w:tblPrEx>
          <w:tblCellMar>
            <w:top w:w="216" w:type="dxa"/>
            <w:left w:w="216" w:type="dxa"/>
            <w:bottom w:w="216" w:type="dxa"/>
            <w:right w:w="216" w:type="dxa"/>
          </w:tblCellMar>
        </w:tblPrEx>
        <w:trPr>
          <w:trHeight w:val="20" w:hRule="atLeast"/>
        </w:trPr>
        <w:tc>
          <w:tcPr>
            <w:tcW w:w="709" w:type="dxa"/>
            <w:tcBorders>
              <w:top w:val="nil"/>
              <w:left w:val="single" w:color="auto" w:sz="4" w:space="0"/>
              <w:bottom w:val="single" w:color="auto" w:sz="4" w:space="0"/>
              <w:right w:val="single" w:color="auto" w:sz="4" w:space="0"/>
            </w:tcBorders>
            <w:shd w:val="clear" w:color="auto" w:fill="auto"/>
            <w:noWrap/>
            <w:vAlign w:val="center"/>
          </w:tcPr>
          <w:p w14:paraId="2EE9926B">
            <w:pPr>
              <w:widowControl/>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8</w:t>
            </w:r>
          </w:p>
        </w:tc>
        <w:tc>
          <w:tcPr>
            <w:tcW w:w="1091" w:type="dxa"/>
            <w:tcBorders>
              <w:top w:val="nil"/>
              <w:left w:val="nil"/>
              <w:bottom w:val="single" w:color="auto" w:sz="4" w:space="0"/>
              <w:right w:val="single" w:color="auto" w:sz="4" w:space="0"/>
            </w:tcBorders>
            <w:shd w:val="clear" w:color="auto" w:fill="auto"/>
            <w:noWrap/>
            <w:vAlign w:val="center"/>
          </w:tcPr>
          <w:p w14:paraId="51A2DED9">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通过事件主键编号获取设备事件详情</w:t>
            </w:r>
          </w:p>
        </w:tc>
        <w:tc>
          <w:tcPr>
            <w:tcW w:w="1417" w:type="dxa"/>
            <w:tcBorders>
              <w:top w:val="nil"/>
              <w:left w:val="nil"/>
              <w:bottom w:val="single" w:color="auto" w:sz="4" w:space="0"/>
              <w:right w:val="single" w:color="auto" w:sz="4" w:space="0"/>
            </w:tcBorders>
            <w:shd w:val="clear" w:color="auto" w:fill="auto"/>
            <w:noWrap/>
            <w:vAlign w:val="center"/>
          </w:tcPr>
          <w:p w14:paraId="704C0BB6">
            <w:pPr>
              <w:widowControl/>
              <w:jc w:val="left"/>
              <w:rPr>
                <w:rFonts w:hint="eastAsia" w:ascii="等线" w:hAnsi="等线" w:eastAsia="等线" w:cs="宋体"/>
                <w:color w:val="0563C1"/>
                <w:kern w:val="0"/>
                <w:sz w:val="18"/>
                <w:szCs w:val="18"/>
                <w:u w:val="single"/>
              </w:rPr>
            </w:pPr>
            <w:r>
              <w:fldChar w:fldCharType="begin"/>
            </w:r>
            <w:r>
              <w:instrText xml:space="preserve"> HYPERLINK "http://IP:PORT/v4/api/external/events/info" </w:instrText>
            </w:r>
            <w:r>
              <w:fldChar w:fldCharType="separate"/>
            </w:r>
            <w:r>
              <w:rPr>
                <w:rFonts w:hint="eastAsia" w:ascii="等线" w:hAnsi="等线" w:eastAsia="等线" w:cs="宋体"/>
                <w:color w:val="0563C1"/>
                <w:kern w:val="0"/>
                <w:sz w:val="18"/>
                <w:szCs w:val="18"/>
                <w:u w:val="single"/>
              </w:rPr>
              <w:t>http://IP:PORT/v4/api/external/events/info</w:t>
            </w:r>
            <w:r>
              <w:rPr>
                <w:rFonts w:hint="eastAsia" w:ascii="等线" w:hAnsi="等线" w:eastAsia="等线" w:cs="宋体"/>
                <w:color w:val="0563C1"/>
                <w:kern w:val="0"/>
                <w:sz w:val="18"/>
                <w:szCs w:val="18"/>
                <w:u w:val="single"/>
              </w:rPr>
              <w:fldChar w:fldCharType="end"/>
            </w:r>
          </w:p>
        </w:tc>
        <w:tc>
          <w:tcPr>
            <w:tcW w:w="957" w:type="dxa"/>
            <w:tcBorders>
              <w:top w:val="nil"/>
              <w:left w:val="nil"/>
              <w:bottom w:val="single" w:color="auto" w:sz="4" w:space="0"/>
              <w:right w:val="single" w:color="auto" w:sz="4" w:space="0"/>
            </w:tcBorders>
            <w:shd w:val="clear" w:color="auto" w:fill="auto"/>
            <w:noWrap/>
            <w:vAlign w:val="center"/>
          </w:tcPr>
          <w:p w14:paraId="306A4000">
            <w:pPr>
              <w:widowControl/>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GET</w:t>
            </w:r>
          </w:p>
        </w:tc>
        <w:tc>
          <w:tcPr>
            <w:tcW w:w="1355" w:type="dxa"/>
            <w:tcBorders>
              <w:top w:val="nil"/>
              <w:left w:val="nil"/>
              <w:bottom w:val="single" w:color="auto" w:sz="4" w:space="0"/>
              <w:right w:val="single" w:color="auto" w:sz="4" w:space="0"/>
            </w:tcBorders>
            <w:shd w:val="clear" w:color="auto" w:fill="auto"/>
            <w:vAlign w:val="center"/>
          </w:tcPr>
          <w:p w14:paraId="772615A4">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此接口返回设备单个事件数据</w:t>
            </w:r>
          </w:p>
        </w:tc>
        <w:tc>
          <w:tcPr>
            <w:tcW w:w="1701" w:type="dxa"/>
            <w:tcBorders>
              <w:top w:val="nil"/>
              <w:left w:val="nil"/>
              <w:bottom w:val="single" w:color="auto" w:sz="4" w:space="0"/>
              <w:right w:val="single" w:color="auto" w:sz="4" w:space="0"/>
            </w:tcBorders>
            <w:shd w:val="clear" w:color="auto" w:fill="auto"/>
            <w:noWrap/>
            <w:vAlign w:val="center"/>
          </w:tcPr>
          <w:p w14:paraId="0B192606">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id</w:t>
            </w:r>
          </w:p>
        </w:tc>
        <w:tc>
          <w:tcPr>
            <w:tcW w:w="1134" w:type="dxa"/>
            <w:tcBorders>
              <w:top w:val="nil"/>
              <w:left w:val="nil"/>
              <w:bottom w:val="single" w:color="auto" w:sz="4" w:space="0"/>
              <w:right w:val="single" w:color="auto" w:sz="4" w:space="0"/>
            </w:tcBorders>
            <w:shd w:val="clear" w:color="auto" w:fill="auto"/>
            <w:noWrap/>
            <w:vAlign w:val="center"/>
          </w:tcPr>
          <w:p w14:paraId="5ED467F4">
            <w:pPr>
              <w:widowControl/>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string</w:t>
            </w:r>
          </w:p>
        </w:tc>
        <w:tc>
          <w:tcPr>
            <w:tcW w:w="1843" w:type="dxa"/>
            <w:tcBorders>
              <w:top w:val="nil"/>
              <w:left w:val="nil"/>
              <w:bottom w:val="single" w:color="auto" w:sz="4" w:space="0"/>
              <w:right w:val="single" w:color="auto" w:sz="4" w:space="0"/>
            </w:tcBorders>
            <w:shd w:val="clear" w:color="auto" w:fill="auto"/>
            <w:noWrap/>
            <w:vAlign w:val="center"/>
          </w:tcPr>
          <w:p w14:paraId="15A4E930">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事件编号</w:t>
            </w:r>
          </w:p>
        </w:tc>
      </w:tr>
      <w:tr w14:paraId="22BFCC0F">
        <w:tblPrEx>
          <w:tblCellMar>
            <w:top w:w="216" w:type="dxa"/>
            <w:left w:w="216" w:type="dxa"/>
            <w:bottom w:w="216" w:type="dxa"/>
            <w:right w:w="216" w:type="dxa"/>
          </w:tblCellMar>
        </w:tblPrEx>
        <w:trPr>
          <w:trHeight w:val="20" w:hRule="atLeast"/>
        </w:trPr>
        <w:tc>
          <w:tcPr>
            <w:tcW w:w="709" w:type="dxa"/>
            <w:tcBorders>
              <w:top w:val="nil"/>
              <w:left w:val="single" w:color="auto" w:sz="4" w:space="0"/>
              <w:bottom w:val="single" w:color="auto" w:sz="4" w:space="0"/>
              <w:right w:val="single" w:color="auto" w:sz="4" w:space="0"/>
            </w:tcBorders>
            <w:shd w:val="clear" w:color="auto" w:fill="auto"/>
            <w:noWrap/>
            <w:vAlign w:val="center"/>
          </w:tcPr>
          <w:p w14:paraId="7DF7C2B0">
            <w:pPr>
              <w:widowControl/>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9</w:t>
            </w:r>
          </w:p>
        </w:tc>
        <w:tc>
          <w:tcPr>
            <w:tcW w:w="1091" w:type="dxa"/>
            <w:tcBorders>
              <w:top w:val="nil"/>
              <w:left w:val="nil"/>
              <w:bottom w:val="single" w:color="auto" w:sz="4" w:space="0"/>
              <w:right w:val="single" w:color="auto" w:sz="4" w:space="0"/>
            </w:tcBorders>
            <w:shd w:val="clear" w:color="auto" w:fill="auto"/>
            <w:noWrap/>
            <w:vAlign w:val="center"/>
          </w:tcPr>
          <w:p w14:paraId="24F4E455">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获取设备最新的报告</w:t>
            </w:r>
          </w:p>
        </w:tc>
        <w:tc>
          <w:tcPr>
            <w:tcW w:w="1417" w:type="dxa"/>
            <w:tcBorders>
              <w:top w:val="nil"/>
              <w:left w:val="nil"/>
              <w:bottom w:val="single" w:color="auto" w:sz="4" w:space="0"/>
              <w:right w:val="single" w:color="auto" w:sz="4" w:space="0"/>
            </w:tcBorders>
            <w:shd w:val="clear" w:color="auto" w:fill="auto"/>
            <w:noWrap/>
            <w:vAlign w:val="center"/>
          </w:tcPr>
          <w:p w14:paraId="61E8573C">
            <w:pPr>
              <w:widowControl/>
              <w:jc w:val="left"/>
              <w:rPr>
                <w:rFonts w:hint="eastAsia" w:ascii="等线" w:hAnsi="等线" w:eastAsia="等线" w:cs="宋体"/>
                <w:color w:val="0563C1"/>
                <w:kern w:val="0"/>
                <w:sz w:val="18"/>
                <w:szCs w:val="18"/>
                <w:u w:val="single"/>
              </w:rPr>
            </w:pPr>
            <w:r>
              <w:fldChar w:fldCharType="begin"/>
            </w:r>
            <w:r>
              <w:instrText xml:space="preserve"> HYPERLINK "http://IP:PORT/v4/api/external/reports/latest" </w:instrText>
            </w:r>
            <w:r>
              <w:fldChar w:fldCharType="separate"/>
            </w:r>
            <w:r>
              <w:rPr>
                <w:rFonts w:hint="eastAsia" w:ascii="等线" w:hAnsi="等线" w:eastAsia="等线" w:cs="宋体"/>
                <w:color w:val="0563C1"/>
                <w:kern w:val="0"/>
                <w:sz w:val="18"/>
                <w:szCs w:val="18"/>
                <w:u w:val="single"/>
              </w:rPr>
              <w:t>http://IP:PORT/v4/api/external/reports/latest</w:t>
            </w:r>
            <w:r>
              <w:rPr>
                <w:rFonts w:hint="eastAsia" w:ascii="等线" w:hAnsi="等线" w:eastAsia="等线" w:cs="宋体"/>
                <w:color w:val="0563C1"/>
                <w:kern w:val="0"/>
                <w:sz w:val="18"/>
                <w:szCs w:val="18"/>
                <w:u w:val="single"/>
              </w:rPr>
              <w:fldChar w:fldCharType="end"/>
            </w:r>
          </w:p>
        </w:tc>
        <w:tc>
          <w:tcPr>
            <w:tcW w:w="957" w:type="dxa"/>
            <w:tcBorders>
              <w:top w:val="nil"/>
              <w:left w:val="nil"/>
              <w:bottom w:val="single" w:color="auto" w:sz="4" w:space="0"/>
              <w:right w:val="single" w:color="auto" w:sz="4" w:space="0"/>
            </w:tcBorders>
            <w:shd w:val="clear" w:color="auto" w:fill="auto"/>
            <w:noWrap/>
            <w:vAlign w:val="center"/>
          </w:tcPr>
          <w:p w14:paraId="29678824">
            <w:pPr>
              <w:widowControl/>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GET</w:t>
            </w:r>
          </w:p>
        </w:tc>
        <w:tc>
          <w:tcPr>
            <w:tcW w:w="1355" w:type="dxa"/>
            <w:tcBorders>
              <w:top w:val="nil"/>
              <w:left w:val="nil"/>
              <w:bottom w:val="single" w:color="auto" w:sz="4" w:space="0"/>
              <w:right w:val="single" w:color="auto" w:sz="4" w:space="0"/>
            </w:tcBorders>
            <w:shd w:val="clear" w:color="auto" w:fill="auto"/>
            <w:vAlign w:val="center"/>
          </w:tcPr>
          <w:p w14:paraId="03DEA3C6">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此接口返回设备最新的报告数据</w:t>
            </w:r>
          </w:p>
        </w:tc>
        <w:tc>
          <w:tcPr>
            <w:tcW w:w="1701" w:type="dxa"/>
            <w:tcBorders>
              <w:top w:val="nil"/>
              <w:left w:val="nil"/>
              <w:bottom w:val="single" w:color="auto" w:sz="4" w:space="0"/>
              <w:right w:val="single" w:color="auto" w:sz="4" w:space="0"/>
            </w:tcBorders>
            <w:shd w:val="clear" w:color="auto" w:fill="auto"/>
            <w:vAlign w:val="center"/>
          </w:tcPr>
          <w:p w14:paraId="5A93471A">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machineId</w:t>
            </w:r>
          </w:p>
          <w:p w14:paraId="0F3D9C7A">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type</w:t>
            </w:r>
          </w:p>
        </w:tc>
        <w:tc>
          <w:tcPr>
            <w:tcW w:w="1134" w:type="dxa"/>
            <w:tcBorders>
              <w:top w:val="nil"/>
              <w:left w:val="nil"/>
              <w:bottom w:val="single" w:color="auto" w:sz="4" w:space="0"/>
              <w:right w:val="single" w:color="auto" w:sz="4" w:space="0"/>
            </w:tcBorders>
            <w:shd w:val="clear" w:color="auto" w:fill="auto"/>
            <w:vAlign w:val="center"/>
          </w:tcPr>
          <w:p w14:paraId="49A8BAFA">
            <w:pPr>
              <w:widowControl/>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string</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int</w:t>
            </w:r>
          </w:p>
        </w:tc>
        <w:tc>
          <w:tcPr>
            <w:tcW w:w="1843" w:type="dxa"/>
            <w:tcBorders>
              <w:top w:val="nil"/>
              <w:left w:val="nil"/>
              <w:bottom w:val="single" w:color="auto" w:sz="4" w:space="0"/>
              <w:right w:val="single" w:color="auto" w:sz="4" w:space="0"/>
            </w:tcBorders>
            <w:shd w:val="clear" w:color="auto" w:fill="auto"/>
            <w:vAlign w:val="center"/>
          </w:tcPr>
          <w:p w14:paraId="6919EDAC">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设备编号</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报告类型</w:t>
            </w:r>
          </w:p>
        </w:tc>
      </w:tr>
      <w:tr w14:paraId="704188CB">
        <w:tblPrEx>
          <w:tblCellMar>
            <w:top w:w="216" w:type="dxa"/>
            <w:left w:w="216" w:type="dxa"/>
            <w:bottom w:w="216" w:type="dxa"/>
            <w:right w:w="216" w:type="dxa"/>
          </w:tblCellMar>
        </w:tblPrEx>
        <w:trPr>
          <w:trHeight w:val="20" w:hRule="atLeast"/>
        </w:trPr>
        <w:tc>
          <w:tcPr>
            <w:tcW w:w="709" w:type="dxa"/>
            <w:tcBorders>
              <w:top w:val="nil"/>
              <w:left w:val="single" w:color="auto" w:sz="4" w:space="0"/>
              <w:bottom w:val="single" w:color="auto" w:sz="4" w:space="0"/>
              <w:right w:val="single" w:color="auto" w:sz="4" w:space="0"/>
            </w:tcBorders>
            <w:shd w:val="clear" w:color="auto" w:fill="auto"/>
            <w:noWrap/>
            <w:vAlign w:val="center"/>
          </w:tcPr>
          <w:p w14:paraId="3304167E">
            <w:pPr>
              <w:widowControl/>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10</w:t>
            </w:r>
          </w:p>
        </w:tc>
        <w:tc>
          <w:tcPr>
            <w:tcW w:w="1091" w:type="dxa"/>
            <w:tcBorders>
              <w:top w:val="nil"/>
              <w:left w:val="nil"/>
              <w:bottom w:val="single" w:color="auto" w:sz="4" w:space="0"/>
              <w:right w:val="single" w:color="auto" w:sz="4" w:space="0"/>
            </w:tcBorders>
            <w:shd w:val="clear" w:color="auto" w:fill="auto"/>
            <w:noWrap/>
            <w:vAlign w:val="center"/>
          </w:tcPr>
          <w:p w14:paraId="3EDFBEB5">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通过报告主键编号获取报告详情</w:t>
            </w:r>
          </w:p>
        </w:tc>
        <w:tc>
          <w:tcPr>
            <w:tcW w:w="1417" w:type="dxa"/>
            <w:tcBorders>
              <w:top w:val="nil"/>
              <w:left w:val="nil"/>
              <w:bottom w:val="single" w:color="auto" w:sz="4" w:space="0"/>
              <w:right w:val="single" w:color="auto" w:sz="4" w:space="0"/>
            </w:tcBorders>
            <w:shd w:val="clear" w:color="auto" w:fill="auto"/>
            <w:noWrap/>
            <w:vAlign w:val="center"/>
          </w:tcPr>
          <w:p w14:paraId="28A404EA">
            <w:pPr>
              <w:widowControl/>
              <w:jc w:val="left"/>
              <w:rPr>
                <w:rFonts w:hint="eastAsia" w:ascii="等线" w:hAnsi="等线" w:eastAsia="等线" w:cs="宋体"/>
                <w:color w:val="0563C1"/>
                <w:kern w:val="0"/>
                <w:sz w:val="18"/>
                <w:szCs w:val="18"/>
                <w:u w:val="single"/>
              </w:rPr>
            </w:pPr>
            <w:r>
              <w:fldChar w:fldCharType="begin"/>
            </w:r>
            <w:r>
              <w:instrText xml:space="preserve"> HYPERLINK "http://IP:PORT/v4/api/external/reports/info" </w:instrText>
            </w:r>
            <w:r>
              <w:fldChar w:fldCharType="separate"/>
            </w:r>
            <w:r>
              <w:rPr>
                <w:rFonts w:hint="eastAsia" w:ascii="等线" w:hAnsi="等线" w:eastAsia="等线" w:cs="宋体"/>
                <w:color w:val="0563C1"/>
                <w:kern w:val="0"/>
                <w:sz w:val="18"/>
                <w:szCs w:val="18"/>
                <w:u w:val="single"/>
              </w:rPr>
              <w:t>http://IP:PORT/v4/api/external/reports/info</w:t>
            </w:r>
            <w:r>
              <w:rPr>
                <w:rFonts w:hint="eastAsia" w:ascii="等线" w:hAnsi="等线" w:eastAsia="等线" w:cs="宋体"/>
                <w:color w:val="0563C1"/>
                <w:kern w:val="0"/>
                <w:sz w:val="18"/>
                <w:szCs w:val="18"/>
                <w:u w:val="single"/>
              </w:rPr>
              <w:fldChar w:fldCharType="end"/>
            </w:r>
          </w:p>
        </w:tc>
        <w:tc>
          <w:tcPr>
            <w:tcW w:w="957" w:type="dxa"/>
            <w:tcBorders>
              <w:top w:val="nil"/>
              <w:left w:val="nil"/>
              <w:bottom w:val="single" w:color="auto" w:sz="4" w:space="0"/>
              <w:right w:val="single" w:color="auto" w:sz="4" w:space="0"/>
            </w:tcBorders>
            <w:shd w:val="clear" w:color="auto" w:fill="auto"/>
            <w:noWrap/>
            <w:vAlign w:val="center"/>
          </w:tcPr>
          <w:p w14:paraId="375D52B6">
            <w:pPr>
              <w:widowControl/>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GET</w:t>
            </w:r>
          </w:p>
        </w:tc>
        <w:tc>
          <w:tcPr>
            <w:tcW w:w="1355" w:type="dxa"/>
            <w:tcBorders>
              <w:top w:val="nil"/>
              <w:left w:val="nil"/>
              <w:bottom w:val="single" w:color="auto" w:sz="4" w:space="0"/>
              <w:right w:val="single" w:color="auto" w:sz="4" w:space="0"/>
            </w:tcBorders>
            <w:shd w:val="clear" w:color="auto" w:fill="auto"/>
            <w:vAlign w:val="center"/>
          </w:tcPr>
          <w:p w14:paraId="123AD175">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此接口返回设备的单个报告数据详情</w:t>
            </w:r>
          </w:p>
        </w:tc>
        <w:tc>
          <w:tcPr>
            <w:tcW w:w="1701" w:type="dxa"/>
            <w:tcBorders>
              <w:top w:val="nil"/>
              <w:left w:val="nil"/>
              <w:bottom w:val="single" w:color="auto" w:sz="4" w:space="0"/>
              <w:right w:val="single" w:color="auto" w:sz="4" w:space="0"/>
            </w:tcBorders>
            <w:shd w:val="clear" w:color="auto" w:fill="auto"/>
            <w:noWrap/>
            <w:vAlign w:val="center"/>
          </w:tcPr>
          <w:p w14:paraId="758237F6">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id</w:t>
            </w:r>
          </w:p>
        </w:tc>
        <w:tc>
          <w:tcPr>
            <w:tcW w:w="1134" w:type="dxa"/>
            <w:tcBorders>
              <w:top w:val="nil"/>
              <w:left w:val="nil"/>
              <w:bottom w:val="single" w:color="auto" w:sz="4" w:space="0"/>
              <w:right w:val="single" w:color="auto" w:sz="4" w:space="0"/>
            </w:tcBorders>
            <w:shd w:val="clear" w:color="auto" w:fill="auto"/>
            <w:noWrap/>
            <w:vAlign w:val="center"/>
          </w:tcPr>
          <w:p w14:paraId="1FA9DCFE">
            <w:pPr>
              <w:widowControl/>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string</w:t>
            </w:r>
          </w:p>
        </w:tc>
        <w:tc>
          <w:tcPr>
            <w:tcW w:w="1843" w:type="dxa"/>
            <w:tcBorders>
              <w:top w:val="nil"/>
              <w:left w:val="nil"/>
              <w:bottom w:val="single" w:color="auto" w:sz="4" w:space="0"/>
              <w:right w:val="single" w:color="auto" w:sz="4" w:space="0"/>
            </w:tcBorders>
            <w:shd w:val="clear" w:color="auto" w:fill="auto"/>
            <w:noWrap/>
            <w:vAlign w:val="center"/>
          </w:tcPr>
          <w:p w14:paraId="528FC33B">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报告编号</w:t>
            </w:r>
          </w:p>
        </w:tc>
      </w:tr>
      <w:tr w14:paraId="59345396">
        <w:tblPrEx>
          <w:tblCellMar>
            <w:top w:w="216" w:type="dxa"/>
            <w:left w:w="216" w:type="dxa"/>
            <w:bottom w:w="216" w:type="dxa"/>
            <w:right w:w="216" w:type="dxa"/>
          </w:tblCellMar>
        </w:tblPrEx>
        <w:trPr>
          <w:trHeight w:val="20" w:hRule="atLeast"/>
        </w:trPr>
        <w:tc>
          <w:tcPr>
            <w:tcW w:w="709" w:type="dxa"/>
            <w:tcBorders>
              <w:top w:val="nil"/>
              <w:left w:val="single" w:color="auto" w:sz="4" w:space="0"/>
              <w:bottom w:val="single" w:color="auto" w:sz="4" w:space="0"/>
              <w:right w:val="single" w:color="auto" w:sz="4" w:space="0"/>
            </w:tcBorders>
            <w:shd w:val="clear" w:color="auto" w:fill="auto"/>
            <w:noWrap/>
            <w:vAlign w:val="center"/>
          </w:tcPr>
          <w:p w14:paraId="1D29D633">
            <w:pPr>
              <w:widowControl/>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11</w:t>
            </w:r>
          </w:p>
        </w:tc>
        <w:tc>
          <w:tcPr>
            <w:tcW w:w="1091" w:type="dxa"/>
            <w:tcBorders>
              <w:top w:val="nil"/>
              <w:left w:val="nil"/>
              <w:bottom w:val="single" w:color="auto" w:sz="4" w:space="0"/>
              <w:right w:val="single" w:color="auto" w:sz="4" w:space="0"/>
            </w:tcBorders>
            <w:shd w:val="clear" w:color="auto" w:fill="auto"/>
            <w:noWrap/>
            <w:vAlign w:val="center"/>
          </w:tcPr>
          <w:p w14:paraId="690B1F24">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获取设备历史报告列表</w:t>
            </w:r>
          </w:p>
        </w:tc>
        <w:tc>
          <w:tcPr>
            <w:tcW w:w="1417" w:type="dxa"/>
            <w:tcBorders>
              <w:top w:val="nil"/>
              <w:left w:val="nil"/>
              <w:bottom w:val="single" w:color="auto" w:sz="4" w:space="0"/>
              <w:right w:val="single" w:color="auto" w:sz="4" w:space="0"/>
            </w:tcBorders>
            <w:shd w:val="clear" w:color="auto" w:fill="auto"/>
            <w:noWrap/>
            <w:vAlign w:val="center"/>
          </w:tcPr>
          <w:p w14:paraId="6AB6A641">
            <w:pPr>
              <w:widowControl/>
              <w:jc w:val="left"/>
              <w:rPr>
                <w:rFonts w:hint="eastAsia" w:ascii="等线" w:hAnsi="等线" w:eastAsia="等线" w:cs="宋体"/>
                <w:color w:val="0563C1"/>
                <w:kern w:val="0"/>
                <w:sz w:val="18"/>
                <w:szCs w:val="18"/>
                <w:u w:val="single"/>
              </w:rPr>
            </w:pPr>
            <w:r>
              <w:fldChar w:fldCharType="begin"/>
            </w:r>
            <w:r>
              <w:instrText xml:space="preserve"> HYPERLINK "http://IP:PORT/v4/api/external/reports" </w:instrText>
            </w:r>
            <w:r>
              <w:fldChar w:fldCharType="separate"/>
            </w:r>
            <w:r>
              <w:rPr>
                <w:rFonts w:hint="eastAsia" w:ascii="等线" w:hAnsi="等线" w:eastAsia="等线" w:cs="宋体"/>
                <w:color w:val="0563C1"/>
                <w:kern w:val="0"/>
                <w:sz w:val="18"/>
                <w:szCs w:val="18"/>
                <w:u w:val="single"/>
              </w:rPr>
              <w:t>http://IP:PORT/v4/api/external/reports</w:t>
            </w:r>
            <w:r>
              <w:rPr>
                <w:rFonts w:hint="eastAsia" w:ascii="等线" w:hAnsi="等线" w:eastAsia="等线" w:cs="宋体"/>
                <w:color w:val="0563C1"/>
                <w:kern w:val="0"/>
                <w:sz w:val="18"/>
                <w:szCs w:val="18"/>
                <w:u w:val="single"/>
              </w:rPr>
              <w:fldChar w:fldCharType="end"/>
            </w:r>
          </w:p>
        </w:tc>
        <w:tc>
          <w:tcPr>
            <w:tcW w:w="957" w:type="dxa"/>
            <w:tcBorders>
              <w:top w:val="nil"/>
              <w:left w:val="nil"/>
              <w:bottom w:val="single" w:color="auto" w:sz="4" w:space="0"/>
              <w:right w:val="single" w:color="auto" w:sz="4" w:space="0"/>
            </w:tcBorders>
            <w:shd w:val="clear" w:color="auto" w:fill="auto"/>
            <w:noWrap/>
            <w:vAlign w:val="center"/>
          </w:tcPr>
          <w:p w14:paraId="7C150751">
            <w:pPr>
              <w:widowControl/>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GET</w:t>
            </w:r>
          </w:p>
        </w:tc>
        <w:tc>
          <w:tcPr>
            <w:tcW w:w="1355" w:type="dxa"/>
            <w:tcBorders>
              <w:top w:val="nil"/>
              <w:left w:val="nil"/>
              <w:bottom w:val="single" w:color="auto" w:sz="4" w:space="0"/>
              <w:right w:val="single" w:color="auto" w:sz="4" w:space="0"/>
            </w:tcBorders>
            <w:shd w:val="clear" w:color="auto" w:fill="auto"/>
            <w:vAlign w:val="center"/>
          </w:tcPr>
          <w:p w14:paraId="4DC6AA5B">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此接口返回设备的历史报告数据</w:t>
            </w:r>
          </w:p>
        </w:tc>
        <w:tc>
          <w:tcPr>
            <w:tcW w:w="1701" w:type="dxa"/>
            <w:tcBorders>
              <w:top w:val="nil"/>
              <w:left w:val="nil"/>
              <w:bottom w:val="single" w:color="auto" w:sz="4" w:space="0"/>
              <w:right w:val="single" w:color="auto" w:sz="4" w:space="0"/>
            </w:tcBorders>
            <w:shd w:val="clear" w:color="auto" w:fill="auto"/>
            <w:vAlign w:val="center"/>
          </w:tcPr>
          <w:p w14:paraId="59824FAE">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keyword</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type</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begin</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end</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skip</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take</w:t>
            </w:r>
          </w:p>
        </w:tc>
        <w:tc>
          <w:tcPr>
            <w:tcW w:w="1134" w:type="dxa"/>
            <w:tcBorders>
              <w:top w:val="nil"/>
              <w:left w:val="nil"/>
              <w:bottom w:val="single" w:color="auto" w:sz="4" w:space="0"/>
              <w:right w:val="single" w:color="auto" w:sz="4" w:space="0"/>
            </w:tcBorders>
            <w:shd w:val="clear" w:color="auto" w:fill="auto"/>
            <w:vAlign w:val="center"/>
          </w:tcPr>
          <w:p w14:paraId="7737B241">
            <w:pPr>
              <w:widowControl/>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string</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int</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string</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string</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int</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int</w:t>
            </w:r>
          </w:p>
        </w:tc>
        <w:tc>
          <w:tcPr>
            <w:tcW w:w="1843" w:type="dxa"/>
            <w:tcBorders>
              <w:top w:val="nil"/>
              <w:left w:val="nil"/>
              <w:bottom w:val="single" w:color="auto" w:sz="4" w:space="0"/>
              <w:right w:val="single" w:color="auto" w:sz="4" w:space="0"/>
            </w:tcBorders>
            <w:shd w:val="clear" w:color="auto" w:fill="auto"/>
            <w:vAlign w:val="center"/>
          </w:tcPr>
          <w:p w14:paraId="2EBE64F8">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报告关键字</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报告类型</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开始时间</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结束时间</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页数</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条数</w:t>
            </w:r>
          </w:p>
        </w:tc>
      </w:tr>
      <w:tr w14:paraId="10E242B2">
        <w:tblPrEx>
          <w:tblCellMar>
            <w:top w:w="216" w:type="dxa"/>
            <w:left w:w="216" w:type="dxa"/>
            <w:bottom w:w="216" w:type="dxa"/>
            <w:right w:w="216" w:type="dxa"/>
          </w:tblCellMar>
        </w:tblPrEx>
        <w:trPr>
          <w:trHeight w:val="20" w:hRule="atLeast"/>
        </w:trPr>
        <w:tc>
          <w:tcPr>
            <w:tcW w:w="709" w:type="dxa"/>
            <w:tcBorders>
              <w:top w:val="nil"/>
              <w:left w:val="single" w:color="auto" w:sz="4" w:space="0"/>
              <w:bottom w:val="single" w:color="auto" w:sz="4" w:space="0"/>
              <w:right w:val="single" w:color="auto" w:sz="4" w:space="0"/>
            </w:tcBorders>
            <w:shd w:val="clear" w:color="auto" w:fill="auto"/>
            <w:noWrap/>
            <w:vAlign w:val="center"/>
          </w:tcPr>
          <w:p w14:paraId="477784FF">
            <w:pPr>
              <w:widowControl/>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12</w:t>
            </w:r>
          </w:p>
        </w:tc>
        <w:tc>
          <w:tcPr>
            <w:tcW w:w="1091" w:type="dxa"/>
            <w:tcBorders>
              <w:top w:val="nil"/>
              <w:left w:val="nil"/>
              <w:bottom w:val="single" w:color="auto" w:sz="4" w:space="0"/>
              <w:right w:val="single" w:color="auto" w:sz="4" w:space="0"/>
            </w:tcBorders>
            <w:shd w:val="clear" w:color="auto" w:fill="auto"/>
            <w:noWrap/>
            <w:vAlign w:val="center"/>
          </w:tcPr>
          <w:p w14:paraId="4F360CDE">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获取波形文件记录</w:t>
            </w:r>
          </w:p>
        </w:tc>
        <w:tc>
          <w:tcPr>
            <w:tcW w:w="1417" w:type="dxa"/>
            <w:tcBorders>
              <w:top w:val="nil"/>
              <w:left w:val="nil"/>
              <w:bottom w:val="single" w:color="auto" w:sz="4" w:space="0"/>
              <w:right w:val="single" w:color="auto" w:sz="4" w:space="0"/>
            </w:tcBorders>
            <w:shd w:val="clear" w:color="auto" w:fill="auto"/>
            <w:noWrap/>
            <w:vAlign w:val="center"/>
          </w:tcPr>
          <w:p w14:paraId="67987F81">
            <w:pPr>
              <w:widowControl/>
              <w:jc w:val="left"/>
              <w:rPr>
                <w:rFonts w:hint="eastAsia" w:ascii="等线" w:hAnsi="等线" w:eastAsia="等线" w:cs="宋体"/>
                <w:color w:val="0563C1"/>
                <w:kern w:val="0"/>
                <w:sz w:val="18"/>
                <w:szCs w:val="18"/>
                <w:u w:val="single"/>
              </w:rPr>
            </w:pPr>
            <w:r>
              <w:fldChar w:fldCharType="begin"/>
            </w:r>
            <w:r>
              <w:instrText xml:space="preserve"> HYPERLINK "http://IP:PORT/v4/api/external/singles" </w:instrText>
            </w:r>
            <w:r>
              <w:fldChar w:fldCharType="separate"/>
            </w:r>
            <w:r>
              <w:rPr>
                <w:rFonts w:hint="eastAsia" w:ascii="等线" w:hAnsi="等线" w:eastAsia="等线" w:cs="宋体"/>
                <w:color w:val="0563C1"/>
                <w:kern w:val="0"/>
                <w:sz w:val="18"/>
                <w:szCs w:val="18"/>
                <w:u w:val="single"/>
              </w:rPr>
              <w:t>http://IP:PORT/v4/api/external/singles</w:t>
            </w:r>
            <w:r>
              <w:rPr>
                <w:rFonts w:hint="eastAsia" w:ascii="等线" w:hAnsi="等线" w:eastAsia="等线" w:cs="宋体"/>
                <w:color w:val="0563C1"/>
                <w:kern w:val="0"/>
                <w:sz w:val="18"/>
                <w:szCs w:val="18"/>
                <w:u w:val="single"/>
              </w:rPr>
              <w:fldChar w:fldCharType="end"/>
            </w:r>
          </w:p>
        </w:tc>
        <w:tc>
          <w:tcPr>
            <w:tcW w:w="957" w:type="dxa"/>
            <w:tcBorders>
              <w:top w:val="nil"/>
              <w:left w:val="nil"/>
              <w:bottom w:val="single" w:color="auto" w:sz="4" w:space="0"/>
              <w:right w:val="single" w:color="auto" w:sz="4" w:space="0"/>
            </w:tcBorders>
            <w:shd w:val="clear" w:color="auto" w:fill="auto"/>
            <w:noWrap/>
            <w:vAlign w:val="center"/>
          </w:tcPr>
          <w:p w14:paraId="6060766A">
            <w:pPr>
              <w:widowControl/>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GET</w:t>
            </w:r>
          </w:p>
        </w:tc>
        <w:tc>
          <w:tcPr>
            <w:tcW w:w="1355" w:type="dxa"/>
            <w:tcBorders>
              <w:top w:val="nil"/>
              <w:left w:val="nil"/>
              <w:bottom w:val="single" w:color="auto" w:sz="4" w:space="0"/>
              <w:right w:val="single" w:color="auto" w:sz="4" w:space="0"/>
            </w:tcBorders>
            <w:shd w:val="clear" w:color="auto" w:fill="auto"/>
            <w:vAlign w:val="center"/>
          </w:tcPr>
          <w:p w14:paraId="6FABB8B1">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返回波形数据的时域数据</w:t>
            </w:r>
          </w:p>
        </w:tc>
        <w:tc>
          <w:tcPr>
            <w:tcW w:w="1701" w:type="dxa"/>
            <w:tcBorders>
              <w:top w:val="nil"/>
              <w:left w:val="nil"/>
              <w:bottom w:val="single" w:color="auto" w:sz="4" w:space="0"/>
              <w:right w:val="single" w:color="auto" w:sz="4" w:space="0"/>
            </w:tcBorders>
            <w:shd w:val="clear" w:color="auto" w:fill="auto"/>
            <w:vAlign w:val="center"/>
          </w:tcPr>
          <w:p w14:paraId="29D945A1">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machineId</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sensorId</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begin</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end</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skip</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take</w:t>
            </w:r>
          </w:p>
        </w:tc>
        <w:tc>
          <w:tcPr>
            <w:tcW w:w="1134" w:type="dxa"/>
            <w:tcBorders>
              <w:top w:val="nil"/>
              <w:left w:val="nil"/>
              <w:bottom w:val="single" w:color="auto" w:sz="4" w:space="0"/>
              <w:right w:val="single" w:color="auto" w:sz="4" w:space="0"/>
            </w:tcBorders>
            <w:shd w:val="clear" w:color="auto" w:fill="auto"/>
            <w:vAlign w:val="center"/>
          </w:tcPr>
          <w:p w14:paraId="0F50F78D">
            <w:pPr>
              <w:widowControl/>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string</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string</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String</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String</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Int</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Int</w:t>
            </w:r>
          </w:p>
        </w:tc>
        <w:tc>
          <w:tcPr>
            <w:tcW w:w="1843" w:type="dxa"/>
            <w:tcBorders>
              <w:top w:val="nil"/>
              <w:left w:val="nil"/>
              <w:bottom w:val="single" w:color="auto" w:sz="4" w:space="0"/>
              <w:right w:val="single" w:color="auto" w:sz="4" w:space="0"/>
            </w:tcBorders>
            <w:shd w:val="clear" w:color="auto" w:fill="auto"/>
            <w:vAlign w:val="center"/>
          </w:tcPr>
          <w:p w14:paraId="7F4A7741">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编号编号</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测点编号</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开始时间</w:t>
            </w:r>
          </w:p>
          <w:p w14:paraId="30358955">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结束时间</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页数</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条数</w:t>
            </w:r>
          </w:p>
        </w:tc>
      </w:tr>
      <w:tr w14:paraId="43E14DF9">
        <w:tblPrEx>
          <w:tblCellMar>
            <w:top w:w="216" w:type="dxa"/>
            <w:left w:w="216" w:type="dxa"/>
            <w:bottom w:w="216" w:type="dxa"/>
            <w:right w:w="216" w:type="dxa"/>
          </w:tblCellMar>
        </w:tblPrEx>
        <w:trPr>
          <w:trHeight w:val="20" w:hRule="atLeast"/>
        </w:trPr>
        <w:tc>
          <w:tcPr>
            <w:tcW w:w="709" w:type="dxa"/>
            <w:tcBorders>
              <w:top w:val="nil"/>
              <w:left w:val="single" w:color="auto" w:sz="4" w:space="0"/>
              <w:bottom w:val="single" w:color="auto" w:sz="4" w:space="0"/>
              <w:right w:val="single" w:color="auto" w:sz="4" w:space="0"/>
            </w:tcBorders>
            <w:shd w:val="clear" w:color="auto" w:fill="auto"/>
            <w:noWrap/>
            <w:vAlign w:val="center"/>
          </w:tcPr>
          <w:p w14:paraId="53255EB6">
            <w:pPr>
              <w:widowControl/>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13</w:t>
            </w:r>
          </w:p>
        </w:tc>
        <w:tc>
          <w:tcPr>
            <w:tcW w:w="1091" w:type="dxa"/>
            <w:tcBorders>
              <w:top w:val="nil"/>
              <w:left w:val="nil"/>
              <w:bottom w:val="single" w:color="auto" w:sz="4" w:space="0"/>
              <w:right w:val="single" w:color="auto" w:sz="4" w:space="0"/>
            </w:tcBorders>
            <w:shd w:val="clear" w:color="auto" w:fill="auto"/>
            <w:noWrap/>
            <w:vAlign w:val="center"/>
          </w:tcPr>
          <w:p w14:paraId="5BAF40DC">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获取单个波形文件</w:t>
            </w:r>
          </w:p>
        </w:tc>
        <w:tc>
          <w:tcPr>
            <w:tcW w:w="1417" w:type="dxa"/>
            <w:tcBorders>
              <w:top w:val="nil"/>
              <w:left w:val="nil"/>
              <w:bottom w:val="single" w:color="auto" w:sz="4" w:space="0"/>
              <w:right w:val="single" w:color="auto" w:sz="4" w:space="0"/>
            </w:tcBorders>
            <w:shd w:val="clear" w:color="auto" w:fill="auto"/>
            <w:noWrap/>
            <w:vAlign w:val="center"/>
          </w:tcPr>
          <w:p w14:paraId="6D582278">
            <w:pPr>
              <w:widowControl/>
              <w:jc w:val="left"/>
              <w:rPr>
                <w:rFonts w:hint="eastAsia" w:ascii="等线" w:hAnsi="等线" w:eastAsia="等线" w:cs="宋体"/>
                <w:color w:val="0563C1"/>
                <w:kern w:val="0"/>
                <w:sz w:val="18"/>
                <w:szCs w:val="18"/>
                <w:u w:val="single"/>
              </w:rPr>
            </w:pPr>
            <w:r>
              <w:fldChar w:fldCharType="begin"/>
            </w:r>
            <w:r>
              <w:instrText xml:space="preserve"> HYPERLINK "http://IP:PORT/v4/api/external/singles/info" </w:instrText>
            </w:r>
            <w:r>
              <w:fldChar w:fldCharType="separate"/>
            </w:r>
            <w:r>
              <w:rPr>
                <w:rFonts w:hint="eastAsia" w:ascii="等线" w:hAnsi="等线" w:eastAsia="等线" w:cs="宋体"/>
                <w:color w:val="0563C1"/>
                <w:kern w:val="0"/>
                <w:sz w:val="18"/>
                <w:szCs w:val="18"/>
                <w:u w:val="single"/>
              </w:rPr>
              <w:t>http://IP:PORT/v4/api/external/singles/info</w:t>
            </w:r>
            <w:r>
              <w:rPr>
                <w:rFonts w:hint="eastAsia" w:ascii="等线" w:hAnsi="等线" w:eastAsia="等线" w:cs="宋体"/>
                <w:color w:val="0563C1"/>
                <w:kern w:val="0"/>
                <w:sz w:val="18"/>
                <w:szCs w:val="18"/>
                <w:u w:val="single"/>
              </w:rPr>
              <w:fldChar w:fldCharType="end"/>
            </w:r>
          </w:p>
        </w:tc>
        <w:tc>
          <w:tcPr>
            <w:tcW w:w="957" w:type="dxa"/>
            <w:tcBorders>
              <w:top w:val="nil"/>
              <w:left w:val="nil"/>
              <w:bottom w:val="single" w:color="auto" w:sz="4" w:space="0"/>
              <w:right w:val="single" w:color="auto" w:sz="4" w:space="0"/>
            </w:tcBorders>
            <w:shd w:val="clear" w:color="auto" w:fill="auto"/>
            <w:noWrap/>
            <w:vAlign w:val="center"/>
          </w:tcPr>
          <w:p w14:paraId="692F3AAB">
            <w:pPr>
              <w:widowControl/>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GET</w:t>
            </w:r>
          </w:p>
        </w:tc>
        <w:tc>
          <w:tcPr>
            <w:tcW w:w="1355" w:type="dxa"/>
            <w:tcBorders>
              <w:top w:val="nil"/>
              <w:left w:val="nil"/>
              <w:bottom w:val="single" w:color="auto" w:sz="4" w:space="0"/>
              <w:right w:val="single" w:color="auto" w:sz="4" w:space="0"/>
            </w:tcBorders>
            <w:shd w:val="clear" w:color="auto" w:fill="auto"/>
            <w:vAlign w:val="center"/>
          </w:tcPr>
          <w:p w14:paraId="53EAB3AC">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返回波形数据的时域数据</w:t>
            </w:r>
          </w:p>
        </w:tc>
        <w:tc>
          <w:tcPr>
            <w:tcW w:w="1701" w:type="dxa"/>
            <w:tcBorders>
              <w:top w:val="nil"/>
              <w:left w:val="nil"/>
              <w:bottom w:val="single" w:color="auto" w:sz="4" w:space="0"/>
              <w:right w:val="single" w:color="auto" w:sz="4" w:space="0"/>
            </w:tcBorders>
            <w:shd w:val="clear" w:color="auto" w:fill="auto"/>
            <w:vAlign w:val="center"/>
          </w:tcPr>
          <w:p w14:paraId="6DFBA97E">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sensorId</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date</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type</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latest</w:t>
            </w:r>
          </w:p>
        </w:tc>
        <w:tc>
          <w:tcPr>
            <w:tcW w:w="1134" w:type="dxa"/>
            <w:tcBorders>
              <w:top w:val="nil"/>
              <w:left w:val="nil"/>
              <w:bottom w:val="single" w:color="auto" w:sz="4" w:space="0"/>
              <w:right w:val="single" w:color="auto" w:sz="4" w:space="0"/>
            </w:tcBorders>
            <w:shd w:val="clear" w:color="auto" w:fill="auto"/>
            <w:vAlign w:val="center"/>
          </w:tcPr>
          <w:p w14:paraId="6AA24912">
            <w:pPr>
              <w:widowControl/>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string</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string</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string</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bool</w:t>
            </w:r>
          </w:p>
        </w:tc>
        <w:tc>
          <w:tcPr>
            <w:tcW w:w="1843" w:type="dxa"/>
            <w:tcBorders>
              <w:top w:val="nil"/>
              <w:left w:val="nil"/>
              <w:bottom w:val="single" w:color="auto" w:sz="4" w:space="0"/>
              <w:right w:val="single" w:color="auto" w:sz="4" w:space="0"/>
            </w:tcBorders>
            <w:shd w:val="clear" w:color="auto" w:fill="auto"/>
            <w:vAlign w:val="center"/>
          </w:tcPr>
          <w:p w14:paraId="6EDA32F2">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测点编号</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日期</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数据类型</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是否取最近一条记录</w:t>
            </w:r>
          </w:p>
        </w:tc>
      </w:tr>
      <w:tr w14:paraId="26E9BD25">
        <w:tblPrEx>
          <w:tblCellMar>
            <w:top w:w="216" w:type="dxa"/>
            <w:left w:w="216" w:type="dxa"/>
            <w:bottom w:w="216" w:type="dxa"/>
            <w:right w:w="216" w:type="dxa"/>
          </w:tblCellMar>
        </w:tblPrEx>
        <w:trPr>
          <w:trHeight w:val="20" w:hRule="atLeast"/>
        </w:trPr>
        <w:tc>
          <w:tcPr>
            <w:tcW w:w="709" w:type="dxa"/>
            <w:tcBorders>
              <w:top w:val="nil"/>
              <w:left w:val="single" w:color="auto" w:sz="4" w:space="0"/>
              <w:bottom w:val="single" w:color="auto" w:sz="4" w:space="0"/>
              <w:right w:val="single" w:color="auto" w:sz="4" w:space="0"/>
            </w:tcBorders>
            <w:shd w:val="clear" w:color="auto" w:fill="auto"/>
            <w:noWrap/>
            <w:vAlign w:val="center"/>
          </w:tcPr>
          <w:p w14:paraId="35791E34">
            <w:pPr>
              <w:widowControl/>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14</w:t>
            </w:r>
          </w:p>
        </w:tc>
        <w:tc>
          <w:tcPr>
            <w:tcW w:w="1091" w:type="dxa"/>
            <w:tcBorders>
              <w:top w:val="nil"/>
              <w:left w:val="nil"/>
              <w:bottom w:val="single" w:color="auto" w:sz="4" w:space="0"/>
              <w:right w:val="single" w:color="auto" w:sz="4" w:space="0"/>
            </w:tcBorders>
            <w:shd w:val="clear" w:color="auto" w:fill="auto"/>
            <w:noWrap/>
            <w:vAlign w:val="center"/>
          </w:tcPr>
          <w:p w14:paraId="02887514">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获取时域图数据</w:t>
            </w:r>
          </w:p>
        </w:tc>
        <w:tc>
          <w:tcPr>
            <w:tcW w:w="1417" w:type="dxa"/>
            <w:tcBorders>
              <w:top w:val="nil"/>
              <w:left w:val="nil"/>
              <w:bottom w:val="single" w:color="auto" w:sz="4" w:space="0"/>
              <w:right w:val="single" w:color="auto" w:sz="4" w:space="0"/>
            </w:tcBorders>
            <w:shd w:val="clear" w:color="auto" w:fill="auto"/>
            <w:noWrap/>
            <w:vAlign w:val="center"/>
          </w:tcPr>
          <w:p w14:paraId="48003EFB">
            <w:pPr>
              <w:widowControl/>
              <w:jc w:val="left"/>
              <w:rPr>
                <w:rFonts w:hint="eastAsia" w:ascii="等线" w:hAnsi="等线" w:eastAsia="等线" w:cs="宋体"/>
                <w:color w:val="0563C1"/>
                <w:kern w:val="0"/>
                <w:sz w:val="18"/>
                <w:szCs w:val="18"/>
                <w:u w:val="single"/>
              </w:rPr>
            </w:pPr>
            <w:r>
              <w:fldChar w:fldCharType="begin"/>
            </w:r>
            <w:r>
              <w:instrText xml:space="preserve"> HYPERLINK "http://IP:PORT/draw/api/time" </w:instrText>
            </w:r>
            <w:r>
              <w:fldChar w:fldCharType="separate"/>
            </w:r>
            <w:r>
              <w:rPr>
                <w:rFonts w:hint="eastAsia" w:ascii="等线" w:hAnsi="等线" w:eastAsia="等线" w:cs="宋体"/>
                <w:color w:val="0563C1"/>
                <w:kern w:val="0"/>
                <w:sz w:val="18"/>
                <w:szCs w:val="18"/>
                <w:u w:val="single"/>
              </w:rPr>
              <w:t>http://IP:PORT/draw/api/time</w:t>
            </w:r>
            <w:r>
              <w:rPr>
                <w:rFonts w:hint="eastAsia" w:ascii="等线" w:hAnsi="等线" w:eastAsia="等线" w:cs="宋体"/>
                <w:color w:val="0563C1"/>
                <w:kern w:val="0"/>
                <w:sz w:val="18"/>
                <w:szCs w:val="18"/>
                <w:u w:val="single"/>
              </w:rPr>
              <w:fldChar w:fldCharType="end"/>
            </w:r>
          </w:p>
        </w:tc>
        <w:tc>
          <w:tcPr>
            <w:tcW w:w="957" w:type="dxa"/>
            <w:tcBorders>
              <w:top w:val="nil"/>
              <w:left w:val="nil"/>
              <w:bottom w:val="single" w:color="auto" w:sz="4" w:space="0"/>
              <w:right w:val="single" w:color="auto" w:sz="4" w:space="0"/>
            </w:tcBorders>
            <w:shd w:val="clear" w:color="auto" w:fill="auto"/>
            <w:noWrap/>
            <w:vAlign w:val="center"/>
          </w:tcPr>
          <w:p w14:paraId="4C7CFE4C">
            <w:pPr>
              <w:widowControl/>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POST</w:t>
            </w:r>
          </w:p>
        </w:tc>
        <w:tc>
          <w:tcPr>
            <w:tcW w:w="1355" w:type="dxa"/>
            <w:tcBorders>
              <w:top w:val="nil"/>
              <w:left w:val="nil"/>
              <w:bottom w:val="single" w:color="auto" w:sz="4" w:space="0"/>
              <w:right w:val="single" w:color="auto" w:sz="4" w:space="0"/>
            </w:tcBorders>
            <w:shd w:val="clear" w:color="auto" w:fill="auto"/>
            <w:vAlign w:val="center"/>
          </w:tcPr>
          <w:p w14:paraId="723495A7">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返回波形数据的时域数据</w:t>
            </w:r>
          </w:p>
        </w:tc>
        <w:tc>
          <w:tcPr>
            <w:tcW w:w="1701" w:type="dxa"/>
            <w:tcBorders>
              <w:top w:val="nil"/>
              <w:left w:val="nil"/>
              <w:bottom w:val="single" w:color="auto" w:sz="4" w:space="0"/>
              <w:right w:val="single" w:color="auto" w:sz="4" w:space="0"/>
            </w:tcBorders>
            <w:shd w:val="clear" w:color="auto" w:fill="auto"/>
            <w:noWrap/>
            <w:vAlign w:val="center"/>
          </w:tcPr>
          <w:p w14:paraId="665E2505">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url</w:t>
            </w:r>
          </w:p>
        </w:tc>
        <w:tc>
          <w:tcPr>
            <w:tcW w:w="1134" w:type="dxa"/>
            <w:tcBorders>
              <w:top w:val="nil"/>
              <w:left w:val="nil"/>
              <w:bottom w:val="single" w:color="auto" w:sz="4" w:space="0"/>
              <w:right w:val="single" w:color="auto" w:sz="4" w:space="0"/>
            </w:tcBorders>
            <w:shd w:val="clear" w:color="auto" w:fill="auto"/>
            <w:noWrap/>
            <w:vAlign w:val="center"/>
          </w:tcPr>
          <w:p w14:paraId="44BF2CAC">
            <w:pPr>
              <w:widowControl/>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[string] 数组</w:t>
            </w:r>
          </w:p>
        </w:tc>
        <w:tc>
          <w:tcPr>
            <w:tcW w:w="1843" w:type="dxa"/>
            <w:tcBorders>
              <w:top w:val="nil"/>
              <w:left w:val="nil"/>
              <w:bottom w:val="single" w:color="auto" w:sz="4" w:space="0"/>
              <w:right w:val="single" w:color="auto" w:sz="4" w:space="0"/>
            </w:tcBorders>
            <w:shd w:val="clear" w:color="auto" w:fill="auto"/>
            <w:vAlign w:val="center"/>
          </w:tcPr>
          <w:p w14:paraId="7521A5FC">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波形文件地址</w:t>
            </w:r>
          </w:p>
        </w:tc>
      </w:tr>
      <w:tr w14:paraId="448051A6">
        <w:tblPrEx>
          <w:tblCellMar>
            <w:top w:w="216" w:type="dxa"/>
            <w:left w:w="216" w:type="dxa"/>
            <w:bottom w:w="216" w:type="dxa"/>
            <w:right w:w="216" w:type="dxa"/>
          </w:tblCellMar>
        </w:tblPrEx>
        <w:trPr>
          <w:trHeight w:val="20" w:hRule="atLeast"/>
        </w:trPr>
        <w:tc>
          <w:tcPr>
            <w:tcW w:w="709" w:type="dxa"/>
            <w:tcBorders>
              <w:top w:val="nil"/>
              <w:left w:val="single" w:color="auto" w:sz="4" w:space="0"/>
              <w:bottom w:val="single" w:color="auto" w:sz="4" w:space="0"/>
              <w:right w:val="single" w:color="auto" w:sz="4" w:space="0"/>
            </w:tcBorders>
            <w:shd w:val="clear" w:color="auto" w:fill="auto"/>
            <w:noWrap/>
            <w:vAlign w:val="center"/>
          </w:tcPr>
          <w:p w14:paraId="7009ED02">
            <w:pPr>
              <w:widowControl/>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15</w:t>
            </w:r>
          </w:p>
        </w:tc>
        <w:tc>
          <w:tcPr>
            <w:tcW w:w="1091" w:type="dxa"/>
            <w:tcBorders>
              <w:top w:val="nil"/>
              <w:left w:val="nil"/>
              <w:bottom w:val="single" w:color="auto" w:sz="4" w:space="0"/>
              <w:right w:val="single" w:color="auto" w:sz="4" w:space="0"/>
            </w:tcBorders>
            <w:shd w:val="clear" w:color="auto" w:fill="auto"/>
            <w:noWrap/>
            <w:vAlign w:val="center"/>
          </w:tcPr>
          <w:p w14:paraId="47D66B40">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获取幅值谱图数据</w:t>
            </w:r>
          </w:p>
        </w:tc>
        <w:tc>
          <w:tcPr>
            <w:tcW w:w="1417" w:type="dxa"/>
            <w:tcBorders>
              <w:top w:val="nil"/>
              <w:left w:val="nil"/>
              <w:bottom w:val="single" w:color="auto" w:sz="4" w:space="0"/>
              <w:right w:val="single" w:color="auto" w:sz="4" w:space="0"/>
            </w:tcBorders>
            <w:shd w:val="clear" w:color="auto" w:fill="auto"/>
            <w:noWrap/>
            <w:vAlign w:val="center"/>
          </w:tcPr>
          <w:p w14:paraId="07DD441B">
            <w:pPr>
              <w:widowControl/>
              <w:jc w:val="left"/>
              <w:rPr>
                <w:rFonts w:hint="eastAsia" w:ascii="等线" w:hAnsi="等线" w:eastAsia="等线" w:cs="宋体"/>
                <w:color w:val="0563C1"/>
                <w:kern w:val="0"/>
                <w:sz w:val="18"/>
                <w:szCs w:val="18"/>
                <w:u w:val="single"/>
              </w:rPr>
            </w:pPr>
            <w:r>
              <w:fldChar w:fldCharType="begin"/>
            </w:r>
            <w:r>
              <w:instrText xml:space="preserve"> HYPERLINK "http://IP:PORT/draw/api/fft" </w:instrText>
            </w:r>
            <w:r>
              <w:fldChar w:fldCharType="separate"/>
            </w:r>
            <w:r>
              <w:rPr>
                <w:rFonts w:hint="eastAsia" w:ascii="等线" w:hAnsi="等线" w:eastAsia="等线" w:cs="宋体"/>
                <w:color w:val="0563C1"/>
                <w:kern w:val="0"/>
                <w:sz w:val="18"/>
                <w:szCs w:val="18"/>
                <w:u w:val="single"/>
              </w:rPr>
              <w:t>http://IP:PORT/draw/api/fft</w:t>
            </w:r>
            <w:r>
              <w:rPr>
                <w:rFonts w:hint="eastAsia" w:ascii="等线" w:hAnsi="等线" w:eastAsia="等线" w:cs="宋体"/>
                <w:color w:val="0563C1"/>
                <w:kern w:val="0"/>
                <w:sz w:val="18"/>
                <w:szCs w:val="18"/>
                <w:u w:val="single"/>
              </w:rPr>
              <w:fldChar w:fldCharType="end"/>
            </w:r>
          </w:p>
        </w:tc>
        <w:tc>
          <w:tcPr>
            <w:tcW w:w="957" w:type="dxa"/>
            <w:tcBorders>
              <w:top w:val="nil"/>
              <w:left w:val="nil"/>
              <w:bottom w:val="single" w:color="auto" w:sz="4" w:space="0"/>
              <w:right w:val="single" w:color="auto" w:sz="4" w:space="0"/>
            </w:tcBorders>
            <w:shd w:val="clear" w:color="auto" w:fill="auto"/>
            <w:noWrap/>
            <w:vAlign w:val="center"/>
          </w:tcPr>
          <w:p w14:paraId="4E8A68B8">
            <w:pPr>
              <w:widowControl/>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POST</w:t>
            </w:r>
          </w:p>
        </w:tc>
        <w:tc>
          <w:tcPr>
            <w:tcW w:w="1355" w:type="dxa"/>
            <w:tcBorders>
              <w:top w:val="nil"/>
              <w:left w:val="nil"/>
              <w:bottom w:val="single" w:color="auto" w:sz="4" w:space="0"/>
              <w:right w:val="single" w:color="auto" w:sz="4" w:space="0"/>
            </w:tcBorders>
            <w:shd w:val="clear" w:color="auto" w:fill="auto"/>
            <w:vAlign w:val="center"/>
          </w:tcPr>
          <w:p w14:paraId="2EE03B6D">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 xml:space="preserve">返回波形数据的时域数据 </w:t>
            </w:r>
          </w:p>
        </w:tc>
        <w:tc>
          <w:tcPr>
            <w:tcW w:w="1701" w:type="dxa"/>
            <w:tcBorders>
              <w:top w:val="nil"/>
              <w:left w:val="nil"/>
              <w:bottom w:val="single" w:color="auto" w:sz="4" w:space="0"/>
              <w:right w:val="single" w:color="auto" w:sz="4" w:space="0"/>
            </w:tcBorders>
            <w:shd w:val="clear" w:color="auto" w:fill="auto"/>
            <w:noWrap/>
            <w:vAlign w:val="center"/>
          </w:tcPr>
          <w:p w14:paraId="6B54A39B">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url</w:t>
            </w:r>
          </w:p>
        </w:tc>
        <w:tc>
          <w:tcPr>
            <w:tcW w:w="1134" w:type="dxa"/>
            <w:tcBorders>
              <w:top w:val="nil"/>
              <w:left w:val="nil"/>
              <w:bottom w:val="single" w:color="auto" w:sz="4" w:space="0"/>
              <w:right w:val="single" w:color="auto" w:sz="4" w:space="0"/>
            </w:tcBorders>
            <w:shd w:val="clear" w:color="auto" w:fill="auto"/>
            <w:noWrap/>
            <w:vAlign w:val="center"/>
          </w:tcPr>
          <w:p w14:paraId="29155770">
            <w:pPr>
              <w:widowControl/>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[string] 数组</w:t>
            </w:r>
          </w:p>
        </w:tc>
        <w:tc>
          <w:tcPr>
            <w:tcW w:w="1843" w:type="dxa"/>
            <w:tcBorders>
              <w:top w:val="nil"/>
              <w:left w:val="nil"/>
              <w:bottom w:val="single" w:color="auto" w:sz="4" w:space="0"/>
              <w:right w:val="single" w:color="auto" w:sz="4" w:space="0"/>
            </w:tcBorders>
            <w:shd w:val="clear" w:color="auto" w:fill="auto"/>
            <w:vAlign w:val="center"/>
          </w:tcPr>
          <w:p w14:paraId="32C82D58">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波形文件地址</w:t>
            </w:r>
          </w:p>
        </w:tc>
      </w:tr>
      <w:tr w14:paraId="3C4CE316">
        <w:tblPrEx>
          <w:tblCellMar>
            <w:top w:w="216" w:type="dxa"/>
            <w:left w:w="216" w:type="dxa"/>
            <w:bottom w:w="216" w:type="dxa"/>
            <w:right w:w="216" w:type="dxa"/>
          </w:tblCellMar>
        </w:tblPrEx>
        <w:trPr>
          <w:trHeight w:val="20" w:hRule="atLeast"/>
        </w:trPr>
        <w:tc>
          <w:tcPr>
            <w:tcW w:w="709" w:type="dxa"/>
            <w:tcBorders>
              <w:top w:val="nil"/>
              <w:left w:val="single" w:color="auto" w:sz="4" w:space="0"/>
              <w:bottom w:val="single" w:color="auto" w:sz="4" w:space="0"/>
              <w:right w:val="single" w:color="auto" w:sz="4" w:space="0"/>
            </w:tcBorders>
            <w:shd w:val="clear" w:color="auto" w:fill="auto"/>
            <w:noWrap/>
            <w:vAlign w:val="center"/>
          </w:tcPr>
          <w:p w14:paraId="09C92E7E">
            <w:pPr>
              <w:widowControl/>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16</w:t>
            </w:r>
          </w:p>
        </w:tc>
        <w:tc>
          <w:tcPr>
            <w:tcW w:w="1091" w:type="dxa"/>
            <w:tcBorders>
              <w:top w:val="nil"/>
              <w:left w:val="nil"/>
              <w:bottom w:val="single" w:color="auto" w:sz="4" w:space="0"/>
              <w:right w:val="single" w:color="auto" w:sz="4" w:space="0"/>
            </w:tcBorders>
            <w:shd w:val="clear" w:color="auto" w:fill="auto"/>
            <w:noWrap/>
            <w:vAlign w:val="center"/>
          </w:tcPr>
          <w:p w14:paraId="06093B71">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获取包络图数据</w:t>
            </w:r>
          </w:p>
        </w:tc>
        <w:tc>
          <w:tcPr>
            <w:tcW w:w="1417" w:type="dxa"/>
            <w:tcBorders>
              <w:top w:val="nil"/>
              <w:left w:val="nil"/>
              <w:bottom w:val="single" w:color="auto" w:sz="4" w:space="0"/>
              <w:right w:val="single" w:color="auto" w:sz="4" w:space="0"/>
            </w:tcBorders>
            <w:shd w:val="clear" w:color="auto" w:fill="auto"/>
            <w:noWrap/>
            <w:vAlign w:val="center"/>
          </w:tcPr>
          <w:p w14:paraId="2B3A2336">
            <w:pPr>
              <w:widowControl/>
              <w:jc w:val="left"/>
              <w:rPr>
                <w:rFonts w:hint="eastAsia" w:ascii="等线" w:hAnsi="等线" w:eastAsia="等线" w:cs="宋体"/>
                <w:color w:val="0563C1"/>
                <w:kern w:val="0"/>
                <w:sz w:val="18"/>
                <w:szCs w:val="18"/>
                <w:u w:val="single"/>
              </w:rPr>
            </w:pPr>
            <w:r>
              <w:fldChar w:fldCharType="begin"/>
            </w:r>
            <w:r>
              <w:instrText xml:space="preserve"> HYPERLINK "http://IP:PORT/draw/api/hht" </w:instrText>
            </w:r>
            <w:r>
              <w:fldChar w:fldCharType="separate"/>
            </w:r>
            <w:r>
              <w:rPr>
                <w:rFonts w:hint="eastAsia" w:ascii="等线" w:hAnsi="等线" w:eastAsia="等线" w:cs="宋体"/>
                <w:color w:val="0563C1"/>
                <w:kern w:val="0"/>
                <w:sz w:val="18"/>
                <w:szCs w:val="18"/>
                <w:u w:val="single"/>
              </w:rPr>
              <w:t>http://IP:PORT/draw/api/hht</w:t>
            </w:r>
            <w:r>
              <w:rPr>
                <w:rFonts w:hint="eastAsia" w:ascii="等线" w:hAnsi="等线" w:eastAsia="等线" w:cs="宋体"/>
                <w:color w:val="0563C1"/>
                <w:kern w:val="0"/>
                <w:sz w:val="18"/>
                <w:szCs w:val="18"/>
                <w:u w:val="single"/>
              </w:rPr>
              <w:fldChar w:fldCharType="end"/>
            </w:r>
          </w:p>
        </w:tc>
        <w:tc>
          <w:tcPr>
            <w:tcW w:w="957" w:type="dxa"/>
            <w:tcBorders>
              <w:top w:val="nil"/>
              <w:left w:val="nil"/>
              <w:bottom w:val="single" w:color="auto" w:sz="4" w:space="0"/>
              <w:right w:val="single" w:color="auto" w:sz="4" w:space="0"/>
            </w:tcBorders>
            <w:shd w:val="clear" w:color="auto" w:fill="auto"/>
            <w:noWrap/>
            <w:vAlign w:val="center"/>
          </w:tcPr>
          <w:p w14:paraId="70659B31">
            <w:pPr>
              <w:widowControl/>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POST</w:t>
            </w:r>
          </w:p>
        </w:tc>
        <w:tc>
          <w:tcPr>
            <w:tcW w:w="1355" w:type="dxa"/>
            <w:tcBorders>
              <w:top w:val="nil"/>
              <w:left w:val="nil"/>
              <w:bottom w:val="single" w:color="auto" w:sz="4" w:space="0"/>
              <w:right w:val="single" w:color="auto" w:sz="4" w:space="0"/>
            </w:tcBorders>
            <w:shd w:val="clear" w:color="auto" w:fill="auto"/>
            <w:vAlign w:val="center"/>
          </w:tcPr>
          <w:p w14:paraId="04FF9912">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返回波形数据的时域数据</w:t>
            </w:r>
          </w:p>
        </w:tc>
        <w:tc>
          <w:tcPr>
            <w:tcW w:w="1701" w:type="dxa"/>
            <w:tcBorders>
              <w:top w:val="nil"/>
              <w:left w:val="nil"/>
              <w:bottom w:val="single" w:color="auto" w:sz="4" w:space="0"/>
              <w:right w:val="single" w:color="auto" w:sz="4" w:space="0"/>
            </w:tcBorders>
            <w:shd w:val="clear" w:color="auto" w:fill="auto"/>
            <w:noWrap/>
            <w:vAlign w:val="center"/>
          </w:tcPr>
          <w:p w14:paraId="5C9FFB2A">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url</w:t>
            </w:r>
          </w:p>
        </w:tc>
        <w:tc>
          <w:tcPr>
            <w:tcW w:w="1134" w:type="dxa"/>
            <w:tcBorders>
              <w:top w:val="nil"/>
              <w:left w:val="nil"/>
              <w:bottom w:val="single" w:color="auto" w:sz="4" w:space="0"/>
              <w:right w:val="single" w:color="auto" w:sz="4" w:space="0"/>
            </w:tcBorders>
            <w:shd w:val="clear" w:color="auto" w:fill="auto"/>
            <w:noWrap/>
            <w:vAlign w:val="center"/>
          </w:tcPr>
          <w:p w14:paraId="007359DF">
            <w:pPr>
              <w:widowControl/>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[string] 数组</w:t>
            </w:r>
          </w:p>
        </w:tc>
        <w:tc>
          <w:tcPr>
            <w:tcW w:w="1843" w:type="dxa"/>
            <w:tcBorders>
              <w:top w:val="nil"/>
              <w:left w:val="nil"/>
              <w:bottom w:val="single" w:color="auto" w:sz="4" w:space="0"/>
              <w:right w:val="single" w:color="auto" w:sz="4" w:space="0"/>
            </w:tcBorders>
            <w:shd w:val="clear" w:color="auto" w:fill="auto"/>
            <w:vAlign w:val="center"/>
          </w:tcPr>
          <w:p w14:paraId="644B6ACB">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波形文件地址</w:t>
            </w:r>
          </w:p>
        </w:tc>
      </w:tr>
      <w:tr w14:paraId="2F4FE666">
        <w:tblPrEx>
          <w:tblCellMar>
            <w:top w:w="216" w:type="dxa"/>
            <w:left w:w="216" w:type="dxa"/>
            <w:bottom w:w="216" w:type="dxa"/>
            <w:right w:w="216" w:type="dxa"/>
          </w:tblCellMar>
        </w:tblPrEx>
        <w:trPr>
          <w:trHeight w:val="20" w:hRule="atLeast"/>
        </w:trPr>
        <w:tc>
          <w:tcPr>
            <w:tcW w:w="709" w:type="dxa"/>
            <w:tcBorders>
              <w:top w:val="nil"/>
              <w:left w:val="single" w:color="auto" w:sz="4" w:space="0"/>
              <w:bottom w:val="single" w:color="auto" w:sz="4" w:space="0"/>
              <w:right w:val="single" w:color="auto" w:sz="4" w:space="0"/>
            </w:tcBorders>
            <w:shd w:val="clear" w:color="auto" w:fill="auto"/>
            <w:noWrap/>
            <w:vAlign w:val="center"/>
          </w:tcPr>
          <w:p w14:paraId="6CB0932A">
            <w:pPr>
              <w:widowControl/>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17</w:t>
            </w:r>
          </w:p>
        </w:tc>
        <w:tc>
          <w:tcPr>
            <w:tcW w:w="1091" w:type="dxa"/>
            <w:tcBorders>
              <w:top w:val="nil"/>
              <w:left w:val="nil"/>
              <w:bottom w:val="single" w:color="auto" w:sz="4" w:space="0"/>
              <w:right w:val="single" w:color="auto" w:sz="4" w:space="0"/>
            </w:tcBorders>
            <w:shd w:val="clear" w:color="auto" w:fill="auto"/>
            <w:noWrap/>
            <w:vAlign w:val="center"/>
          </w:tcPr>
          <w:p w14:paraId="4D0A99BC">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第三方提交指标工控数据或指标数据</w:t>
            </w:r>
          </w:p>
        </w:tc>
        <w:tc>
          <w:tcPr>
            <w:tcW w:w="1417" w:type="dxa"/>
            <w:tcBorders>
              <w:top w:val="nil"/>
              <w:left w:val="nil"/>
              <w:bottom w:val="single" w:color="auto" w:sz="4" w:space="0"/>
              <w:right w:val="single" w:color="auto" w:sz="4" w:space="0"/>
            </w:tcBorders>
            <w:shd w:val="clear" w:color="auto" w:fill="auto"/>
            <w:noWrap/>
            <w:vAlign w:val="center"/>
          </w:tcPr>
          <w:p w14:paraId="2AB8954B">
            <w:pPr>
              <w:widowControl/>
              <w:jc w:val="left"/>
              <w:rPr>
                <w:rFonts w:hint="eastAsia" w:ascii="等线" w:hAnsi="等线" w:eastAsia="等线" w:cs="宋体"/>
                <w:color w:val="0563C1"/>
                <w:kern w:val="0"/>
                <w:sz w:val="18"/>
                <w:szCs w:val="18"/>
                <w:u w:val="single"/>
              </w:rPr>
            </w:pPr>
            <w:r>
              <w:fldChar w:fldCharType="begin"/>
            </w:r>
            <w:r>
              <w:instrText xml:space="preserve"> HYPERLINK "http://IP:PORT/v4/api/external/machines/quota" </w:instrText>
            </w:r>
            <w:r>
              <w:fldChar w:fldCharType="separate"/>
            </w:r>
            <w:r>
              <w:rPr>
                <w:rFonts w:hint="eastAsia" w:ascii="等线" w:hAnsi="等线" w:eastAsia="等线" w:cs="宋体"/>
                <w:color w:val="0563C1"/>
                <w:kern w:val="0"/>
                <w:sz w:val="18"/>
                <w:szCs w:val="18"/>
                <w:u w:val="single"/>
              </w:rPr>
              <w:t>http://IP:PORT/v4/api/external/machines/quota</w:t>
            </w:r>
            <w:r>
              <w:rPr>
                <w:rFonts w:hint="eastAsia" w:ascii="等线" w:hAnsi="等线" w:eastAsia="等线" w:cs="宋体"/>
                <w:color w:val="0563C1"/>
                <w:kern w:val="0"/>
                <w:sz w:val="18"/>
                <w:szCs w:val="18"/>
                <w:u w:val="single"/>
              </w:rPr>
              <w:fldChar w:fldCharType="end"/>
            </w:r>
          </w:p>
        </w:tc>
        <w:tc>
          <w:tcPr>
            <w:tcW w:w="957" w:type="dxa"/>
            <w:tcBorders>
              <w:top w:val="nil"/>
              <w:left w:val="nil"/>
              <w:bottom w:val="single" w:color="auto" w:sz="4" w:space="0"/>
              <w:right w:val="single" w:color="auto" w:sz="4" w:space="0"/>
            </w:tcBorders>
            <w:shd w:val="clear" w:color="auto" w:fill="auto"/>
            <w:noWrap/>
            <w:vAlign w:val="center"/>
          </w:tcPr>
          <w:p w14:paraId="0644297A">
            <w:pPr>
              <w:widowControl/>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POST</w:t>
            </w:r>
          </w:p>
        </w:tc>
        <w:tc>
          <w:tcPr>
            <w:tcW w:w="1355" w:type="dxa"/>
            <w:tcBorders>
              <w:top w:val="nil"/>
              <w:left w:val="nil"/>
              <w:bottom w:val="single" w:color="auto" w:sz="4" w:space="0"/>
              <w:right w:val="single" w:color="auto" w:sz="4" w:space="0"/>
            </w:tcBorders>
            <w:shd w:val="clear" w:color="auto" w:fill="auto"/>
            <w:vAlign w:val="center"/>
          </w:tcPr>
          <w:p w14:paraId="7FF7EEE1">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返回上传数据结果状态</w:t>
            </w:r>
          </w:p>
        </w:tc>
        <w:tc>
          <w:tcPr>
            <w:tcW w:w="1701" w:type="dxa"/>
            <w:tcBorders>
              <w:top w:val="nil"/>
              <w:left w:val="nil"/>
              <w:bottom w:val="single" w:color="auto" w:sz="4" w:space="0"/>
              <w:right w:val="single" w:color="auto" w:sz="4" w:space="0"/>
            </w:tcBorders>
            <w:shd w:val="clear" w:color="auto" w:fill="auto"/>
            <w:vAlign w:val="center"/>
          </w:tcPr>
          <w:p w14:paraId="65942B77">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machineId</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sensorId</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date</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type</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coordinate</w:t>
            </w:r>
          </w:p>
        </w:tc>
        <w:tc>
          <w:tcPr>
            <w:tcW w:w="1134" w:type="dxa"/>
            <w:tcBorders>
              <w:top w:val="nil"/>
              <w:left w:val="nil"/>
              <w:bottom w:val="single" w:color="auto" w:sz="4" w:space="0"/>
              <w:right w:val="single" w:color="auto" w:sz="4" w:space="0"/>
            </w:tcBorders>
            <w:shd w:val="clear" w:color="auto" w:fill="auto"/>
            <w:vAlign w:val="center"/>
          </w:tcPr>
          <w:p w14:paraId="00546CA5">
            <w:pPr>
              <w:widowControl/>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string</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string</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string</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string</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string</w:t>
            </w:r>
          </w:p>
        </w:tc>
        <w:tc>
          <w:tcPr>
            <w:tcW w:w="1843" w:type="dxa"/>
            <w:tcBorders>
              <w:top w:val="nil"/>
              <w:left w:val="nil"/>
              <w:bottom w:val="single" w:color="auto" w:sz="4" w:space="0"/>
              <w:right w:val="single" w:color="auto" w:sz="4" w:space="0"/>
            </w:tcBorders>
            <w:shd w:val="clear" w:color="auto" w:fill="auto"/>
            <w:vAlign w:val="center"/>
          </w:tcPr>
          <w:p w14:paraId="5E5FC1B3">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设备编号</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测点编号</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开始时间</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指标类型</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数据类型</w:t>
            </w:r>
          </w:p>
          <w:p w14:paraId="41D8A572">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轴向</w:t>
            </w:r>
          </w:p>
        </w:tc>
      </w:tr>
      <w:tr w14:paraId="43E44495">
        <w:tblPrEx>
          <w:tblCellMar>
            <w:top w:w="216" w:type="dxa"/>
            <w:left w:w="216" w:type="dxa"/>
            <w:bottom w:w="216" w:type="dxa"/>
            <w:right w:w="216" w:type="dxa"/>
          </w:tblCellMar>
        </w:tblPrEx>
        <w:trPr>
          <w:trHeight w:val="20" w:hRule="atLeast"/>
        </w:trPr>
        <w:tc>
          <w:tcPr>
            <w:tcW w:w="709" w:type="dxa"/>
            <w:tcBorders>
              <w:top w:val="nil"/>
              <w:left w:val="single" w:color="auto" w:sz="4" w:space="0"/>
              <w:bottom w:val="single" w:color="auto" w:sz="4" w:space="0"/>
              <w:right w:val="single" w:color="auto" w:sz="4" w:space="0"/>
            </w:tcBorders>
            <w:shd w:val="clear" w:color="auto" w:fill="auto"/>
            <w:noWrap/>
            <w:vAlign w:val="center"/>
          </w:tcPr>
          <w:p w14:paraId="2746B312">
            <w:pPr>
              <w:widowControl/>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18</w:t>
            </w:r>
          </w:p>
        </w:tc>
        <w:tc>
          <w:tcPr>
            <w:tcW w:w="1091" w:type="dxa"/>
            <w:tcBorders>
              <w:top w:val="nil"/>
              <w:left w:val="nil"/>
              <w:bottom w:val="single" w:color="auto" w:sz="4" w:space="0"/>
              <w:right w:val="single" w:color="auto" w:sz="4" w:space="0"/>
            </w:tcBorders>
            <w:shd w:val="clear" w:color="auto" w:fill="auto"/>
            <w:vAlign w:val="center"/>
          </w:tcPr>
          <w:p w14:paraId="5E506F1C">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获取传感器的指标型数据</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(含加速度、速度、温度等)</w:t>
            </w:r>
          </w:p>
        </w:tc>
        <w:tc>
          <w:tcPr>
            <w:tcW w:w="1417" w:type="dxa"/>
            <w:tcBorders>
              <w:top w:val="nil"/>
              <w:left w:val="nil"/>
              <w:bottom w:val="single" w:color="auto" w:sz="4" w:space="0"/>
              <w:right w:val="single" w:color="auto" w:sz="4" w:space="0"/>
            </w:tcBorders>
            <w:shd w:val="clear" w:color="auto" w:fill="auto"/>
            <w:noWrap/>
            <w:vAlign w:val="center"/>
          </w:tcPr>
          <w:p w14:paraId="4EC38081">
            <w:pPr>
              <w:widowControl/>
              <w:jc w:val="left"/>
              <w:rPr>
                <w:rFonts w:hint="eastAsia" w:ascii="等线" w:hAnsi="等线" w:eastAsia="等线" w:cs="宋体"/>
                <w:color w:val="0563C1"/>
                <w:kern w:val="0"/>
                <w:sz w:val="18"/>
                <w:szCs w:val="18"/>
                <w:u w:val="single"/>
              </w:rPr>
            </w:pPr>
            <w:r>
              <w:fldChar w:fldCharType="begin"/>
            </w:r>
            <w:r>
              <w:instrText xml:space="preserve"> HYPERLINK "http://IP:PORT/v4/api/external/sensors/quota" </w:instrText>
            </w:r>
            <w:r>
              <w:fldChar w:fldCharType="separate"/>
            </w:r>
            <w:r>
              <w:rPr>
                <w:rFonts w:hint="eastAsia" w:ascii="等线" w:hAnsi="等线" w:eastAsia="等线" w:cs="宋体"/>
                <w:color w:val="0563C1"/>
                <w:kern w:val="0"/>
                <w:sz w:val="18"/>
                <w:szCs w:val="18"/>
                <w:u w:val="single"/>
              </w:rPr>
              <w:t>http://IP:PORT/v4/api/external/sensors/quota</w:t>
            </w:r>
            <w:r>
              <w:rPr>
                <w:rFonts w:hint="eastAsia" w:ascii="等线" w:hAnsi="等线" w:eastAsia="等线" w:cs="宋体"/>
                <w:color w:val="0563C1"/>
                <w:kern w:val="0"/>
                <w:sz w:val="18"/>
                <w:szCs w:val="18"/>
                <w:u w:val="single"/>
              </w:rPr>
              <w:fldChar w:fldCharType="end"/>
            </w:r>
          </w:p>
        </w:tc>
        <w:tc>
          <w:tcPr>
            <w:tcW w:w="957" w:type="dxa"/>
            <w:tcBorders>
              <w:top w:val="nil"/>
              <w:left w:val="nil"/>
              <w:bottom w:val="single" w:color="auto" w:sz="4" w:space="0"/>
              <w:right w:val="single" w:color="auto" w:sz="4" w:space="0"/>
            </w:tcBorders>
            <w:shd w:val="clear" w:color="auto" w:fill="auto"/>
            <w:noWrap/>
            <w:vAlign w:val="center"/>
          </w:tcPr>
          <w:p w14:paraId="3D25ADF4">
            <w:pPr>
              <w:widowControl/>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POST</w:t>
            </w:r>
          </w:p>
        </w:tc>
        <w:tc>
          <w:tcPr>
            <w:tcW w:w="1355" w:type="dxa"/>
            <w:tcBorders>
              <w:top w:val="nil"/>
              <w:left w:val="nil"/>
              <w:bottom w:val="single" w:color="auto" w:sz="4" w:space="0"/>
              <w:right w:val="single" w:color="auto" w:sz="4" w:space="0"/>
            </w:tcBorders>
            <w:shd w:val="clear" w:color="auto" w:fill="auto"/>
            <w:vAlign w:val="center"/>
          </w:tcPr>
          <w:p w14:paraId="698F425A">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返回传感器采集的指标数据</w:t>
            </w:r>
          </w:p>
        </w:tc>
        <w:tc>
          <w:tcPr>
            <w:tcW w:w="1701" w:type="dxa"/>
            <w:tcBorders>
              <w:top w:val="nil"/>
              <w:left w:val="nil"/>
              <w:bottom w:val="single" w:color="auto" w:sz="4" w:space="0"/>
              <w:right w:val="single" w:color="auto" w:sz="4" w:space="0"/>
            </w:tcBorders>
            <w:shd w:val="clear" w:color="auto" w:fill="auto"/>
            <w:vAlign w:val="center"/>
          </w:tcPr>
          <w:p w14:paraId="37F1794C">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sensorId</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begin</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end</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type</w:t>
            </w:r>
          </w:p>
        </w:tc>
        <w:tc>
          <w:tcPr>
            <w:tcW w:w="1134" w:type="dxa"/>
            <w:tcBorders>
              <w:top w:val="nil"/>
              <w:left w:val="nil"/>
              <w:bottom w:val="single" w:color="auto" w:sz="4" w:space="0"/>
              <w:right w:val="single" w:color="auto" w:sz="4" w:space="0"/>
            </w:tcBorders>
            <w:shd w:val="clear" w:color="auto" w:fill="auto"/>
            <w:vAlign w:val="center"/>
          </w:tcPr>
          <w:p w14:paraId="45C72317">
            <w:pPr>
              <w:widowControl/>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string</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string</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string</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array</w:t>
            </w:r>
          </w:p>
        </w:tc>
        <w:tc>
          <w:tcPr>
            <w:tcW w:w="1843" w:type="dxa"/>
            <w:tcBorders>
              <w:top w:val="nil"/>
              <w:left w:val="nil"/>
              <w:bottom w:val="single" w:color="auto" w:sz="4" w:space="0"/>
              <w:right w:val="single" w:color="auto" w:sz="4" w:space="0"/>
            </w:tcBorders>
            <w:shd w:val="clear" w:color="auto" w:fill="auto"/>
            <w:vAlign w:val="center"/>
          </w:tcPr>
          <w:p w14:paraId="0399F1F7">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测点编号</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开始时间</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结束时间</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指标类型["高频加速度","低频加速度Z","速度Z"</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w:t>
            </w:r>
          </w:p>
        </w:tc>
      </w:tr>
      <w:tr w14:paraId="736518EE">
        <w:tblPrEx>
          <w:tblCellMar>
            <w:top w:w="216" w:type="dxa"/>
            <w:left w:w="216" w:type="dxa"/>
            <w:bottom w:w="216" w:type="dxa"/>
            <w:right w:w="216" w:type="dxa"/>
          </w:tblCellMar>
        </w:tblPrEx>
        <w:trPr>
          <w:trHeight w:val="20" w:hRule="atLeast"/>
        </w:trPr>
        <w:tc>
          <w:tcPr>
            <w:tcW w:w="709" w:type="dxa"/>
            <w:tcBorders>
              <w:top w:val="nil"/>
              <w:left w:val="single" w:color="auto" w:sz="4" w:space="0"/>
              <w:bottom w:val="single" w:color="auto" w:sz="4" w:space="0"/>
              <w:right w:val="single" w:color="auto" w:sz="4" w:space="0"/>
            </w:tcBorders>
            <w:shd w:val="clear" w:color="auto" w:fill="auto"/>
            <w:noWrap/>
            <w:vAlign w:val="center"/>
          </w:tcPr>
          <w:p w14:paraId="2727D648">
            <w:pPr>
              <w:widowControl/>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19</w:t>
            </w:r>
          </w:p>
        </w:tc>
        <w:tc>
          <w:tcPr>
            <w:tcW w:w="1091" w:type="dxa"/>
            <w:tcBorders>
              <w:top w:val="nil"/>
              <w:left w:val="nil"/>
              <w:bottom w:val="single" w:color="auto" w:sz="4" w:space="0"/>
              <w:right w:val="single" w:color="auto" w:sz="4" w:space="0"/>
            </w:tcBorders>
            <w:shd w:val="clear" w:color="auto" w:fill="auto"/>
            <w:noWrap/>
            <w:vAlign w:val="center"/>
          </w:tcPr>
          <w:p w14:paraId="3E544CF1">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第三方提交指标振动波形数据</w:t>
            </w:r>
          </w:p>
        </w:tc>
        <w:tc>
          <w:tcPr>
            <w:tcW w:w="1417" w:type="dxa"/>
            <w:tcBorders>
              <w:top w:val="nil"/>
              <w:left w:val="nil"/>
              <w:bottom w:val="single" w:color="auto" w:sz="4" w:space="0"/>
              <w:right w:val="single" w:color="auto" w:sz="4" w:space="0"/>
            </w:tcBorders>
            <w:shd w:val="clear" w:color="auto" w:fill="auto"/>
            <w:noWrap/>
            <w:vAlign w:val="center"/>
          </w:tcPr>
          <w:p w14:paraId="431889A6">
            <w:pPr>
              <w:widowControl/>
              <w:jc w:val="left"/>
              <w:rPr>
                <w:rFonts w:hint="eastAsia" w:ascii="等线" w:hAnsi="等线" w:eastAsia="等线" w:cs="宋体"/>
                <w:color w:val="0563C1"/>
                <w:kern w:val="0"/>
                <w:sz w:val="18"/>
                <w:szCs w:val="18"/>
                <w:u w:val="single"/>
              </w:rPr>
            </w:pPr>
            <w:r>
              <w:fldChar w:fldCharType="begin"/>
            </w:r>
            <w:r>
              <w:instrText xml:space="preserve"> HYPERLINK "http://IP:PORT/v4/api/external/singles" </w:instrText>
            </w:r>
            <w:r>
              <w:fldChar w:fldCharType="separate"/>
            </w:r>
            <w:r>
              <w:rPr>
                <w:rFonts w:hint="eastAsia" w:ascii="等线" w:hAnsi="等线" w:eastAsia="等线" w:cs="宋体"/>
                <w:color w:val="0563C1"/>
                <w:kern w:val="0"/>
                <w:sz w:val="18"/>
                <w:szCs w:val="18"/>
                <w:u w:val="single"/>
              </w:rPr>
              <w:t>http://IP:PORT/v4/api/external/singles</w:t>
            </w:r>
            <w:r>
              <w:rPr>
                <w:rFonts w:hint="eastAsia" w:ascii="等线" w:hAnsi="等线" w:eastAsia="等线" w:cs="宋体"/>
                <w:color w:val="0563C1"/>
                <w:kern w:val="0"/>
                <w:sz w:val="18"/>
                <w:szCs w:val="18"/>
                <w:u w:val="single"/>
              </w:rPr>
              <w:fldChar w:fldCharType="end"/>
            </w:r>
          </w:p>
        </w:tc>
        <w:tc>
          <w:tcPr>
            <w:tcW w:w="957" w:type="dxa"/>
            <w:tcBorders>
              <w:top w:val="nil"/>
              <w:left w:val="nil"/>
              <w:bottom w:val="single" w:color="auto" w:sz="4" w:space="0"/>
              <w:right w:val="single" w:color="auto" w:sz="4" w:space="0"/>
            </w:tcBorders>
            <w:shd w:val="clear" w:color="auto" w:fill="auto"/>
            <w:noWrap/>
            <w:vAlign w:val="center"/>
          </w:tcPr>
          <w:p w14:paraId="1F6585D1">
            <w:pPr>
              <w:widowControl/>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POST</w:t>
            </w:r>
          </w:p>
        </w:tc>
        <w:tc>
          <w:tcPr>
            <w:tcW w:w="1355" w:type="dxa"/>
            <w:tcBorders>
              <w:top w:val="nil"/>
              <w:left w:val="nil"/>
              <w:bottom w:val="single" w:color="auto" w:sz="4" w:space="0"/>
              <w:right w:val="single" w:color="auto" w:sz="4" w:space="0"/>
            </w:tcBorders>
            <w:shd w:val="clear" w:color="auto" w:fill="auto"/>
            <w:vAlign w:val="center"/>
          </w:tcPr>
          <w:p w14:paraId="14CB549B">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 xml:space="preserve">返回上传数据结果状态 </w:t>
            </w:r>
          </w:p>
        </w:tc>
        <w:tc>
          <w:tcPr>
            <w:tcW w:w="1701" w:type="dxa"/>
            <w:tcBorders>
              <w:top w:val="nil"/>
              <w:left w:val="nil"/>
              <w:bottom w:val="single" w:color="auto" w:sz="4" w:space="0"/>
              <w:right w:val="single" w:color="auto" w:sz="4" w:space="0"/>
            </w:tcBorders>
            <w:shd w:val="clear" w:color="auto" w:fill="auto"/>
            <w:vAlign w:val="center"/>
          </w:tcPr>
          <w:p w14:paraId="57798231">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machineId</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sensorId</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date</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type</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values</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sampleRate</w:t>
            </w:r>
          </w:p>
        </w:tc>
        <w:tc>
          <w:tcPr>
            <w:tcW w:w="1134" w:type="dxa"/>
            <w:tcBorders>
              <w:top w:val="nil"/>
              <w:left w:val="nil"/>
              <w:bottom w:val="single" w:color="auto" w:sz="4" w:space="0"/>
              <w:right w:val="single" w:color="auto" w:sz="4" w:space="0"/>
            </w:tcBorders>
            <w:shd w:val="clear" w:color="auto" w:fill="auto"/>
            <w:vAlign w:val="center"/>
          </w:tcPr>
          <w:p w14:paraId="6B84815E">
            <w:pPr>
              <w:widowControl/>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string</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string</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string</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string</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int</w:t>
            </w:r>
          </w:p>
        </w:tc>
        <w:tc>
          <w:tcPr>
            <w:tcW w:w="1843" w:type="dxa"/>
            <w:tcBorders>
              <w:top w:val="nil"/>
              <w:left w:val="nil"/>
              <w:bottom w:val="single" w:color="auto" w:sz="4" w:space="0"/>
              <w:right w:val="single" w:color="auto" w:sz="4" w:space="0"/>
            </w:tcBorders>
            <w:shd w:val="clear" w:color="auto" w:fill="auto"/>
            <w:vAlign w:val="center"/>
          </w:tcPr>
          <w:p w14:paraId="5563DEBF">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设备编号</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测点编号</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开始时间</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波形类型参见数据类型表</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加速度数据</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采样频率</w:t>
            </w:r>
          </w:p>
        </w:tc>
      </w:tr>
      <w:tr w14:paraId="16A81D48">
        <w:tblPrEx>
          <w:tblCellMar>
            <w:top w:w="216" w:type="dxa"/>
            <w:left w:w="216" w:type="dxa"/>
            <w:bottom w:w="216" w:type="dxa"/>
            <w:right w:w="216" w:type="dxa"/>
          </w:tblCellMar>
        </w:tblPrEx>
        <w:trPr>
          <w:trHeight w:val="20" w:hRule="atLeast"/>
        </w:trPr>
        <w:tc>
          <w:tcPr>
            <w:tcW w:w="709" w:type="dxa"/>
            <w:tcBorders>
              <w:top w:val="nil"/>
              <w:left w:val="single" w:color="auto" w:sz="4" w:space="0"/>
              <w:bottom w:val="single" w:color="auto" w:sz="4" w:space="0"/>
              <w:right w:val="single" w:color="auto" w:sz="4" w:space="0"/>
            </w:tcBorders>
            <w:shd w:val="clear" w:color="auto" w:fill="auto"/>
            <w:noWrap/>
            <w:vAlign w:val="center"/>
          </w:tcPr>
          <w:p w14:paraId="087A509C">
            <w:pPr>
              <w:widowControl/>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20</w:t>
            </w:r>
          </w:p>
        </w:tc>
        <w:tc>
          <w:tcPr>
            <w:tcW w:w="1091" w:type="dxa"/>
            <w:tcBorders>
              <w:top w:val="nil"/>
              <w:left w:val="nil"/>
              <w:bottom w:val="single" w:color="auto" w:sz="4" w:space="0"/>
              <w:right w:val="single" w:color="auto" w:sz="4" w:space="0"/>
            </w:tcBorders>
            <w:shd w:val="clear" w:color="auto" w:fill="auto"/>
            <w:noWrap/>
            <w:vAlign w:val="center"/>
          </w:tcPr>
          <w:p w14:paraId="577324BF">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第三方提交诊断报警-检修闭环</w:t>
            </w:r>
          </w:p>
        </w:tc>
        <w:tc>
          <w:tcPr>
            <w:tcW w:w="1417" w:type="dxa"/>
            <w:tcBorders>
              <w:top w:val="nil"/>
              <w:left w:val="nil"/>
              <w:bottom w:val="single" w:color="auto" w:sz="4" w:space="0"/>
              <w:right w:val="single" w:color="auto" w:sz="4" w:space="0"/>
            </w:tcBorders>
            <w:shd w:val="clear" w:color="auto" w:fill="auto"/>
            <w:noWrap/>
            <w:vAlign w:val="center"/>
          </w:tcPr>
          <w:p w14:paraId="77559670">
            <w:pPr>
              <w:widowControl/>
              <w:jc w:val="left"/>
              <w:rPr>
                <w:rFonts w:hint="eastAsia" w:ascii="等线" w:hAnsi="等线" w:eastAsia="等线" w:cs="宋体"/>
                <w:color w:val="0563C1"/>
                <w:kern w:val="0"/>
                <w:sz w:val="18"/>
                <w:szCs w:val="18"/>
                <w:u w:val="single"/>
              </w:rPr>
            </w:pPr>
            <w:r>
              <w:fldChar w:fldCharType="begin"/>
            </w:r>
            <w:r>
              <w:instrText xml:space="preserve"> HYPERLINK "http://IP:PORT/v4/api/external/events/repair" </w:instrText>
            </w:r>
            <w:r>
              <w:fldChar w:fldCharType="separate"/>
            </w:r>
            <w:r>
              <w:rPr>
                <w:rFonts w:hint="eastAsia" w:ascii="等线" w:hAnsi="等线" w:eastAsia="等线" w:cs="宋体"/>
                <w:color w:val="0563C1"/>
                <w:kern w:val="0"/>
                <w:sz w:val="18"/>
                <w:szCs w:val="18"/>
                <w:u w:val="single"/>
              </w:rPr>
              <w:t>http://IP:PORT/v4/api/external/events/repair</w:t>
            </w:r>
            <w:r>
              <w:rPr>
                <w:rFonts w:hint="eastAsia" w:ascii="等线" w:hAnsi="等线" w:eastAsia="等线" w:cs="宋体"/>
                <w:color w:val="0563C1"/>
                <w:kern w:val="0"/>
                <w:sz w:val="18"/>
                <w:szCs w:val="18"/>
                <w:u w:val="single"/>
              </w:rPr>
              <w:fldChar w:fldCharType="end"/>
            </w:r>
          </w:p>
        </w:tc>
        <w:tc>
          <w:tcPr>
            <w:tcW w:w="957" w:type="dxa"/>
            <w:tcBorders>
              <w:top w:val="nil"/>
              <w:left w:val="nil"/>
              <w:bottom w:val="single" w:color="auto" w:sz="4" w:space="0"/>
              <w:right w:val="single" w:color="auto" w:sz="4" w:space="0"/>
            </w:tcBorders>
            <w:shd w:val="clear" w:color="auto" w:fill="auto"/>
            <w:noWrap/>
            <w:vAlign w:val="center"/>
          </w:tcPr>
          <w:p w14:paraId="29794BD6">
            <w:pPr>
              <w:widowControl/>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POST</w:t>
            </w:r>
          </w:p>
        </w:tc>
        <w:tc>
          <w:tcPr>
            <w:tcW w:w="1355" w:type="dxa"/>
            <w:tcBorders>
              <w:top w:val="nil"/>
              <w:left w:val="nil"/>
              <w:bottom w:val="single" w:color="auto" w:sz="4" w:space="0"/>
              <w:right w:val="single" w:color="auto" w:sz="4" w:space="0"/>
            </w:tcBorders>
            <w:shd w:val="clear" w:color="auto" w:fill="auto"/>
            <w:vAlign w:val="center"/>
          </w:tcPr>
          <w:p w14:paraId="2D5F220A">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 xml:space="preserve">提交检修内容并闭环智能报警 </w:t>
            </w:r>
          </w:p>
        </w:tc>
        <w:tc>
          <w:tcPr>
            <w:tcW w:w="1701" w:type="dxa"/>
            <w:tcBorders>
              <w:top w:val="nil"/>
              <w:left w:val="nil"/>
              <w:bottom w:val="single" w:color="auto" w:sz="4" w:space="0"/>
              <w:right w:val="single" w:color="auto" w:sz="4" w:space="0"/>
            </w:tcBorders>
            <w:shd w:val="clear" w:color="auto" w:fill="auto"/>
            <w:vAlign w:val="center"/>
          </w:tcPr>
          <w:p w14:paraId="35A9B68B">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targetId</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repairDetail.begin</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repairDetail.end</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repairDetail.maintainMessage</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repairDetail.maintainPerson</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repairDetail.faultCause</w:t>
            </w:r>
          </w:p>
        </w:tc>
        <w:tc>
          <w:tcPr>
            <w:tcW w:w="1134" w:type="dxa"/>
            <w:tcBorders>
              <w:top w:val="nil"/>
              <w:left w:val="nil"/>
              <w:bottom w:val="single" w:color="auto" w:sz="4" w:space="0"/>
              <w:right w:val="single" w:color="auto" w:sz="4" w:space="0"/>
            </w:tcBorders>
            <w:shd w:val="clear" w:color="auto" w:fill="auto"/>
            <w:vAlign w:val="center"/>
          </w:tcPr>
          <w:p w14:paraId="4ACCD554">
            <w:pPr>
              <w:widowControl/>
              <w:jc w:val="center"/>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string</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string</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string</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string</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string</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string</w:t>
            </w:r>
          </w:p>
        </w:tc>
        <w:tc>
          <w:tcPr>
            <w:tcW w:w="1843" w:type="dxa"/>
            <w:tcBorders>
              <w:top w:val="nil"/>
              <w:left w:val="nil"/>
              <w:bottom w:val="single" w:color="auto" w:sz="4" w:space="0"/>
              <w:right w:val="single" w:color="auto" w:sz="4" w:space="0"/>
            </w:tcBorders>
            <w:shd w:val="clear" w:color="auto" w:fill="auto"/>
            <w:vAlign w:val="center"/>
          </w:tcPr>
          <w:p w14:paraId="2F20C165">
            <w:pPr>
              <w:widowControl/>
              <w:jc w:val="left"/>
              <w:rPr>
                <w:rFonts w:hint="eastAsia" w:ascii="等线" w:hAnsi="等线" w:eastAsia="等线" w:cs="宋体"/>
                <w:color w:val="000000"/>
                <w:kern w:val="0"/>
                <w:sz w:val="18"/>
                <w:szCs w:val="18"/>
              </w:rPr>
            </w:pPr>
            <w:r>
              <w:rPr>
                <w:rFonts w:hint="eastAsia" w:ascii="等线" w:hAnsi="等线" w:eastAsia="等线" w:cs="宋体"/>
                <w:color w:val="000000"/>
                <w:kern w:val="0"/>
                <w:sz w:val="18"/>
                <w:szCs w:val="18"/>
              </w:rPr>
              <w:t>报警记录编号</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检修开始时间</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检修结束时间</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检修内容</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检修负责人</w:t>
            </w:r>
            <w:r>
              <w:rPr>
                <w:rFonts w:hint="eastAsia" w:ascii="等线" w:hAnsi="等线" w:eastAsia="等线" w:cs="宋体"/>
                <w:color w:val="000000"/>
                <w:kern w:val="0"/>
                <w:sz w:val="18"/>
                <w:szCs w:val="18"/>
              </w:rPr>
              <w:br w:type="textWrapping"/>
            </w:r>
            <w:r>
              <w:rPr>
                <w:rFonts w:hint="eastAsia" w:ascii="等线" w:hAnsi="等线" w:eastAsia="等线" w:cs="宋体"/>
                <w:color w:val="000000"/>
                <w:kern w:val="0"/>
                <w:sz w:val="18"/>
                <w:szCs w:val="18"/>
              </w:rPr>
              <w:t>故障原因</w:t>
            </w:r>
          </w:p>
        </w:tc>
      </w:tr>
    </w:tbl>
    <w:p w14:paraId="520E32D1">
      <w:pPr>
        <w:pStyle w:val="3"/>
        <w:spacing w:before="156" w:beforeLines="50" w:after="156" w:afterLines="50" w:line="300" w:lineRule="auto"/>
        <w:ind w:left="578" w:hanging="578"/>
        <w:rPr>
          <w:rFonts w:hint="default" w:asciiTheme="minorEastAsia" w:hAnsiTheme="minorEastAsia" w:eastAsiaTheme="minorEastAsia"/>
          <w:sz w:val="24"/>
          <w:szCs w:val="24"/>
          <w:lang w:val="en-US"/>
        </w:rPr>
      </w:pPr>
      <w:bookmarkStart w:id="119" w:name="_Toc17117"/>
      <w:r>
        <w:rPr>
          <w:rFonts w:hint="eastAsia" w:asciiTheme="minorEastAsia" w:hAnsiTheme="minorEastAsia" w:eastAsiaTheme="minorEastAsia"/>
          <w:sz w:val="24"/>
          <w:szCs w:val="24"/>
        </w:rPr>
        <w:t>设备</w:t>
      </w:r>
      <w:r>
        <w:rPr>
          <w:rFonts w:hint="eastAsia" w:asciiTheme="minorEastAsia" w:hAnsiTheme="minorEastAsia" w:eastAsiaTheme="minorEastAsia"/>
          <w:sz w:val="24"/>
          <w:szCs w:val="24"/>
          <w:lang w:val="en-US" w:eastAsia="zh-CN"/>
        </w:rPr>
        <w:t>预测</w:t>
      </w:r>
      <w:r>
        <w:rPr>
          <w:rFonts w:hint="eastAsia" w:asciiTheme="minorEastAsia" w:hAnsiTheme="minorEastAsia" w:eastAsiaTheme="minorEastAsia"/>
          <w:sz w:val="24"/>
          <w:szCs w:val="24"/>
        </w:rPr>
        <w:t>诊断与</w:t>
      </w:r>
      <w:r>
        <w:rPr>
          <w:rFonts w:hint="eastAsia" w:ascii="宋体" w:hAnsi="宋体" w:eastAsia="仿宋" w:cstheme="minorBidi"/>
          <w:caps w:val="0"/>
          <w:smallCaps w:val="0"/>
          <w:snapToGrid/>
          <w:kern w:val="2"/>
          <w:sz w:val="28"/>
          <w:szCs w:val="22"/>
          <w:lang w:val="en-US" w:eastAsia="zh-CN" w:bidi="ar-SA"/>
        </w:rPr>
        <w:t>MES/EAM</w:t>
      </w:r>
      <w:r>
        <w:rPr>
          <w:rFonts w:hint="eastAsia" w:asciiTheme="minorEastAsia" w:hAnsiTheme="minorEastAsia" w:eastAsiaTheme="minorEastAsia"/>
          <w:sz w:val="24"/>
          <w:szCs w:val="24"/>
        </w:rPr>
        <w:t>处置闭环</w:t>
      </w:r>
      <w:bookmarkEnd w:id="119"/>
      <w:r>
        <w:rPr>
          <w:rFonts w:hint="eastAsia" w:asciiTheme="minorEastAsia" w:hAnsiTheme="minorEastAsia" w:eastAsiaTheme="minorEastAsia"/>
          <w:sz w:val="24"/>
          <w:szCs w:val="24"/>
          <w:lang w:val="en-US" w:eastAsia="zh-CN"/>
        </w:rPr>
        <w:t>深度融合</w:t>
      </w:r>
    </w:p>
    <w:p w14:paraId="4D88F60E">
      <w:pPr>
        <w:pStyle w:val="108"/>
        <w:rPr>
          <w:rFonts w:hint="eastAsia" w:ascii="宋体" w:hAnsi="宋体" w:eastAsia="仿宋" w:cstheme="minorBidi"/>
          <w:caps w:val="0"/>
          <w:smallCaps w:val="0"/>
          <w:snapToGrid/>
          <w:kern w:val="2"/>
          <w:sz w:val="28"/>
          <w:szCs w:val="22"/>
          <w:lang w:val="en-US" w:eastAsia="zh-CN" w:bidi="ar-SA"/>
        </w:rPr>
      </w:pPr>
      <w:r>
        <w:rPr>
          <w:rFonts w:hint="eastAsia" w:ascii="宋体" w:hAnsi="宋体" w:eastAsia="仿宋" w:cstheme="minorBidi"/>
          <w:caps w:val="0"/>
          <w:smallCaps w:val="0"/>
          <w:snapToGrid/>
          <w:kern w:val="2"/>
          <w:sz w:val="28"/>
          <w:szCs w:val="22"/>
          <w:lang w:val="en-US" w:eastAsia="zh-CN" w:bidi="ar-SA"/>
        </w:rPr>
        <w:t>流程概述： 动设备预测性维护系统对关键设备实施实时状态监测，当检测到异常时自动预警，并将报警信息推送至MES/EAM系统，触发后续处理。</w:t>
      </w:r>
    </w:p>
    <w:p w14:paraId="1A5462D6">
      <w:pPr>
        <w:pStyle w:val="108"/>
        <w:rPr>
          <w:rFonts w:hint="eastAsia" w:ascii="宋体" w:hAnsi="宋体" w:eastAsia="仿宋" w:cstheme="minorBidi"/>
          <w:caps w:val="0"/>
          <w:smallCaps w:val="0"/>
          <w:snapToGrid/>
          <w:kern w:val="2"/>
          <w:sz w:val="28"/>
          <w:szCs w:val="22"/>
          <w:lang w:val="en-US" w:eastAsia="zh-CN" w:bidi="ar-SA"/>
        </w:rPr>
      </w:pPr>
      <w:r>
        <w:rPr>
          <w:rFonts w:hint="eastAsia" w:ascii="宋体" w:hAnsi="宋体" w:eastAsia="仿宋" w:cstheme="minorBidi"/>
          <w:caps w:val="0"/>
          <w:smallCaps w:val="0"/>
          <w:snapToGrid/>
          <w:kern w:val="2"/>
          <w:sz w:val="28"/>
          <w:szCs w:val="22"/>
          <w:lang w:val="en-US" w:eastAsia="zh-CN" w:bidi="ar-SA"/>
        </w:rPr>
        <w:t>状态监测： 预测性维护系统通过传感器采集设备的振动、温度等运行参数，持续监测设备健康状态。系统内置智能算法对数据进行分析，例如通过振动频谱分析识别设备故障征兆。</w:t>
      </w:r>
    </w:p>
    <w:p w14:paraId="326066DD">
      <w:pPr>
        <w:pStyle w:val="108"/>
        <w:rPr>
          <w:rFonts w:hint="eastAsia" w:ascii="宋体" w:hAnsi="宋体" w:eastAsia="仿宋" w:cstheme="minorBidi"/>
          <w:caps w:val="0"/>
          <w:smallCaps w:val="0"/>
          <w:snapToGrid/>
          <w:kern w:val="2"/>
          <w:sz w:val="28"/>
          <w:szCs w:val="22"/>
          <w:lang w:val="en-US" w:eastAsia="zh-CN" w:bidi="ar-SA"/>
        </w:rPr>
      </w:pPr>
      <w:r>
        <w:rPr>
          <w:rFonts w:hint="eastAsia" w:ascii="宋体" w:hAnsi="宋体" w:eastAsia="仿宋" w:cstheme="minorBidi"/>
          <w:caps w:val="0"/>
          <w:smallCaps w:val="0"/>
          <w:snapToGrid/>
          <w:kern w:val="2"/>
          <w:sz w:val="28"/>
          <w:szCs w:val="22"/>
          <w:lang w:val="en-US" w:eastAsia="zh-CN" w:bidi="ar-SA"/>
        </w:rPr>
        <w:t>异常检测与报警：当监测数据出现异常（超出设定阈值或模型预测将发生故障）时，系统自动生成设备报警事件。例如，某机泵振动值异常升高，系统预测可能发生故障，则立即发出预警。报警信息包括设备标识、报警类型、严重程度、预测故障时间等。</w:t>
      </w:r>
    </w:p>
    <w:p w14:paraId="3756EBD3">
      <w:pPr>
        <w:pStyle w:val="108"/>
        <w:rPr>
          <w:rFonts w:hint="eastAsia" w:ascii="宋体" w:hAnsi="宋体" w:eastAsia="仿宋" w:cstheme="minorBidi"/>
          <w:caps w:val="0"/>
          <w:smallCaps w:val="0"/>
          <w:snapToGrid/>
          <w:kern w:val="2"/>
          <w:sz w:val="28"/>
          <w:szCs w:val="22"/>
          <w:lang w:val="en-US" w:eastAsia="zh-CN" w:bidi="ar-SA"/>
        </w:rPr>
      </w:pPr>
      <w:r>
        <w:rPr>
          <w:rFonts w:hint="eastAsia" w:ascii="宋体" w:hAnsi="宋体" w:eastAsia="仿宋" w:cstheme="minorBidi"/>
          <w:caps w:val="0"/>
          <w:smallCaps w:val="0"/>
          <w:snapToGrid/>
          <w:kern w:val="2"/>
          <w:sz w:val="28"/>
          <w:szCs w:val="22"/>
          <w:lang w:val="en-US" w:eastAsia="zh-CN" w:bidi="ar-SA"/>
        </w:rPr>
        <w:t>报警推送：系统通过接口将报警事件发送至MES/EAM系统。</w:t>
      </w:r>
    </w:p>
    <w:p w14:paraId="1CA1D8B1">
      <w:pPr>
        <w:pStyle w:val="108"/>
        <w:rPr>
          <w:rFonts w:hint="eastAsia" w:ascii="宋体" w:hAnsi="宋体" w:eastAsia="仿宋" w:cstheme="minorBidi"/>
          <w:caps w:val="0"/>
          <w:smallCaps w:val="0"/>
          <w:snapToGrid/>
          <w:kern w:val="2"/>
          <w:sz w:val="28"/>
          <w:szCs w:val="22"/>
          <w:lang w:val="en-US" w:eastAsia="zh-CN" w:bidi="ar-SA"/>
        </w:rPr>
      </w:pPr>
      <w:r>
        <w:rPr>
          <w:rFonts w:hint="eastAsia" w:ascii="宋体" w:hAnsi="宋体" w:eastAsia="仿宋" w:cstheme="minorBidi"/>
          <w:caps w:val="0"/>
          <w:smallCaps w:val="0"/>
          <w:snapToGrid/>
          <w:kern w:val="2"/>
          <w:sz w:val="28"/>
          <w:szCs w:val="22"/>
          <w:lang w:val="en-US" w:eastAsia="zh-CN" w:bidi="ar-SA"/>
        </w:rPr>
        <w:t>预警确认与通知： MES/EAM系统接收到报警信息后，在系统中创建预警工单或通知相关维护人员。维护主管在MES/EAM中查看报警详情，确认预警的有效性和优先级。MES/EAM可通过移动应用通知相关责任人（如设备工程师或维修班组）有新的预警需要关注。</w:t>
      </w:r>
    </w:p>
    <w:p w14:paraId="0802CC61">
      <w:pPr>
        <w:pStyle w:val="108"/>
        <w:rPr>
          <w:rFonts w:hint="eastAsia" w:ascii="宋体" w:hAnsi="宋体" w:eastAsia="仿宋" w:cstheme="minorBidi"/>
          <w:caps w:val="0"/>
          <w:smallCaps w:val="0"/>
          <w:snapToGrid/>
          <w:kern w:val="2"/>
          <w:sz w:val="28"/>
          <w:szCs w:val="22"/>
          <w:lang w:val="en-US" w:eastAsia="zh-CN" w:bidi="ar-SA"/>
        </w:rPr>
      </w:pPr>
      <w:r>
        <w:rPr>
          <w:rFonts w:hint="eastAsia" w:ascii="宋体" w:hAnsi="宋体" w:eastAsia="仿宋" w:cstheme="minorBidi"/>
          <w:caps w:val="0"/>
          <w:smallCaps w:val="0"/>
          <w:snapToGrid/>
          <w:kern w:val="2"/>
          <w:sz w:val="28"/>
          <w:szCs w:val="22"/>
          <w:lang w:val="en-US" w:eastAsia="zh-CN" w:bidi="ar-SA"/>
        </w:rPr>
        <w:t>联动响应： 根据预警的级别和类型，MES/EAM自动触发相应的响应流程。例如，对于高优先级的紧急报警，MES/EAM可直接生成维修工单并分配给维修班组立即处理；对于一般预警，MES/EAM可生成巡检任务，要求巡检人员尽快到现场检查确认。</w:t>
      </w:r>
    </w:p>
    <w:p w14:paraId="6E67630D">
      <w:pPr>
        <w:pStyle w:val="108"/>
        <w:ind w:firstLine="0"/>
        <w:jc w:val="center"/>
        <w:rPr>
          <w:rFonts w:ascii="宋体" w:hAnsi="宋体"/>
        </w:rPr>
      </w:pPr>
      <w:r>
        <w:rPr>
          <w:rFonts w:ascii="宋体" w:hAnsi="宋体"/>
        </w:rPr>
        <w:drawing>
          <wp:inline distT="0" distB="0" distL="0" distR="0">
            <wp:extent cx="5119370" cy="3118485"/>
            <wp:effectExtent l="9525" t="9525" r="14605" b="15240"/>
            <wp:docPr id="85500168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01680" name="图片 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5132107" cy="3126228"/>
                    </a:xfrm>
                    <a:prstGeom prst="rect">
                      <a:avLst/>
                    </a:prstGeom>
                    <a:noFill/>
                    <a:ln>
                      <a:solidFill>
                        <a:schemeClr val="tx1"/>
                      </a:solidFill>
                    </a:ln>
                  </pic:spPr>
                </pic:pic>
              </a:graphicData>
            </a:graphic>
          </wp:inline>
        </w:drawing>
      </w:r>
    </w:p>
    <w:p w14:paraId="0F4FE44F">
      <w:pPr>
        <w:pStyle w:val="108"/>
        <w:ind w:firstLine="0"/>
        <w:jc w:val="center"/>
        <w:rPr>
          <w:rFonts w:ascii="宋体" w:hAnsi="宋体"/>
        </w:rPr>
      </w:pPr>
      <w:r>
        <w:rPr>
          <w:rFonts w:hint="eastAsia" w:ascii="宋体" w:hAnsi="宋体"/>
        </w:rPr>
        <w:t>图：设备状态监测与预警流程示意图</w:t>
      </w:r>
    </w:p>
    <w:p w14:paraId="3ADA1FF5">
      <w:pPr>
        <w:pStyle w:val="96"/>
        <w:jc w:val="both"/>
        <w:rPr>
          <w:rFonts w:hint="eastAsia" w:eastAsia="仿宋"/>
          <w:caps w:val="0"/>
          <w:smallCaps w:val="0"/>
          <w:sz w:val="28"/>
          <w:lang w:eastAsia="zh-CN"/>
        </w:rPr>
      </w:pPr>
    </w:p>
    <w:p w14:paraId="0A387A26">
      <w:pPr>
        <w:rPr>
          <w:rFonts w:eastAsia="仿宋"/>
          <w:caps w:val="0"/>
          <w:smallCaps w:val="0"/>
          <w:sz w:val="28"/>
        </w:rPr>
      </w:pPr>
    </w:p>
    <w:p w14:paraId="1A0E4025">
      <w:pPr>
        <w:rPr>
          <w:rFonts w:hint="eastAsia" w:eastAsia="仿宋" w:asciiTheme="minorEastAsia" w:hAnsiTheme="minorEastAsia"/>
          <w:caps w:val="0"/>
          <w:smallCaps w:val="0"/>
          <w:sz w:val="28"/>
          <w:szCs w:val="24"/>
        </w:rPr>
      </w:pPr>
      <w:bookmarkStart w:id="120" w:name="_Toc197415650"/>
      <w:r>
        <w:rPr>
          <w:rFonts w:hint="eastAsia" w:eastAsia="仿宋" w:asciiTheme="minorEastAsia" w:hAnsiTheme="minorEastAsia"/>
          <w:caps w:val="0"/>
          <w:smallCaps w:val="0"/>
          <w:sz w:val="28"/>
          <w:szCs w:val="24"/>
        </w:rPr>
        <w:br w:type="page"/>
      </w:r>
    </w:p>
    <w:p w14:paraId="7DFED1CB">
      <w:pPr>
        <w:pStyle w:val="2"/>
        <w:spacing w:before="156" w:beforeLines="50" w:after="156" w:afterLines="50" w:line="300" w:lineRule="auto"/>
        <w:ind w:left="431" w:hanging="431"/>
        <w:rPr>
          <w:rFonts w:hint="eastAsia" w:eastAsia="仿宋" w:asciiTheme="minorEastAsia" w:hAnsiTheme="minorEastAsia"/>
          <w:caps w:val="0"/>
          <w:smallCaps w:val="0"/>
          <w:sz w:val="28"/>
          <w:szCs w:val="24"/>
        </w:rPr>
      </w:pPr>
      <w:bookmarkStart w:id="121" w:name="_Toc1063"/>
      <w:r>
        <w:rPr>
          <w:rFonts w:hint="eastAsia" w:eastAsia="仿宋" w:asciiTheme="minorEastAsia" w:hAnsiTheme="minorEastAsia"/>
          <w:caps w:val="0"/>
          <w:smallCaps w:val="0"/>
          <w:sz w:val="28"/>
          <w:szCs w:val="24"/>
        </w:rPr>
        <w:t>配置清单</w:t>
      </w:r>
      <w:bookmarkEnd w:id="120"/>
      <w:bookmarkEnd w:id="121"/>
    </w:p>
    <w:tbl>
      <w:tblPr>
        <w:tblStyle w:val="31"/>
        <w:tblW w:w="0" w:type="auto"/>
        <w:tblInd w:w="-267"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696"/>
        <w:gridCol w:w="1768"/>
        <w:gridCol w:w="1211"/>
        <w:gridCol w:w="3578"/>
        <w:gridCol w:w="847"/>
        <w:gridCol w:w="804"/>
        <w:gridCol w:w="641"/>
      </w:tblGrid>
      <w:tr w14:paraId="00583AD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289" w:hRule="atLeast"/>
        </w:trPr>
        <w:tc>
          <w:tcPr>
            <w:tcW w:w="696" w:type="dxa"/>
            <w:tcBorders>
              <w:bottom w:val="single" w:color="000000" w:sz="4" w:space="0"/>
              <w:right w:val="single" w:color="000000" w:sz="4" w:space="0"/>
            </w:tcBorders>
            <w:shd w:val="clear" w:color="auto" w:fill="FADADE"/>
            <w:vAlign w:val="center"/>
          </w:tcPr>
          <w:p w14:paraId="393B712B">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序号</w:t>
            </w:r>
          </w:p>
        </w:tc>
        <w:tc>
          <w:tcPr>
            <w:tcW w:w="1768" w:type="dxa"/>
            <w:tcBorders>
              <w:left w:val="single" w:color="000000" w:sz="4" w:space="0"/>
              <w:bottom w:val="single" w:color="000000" w:sz="4" w:space="0"/>
              <w:right w:val="single" w:color="000000" w:sz="4" w:space="0"/>
            </w:tcBorders>
            <w:shd w:val="clear" w:color="auto" w:fill="FADADE"/>
            <w:vAlign w:val="center"/>
          </w:tcPr>
          <w:p w14:paraId="7F3C4116">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设备名称</w:t>
            </w:r>
          </w:p>
        </w:tc>
        <w:tc>
          <w:tcPr>
            <w:tcW w:w="1211" w:type="dxa"/>
            <w:tcBorders>
              <w:left w:val="single" w:color="000000" w:sz="4" w:space="0"/>
              <w:bottom w:val="single" w:color="000000" w:sz="4" w:space="0"/>
              <w:right w:val="single" w:color="000000" w:sz="4" w:space="0"/>
            </w:tcBorders>
            <w:shd w:val="clear" w:color="auto" w:fill="FADADE"/>
            <w:vAlign w:val="center"/>
          </w:tcPr>
          <w:p w14:paraId="593A1E6D">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型号</w:t>
            </w:r>
          </w:p>
        </w:tc>
        <w:tc>
          <w:tcPr>
            <w:tcW w:w="3578" w:type="dxa"/>
            <w:tcBorders>
              <w:left w:val="single" w:color="000000" w:sz="4" w:space="0"/>
              <w:bottom w:val="single" w:color="000000" w:sz="4" w:space="0"/>
              <w:right w:val="single" w:color="000000" w:sz="4" w:space="0"/>
            </w:tcBorders>
            <w:shd w:val="clear" w:color="auto" w:fill="FADADE"/>
            <w:vAlign w:val="center"/>
          </w:tcPr>
          <w:p w14:paraId="631F79E9">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规格参数</w:t>
            </w:r>
          </w:p>
        </w:tc>
        <w:tc>
          <w:tcPr>
            <w:tcW w:w="847" w:type="dxa"/>
            <w:tcBorders>
              <w:left w:val="single" w:color="000000" w:sz="4" w:space="0"/>
              <w:bottom w:val="single" w:color="000000" w:sz="4" w:space="0"/>
              <w:right w:val="single" w:color="000000" w:sz="4" w:space="0"/>
            </w:tcBorders>
            <w:shd w:val="clear" w:color="auto" w:fill="FADADE"/>
            <w:vAlign w:val="center"/>
          </w:tcPr>
          <w:p w14:paraId="7F1E98E9">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数量</w:t>
            </w:r>
          </w:p>
        </w:tc>
        <w:tc>
          <w:tcPr>
            <w:tcW w:w="804" w:type="dxa"/>
            <w:tcBorders>
              <w:left w:val="single" w:color="000000" w:sz="4" w:space="0"/>
              <w:bottom w:val="single" w:color="000000" w:sz="4" w:space="0"/>
              <w:right w:val="single" w:color="000000" w:sz="4" w:space="0"/>
            </w:tcBorders>
            <w:shd w:val="clear" w:color="auto" w:fill="FADADE"/>
            <w:vAlign w:val="center"/>
          </w:tcPr>
          <w:p w14:paraId="3127D61F">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单位</w:t>
            </w:r>
          </w:p>
        </w:tc>
        <w:tc>
          <w:tcPr>
            <w:tcW w:w="641" w:type="dxa"/>
            <w:tcBorders>
              <w:left w:val="single" w:color="000000" w:sz="4" w:space="0"/>
              <w:bottom w:val="single" w:color="000000" w:sz="4" w:space="0"/>
            </w:tcBorders>
            <w:shd w:val="clear" w:color="auto" w:fill="FADADE"/>
            <w:vAlign w:val="center"/>
          </w:tcPr>
          <w:p w14:paraId="2599414D">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配置说明</w:t>
            </w:r>
          </w:p>
        </w:tc>
      </w:tr>
      <w:tr w14:paraId="053F545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1728" w:hRule="atLeast"/>
        </w:trPr>
        <w:tc>
          <w:tcPr>
            <w:tcW w:w="696" w:type="dxa"/>
            <w:tcBorders>
              <w:top w:val="single" w:color="000000" w:sz="4" w:space="0"/>
              <w:bottom w:val="single" w:color="000000" w:sz="4" w:space="0"/>
              <w:right w:val="single" w:color="000000" w:sz="4" w:space="0"/>
            </w:tcBorders>
            <w:shd w:val="clear" w:color="auto" w:fill="auto"/>
            <w:vAlign w:val="center"/>
          </w:tcPr>
          <w:p w14:paraId="10F2CF3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17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BB286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振动加速度温度传感器</w:t>
            </w:r>
          </w:p>
        </w:tc>
        <w:tc>
          <w:tcPr>
            <w:tcW w:w="12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0B8F3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HFS1701</w:t>
            </w:r>
          </w:p>
        </w:tc>
        <w:tc>
          <w:tcPr>
            <w:tcW w:w="3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96484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频率量程:-50~50g,频率响应1~5000Hz（±5%）,0.4~15000Hz(±3dB),灵敏度:5%100mV/g,幅值非线性:1%，测温:-40~125℃,工作温度：-40~125℃,防护等级:IP68</w:t>
            </w:r>
          </w:p>
        </w:tc>
        <w:tc>
          <w:tcPr>
            <w:tcW w:w="8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D0C05F">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609</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849A5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台</w:t>
            </w:r>
          </w:p>
        </w:tc>
        <w:tc>
          <w:tcPr>
            <w:tcW w:w="641" w:type="dxa"/>
            <w:tcBorders>
              <w:top w:val="single" w:color="000000" w:sz="4" w:space="0"/>
              <w:left w:val="single" w:color="000000" w:sz="4" w:space="0"/>
              <w:bottom w:val="single" w:color="000000" w:sz="4" w:space="0"/>
            </w:tcBorders>
            <w:shd w:val="clear" w:color="auto" w:fill="auto"/>
            <w:vAlign w:val="center"/>
          </w:tcPr>
          <w:p w14:paraId="0BE9D6F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p>
        </w:tc>
      </w:tr>
      <w:tr w14:paraId="311978A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1728" w:hRule="atLeast"/>
        </w:trPr>
        <w:tc>
          <w:tcPr>
            <w:tcW w:w="696" w:type="dxa"/>
            <w:tcBorders>
              <w:top w:val="single" w:color="000000" w:sz="4" w:space="0"/>
              <w:bottom w:val="single" w:color="000000" w:sz="4" w:space="0"/>
              <w:right w:val="single" w:color="000000" w:sz="4" w:space="0"/>
            </w:tcBorders>
            <w:shd w:val="clear" w:color="auto" w:fill="auto"/>
            <w:vAlign w:val="center"/>
          </w:tcPr>
          <w:p w14:paraId="1D4B8D79">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w:t>
            </w:r>
          </w:p>
        </w:tc>
        <w:tc>
          <w:tcPr>
            <w:tcW w:w="17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C5A300">
            <w:pPr>
              <w:keepNext w:val="0"/>
              <w:keepLines w:val="0"/>
              <w:widowControl/>
              <w:suppressLineNumbers w:val="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防爆振动加速度温度传感器</w:t>
            </w:r>
          </w:p>
        </w:tc>
        <w:tc>
          <w:tcPr>
            <w:tcW w:w="12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EC18E5">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HFS1701Ex</w:t>
            </w:r>
          </w:p>
        </w:tc>
        <w:tc>
          <w:tcPr>
            <w:tcW w:w="3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474E02">
            <w:pPr>
              <w:keepNext w:val="0"/>
              <w:keepLines w:val="0"/>
              <w:widowControl/>
              <w:suppressLineNumbers w:val="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频率量程:-50~50g,频率响应:1~5000Hz（±10%）,0.4~12000Hz(±3dB),灵敏度:5%100mV/g,幅值非线性:1%，测温:-40~125℃,工作温度：-40~125℃,防护等级:IP68,防爆标志：Ex ia IIC T6 Ga; Ex ia IIIC T20085℃ Da</w:t>
            </w:r>
          </w:p>
        </w:tc>
        <w:tc>
          <w:tcPr>
            <w:tcW w:w="8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C09328">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159</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183F12">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台</w:t>
            </w:r>
          </w:p>
        </w:tc>
        <w:tc>
          <w:tcPr>
            <w:tcW w:w="641" w:type="dxa"/>
            <w:tcBorders>
              <w:top w:val="single" w:color="000000" w:sz="4" w:space="0"/>
              <w:left w:val="single" w:color="000000" w:sz="4" w:space="0"/>
              <w:bottom w:val="single" w:color="000000" w:sz="4" w:space="0"/>
            </w:tcBorders>
            <w:shd w:val="clear" w:color="auto" w:fill="auto"/>
            <w:vAlign w:val="center"/>
          </w:tcPr>
          <w:p w14:paraId="46B79EF5">
            <w:pPr>
              <w:keepNext w:val="0"/>
              <w:keepLines w:val="0"/>
              <w:widowControl/>
              <w:suppressLineNumbers w:val="0"/>
              <w:jc w:val="left"/>
              <w:textAlignment w:val="center"/>
              <w:rPr>
                <w:rFonts w:hint="default" w:ascii="宋体" w:hAnsi="宋体" w:eastAsia="宋体" w:cs="宋体"/>
                <w:i w:val="0"/>
                <w:iCs w:val="0"/>
                <w:color w:val="000000"/>
                <w:sz w:val="22"/>
                <w:szCs w:val="22"/>
                <w:u w:val="none"/>
                <w:lang w:val="en-US" w:eastAsia="zh-CN"/>
              </w:rPr>
            </w:pPr>
          </w:p>
        </w:tc>
      </w:tr>
      <w:tr w14:paraId="75D2ECD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1728" w:hRule="atLeast"/>
        </w:trPr>
        <w:tc>
          <w:tcPr>
            <w:tcW w:w="696" w:type="dxa"/>
            <w:tcBorders>
              <w:top w:val="single" w:color="000000" w:sz="4" w:space="0"/>
              <w:bottom w:val="single" w:color="000000" w:sz="4" w:space="0"/>
              <w:right w:val="single" w:color="000000" w:sz="4" w:space="0"/>
            </w:tcBorders>
            <w:shd w:val="clear" w:color="auto" w:fill="auto"/>
            <w:vAlign w:val="center"/>
          </w:tcPr>
          <w:p w14:paraId="60162966">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w:t>
            </w:r>
          </w:p>
        </w:tc>
        <w:tc>
          <w:tcPr>
            <w:tcW w:w="17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531AE9">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无线三轴温振智能传感器</w:t>
            </w:r>
          </w:p>
        </w:tc>
        <w:tc>
          <w:tcPr>
            <w:tcW w:w="12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F4AFF8">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HFW1710Ex</w:t>
            </w:r>
          </w:p>
        </w:tc>
        <w:tc>
          <w:tcPr>
            <w:tcW w:w="3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3ED00A">
            <w:pPr>
              <w:keepNext w:val="0"/>
              <w:keepLines w:val="0"/>
              <w:widowControl/>
              <w:suppressLineNumbers w:val="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轴数：3，幅值范围：±50 gZ轴，±16 g X和Y轴，测量精度：±5% (160 Hz) Z轴，±5% (160 Hz) X 和Y 轴，加速度频率范围：Z 轴: 0.1 Hz to 11 kHz (±3dB)</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X 和 Y 轴: 0.5 Hz to 1.6 kHz (±3dB) ，ADC精度：24位，采样率：2KHz - 50KHz，测温范围：40°C ~ 120°C,工作温度：-20°-80°C  ，防护等级：IP68，防爆等级：ExiaIICT4Ga 气体环境；ExiaIIICT135℃Db 粉尘环境</w:t>
            </w:r>
          </w:p>
        </w:tc>
        <w:tc>
          <w:tcPr>
            <w:tcW w:w="8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5975A1">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18</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3543C7">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台</w:t>
            </w:r>
          </w:p>
        </w:tc>
        <w:tc>
          <w:tcPr>
            <w:tcW w:w="641" w:type="dxa"/>
            <w:tcBorders>
              <w:top w:val="single" w:color="000000" w:sz="4" w:space="0"/>
              <w:left w:val="single" w:color="000000" w:sz="4" w:space="0"/>
              <w:bottom w:val="single" w:color="000000" w:sz="4" w:space="0"/>
            </w:tcBorders>
            <w:shd w:val="clear" w:color="auto" w:fill="auto"/>
            <w:vAlign w:val="center"/>
          </w:tcPr>
          <w:p w14:paraId="71439A48">
            <w:pPr>
              <w:keepNext w:val="0"/>
              <w:keepLines w:val="0"/>
              <w:widowControl/>
              <w:suppressLineNumbers w:val="0"/>
              <w:jc w:val="left"/>
              <w:textAlignment w:val="center"/>
              <w:rPr>
                <w:rFonts w:hint="eastAsia" w:ascii="宋体" w:hAnsi="宋体" w:eastAsia="宋体" w:cs="宋体"/>
                <w:i w:val="0"/>
                <w:iCs w:val="0"/>
                <w:color w:val="000000"/>
                <w:sz w:val="22"/>
                <w:szCs w:val="22"/>
                <w:u w:val="none"/>
                <w:lang w:val="en-US" w:eastAsia="zh-CN"/>
              </w:rPr>
            </w:pPr>
          </w:p>
        </w:tc>
      </w:tr>
      <w:tr w14:paraId="6A07AA8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1728" w:hRule="atLeast"/>
        </w:trPr>
        <w:tc>
          <w:tcPr>
            <w:tcW w:w="696" w:type="dxa"/>
            <w:tcBorders>
              <w:top w:val="single" w:color="000000" w:sz="4" w:space="0"/>
              <w:bottom w:val="single" w:color="000000" w:sz="4" w:space="0"/>
              <w:right w:val="single" w:color="000000" w:sz="4" w:space="0"/>
            </w:tcBorders>
            <w:shd w:val="clear" w:color="auto" w:fill="auto"/>
            <w:vAlign w:val="center"/>
          </w:tcPr>
          <w:p w14:paraId="68664557">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w:t>
            </w:r>
          </w:p>
        </w:tc>
        <w:tc>
          <w:tcPr>
            <w:tcW w:w="17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34DDA6">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无线三轴温振传感器（4G）</w:t>
            </w:r>
          </w:p>
        </w:tc>
        <w:tc>
          <w:tcPr>
            <w:tcW w:w="12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7B7222">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HFW1713</w:t>
            </w:r>
          </w:p>
        </w:tc>
        <w:tc>
          <w:tcPr>
            <w:tcW w:w="3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1FCC7B">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轴数：3，幅值范围：±50 gZ轴，±16 g X和Y轴，测量精度：±5% (160 Hz) Z轴，±5% (160 Hz) X 和Y 轴，加速度频率范围：Z 轴: 0.1 Hz to 11 kHz (±3dB)</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X 和 Y 轴: 0.5 Hz to 1.6 kHz (±3dB) ，ADC精度：24位，采样率：2KHz - 50KHz，测温范围：40°C ~ 120°C,工作温度：-20°-60°C,防护等级：IP68</w:t>
            </w:r>
          </w:p>
        </w:tc>
        <w:tc>
          <w:tcPr>
            <w:tcW w:w="8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BAE295">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90</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5FBEB8">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台</w:t>
            </w:r>
          </w:p>
        </w:tc>
        <w:tc>
          <w:tcPr>
            <w:tcW w:w="641" w:type="dxa"/>
            <w:tcBorders>
              <w:top w:val="single" w:color="000000" w:sz="4" w:space="0"/>
              <w:left w:val="single" w:color="000000" w:sz="4" w:space="0"/>
              <w:bottom w:val="single" w:color="000000" w:sz="4" w:space="0"/>
            </w:tcBorders>
            <w:shd w:val="clear" w:color="auto" w:fill="auto"/>
            <w:vAlign w:val="center"/>
          </w:tcPr>
          <w:p w14:paraId="7B50C309">
            <w:pPr>
              <w:keepNext w:val="0"/>
              <w:keepLines w:val="0"/>
              <w:widowControl/>
              <w:suppressLineNumbers w:val="0"/>
              <w:jc w:val="left"/>
              <w:textAlignment w:val="center"/>
              <w:rPr>
                <w:rFonts w:hint="eastAsia" w:ascii="宋体" w:hAnsi="宋体" w:eastAsia="宋体" w:cs="宋体"/>
                <w:i w:val="0"/>
                <w:iCs w:val="0"/>
                <w:color w:val="000000"/>
                <w:sz w:val="22"/>
                <w:szCs w:val="22"/>
                <w:u w:val="none"/>
                <w:lang w:val="en-US" w:eastAsia="zh-CN"/>
              </w:rPr>
            </w:pPr>
          </w:p>
        </w:tc>
      </w:tr>
      <w:tr w14:paraId="22CC339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1728" w:hRule="atLeast"/>
        </w:trPr>
        <w:tc>
          <w:tcPr>
            <w:tcW w:w="696" w:type="dxa"/>
            <w:tcBorders>
              <w:top w:val="single" w:color="000000" w:sz="4" w:space="0"/>
              <w:bottom w:val="single" w:color="000000" w:sz="4" w:space="0"/>
              <w:right w:val="single" w:color="000000" w:sz="4" w:space="0"/>
            </w:tcBorders>
            <w:shd w:val="clear" w:color="auto" w:fill="auto"/>
            <w:vAlign w:val="center"/>
          </w:tcPr>
          <w:p w14:paraId="48F25CB2">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w:t>
            </w:r>
          </w:p>
        </w:tc>
        <w:tc>
          <w:tcPr>
            <w:tcW w:w="17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091818">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通讯流量卡（1年）</w:t>
            </w:r>
          </w:p>
        </w:tc>
        <w:tc>
          <w:tcPr>
            <w:tcW w:w="12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CD9284">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p>
        </w:tc>
        <w:tc>
          <w:tcPr>
            <w:tcW w:w="3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58BEDD">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用于无线传感器信号传输，200MB/月/张，</w:t>
            </w:r>
          </w:p>
        </w:tc>
        <w:tc>
          <w:tcPr>
            <w:tcW w:w="8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FF1AAF">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90</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1723DF">
            <w:pPr>
              <w:keepNext w:val="0"/>
              <w:keepLines w:val="0"/>
              <w:widowControl/>
              <w:suppressLineNumbers w:val="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张</w:t>
            </w:r>
          </w:p>
        </w:tc>
        <w:tc>
          <w:tcPr>
            <w:tcW w:w="641" w:type="dxa"/>
            <w:tcBorders>
              <w:top w:val="single" w:color="000000" w:sz="4" w:space="0"/>
              <w:left w:val="single" w:color="000000" w:sz="4" w:space="0"/>
              <w:bottom w:val="single" w:color="000000" w:sz="4" w:space="0"/>
            </w:tcBorders>
            <w:shd w:val="clear" w:color="auto" w:fill="auto"/>
            <w:vAlign w:val="center"/>
          </w:tcPr>
          <w:p w14:paraId="5B4A418D">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p>
        </w:tc>
      </w:tr>
      <w:tr w14:paraId="717033F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1728" w:hRule="atLeast"/>
        </w:trPr>
        <w:tc>
          <w:tcPr>
            <w:tcW w:w="696" w:type="dxa"/>
            <w:tcBorders>
              <w:top w:val="single" w:color="000000" w:sz="4" w:space="0"/>
              <w:bottom w:val="single" w:color="000000" w:sz="4" w:space="0"/>
              <w:right w:val="single" w:color="000000" w:sz="4" w:space="0"/>
            </w:tcBorders>
            <w:shd w:val="clear" w:color="auto" w:fill="auto"/>
            <w:vAlign w:val="center"/>
          </w:tcPr>
          <w:p w14:paraId="17623E5E">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w:t>
            </w:r>
          </w:p>
        </w:tc>
        <w:tc>
          <w:tcPr>
            <w:tcW w:w="17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5CCD0D">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在线监测单元（8通道）-标准版</w:t>
            </w:r>
          </w:p>
        </w:tc>
        <w:tc>
          <w:tcPr>
            <w:tcW w:w="12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A00734">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HFM1808A</w:t>
            </w:r>
          </w:p>
        </w:tc>
        <w:tc>
          <w:tcPr>
            <w:tcW w:w="3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04494C">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有线；8通道加速度输入，4通道4~20mA输入,2通道脉冲输入，2通道开关量输出；</w:t>
            </w:r>
          </w:p>
        </w:tc>
        <w:tc>
          <w:tcPr>
            <w:tcW w:w="8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DAE789">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27</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F9C6D2">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台</w:t>
            </w:r>
          </w:p>
        </w:tc>
        <w:tc>
          <w:tcPr>
            <w:tcW w:w="641" w:type="dxa"/>
            <w:tcBorders>
              <w:top w:val="single" w:color="000000" w:sz="4" w:space="0"/>
              <w:left w:val="single" w:color="000000" w:sz="4" w:space="0"/>
              <w:bottom w:val="single" w:color="000000" w:sz="4" w:space="0"/>
            </w:tcBorders>
            <w:shd w:val="clear" w:color="auto" w:fill="auto"/>
            <w:vAlign w:val="center"/>
          </w:tcPr>
          <w:p w14:paraId="3F3C7625">
            <w:pPr>
              <w:keepNext w:val="0"/>
              <w:keepLines w:val="0"/>
              <w:widowControl/>
              <w:suppressLineNumbers w:val="0"/>
              <w:jc w:val="left"/>
              <w:textAlignment w:val="center"/>
              <w:rPr>
                <w:rFonts w:hint="eastAsia" w:ascii="宋体" w:hAnsi="宋体" w:eastAsia="宋体" w:cs="宋体"/>
                <w:i w:val="0"/>
                <w:iCs w:val="0"/>
                <w:color w:val="000000"/>
                <w:sz w:val="22"/>
                <w:szCs w:val="22"/>
                <w:u w:val="none"/>
                <w:lang w:val="en-US" w:eastAsia="zh-CN"/>
              </w:rPr>
            </w:pPr>
          </w:p>
        </w:tc>
      </w:tr>
      <w:tr w14:paraId="7553776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1728" w:hRule="atLeast"/>
        </w:trPr>
        <w:tc>
          <w:tcPr>
            <w:tcW w:w="696" w:type="dxa"/>
            <w:tcBorders>
              <w:top w:val="single" w:color="000000" w:sz="4" w:space="0"/>
              <w:bottom w:val="single" w:color="000000" w:sz="4" w:space="0"/>
              <w:right w:val="single" w:color="000000" w:sz="4" w:space="0"/>
            </w:tcBorders>
            <w:shd w:val="clear" w:color="auto" w:fill="auto"/>
            <w:vAlign w:val="center"/>
          </w:tcPr>
          <w:p w14:paraId="66AA05C9">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w:t>
            </w:r>
          </w:p>
        </w:tc>
        <w:tc>
          <w:tcPr>
            <w:tcW w:w="17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524AEE">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在线监测单元（16通道）-标准版</w:t>
            </w:r>
          </w:p>
        </w:tc>
        <w:tc>
          <w:tcPr>
            <w:tcW w:w="12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99E7A5">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HFM1816A</w:t>
            </w:r>
          </w:p>
        </w:tc>
        <w:tc>
          <w:tcPr>
            <w:tcW w:w="3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BDA110">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有线；16通道加速度输入，4通道4~20mA输入,2通道脉冲输入，2通道干节点输出；</w:t>
            </w:r>
          </w:p>
        </w:tc>
        <w:tc>
          <w:tcPr>
            <w:tcW w:w="8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A5AE39">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35</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F4EFD9">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台</w:t>
            </w:r>
          </w:p>
        </w:tc>
        <w:tc>
          <w:tcPr>
            <w:tcW w:w="641" w:type="dxa"/>
            <w:tcBorders>
              <w:top w:val="single" w:color="000000" w:sz="4" w:space="0"/>
              <w:left w:val="single" w:color="000000" w:sz="4" w:space="0"/>
              <w:bottom w:val="single" w:color="000000" w:sz="4" w:space="0"/>
            </w:tcBorders>
            <w:shd w:val="clear" w:color="auto" w:fill="auto"/>
            <w:vAlign w:val="center"/>
          </w:tcPr>
          <w:p w14:paraId="505D1DA7">
            <w:pPr>
              <w:keepNext w:val="0"/>
              <w:keepLines w:val="0"/>
              <w:widowControl/>
              <w:suppressLineNumbers w:val="0"/>
              <w:jc w:val="left"/>
              <w:textAlignment w:val="center"/>
              <w:rPr>
                <w:rFonts w:hint="eastAsia" w:ascii="宋体" w:hAnsi="宋体" w:eastAsia="宋体" w:cs="宋体"/>
                <w:i w:val="0"/>
                <w:iCs w:val="0"/>
                <w:color w:val="000000"/>
                <w:sz w:val="22"/>
                <w:szCs w:val="22"/>
                <w:u w:val="none"/>
                <w:lang w:val="en-US" w:eastAsia="zh-CN"/>
              </w:rPr>
            </w:pPr>
          </w:p>
        </w:tc>
      </w:tr>
      <w:tr w14:paraId="333D879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1728" w:hRule="atLeast"/>
        </w:trPr>
        <w:tc>
          <w:tcPr>
            <w:tcW w:w="696" w:type="dxa"/>
            <w:tcBorders>
              <w:top w:val="single" w:color="000000" w:sz="4" w:space="0"/>
              <w:bottom w:val="single" w:color="000000" w:sz="4" w:space="0"/>
              <w:right w:val="single" w:color="000000" w:sz="4" w:space="0"/>
            </w:tcBorders>
            <w:shd w:val="clear" w:color="auto" w:fill="auto"/>
            <w:vAlign w:val="center"/>
          </w:tcPr>
          <w:p w14:paraId="6541AE6E">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w:t>
            </w:r>
          </w:p>
        </w:tc>
        <w:tc>
          <w:tcPr>
            <w:tcW w:w="17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45D323">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防爆在线监测单元（16通道）-标准版</w:t>
            </w:r>
          </w:p>
        </w:tc>
        <w:tc>
          <w:tcPr>
            <w:tcW w:w="12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FB49A7">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HFM1816AEx</w:t>
            </w:r>
          </w:p>
        </w:tc>
        <w:tc>
          <w:tcPr>
            <w:tcW w:w="3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131364">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有线；16通道加速度输入，4通道4~20mA输入,2通道脉冲输入，2通道干节点输出；有防爆需求搭配防爆箱使用，防爆标志：Ex d IIC T6 Gb; Ex ib tb ⅢC T80℃ Db </w:t>
            </w:r>
          </w:p>
        </w:tc>
        <w:tc>
          <w:tcPr>
            <w:tcW w:w="8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FB3410">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18</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491D15">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套</w:t>
            </w:r>
          </w:p>
        </w:tc>
        <w:tc>
          <w:tcPr>
            <w:tcW w:w="641" w:type="dxa"/>
            <w:tcBorders>
              <w:top w:val="single" w:color="000000" w:sz="4" w:space="0"/>
              <w:left w:val="single" w:color="000000" w:sz="4" w:space="0"/>
              <w:bottom w:val="single" w:color="000000" w:sz="4" w:space="0"/>
            </w:tcBorders>
            <w:shd w:val="clear" w:color="auto" w:fill="auto"/>
            <w:vAlign w:val="center"/>
          </w:tcPr>
          <w:p w14:paraId="03760BEB">
            <w:pPr>
              <w:keepNext w:val="0"/>
              <w:keepLines w:val="0"/>
              <w:widowControl/>
              <w:suppressLineNumbers w:val="0"/>
              <w:jc w:val="left"/>
              <w:textAlignment w:val="center"/>
              <w:rPr>
                <w:rFonts w:hint="eastAsia" w:ascii="宋体" w:hAnsi="宋体" w:eastAsia="宋体" w:cs="宋体"/>
                <w:i w:val="0"/>
                <w:iCs w:val="0"/>
                <w:color w:val="000000"/>
                <w:sz w:val="22"/>
                <w:szCs w:val="22"/>
                <w:u w:val="none"/>
                <w:lang w:val="en-US" w:eastAsia="zh-CN"/>
              </w:rPr>
            </w:pPr>
          </w:p>
        </w:tc>
      </w:tr>
      <w:tr w14:paraId="020C3D3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1728" w:hRule="atLeast"/>
        </w:trPr>
        <w:tc>
          <w:tcPr>
            <w:tcW w:w="696" w:type="dxa"/>
            <w:tcBorders>
              <w:top w:val="single" w:color="000000" w:sz="4" w:space="0"/>
              <w:bottom w:val="single" w:color="000000" w:sz="4" w:space="0"/>
              <w:right w:val="single" w:color="000000" w:sz="4" w:space="0"/>
            </w:tcBorders>
            <w:shd w:val="clear" w:color="auto" w:fill="auto"/>
            <w:vAlign w:val="center"/>
          </w:tcPr>
          <w:p w14:paraId="723BCE73">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w:t>
            </w:r>
          </w:p>
        </w:tc>
        <w:tc>
          <w:tcPr>
            <w:tcW w:w="17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A5F535">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防爆无线网关（4G、以太网）</w:t>
            </w:r>
          </w:p>
        </w:tc>
        <w:tc>
          <w:tcPr>
            <w:tcW w:w="12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78C994">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GM1900Ex</w:t>
            </w:r>
          </w:p>
        </w:tc>
        <w:tc>
          <w:tcPr>
            <w:tcW w:w="3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650194">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主频：1.8 GHz，内存8G，传感器接入ZIGBEE通讯，频段：2.4 GHz，2路以太网，4G通讯，频段：LTE-FDD\LTE-TDD\WCDMA\TD-SCDMA\CDMA\GSMRF功率:33dBm(最大峰值GSM)，2根天线，防爆等级：Ex d IIC T6 Gb; Ex ib tb ⅢC T80℃ Db </w:t>
            </w:r>
          </w:p>
        </w:tc>
        <w:tc>
          <w:tcPr>
            <w:tcW w:w="8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B87F27">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F90389">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套</w:t>
            </w:r>
          </w:p>
        </w:tc>
        <w:tc>
          <w:tcPr>
            <w:tcW w:w="641" w:type="dxa"/>
            <w:tcBorders>
              <w:top w:val="single" w:color="000000" w:sz="4" w:space="0"/>
              <w:left w:val="single" w:color="000000" w:sz="4" w:space="0"/>
              <w:bottom w:val="single" w:color="000000" w:sz="4" w:space="0"/>
            </w:tcBorders>
            <w:shd w:val="clear" w:color="auto" w:fill="auto"/>
            <w:vAlign w:val="center"/>
          </w:tcPr>
          <w:p w14:paraId="28B3DDBD">
            <w:pPr>
              <w:keepNext w:val="0"/>
              <w:keepLines w:val="0"/>
              <w:widowControl/>
              <w:suppressLineNumbers w:val="0"/>
              <w:jc w:val="left"/>
              <w:textAlignment w:val="center"/>
              <w:rPr>
                <w:rFonts w:hint="eastAsia" w:ascii="宋体" w:hAnsi="宋体" w:eastAsia="宋体" w:cs="宋体"/>
                <w:i w:val="0"/>
                <w:iCs w:val="0"/>
                <w:color w:val="000000"/>
                <w:sz w:val="22"/>
                <w:szCs w:val="22"/>
                <w:u w:val="none"/>
                <w:lang w:val="en-US" w:eastAsia="zh-CN"/>
              </w:rPr>
            </w:pPr>
          </w:p>
        </w:tc>
      </w:tr>
      <w:tr w14:paraId="660A1EE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1728" w:hRule="atLeast"/>
        </w:trPr>
        <w:tc>
          <w:tcPr>
            <w:tcW w:w="696" w:type="dxa"/>
            <w:tcBorders>
              <w:top w:val="single" w:color="000000" w:sz="4" w:space="0"/>
              <w:bottom w:val="single" w:color="000000" w:sz="4" w:space="0"/>
              <w:right w:val="single" w:color="000000" w:sz="4" w:space="0"/>
            </w:tcBorders>
            <w:shd w:val="clear" w:color="auto" w:fill="auto"/>
            <w:vAlign w:val="center"/>
          </w:tcPr>
          <w:p w14:paraId="7625CDB4">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w:t>
            </w:r>
          </w:p>
        </w:tc>
        <w:tc>
          <w:tcPr>
            <w:tcW w:w="17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EAA206">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服务器主机</w:t>
            </w:r>
          </w:p>
        </w:tc>
        <w:tc>
          <w:tcPr>
            <w:tcW w:w="12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52A77E">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DELL或同等</w:t>
            </w:r>
          </w:p>
        </w:tc>
        <w:tc>
          <w:tcPr>
            <w:tcW w:w="3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D5E051">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2*银牌4410Y 24核48线程)|512G内存|8*12T硬盘</w:t>
            </w:r>
          </w:p>
        </w:tc>
        <w:tc>
          <w:tcPr>
            <w:tcW w:w="8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E5DA99">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3D83BE">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台</w:t>
            </w:r>
          </w:p>
        </w:tc>
        <w:tc>
          <w:tcPr>
            <w:tcW w:w="641" w:type="dxa"/>
            <w:tcBorders>
              <w:top w:val="single" w:color="000000" w:sz="4" w:space="0"/>
              <w:left w:val="single" w:color="000000" w:sz="4" w:space="0"/>
              <w:bottom w:val="single" w:color="000000" w:sz="4" w:space="0"/>
            </w:tcBorders>
            <w:shd w:val="clear" w:color="auto" w:fill="auto"/>
            <w:vAlign w:val="center"/>
          </w:tcPr>
          <w:p w14:paraId="4610C7CA">
            <w:pPr>
              <w:keepNext w:val="0"/>
              <w:keepLines w:val="0"/>
              <w:widowControl/>
              <w:suppressLineNumbers w:val="0"/>
              <w:jc w:val="left"/>
              <w:textAlignment w:val="center"/>
              <w:rPr>
                <w:rFonts w:hint="eastAsia" w:ascii="宋体" w:hAnsi="宋体" w:eastAsia="宋体" w:cs="宋体"/>
                <w:i w:val="0"/>
                <w:iCs w:val="0"/>
                <w:color w:val="000000"/>
                <w:sz w:val="22"/>
                <w:szCs w:val="22"/>
                <w:u w:val="none"/>
                <w:lang w:val="en-US" w:eastAsia="zh-CN"/>
              </w:rPr>
            </w:pPr>
          </w:p>
        </w:tc>
      </w:tr>
      <w:tr w14:paraId="1441E1E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1728" w:hRule="atLeast"/>
        </w:trPr>
        <w:tc>
          <w:tcPr>
            <w:tcW w:w="696" w:type="dxa"/>
            <w:tcBorders>
              <w:top w:val="single" w:color="000000" w:sz="4" w:space="0"/>
              <w:bottom w:val="single" w:color="000000" w:sz="4" w:space="0"/>
              <w:right w:val="single" w:color="000000" w:sz="4" w:space="0"/>
            </w:tcBorders>
            <w:shd w:val="clear" w:color="auto" w:fill="auto"/>
            <w:vAlign w:val="center"/>
          </w:tcPr>
          <w:p w14:paraId="5652F858">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w:t>
            </w:r>
          </w:p>
        </w:tc>
        <w:tc>
          <w:tcPr>
            <w:tcW w:w="17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EE9D2A">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核心交换机</w:t>
            </w:r>
          </w:p>
        </w:tc>
        <w:tc>
          <w:tcPr>
            <w:tcW w:w="12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81D309">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GM010-ISW-24L-T</w:t>
            </w:r>
          </w:p>
        </w:tc>
        <w:tc>
          <w:tcPr>
            <w:tcW w:w="3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13C7A6">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机架式二层百兆网管型工业以太网交换机</w:t>
            </w:r>
          </w:p>
        </w:tc>
        <w:tc>
          <w:tcPr>
            <w:tcW w:w="8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A6D6A7">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72F294">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台</w:t>
            </w:r>
          </w:p>
        </w:tc>
        <w:tc>
          <w:tcPr>
            <w:tcW w:w="641" w:type="dxa"/>
            <w:tcBorders>
              <w:top w:val="single" w:color="000000" w:sz="4" w:space="0"/>
              <w:left w:val="single" w:color="000000" w:sz="4" w:space="0"/>
              <w:bottom w:val="single" w:color="000000" w:sz="4" w:space="0"/>
            </w:tcBorders>
            <w:shd w:val="clear" w:color="auto" w:fill="auto"/>
            <w:vAlign w:val="center"/>
          </w:tcPr>
          <w:p w14:paraId="3A46F957">
            <w:pPr>
              <w:keepNext w:val="0"/>
              <w:keepLines w:val="0"/>
              <w:widowControl/>
              <w:suppressLineNumbers w:val="0"/>
              <w:jc w:val="left"/>
              <w:textAlignment w:val="center"/>
              <w:rPr>
                <w:rFonts w:hint="eastAsia" w:ascii="宋体" w:hAnsi="宋体" w:eastAsia="宋体" w:cs="宋体"/>
                <w:i w:val="0"/>
                <w:iCs w:val="0"/>
                <w:color w:val="000000"/>
                <w:sz w:val="22"/>
                <w:szCs w:val="22"/>
                <w:u w:val="none"/>
                <w:lang w:val="en-US" w:eastAsia="zh-CN"/>
              </w:rPr>
            </w:pPr>
          </w:p>
        </w:tc>
      </w:tr>
      <w:tr w14:paraId="6836055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1728" w:hRule="atLeast"/>
        </w:trPr>
        <w:tc>
          <w:tcPr>
            <w:tcW w:w="696" w:type="dxa"/>
            <w:tcBorders>
              <w:top w:val="single" w:color="000000" w:sz="4" w:space="0"/>
              <w:bottom w:val="single" w:color="000000" w:sz="4" w:space="0"/>
              <w:right w:val="single" w:color="000000" w:sz="4" w:space="0"/>
            </w:tcBorders>
            <w:shd w:val="clear" w:color="auto" w:fill="auto"/>
            <w:vAlign w:val="center"/>
          </w:tcPr>
          <w:p w14:paraId="1F371FA3">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w:t>
            </w:r>
          </w:p>
        </w:tc>
        <w:tc>
          <w:tcPr>
            <w:tcW w:w="17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93F289">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光电转换器（单模双纤）</w:t>
            </w:r>
          </w:p>
        </w:tc>
        <w:tc>
          <w:tcPr>
            <w:tcW w:w="12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C8AF25">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MC210FT-15</w:t>
            </w:r>
          </w:p>
        </w:tc>
        <w:tc>
          <w:tcPr>
            <w:tcW w:w="3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FC9D98">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光纤收发器/MC210FT-15/AC220V</w:t>
            </w:r>
          </w:p>
        </w:tc>
        <w:tc>
          <w:tcPr>
            <w:tcW w:w="8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7B3A8F">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172</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BFB421">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台</w:t>
            </w:r>
          </w:p>
        </w:tc>
        <w:tc>
          <w:tcPr>
            <w:tcW w:w="641" w:type="dxa"/>
            <w:tcBorders>
              <w:top w:val="single" w:color="000000" w:sz="4" w:space="0"/>
              <w:left w:val="single" w:color="000000" w:sz="4" w:space="0"/>
              <w:bottom w:val="single" w:color="000000" w:sz="4" w:space="0"/>
            </w:tcBorders>
            <w:shd w:val="clear" w:color="auto" w:fill="auto"/>
            <w:vAlign w:val="center"/>
          </w:tcPr>
          <w:p w14:paraId="379CA86D">
            <w:pPr>
              <w:keepNext w:val="0"/>
              <w:keepLines w:val="0"/>
              <w:widowControl/>
              <w:suppressLineNumbers w:val="0"/>
              <w:jc w:val="left"/>
              <w:textAlignment w:val="center"/>
              <w:rPr>
                <w:rFonts w:hint="eastAsia" w:ascii="宋体" w:hAnsi="宋体" w:eastAsia="宋体" w:cs="宋体"/>
                <w:i w:val="0"/>
                <w:iCs w:val="0"/>
                <w:color w:val="000000"/>
                <w:sz w:val="22"/>
                <w:szCs w:val="22"/>
                <w:u w:val="none"/>
                <w:lang w:val="en-US" w:eastAsia="zh-CN"/>
              </w:rPr>
            </w:pPr>
          </w:p>
        </w:tc>
      </w:tr>
      <w:tr w14:paraId="4B6895B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1728" w:hRule="atLeast"/>
        </w:trPr>
        <w:tc>
          <w:tcPr>
            <w:tcW w:w="696" w:type="dxa"/>
            <w:tcBorders>
              <w:top w:val="single" w:color="000000" w:sz="4" w:space="0"/>
              <w:bottom w:val="single" w:color="000000" w:sz="4" w:space="0"/>
              <w:right w:val="single" w:color="000000" w:sz="4" w:space="0"/>
            </w:tcBorders>
            <w:shd w:val="clear" w:color="auto" w:fill="auto"/>
            <w:vAlign w:val="center"/>
          </w:tcPr>
          <w:p w14:paraId="40CA877A">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w:t>
            </w:r>
          </w:p>
        </w:tc>
        <w:tc>
          <w:tcPr>
            <w:tcW w:w="17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480D5F">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动设备预测性维护平台软件</w:t>
            </w:r>
          </w:p>
        </w:tc>
        <w:tc>
          <w:tcPr>
            <w:tcW w:w="12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C05E5F">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HiaPMR</w:t>
            </w:r>
          </w:p>
        </w:tc>
        <w:tc>
          <w:tcPr>
            <w:tcW w:w="3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3FB5C5">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（含传感器授权50个）</w:t>
            </w:r>
          </w:p>
        </w:tc>
        <w:tc>
          <w:tcPr>
            <w:tcW w:w="8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159714">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6FC5B3">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套</w:t>
            </w:r>
          </w:p>
        </w:tc>
        <w:tc>
          <w:tcPr>
            <w:tcW w:w="641" w:type="dxa"/>
            <w:tcBorders>
              <w:top w:val="single" w:color="000000" w:sz="4" w:space="0"/>
              <w:left w:val="single" w:color="000000" w:sz="4" w:space="0"/>
              <w:bottom w:val="single" w:color="000000" w:sz="4" w:space="0"/>
            </w:tcBorders>
            <w:shd w:val="clear" w:color="auto" w:fill="auto"/>
            <w:vAlign w:val="center"/>
          </w:tcPr>
          <w:p w14:paraId="3605B992">
            <w:pPr>
              <w:keepNext w:val="0"/>
              <w:keepLines w:val="0"/>
              <w:widowControl/>
              <w:suppressLineNumbers w:val="0"/>
              <w:jc w:val="left"/>
              <w:textAlignment w:val="center"/>
              <w:rPr>
                <w:rFonts w:hint="eastAsia" w:ascii="宋体" w:hAnsi="宋体" w:eastAsia="宋体" w:cs="宋体"/>
                <w:i w:val="0"/>
                <w:iCs w:val="0"/>
                <w:color w:val="000000"/>
                <w:sz w:val="22"/>
                <w:szCs w:val="22"/>
                <w:u w:val="none"/>
                <w:lang w:val="en-US" w:eastAsia="zh-CN"/>
              </w:rPr>
            </w:pPr>
          </w:p>
        </w:tc>
      </w:tr>
      <w:tr w14:paraId="1DEFE57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1728" w:hRule="atLeast"/>
        </w:trPr>
        <w:tc>
          <w:tcPr>
            <w:tcW w:w="696" w:type="dxa"/>
            <w:tcBorders>
              <w:top w:val="single" w:color="000000" w:sz="4" w:space="0"/>
              <w:bottom w:val="single" w:color="000000" w:sz="4" w:space="0"/>
              <w:right w:val="single" w:color="000000" w:sz="4" w:space="0"/>
            </w:tcBorders>
            <w:shd w:val="clear" w:color="auto" w:fill="auto"/>
            <w:vAlign w:val="center"/>
          </w:tcPr>
          <w:p w14:paraId="6701B960">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14</w:t>
            </w:r>
          </w:p>
        </w:tc>
        <w:tc>
          <w:tcPr>
            <w:tcW w:w="17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271520">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50个传感器授权</w:t>
            </w:r>
          </w:p>
        </w:tc>
        <w:tc>
          <w:tcPr>
            <w:tcW w:w="12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835E90">
            <w:pPr>
              <w:jc w:val="center"/>
              <w:rPr>
                <w:rFonts w:hint="eastAsia" w:ascii="宋体" w:hAnsi="宋体" w:eastAsia="宋体" w:cs="宋体"/>
                <w:i w:val="0"/>
                <w:iCs w:val="0"/>
                <w:color w:val="000000"/>
                <w:kern w:val="0"/>
                <w:sz w:val="22"/>
                <w:szCs w:val="22"/>
                <w:u w:val="none"/>
                <w:lang w:val="en-US" w:eastAsia="zh-CN" w:bidi="ar"/>
              </w:rPr>
            </w:pPr>
          </w:p>
        </w:tc>
        <w:tc>
          <w:tcPr>
            <w:tcW w:w="3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B469E3">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增加50个传感器授权</w:t>
            </w:r>
          </w:p>
        </w:tc>
        <w:tc>
          <w:tcPr>
            <w:tcW w:w="8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E7E69A">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17</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17D111">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个</w:t>
            </w:r>
          </w:p>
        </w:tc>
        <w:tc>
          <w:tcPr>
            <w:tcW w:w="641" w:type="dxa"/>
            <w:tcBorders>
              <w:top w:val="single" w:color="000000" w:sz="4" w:space="0"/>
              <w:left w:val="single" w:color="000000" w:sz="4" w:space="0"/>
              <w:bottom w:val="single" w:color="000000" w:sz="4" w:space="0"/>
            </w:tcBorders>
            <w:shd w:val="clear" w:color="auto" w:fill="auto"/>
            <w:vAlign w:val="center"/>
          </w:tcPr>
          <w:p w14:paraId="219FA8B4">
            <w:pPr>
              <w:keepNext w:val="0"/>
              <w:keepLines w:val="0"/>
              <w:widowControl/>
              <w:suppressLineNumbers w:val="0"/>
              <w:jc w:val="left"/>
              <w:textAlignment w:val="center"/>
              <w:rPr>
                <w:rFonts w:hint="eastAsia" w:ascii="宋体" w:hAnsi="宋体" w:eastAsia="宋体" w:cs="宋体"/>
                <w:i w:val="0"/>
                <w:iCs w:val="0"/>
                <w:color w:val="000000"/>
                <w:sz w:val="22"/>
                <w:szCs w:val="22"/>
                <w:u w:val="none"/>
                <w:lang w:val="en-US" w:eastAsia="zh-CN"/>
              </w:rPr>
            </w:pPr>
          </w:p>
        </w:tc>
      </w:tr>
      <w:tr w14:paraId="6DA98B2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1728" w:hRule="atLeast"/>
        </w:trPr>
        <w:tc>
          <w:tcPr>
            <w:tcW w:w="696" w:type="dxa"/>
            <w:tcBorders>
              <w:top w:val="single" w:color="000000" w:sz="4" w:space="0"/>
              <w:bottom w:val="single" w:color="000000" w:sz="4" w:space="0"/>
              <w:right w:val="single" w:color="000000" w:sz="4" w:space="0"/>
            </w:tcBorders>
            <w:shd w:val="clear" w:color="auto" w:fill="auto"/>
            <w:vAlign w:val="center"/>
          </w:tcPr>
          <w:p w14:paraId="33CB52B5">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15</w:t>
            </w:r>
          </w:p>
        </w:tc>
        <w:tc>
          <w:tcPr>
            <w:tcW w:w="17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CFFD11">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故障诊断模型-简单</w:t>
            </w:r>
          </w:p>
        </w:tc>
        <w:tc>
          <w:tcPr>
            <w:tcW w:w="12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D0A0BF">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HiaFDM-Easy</w:t>
            </w:r>
          </w:p>
        </w:tc>
        <w:tc>
          <w:tcPr>
            <w:tcW w:w="3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210DCC">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故障诊断模型-简单</w:t>
            </w:r>
          </w:p>
        </w:tc>
        <w:tc>
          <w:tcPr>
            <w:tcW w:w="8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781E1B">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348</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A30513">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套</w:t>
            </w:r>
          </w:p>
        </w:tc>
        <w:tc>
          <w:tcPr>
            <w:tcW w:w="641" w:type="dxa"/>
            <w:tcBorders>
              <w:top w:val="single" w:color="000000" w:sz="4" w:space="0"/>
              <w:left w:val="single" w:color="000000" w:sz="4" w:space="0"/>
              <w:bottom w:val="single" w:color="000000" w:sz="4" w:space="0"/>
            </w:tcBorders>
            <w:shd w:val="clear" w:color="auto" w:fill="auto"/>
            <w:vAlign w:val="center"/>
          </w:tcPr>
          <w:p w14:paraId="55FAD06E">
            <w:pPr>
              <w:keepNext w:val="0"/>
              <w:keepLines w:val="0"/>
              <w:widowControl/>
              <w:suppressLineNumbers w:val="0"/>
              <w:jc w:val="left"/>
              <w:textAlignment w:val="center"/>
              <w:rPr>
                <w:rFonts w:hint="eastAsia" w:ascii="宋体" w:hAnsi="宋体" w:eastAsia="宋体" w:cs="宋体"/>
                <w:i w:val="0"/>
                <w:iCs w:val="0"/>
                <w:color w:val="000000"/>
                <w:sz w:val="22"/>
                <w:szCs w:val="22"/>
                <w:u w:val="none"/>
                <w:lang w:val="en-US" w:eastAsia="zh-CN"/>
              </w:rPr>
            </w:pPr>
          </w:p>
        </w:tc>
      </w:tr>
      <w:tr w14:paraId="4E8F123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1728" w:hRule="atLeast"/>
        </w:trPr>
        <w:tc>
          <w:tcPr>
            <w:tcW w:w="696" w:type="dxa"/>
            <w:tcBorders>
              <w:top w:val="single" w:color="000000" w:sz="4" w:space="0"/>
              <w:bottom w:val="single" w:color="000000" w:sz="4" w:space="0"/>
              <w:right w:val="single" w:color="000000" w:sz="4" w:space="0"/>
            </w:tcBorders>
            <w:shd w:val="clear" w:color="auto" w:fill="auto"/>
            <w:vAlign w:val="center"/>
          </w:tcPr>
          <w:p w14:paraId="10D7375F">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w:t>
            </w:r>
          </w:p>
        </w:tc>
        <w:tc>
          <w:tcPr>
            <w:tcW w:w="17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24B75F">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现场安装部署调试</w:t>
            </w:r>
          </w:p>
        </w:tc>
        <w:tc>
          <w:tcPr>
            <w:tcW w:w="12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58B389">
            <w:pPr>
              <w:jc w:val="center"/>
              <w:rPr>
                <w:rFonts w:hint="eastAsia" w:ascii="宋体" w:hAnsi="宋体" w:eastAsia="宋体" w:cs="宋体"/>
                <w:i w:val="0"/>
                <w:iCs w:val="0"/>
                <w:color w:val="000000"/>
                <w:kern w:val="0"/>
                <w:sz w:val="22"/>
                <w:szCs w:val="22"/>
                <w:u w:val="none"/>
                <w:lang w:val="en-US" w:eastAsia="zh-CN" w:bidi="ar"/>
              </w:rPr>
            </w:pPr>
          </w:p>
        </w:tc>
        <w:tc>
          <w:tcPr>
            <w:tcW w:w="3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439763">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软件平台安装、部署、配置；</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传感器安装、调试；</w:t>
            </w:r>
          </w:p>
        </w:tc>
        <w:tc>
          <w:tcPr>
            <w:tcW w:w="8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952C5C">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0E55AC">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项</w:t>
            </w:r>
          </w:p>
        </w:tc>
        <w:tc>
          <w:tcPr>
            <w:tcW w:w="641" w:type="dxa"/>
            <w:tcBorders>
              <w:top w:val="single" w:color="000000" w:sz="4" w:space="0"/>
              <w:left w:val="single" w:color="000000" w:sz="4" w:space="0"/>
              <w:bottom w:val="single" w:color="000000" w:sz="4" w:space="0"/>
            </w:tcBorders>
            <w:shd w:val="clear" w:color="auto" w:fill="auto"/>
            <w:vAlign w:val="center"/>
          </w:tcPr>
          <w:p w14:paraId="3F9BC502">
            <w:pPr>
              <w:keepNext w:val="0"/>
              <w:keepLines w:val="0"/>
              <w:widowControl/>
              <w:suppressLineNumbers w:val="0"/>
              <w:jc w:val="left"/>
              <w:textAlignment w:val="center"/>
              <w:rPr>
                <w:rFonts w:hint="eastAsia" w:ascii="宋体" w:hAnsi="宋体" w:eastAsia="宋体" w:cs="宋体"/>
                <w:i w:val="0"/>
                <w:iCs w:val="0"/>
                <w:color w:val="000000"/>
                <w:sz w:val="22"/>
                <w:szCs w:val="22"/>
                <w:u w:val="none"/>
                <w:lang w:val="en-US" w:eastAsia="zh-CN"/>
              </w:rPr>
            </w:pPr>
          </w:p>
        </w:tc>
      </w:tr>
      <w:tr w14:paraId="09AA499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1728" w:hRule="atLeast"/>
        </w:trPr>
        <w:tc>
          <w:tcPr>
            <w:tcW w:w="696" w:type="dxa"/>
            <w:tcBorders>
              <w:top w:val="single" w:color="000000" w:sz="4" w:space="0"/>
              <w:bottom w:val="single" w:color="000000" w:sz="4" w:space="0"/>
              <w:right w:val="single" w:color="000000" w:sz="4" w:space="0"/>
            </w:tcBorders>
            <w:shd w:val="clear" w:color="auto" w:fill="auto"/>
            <w:vAlign w:val="center"/>
          </w:tcPr>
          <w:p w14:paraId="31922C45">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17</w:t>
            </w:r>
          </w:p>
        </w:tc>
        <w:tc>
          <w:tcPr>
            <w:tcW w:w="17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1DF95">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光缆</w:t>
            </w:r>
          </w:p>
        </w:tc>
        <w:tc>
          <w:tcPr>
            <w:tcW w:w="12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FED7C5">
            <w:pPr>
              <w:jc w:val="center"/>
              <w:rPr>
                <w:rFonts w:hint="eastAsia" w:ascii="宋体" w:hAnsi="宋体" w:eastAsia="宋体" w:cs="宋体"/>
                <w:i w:val="0"/>
                <w:iCs w:val="0"/>
                <w:color w:val="000000"/>
                <w:kern w:val="0"/>
                <w:sz w:val="22"/>
                <w:szCs w:val="22"/>
                <w:u w:val="none"/>
                <w:lang w:val="en-US" w:eastAsia="zh-CN" w:bidi="ar"/>
              </w:rPr>
            </w:pPr>
          </w:p>
        </w:tc>
        <w:tc>
          <w:tcPr>
            <w:tcW w:w="3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5CA767">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单模4芯通信用室外光缆/GYXTW-4B1</w:t>
            </w:r>
          </w:p>
        </w:tc>
        <w:tc>
          <w:tcPr>
            <w:tcW w:w="8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6F3686">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20000</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440EC7">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米</w:t>
            </w:r>
          </w:p>
        </w:tc>
        <w:tc>
          <w:tcPr>
            <w:tcW w:w="641" w:type="dxa"/>
            <w:tcBorders>
              <w:top w:val="single" w:color="000000" w:sz="4" w:space="0"/>
              <w:left w:val="single" w:color="000000" w:sz="4" w:space="0"/>
              <w:bottom w:val="single" w:color="000000" w:sz="4" w:space="0"/>
            </w:tcBorders>
            <w:shd w:val="clear" w:color="auto" w:fill="auto"/>
            <w:vAlign w:val="center"/>
          </w:tcPr>
          <w:p w14:paraId="03FE69D7">
            <w:pPr>
              <w:keepNext w:val="0"/>
              <w:keepLines w:val="0"/>
              <w:widowControl/>
              <w:suppressLineNumbers w:val="0"/>
              <w:jc w:val="left"/>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预估</w:t>
            </w:r>
          </w:p>
        </w:tc>
      </w:tr>
      <w:tr w14:paraId="7FB8E2B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1728" w:hRule="atLeast"/>
        </w:trPr>
        <w:tc>
          <w:tcPr>
            <w:tcW w:w="696" w:type="dxa"/>
            <w:tcBorders>
              <w:top w:val="single" w:color="000000" w:sz="4" w:space="0"/>
              <w:bottom w:val="single" w:color="000000" w:sz="4" w:space="0"/>
              <w:right w:val="single" w:color="000000" w:sz="4" w:space="0"/>
            </w:tcBorders>
            <w:shd w:val="clear" w:color="auto" w:fill="auto"/>
            <w:vAlign w:val="center"/>
          </w:tcPr>
          <w:p w14:paraId="48F504BB">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18</w:t>
            </w:r>
          </w:p>
        </w:tc>
        <w:tc>
          <w:tcPr>
            <w:tcW w:w="17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C1C7AD">
            <w:pPr>
              <w:bidi w:val="0"/>
              <w:jc w:val="center"/>
              <w:rPr>
                <w:rFonts w:hint="default"/>
                <w:lang w:val="en-US" w:eastAsia="zh-CN"/>
              </w:rPr>
            </w:pPr>
            <w:r>
              <w:rPr>
                <w:rFonts w:hint="eastAsia"/>
                <w:lang w:val="en-US" w:eastAsia="zh-CN"/>
              </w:rPr>
              <w:t>网线</w:t>
            </w:r>
          </w:p>
        </w:tc>
        <w:tc>
          <w:tcPr>
            <w:tcW w:w="12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693F8C">
            <w:pPr>
              <w:jc w:val="center"/>
              <w:rPr>
                <w:rFonts w:hint="eastAsia" w:ascii="宋体" w:hAnsi="宋体" w:eastAsia="宋体" w:cs="宋体"/>
                <w:i w:val="0"/>
                <w:iCs w:val="0"/>
                <w:color w:val="000000"/>
                <w:kern w:val="0"/>
                <w:sz w:val="22"/>
                <w:szCs w:val="22"/>
                <w:u w:val="none"/>
                <w:lang w:val="en-US" w:eastAsia="zh-CN" w:bidi="ar"/>
              </w:rPr>
            </w:pPr>
          </w:p>
        </w:tc>
        <w:tc>
          <w:tcPr>
            <w:tcW w:w="3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7126AC">
            <w:pPr>
              <w:keepNext w:val="0"/>
              <w:keepLines w:val="0"/>
              <w:widowControl/>
              <w:suppressLineNumbers w:val="0"/>
              <w:tabs>
                <w:tab w:val="left" w:pos="1178"/>
              </w:tabs>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ab/>
            </w:r>
            <w:r>
              <w:rPr>
                <w:rFonts w:hint="eastAsia" w:ascii="宋体" w:hAnsi="宋体" w:eastAsia="宋体" w:cs="宋体"/>
                <w:i w:val="0"/>
                <w:iCs w:val="0"/>
                <w:color w:val="000000"/>
                <w:kern w:val="0"/>
                <w:sz w:val="22"/>
                <w:szCs w:val="22"/>
                <w:u w:val="none"/>
                <w:lang w:val="en-US" w:eastAsia="zh-CN" w:bidi="ar"/>
              </w:rPr>
              <w:t>超五类网线</w:t>
            </w:r>
          </w:p>
        </w:tc>
        <w:tc>
          <w:tcPr>
            <w:tcW w:w="8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75979F">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6000</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965280">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米</w:t>
            </w:r>
          </w:p>
        </w:tc>
        <w:tc>
          <w:tcPr>
            <w:tcW w:w="641" w:type="dxa"/>
            <w:tcBorders>
              <w:top w:val="single" w:color="000000" w:sz="4" w:space="0"/>
              <w:left w:val="single" w:color="000000" w:sz="4" w:space="0"/>
              <w:bottom w:val="single" w:color="000000" w:sz="4" w:space="0"/>
            </w:tcBorders>
            <w:shd w:val="clear" w:color="auto" w:fill="auto"/>
            <w:vAlign w:val="center"/>
          </w:tcPr>
          <w:p w14:paraId="7BC19083">
            <w:pPr>
              <w:keepNext w:val="0"/>
              <w:keepLines w:val="0"/>
              <w:widowControl/>
              <w:suppressLineNumbers w:val="0"/>
              <w:jc w:val="left"/>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预估</w:t>
            </w:r>
          </w:p>
        </w:tc>
      </w:tr>
      <w:tr w14:paraId="5915D63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1728" w:hRule="atLeast"/>
        </w:trPr>
        <w:tc>
          <w:tcPr>
            <w:tcW w:w="696" w:type="dxa"/>
            <w:tcBorders>
              <w:top w:val="single" w:color="000000" w:sz="4" w:space="0"/>
              <w:bottom w:val="single" w:color="000000" w:sz="4" w:space="0"/>
              <w:right w:val="single" w:color="000000" w:sz="4" w:space="0"/>
            </w:tcBorders>
            <w:shd w:val="clear" w:color="auto" w:fill="auto"/>
            <w:vAlign w:val="center"/>
          </w:tcPr>
          <w:p w14:paraId="5644F330">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w:t>
            </w:r>
          </w:p>
        </w:tc>
        <w:tc>
          <w:tcPr>
            <w:tcW w:w="17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D9AC25">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电缆</w:t>
            </w:r>
          </w:p>
        </w:tc>
        <w:tc>
          <w:tcPr>
            <w:tcW w:w="12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51A1F9">
            <w:pPr>
              <w:rPr>
                <w:rFonts w:hint="eastAsia" w:ascii="宋体" w:hAnsi="宋体" w:eastAsia="宋体" w:cs="宋体"/>
                <w:i w:val="0"/>
                <w:iCs w:val="0"/>
                <w:color w:val="000000"/>
                <w:kern w:val="0"/>
                <w:sz w:val="22"/>
                <w:szCs w:val="22"/>
                <w:u w:val="none"/>
                <w:lang w:val="en-US" w:eastAsia="zh-CN" w:bidi="ar"/>
              </w:rPr>
            </w:pPr>
          </w:p>
        </w:tc>
        <w:tc>
          <w:tcPr>
            <w:tcW w:w="3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344E2E">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聚氯乙烯绝缘及护套编织屏蔽阻燃软电缆/ZRC-RVVP 3*1.5</w:t>
            </w:r>
          </w:p>
        </w:tc>
        <w:tc>
          <w:tcPr>
            <w:tcW w:w="8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2C1D23">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4300</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28593A">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米</w:t>
            </w:r>
          </w:p>
        </w:tc>
        <w:tc>
          <w:tcPr>
            <w:tcW w:w="641" w:type="dxa"/>
            <w:tcBorders>
              <w:top w:val="single" w:color="000000" w:sz="4" w:space="0"/>
              <w:left w:val="single" w:color="000000" w:sz="4" w:space="0"/>
              <w:bottom w:val="single" w:color="000000" w:sz="4" w:space="0"/>
            </w:tcBorders>
            <w:shd w:val="clear" w:color="auto" w:fill="auto"/>
            <w:vAlign w:val="center"/>
          </w:tcPr>
          <w:p w14:paraId="2D7E7234">
            <w:pPr>
              <w:keepNext w:val="0"/>
              <w:keepLines w:val="0"/>
              <w:widowControl/>
              <w:suppressLineNumbers w:val="0"/>
              <w:jc w:val="left"/>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预估</w:t>
            </w:r>
          </w:p>
        </w:tc>
      </w:tr>
      <w:tr w14:paraId="322324B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1728" w:hRule="atLeast"/>
        </w:trPr>
        <w:tc>
          <w:tcPr>
            <w:tcW w:w="696" w:type="dxa"/>
            <w:tcBorders>
              <w:top w:val="single" w:color="000000" w:sz="4" w:space="0"/>
              <w:bottom w:val="single" w:color="000000" w:sz="4" w:space="0"/>
              <w:right w:val="single" w:color="000000" w:sz="4" w:space="0"/>
            </w:tcBorders>
            <w:shd w:val="clear" w:color="auto" w:fill="auto"/>
            <w:vAlign w:val="center"/>
          </w:tcPr>
          <w:p w14:paraId="464530DE">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w:t>
            </w:r>
          </w:p>
        </w:tc>
        <w:tc>
          <w:tcPr>
            <w:tcW w:w="17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F08413">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光缆/电缆施工</w:t>
            </w:r>
          </w:p>
        </w:tc>
        <w:tc>
          <w:tcPr>
            <w:tcW w:w="12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AC1F92">
            <w:pPr>
              <w:jc w:val="center"/>
              <w:rPr>
                <w:rFonts w:hint="eastAsia" w:ascii="宋体" w:hAnsi="宋体" w:eastAsia="宋体" w:cs="宋体"/>
                <w:i w:val="0"/>
                <w:iCs w:val="0"/>
                <w:color w:val="000000"/>
                <w:kern w:val="0"/>
                <w:sz w:val="22"/>
                <w:szCs w:val="22"/>
                <w:u w:val="none"/>
                <w:lang w:val="en-US" w:eastAsia="zh-CN" w:bidi="ar"/>
              </w:rPr>
            </w:pPr>
          </w:p>
        </w:tc>
        <w:tc>
          <w:tcPr>
            <w:tcW w:w="357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F34953">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现场光缆、电缆敷设工作，包含必要的辅材（熔纤跳线、接口线、挠性管等）</w:t>
            </w:r>
          </w:p>
        </w:tc>
        <w:tc>
          <w:tcPr>
            <w:tcW w:w="8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1B875E">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8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D2F195">
            <w:pPr>
              <w:jc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项</w:t>
            </w:r>
          </w:p>
        </w:tc>
        <w:tc>
          <w:tcPr>
            <w:tcW w:w="641" w:type="dxa"/>
            <w:tcBorders>
              <w:top w:val="single" w:color="000000" w:sz="4" w:space="0"/>
              <w:left w:val="single" w:color="000000" w:sz="4" w:space="0"/>
              <w:bottom w:val="single" w:color="000000" w:sz="4" w:space="0"/>
            </w:tcBorders>
            <w:shd w:val="clear" w:color="auto" w:fill="auto"/>
            <w:vAlign w:val="center"/>
          </w:tcPr>
          <w:p w14:paraId="2C06AF41">
            <w:pPr>
              <w:keepNext w:val="0"/>
              <w:keepLines w:val="0"/>
              <w:widowControl/>
              <w:suppressLineNumbers w:val="0"/>
              <w:jc w:val="left"/>
              <w:textAlignment w:val="center"/>
              <w:rPr>
                <w:rFonts w:hint="eastAsia" w:ascii="宋体" w:hAnsi="宋体" w:eastAsia="宋体" w:cs="宋体"/>
                <w:i w:val="0"/>
                <w:iCs w:val="0"/>
                <w:color w:val="000000"/>
                <w:sz w:val="22"/>
                <w:szCs w:val="22"/>
                <w:u w:val="none"/>
                <w:lang w:val="en-US" w:eastAsia="zh-CN"/>
              </w:rPr>
            </w:pPr>
          </w:p>
        </w:tc>
      </w:tr>
    </w:tbl>
    <w:p w14:paraId="23F2EC53">
      <w:pPr>
        <w:spacing w:before="156"/>
        <w:jc w:val="both"/>
        <w:rPr>
          <w:rFonts w:hint="eastAsia" w:eastAsia="仿宋"/>
          <w:caps w:val="0"/>
          <w:smallCaps w:val="0"/>
          <w:sz w:val="28"/>
          <w:lang w:eastAsia="zh-CN"/>
        </w:rPr>
      </w:pPr>
    </w:p>
    <w:sectPr>
      <w:headerReference r:id="rId6" w:type="default"/>
      <w:footerReference r:id="rId7" w:type="default"/>
      <w:pgSz w:w="11906" w:h="16838"/>
      <w:pgMar w:top="1440" w:right="1406" w:bottom="1134" w:left="1406" w:header="851" w:footer="589"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1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方正仿宋简体">
    <w:altName w:val="微软雅黑"/>
    <w:panose1 w:val="00000000000000000000"/>
    <w:charset w:val="86"/>
    <w:family w:val="auto"/>
    <w:pitch w:val="default"/>
    <w:sig w:usb0="00000000" w:usb1="00000000" w:usb2="00000010" w:usb3="00000000" w:csb0="00040000" w:csb1="00000000"/>
  </w:font>
  <w:font w:name="微软雅黑">
    <w:panose1 w:val="020B0503020204020204"/>
    <w:charset w:val="86"/>
    <w:family w:val="swiss"/>
    <w:pitch w:val="default"/>
    <w:sig w:usb0="80000287" w:usb1="2ACF3C50" w:usb2="00000016" w:usb3="00000000" w:csb0="0004001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DFKai-SB">
    <w:altName w:val="Microsoft JhengHei Light"/>
    <w:panose1 w:val="00000000000000000000"/>
    <w:charset w:val="88"/>
    <w:family w:val="script"/>
    <w:pitch w:val="default"/>
    <w:sig w:usb0="00000000" w:usb1="00000000" w:usb2="00000016" w:usb3="00000000" w:csb0="00100001" w:csb1="00000000"/>
  </w:font>
  <w:font w:name="Microsoft JhengHei Light">
    <w:panose1 w:val="020B0304030504040204"/>
    <w:charset w:val="88"/>
    <w:family w:val="auto"/>
    <w:pitch w:val="default"/>
    <w:sig w:usb0="800002A7" w:usb1="28CF4400" w:usb2="00000016" w:usb3="00000000" w:csb0="00100009" w:csb1="00000000"/>
  </w:font>
  <w:font w:name="等线">
    <w:panose1 w:val="02010600030101010101"/>
    <w:charset w:val="86"/>
    <w:family w:val="auto"/>
    <w:pitch w:val="default"/>
    <w:sig w:usb0="A00002BF" w:usb1="38CF7CFA" w:usb2="00000016" w:usb3="00000000" w:csb0="0004000F" w:csb1="00000000"/>
  </w:font>
  <w:font w:name="system-ui">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roman"/>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227A04">
    <w:pPr>
      <w:pStyle w:val="20"/>
      <w:pBdr>
        <w:top w:val="single" w:color="auto" w:sz="4" w:space="1"/>
      </w:pBdr>
      <w:tabs>
        <w:tab w:val="right" w:pos="9000"/>
        <w:tab w:val="clear" w:pos="8306"/>
      </w:tabs>
      <w:jc w:val="center"/>
      <w:rPr>
        <w:rFonts w:hint="eastAsia" w:asciiTheme="minorEastAsia" w:hAnsiTheme="minor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7313F7">
    <w:pPr>
      <w:pStyle w:val="20"/>
      <w:pBdr>
        <w:top w:val="single" w:color="auto" w:sz="4" w:space="1"/>
      </w:pBdr>
      <w:tabs>
        <w:tab w:val="right" w:pos="9000"/>
        <w:tab w:val="clear" w:pos="8306"/>
      </w:tabs>
      <w:jc w:val="center"/>
      <w:rPr>
        <w:rFonts w:hint="eastAsia" w:asciiTheme="minorEastAsia" w:hAnsiTheme="minorEastAsia"/>
      </w:rPr>
    </w:pPr>
    <w:r>
      <w:rPr>
        <w:rFonts w:asciiTheme="minorEastAsia" w:hAnsiTheme="minorEastAsia"/>
      </w:rPr>
      <w:fldChar w:fldCharType="begin"/>
    </w:r>
    <w:r>
      <w:rPr>
        <w:rFonts w:asciiTheme="minorEastAsia" w:hAnsiTheme="minorEastAsia"/>
      </w:rPr>
      <w:instrText xml:space="preserve"> PAGE </w:instrText>
    </w:r>
    <w:r>
      <w:rPr>
        <w:rFonts w:asciiTheme="minorEastAsia" w:hAnsiTheme="minorEastAsia"/>
      </w:rPr>
      <w:fldChar w:fldCharType="separate"/>
    </w:r>
    <w:r>
      <w:rPr>
        <w:rFonts w:asciiTheme="minorEastAsia" w:hAnsiTheme="minorEastAsia"/>
      </w:rPr>
      <w:t>I</w:t>
    </w:r>
    <w:r>
      <w:rPr>
        <w:rFonts w:asciiTheme="minorEastAsia" w:hAnsiTheme="minorEastAsia"/>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B0E4A2">
    <w:pPr>
      <w:pStyle w:val="20"/>
      <w:pBdr>
        <w:top w:val="single" w:color="auto" w:sz="4" w:space="0"/>
      </w:pBdr>
      <w:jc w:val="center"/>
    </w:pPr>
    <w:r>
      <w:rPr>
        <w:rFonts w:ascii="Times New Roman" w:hAnsi="Times New Roman" w:cs="Times New Roman"/>
      </w:rPr>
      <w:t>第</w:t>
    </w:r>
    <w:r>
      <w:rPr>
        <w:rFonts w:ascii="Times New Roman" w:hAnsi="Times New Roman" w:cs="Times New Roman"/>
        <w:bCs/>
      </w:rPr>
      <w:fldChar w:fldCharType="begin"/>
    </w:r>
    <w:r>
      <w:rPr>
        <w:rFonts w:ascii="Times New Roman" w:hAnsi="Times New Roman" w:cs="Times New Roman"/>
        <w:bCs/>
      </w:rPr>
      <w:instrText xml:space="preserve">PAGE</w:instrText>
    </w:r>
    <w:r>
      <w:rPr>
        <w:rFonts w:ascii="Times New Roman" w:hAnsi="Times New Roman" w:cs="Times New Roman"/>
        <w:bCs/>
      </w:rPr>
      <w:fldChar w:fldCharType="separate"/>
    </w:r>
    <w:r>
      <w:rPr>
        <w:rFonts w:ascii="Times New Roman" w:hAnsi="Times New Roman" w:cs="Times New Roman"/>
        <w:bCs/>
      </w:rPr>
      <w:t>28</w:t>
    </w:r>
    <w:r>
      <w:rPr>
        <w:rFonts w:ascii="Times New Roman" w:hAnsi="Times New Roman" w:cs="Times New Roman"/>
        <w:bCs/>
      </w:rPr>
      <w:fldChar w:fldCharType="end"/>
    </w:r>
    <w:r>
      <w:rPr>
        <w:rFonts w:ascii="Times New Roman" w:hAnsi="Times New Roman" w:cs="Times New Roman"/>
        <w:lang w:val="zh-CN"/>
      </w:rPr>
      <w:t>页</w:t>
    </w:r>
    <w:r>
      <w:rPr>
        <w:rFonts w:hint="eastAsia" w:ascii="Times New Roman" w:hAnsi="Times New Roman" w:cs="Times New Roman"/>
      </w:rPr>
      <w:t xml:space="preserve"> 共</w:t>
    </w:r>
    <w:r>
      <w:rPr>
        <w:rFonts w:hint="eastAsia" w:ascii="Times New Roman" w:hAnsi="Times New Roman" w:cs="Times New Roman"/>
      </w:rPr>
      <w:fldChar w:fldCharType="begin"/>
    </w:r>
    <w:r>
      <w:rPr>
        <w:rFonts w:hint="eastAsia" w:ascii="Times New Roman" w:hAnsi="Times New Roman" w:cs="Times New Roman"/>
      </w:rPr>
      <w:instrText xml:space="preserve"> NUMPAGES \* MERGEFORMAT </w:instrText>
    </w:r>
    <w:r>
      <w:rPr>
        <w:rFonts w:hint="eastAsia" w:ascii="Times New Roman" w:hAnsi="Times New Roman" w:cs="Times New Roman"/>
      </w:rPr>
      <w:fldChar w:fldCharType="separate"/>
    </w:r>
    <w:r>
      <w:rPr>
        <w:rFonts w:hint="eastAsia" w:ascii="Times New Roman" w:hAnsi="Times New Roman" w:cs="Times New Roman"/>
      </w:rPr>
      <w:t>148</w:t>
    </w:r>
    <w:r>
      <w:rPr>
        <w:rFonts w:hint="eastAsia" w:ascii="Times New Roman" w:hAnsi="Times New Roman" w:cs="Times New Roman"/>
      </w:rPr>
      <w:fldChar w:fldCharType="end"/>
    </w:r>
    <w:r>
      <w:rPr>
        <w:rFonts w:hint="eastAsia" w:ascii="Times New Roman" w:hAnsi="Times New Roman" w:cs="Times New Roman"/>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F05514">
    <w:pPr>
      <w:pStyle w:val="21"/>
      <w:pBdr>
        <w:top w:val="none" w:color="auto" w:sz="0" w:space="1"/>
        <w:left w:val="none" w:color="auto" w:sz="0" w:space="4"/>
        <w:bottom w:val="thinThickSmallGap" w:color="31849B" w:themeColor="accent5" w:themeShade="BF" w:sz="12" w:space="1"/>
        <w:right w:val="none" w:color="auto" w:sz="0" w:space="4"/>
      </w:pBdr>
      <w:jc w:val="left"/>
    </w:pPr>
    <w:r>
      <w:rPr>
        <w:rFonts w:ascii="宋体" w:hAnsi="宋体"/>
      </w:rPr>
      <w:drawing>
        <wp:inline distT="0" distB="0" distL="0" distR="0">
          <wp:extent cx="914400" cy="215900"/>
          <wp:effectExtent l="0" t="0" r="0" b="3175"/>
          <wp:docPr id="6" name="图片 6" descr="说明: 和利时图标最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说明: 和利时图标最新"/>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215900"/>
                  </a:xfrm>
                  <a:prstGeom prst="rect">
                    <a:avLst/>
                  </a:prstGeom>
                  <a:noFill/>
                  <a:ln>
                    <a:noFill/>
                  </a:ln>
                </pic:spPr>
              </pic:pic>
            </a:graphicData>
          </a:graphic>
        </wp:inline>
      </w:drawing>
    </w:r>
    <w:r>
      <w:rPr>
        <w:rFonts w:hint="eastAsia"/>
      </w:rPr>
      <w:t xml:space="preserve">                                             </w:t>
    </w:r>
    <w:r>
      <w:rPr>
        <w:rFonts w:hint="eastAsia"/>
        <w:lang w:val="en-US" w:eastAsia="zh-CN"/>
      </w:rPr>
      <w:t xml:space="preserve">       </w:t>
    </w:r>
    <w:r>
      <w:rPr>
        <w:rFonts w:hint="eastAsia"/>
        <w:sz w:val="21"/>
        <w:szCs w:val="21"/>
        <w:lang w:val="en-US" w:eastAsia="zh-CN"/>
      </w:rPr>
      <w:t>动设备预测性维护系统</w:t>
    </w:r>
    <w:r>
      <w:rPr>
        <w:rFonts w:hint="eastAsia"/>
        <w:sz w:val="21"/>
        <w:szCs w:val="21"/>
      </w:rPr>
      <w:t>技术方案</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5B1EA3">
    <w:pPr>
      <w:pStyle w:val="21"/>
      <w:jc w:val="right"/>
    </w:pPr>
    <w:r>
      <w:rPr>
        <w:rFonts w:hint="eastAsia"/>
      </w:rPr>
      <w:t xml:space="preserve">                                            </w:t>
    </w:r>
    <w:r>
      <w:rPr>
        <w:rFonts w:hint="eastAsia"/>
        <w:sz w:val="21"/>
        <w:szCs w:val="21"/>
        <w:lang w:val="en-US" w:eastAsia="zh-CN"/>
      </w:rPr>
      <w:t>动设备预测性维护及高级报警技术</w:t>
    </w:r>
    <w:r>
      <w:rPr>
        <w:rFonts w:hint="eastAsia"/>
        <w:sz w:val="21"/>
        <w:szCs w:val="21"/>
      </w:rPr>
      <w:t>方案</w:t>
    </w:r>
  </w:p>
  <w:p w14:paraId="17B327B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7E1C83"/>
    <w:multiLevelType w:val="multilevel"/>
    <w:tmpl w:val="037E1C83"/>
    <w:lvl w:ilvl="0" w:tentative="0">
      <w:start w:val="1"/>
      <w:numFmt w:val="bullet"/>
      <w:lvlText w:val=""/>
      <w:lvlJc w:val="left"/>
      <w:pPr>
        <w:ind w:left="650" w:hanging="440"/>
      </w:pPr>
      <w:rPr>
        <w:rFonts w:hint="default" w:ascii="Wingdings" w:hAnsi="Wingdings"/>
      </w:rPr>
    </w:lvl>
    <w:lvl w:ilvl="1" w:tentative="0">
      <w:start w:val="1"/>
      <w:numFmt w:val="bullet"/>
      <w:lvlText w:val=""/>
      <w:lvlJc w:val="left"/>
      <w:pPr>
        <w:ind w:left="1090" w:hanging="440"/>
      </w:pPr>
      <w:rPr>
        <w:rFonts w:hint="default" w:ascii="Wingdings" w:hAnsi="Wingdings"/>
      </w:rPr>
    </w:lvl>
    <w:lvl w:ilvl="2" w:tentative="0">
      <w:start w:val="1"/>
      <w:numFmt w:val="bullet"/>
      <w:lvlText w:val=""/>
      <w:lvlJc w:val="left"/>
      <w:pPr>
        <w:ind w:left="1530" w:hanging="440"/>
      </w:pPr>
      <w:rPr>
        <w:rFonts w:hint="default" w:ascii="Wingdings" w:hAnsi="Wingdings"/>
      </w:rPr>
    </w:lvl>
    <w:lvl w:ilvl="3" w:tentative="0">
      <w:start w:val="1"/>
      <w:numFmt w:val="bullet"/>
      <w:lvlText w:val=""/>
      <w:lvlJc w:val="left"/>
      <w:pPr>
        <w:ind w:left="1970" w:hanging="440"/>
      </w:pPr>
      <w:rPr>
        <w:rFonts w:hint="default" w:ascii="Wingdings" w:hAnsi="Wingdings"/>
      </w:rPr>
    </w:lvl>
    <w:lvl w:ilvl="4" w:tentative="0">
      <w:start w:val="1"/>
      <w:numFmt w:val="bullet"/>
      <w:lvlText w:val=""/>
      <w:lvlJc w:val="left"/>
      <w:pPr>
        <w:ind w:left="2410" w:hanging="440"/>
      </w:pPr>
      <w:rPr>
        <w:rFonts w:hint="default" w:ascii="Wingdings" w:hAnsi="Wingdings"/>
      </w:rPr>
    </w:lvl>
    <w:lvl w:ilvl="5" w:tentative="0">
      <w:start w:val="1"/>
      <w:numFmt w:val="bullet"/>
      <w:lvlText w:val=""/>
      <w:lvlJc w:val="left"/>
      <w:pPr>
        <w:ind w:left="2850" w:hanging="440"/>
      </w:pPr>
      <w:rPr>
        <w:rFonts w:hint="default" w:ascii="Wingdings" w:hAnsi="Wingdings"/>
      </w:rPr>
    </w:lvl>
    <w:lvl w:ilvl="6" w:tentative="0">
      <w:start w:val="1"/>
      <w:numFmt w:val="bullet"/>
      <w:lvlText w:val=""/>
      <w:lvlJc w:val="left"/>
      <w:pPr>
        <w:ind w:left="3290" w:hanging="440"/>
      </w:pPr>
      <w:rPr>
        <w:rFonts w:hint="default" w:ascii="Wingdings" w:hAnsi="Wingdings"/>
      </w:rPr>
    </w:lvl>
    <w:lvl w:ilvl="7" w:tentative="0">
      <w:start w:val="1"/>
      <w:numFmt w:val="bullet"/>
      <w:lvlText w:val=""/>
      <w:lvlJc w:val="left"/>
      <w:pPr>
        <w:ind w:left="3730" w:hanging="440"/>
      </w:pPr>
      <w:rPr>
        <w:rFonts w:hint="default" w:ascii="Wingdings" w:hAnsi="Wingdings"/>
      </w:rPr>
    </w:lvl>
    <w:lvl w:ilvl="8" w:tentative="0">
      <w:start w:val="1"/>
      <w:numFmt w:val="bullet"/>
      <w:lvlText w:val=""/>
      <w:lvlJc w:val="left"/>
      <w:pPr>
        <w:ind w:left="4170" w:hanging="440"/>
      </w:pPr>
      <w:rPr>
        <w:rFonts w:hint="default" w:ascii="Wingdings" w:hAnsi="Wingdings"/>
      </w:rPr>
    </w:lvl>
  </w:abstractNum>
  <w:abstractNum w:abstractNumId="1">
    <w:nsid w:val="10E43DE4"/>
    <w:multiLevelType w:val="multilevel"/>
    <w:tmpl w:val="10E43DE4"/>
    <w:lvl w:ilvl="0" w:tentative="0">
      <w:start w:val="1"/>
      <w:numFmt w:val="decimal"/>
      <w:lvlText w:val="（%1）"/>
      <w:lvlJc w:val="left"/>
      <w:pPr>
        <w:ind w:left="920" w:hanging="44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2">
    <w:nsid w:val="18EA09BC"/>
    <w:multiLevelType w:val="multilevel"/>
    <w:tmpl w:val="18EA09BC"/>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3">
    <w:nsid w:val="1A626AE4"/>
    <w:multiLevelType w:val="multilevel"/>
    <w:tmpl w:val="1A626AE4"/>
    <w:lvl w:ilvl="0" w:tentative="0">
      <w:start w:val="1"/>
      <w:numFmt w:val="bullet"/>
      <w:lvlText w:val=""/>
      <w:lvlJc w:val="left"/>
      <w:pPr>
        <w:ind w:left="1200" w:hanging="720"/>
      </w:pPr>
      <w:rPr>
        <w:rFonts w:hint="default" w:ascii="Wingdings" w:hAnsi="Wingdings"/>
      </w:rPr>
    </w:lvl>
    <w:lvl w:ilvl="1" w:tentative="0">
      <w:start w:val="1"/>
      <w:numFmt w:val="lowerLetter"/>
      <w:lvlText w:val="%2)"/>
      <w:lvlJc w:val="left"/>
      <w:pPr>
        <w:ind w:left="1320" w:hanging="420"/>
      </w:pPr>
      <w:rPr>
        <w:rFonts w:hint="default"/>
      </w:rPr>
    </w:lvl>
    <w:lvl w:ilvl="2" w:tentative="0">
      <w:start w:val="1"/>
      <w:numFmt w:val="lowerRoman"/>
      <w:lvlText w:val="%3."/>
      <w:lvlJc w:val="right"/>
      <w:pPr>
        <w:ind w:left="1740" w:hanging="420"/>
      </w:pPr>
      <w:rPr>
        <w:rFonts w:hint="default"/>
      </w:rPr>
    </w:lvl>
    <w:lvl w:ilvl="3" w:tentative="0">
      <w:start w:val="1"/>
      <w:numFmt w:val="decimal"/>
      <w:lvlText w:val="%4."/>
      <w:lvlJc w:val="left"/>
      <w:pPr>
        <w:ind w:left="2160" w:hanging="420"/>
      </w:pPr>
      <w:rPr>
        <w:rFonts w:hint="default"/>
      </w:rPr>
    </w:lvl>
    <w:lvl w:ilvl="4" w:tentative="0">
      <w:start w:val="1"/>
      <w:numFmt w:val="lowerLetter"/>
      <w:lvlText w:val="%5)"/>
      <w:lvlJc w:val="left"/>
      <w:pPr>
        <w:ind w:left="2580" w:hanging="420"/>
      </w:pPr>
      <w:rPr>
        <w:rFonts w:hint="default"/>
      </w:rPr>
    </w:lvl>
    <w:lvl w:ilvl="5" w:tentative="0">
      <w:start w:val="1"/>
      <w:numFmt w:val="lowerRoman"/>
      <w:lvlText w:val="%6."/>
      <w:lvlJc w:val="right"/>
      <w:pPr>
        <w:ind w:left="3000" w:hanging="420"/>
      </w:pPr>
      <w:rPr>
        <w:rFonts w:hint="default"/>
      </w:rPr>
    </w:lvl>
    <w:lvl w:ilvl="6" w:tentative="0">
      <w:start w:val="1"/>
      <w:numFmt w:val="decimal"/>
      <w:lvlText w:val="%7."/>
      <w:lvlJc w:val="left"/>
      <w:pPr>
        <w:ind w:left="3420" w:hanging="420"/>
      </w:pPr>
      <w:rPr>
        <w:rFonts w:hint="default"/>
      </w:rPr>
    </w:lvl>
    <w:lvl w:ilvl="7" w:tentative="0">
      <w:start w:val="1"/>
      <w:numFmt w:val="lowerLetter"/>
      <w:lvlText w:val="%8)"/>
      <w:lvlJc w:val="left"/>
      <w:pPr>
        <w:ind w:left="3840" w:hanging="420"/>
      </w:pPr>
      <w:rPr>
        <w:rFonts w:hint="default"/>
      </w:rPr>
    </w:lvl>
    <w:lvl w:ilvl="8" w:tentative="0">
      <w:start w:val="1"/>
      <w:numFmt w:val="lowerRoman"/>
      <w:lvlText w:val="%9."/>
      <w:lvlJc w:val="right"/>
      <w:pPr>
        <w:ind w:left="4260" w:hanging="420"/>
      </w:pPr>
      <w:rPr>
        <w:rFonts w:hint="default"/>
      </w:rPr>
    </w:lvl>
  </w:abstractNum>
  <w:abstractNum w:abstractNumId="4">
    <w:nsid w:val="1AE44431"/>
    <w:multiLevelType w:val="multilevel"/>
    <w:tmpl w:val="1AE44431"/>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5">
    <w:nsid w:val="20E80CDA"/>
    <w:multiLevelType w:val="multilevel"/>
    <w:tmpl w:val="20E80CDA"/>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6">
    <w:nsid w:val="248D0181"/>
    <w:multiLevelType w:val="multilevel"/>
    <w:tmpl w:val="248D0181"/>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7">
    <w:nsid w:val="3B9F793F"/>
    <w:multiLevelType w:val="multilevel"/>
    <w:tmpl w:val="3B9F793F"/>
    <w:lvl w:ilvl="0" w:tentative="0">
      <w:start w:val="1"/>
      <w:numFmt w:val="decimal"/>
      <w:pStyle w:val="2"/>
      <w:lvlText w:val="%1"/>
      <w:lvlJc w:val="left"/>
      <w:pPr>
        <w:ind w:left="574" w:hanging="432"/>
      </w:pPr>
    </w:lvl>
    <w:lvl w:ilvl="1" w:tentative="0">
      <w:start w:val="1"/>
      <w:numFmt w:val="decimal"/>
      <w:pStyle w:val="3"/>
      <w:lvlText w:val="%1.%2"/>
      <w:lvlJc w:val="left"/>
      <w:pPr>
        <w:ind w:left="1286" w:hanging="576"/>
      </w:pPr>
    </w:lvl>
    <w:lvl w:ilvl="2" w:tentative="0">
      <w:start w:val="1"/>
      <w:numFmt w:val="decimal"/>
      <w:pStyle w:val="4"/>
      <w:lvlText w:val="%1.%2.%3"/>
      <w:lvlJc w:val="left"/>
      <w:pPr>
        <w:ind w:left="720" w:hanging="720"/>
      </w:pPr>
      <w:rPr>
        <w:rFonts w:asciiTheme="majorEastAsia" w:hAnsiTheme="majorEastAsia" w:eastAsiaTheme="majorEastAsia"/>
      </w:rPr>
    </w:lvl>
    <w:lvl w:ilvl="3" w:tentative="0">
      <w:start w:val="1"/>
      <w:numFmt w:val="decimal"/>
      <w:pStyle w:val="5"/>
      <w:lvlText w:val="%1.%2.%3.%4"/>
      <w:lvlJc w:val="left"/>
      <w:pPr>
        <w:ind w:left="1999" w:hanging="864"/>
      </w:pPr>
      <w:rPr>
        <w:rFonts w:asciiTheme="majorEastAsia" w:hAnsiTheme="majorEastAsia" w:eastAsiaTheme="majorEastAsia"/>
      </w:r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8">
    <w:nsid w:val="3EBB3C91"/>
    <w:multiLevelType w:val="multilevel"/>
    <w:tmpl w:val="3EBB3C91"/>
    <w:lvl w:ilvl="0" w:tentative="0">
      <w:start w:val="1"/>
      <w:numFmt w:val="chineseCountingThousand"/>
      <w:pStyle w:val="70"/>
      <w:suff w:val="space"/>
      <w:lvlText w:val="%1. "/>
      <w:lvlJc w:val="left"/>
      <w:pPr>
        <w:ind w:left="907" w:hanging="907"/>
      </w:pPr>
      <w:rPr>
        <w:rFonts w:hint="eastAsia"/>
      </w:rPr>
    </w:lvl>
    <w:lvl w:ilvl="1" w:tentative="0">
      <w:start w:val="1"/>
      <w:numFmt w:val="decimal"/>
      <w:pStyle w:val="71"/>
      <w:isLgl/>
      <w:suff w:val="space"/>
      <w:lvlText w:val="%1.%2 "/>
      <w:lvlJc w:val="left"/>
      <w:pPr>
        <w:ind w:left="794" w:hanging="794"/>
      </w:pPr>
      <w:rPr>
        <w:rFonts w:hint="eastAsia"/>
      </w:rPr>
    </w:lvl>
    <w:lvl w:ilvl="2" w:tentative="0">
      <w:start w:val="1"/>
      <w:numFmt w:val="decimal"/>
      <w:pStyle w:val="72"/>
      <w:isLgl/>
      <w:suff w:val="space"/>
      <w:lvlText w:val="%1.%2.%3 "/>
      <w:lvlJc w:val="left"/>
      <w:pPr>
        <w:ind w:left="907" w:hanging="907"/>
      </w:pPr>
      <w:rPr>
        <w:rFonts w:hint="eastAsia"/>
      </w:rPr>
    </w:lvl>
    <w:lvl w:ilvl="3" w:tentative="0">
      <w:start w:val="1"/>
      <w:numFmt w:val="decimal"/>
      <w:pStyle w:val="73"/>
      <w:isLgl/>
      <w:suff w:val="space"/>
      <w:lvlText w:val="%1.%2.%3.%4 "/>
      <w:lvlJc w:val="left"/>
      <w:pPr>
        <w:ind w:left="1021" w:hanging="1021"/>
      </w:pPr>
      <w:rPr>
        <w:rFonts w:hint="eastAsia"/>
      </w:rPr>
    </w:lvl>
    <w:lvl w:ilvl="4" w:tentative="0">
      <w:start w:val="1"/>
      <w:numFmt w:val="decimal"/>
      <w:pStyle w:val="74"/>
      <w:isLgl/>
      <w:suff w:val="space"/>
      <w:lvlText w:val="%1.%2.%3.%4.%5 "/>
      <w:lvlJc w:val="left"/>
      <w:pPr>
        <w:ind w:left="1134" w:hanging="1134"/>
      </w:pPr>
      <w:rPr>
        <w:rFonts w:hint="eastAsia"/>
      </w:rPr>
    </w:lvl>
    <w:lvl w:ilvl="5" w:tentative="0">
      <w:start w:val="1"/>
      <w:numFmt w:val="decimal"/>
      <w:pStyle w:val="75"/>
      <w:isLgl/>
      <w:suff w:val="space"/>
      <w:lvlText w:val="%1.%2.%3.%4.%5.%6 "/>
      <w:lvlJc w:val="left"/>
      <w:pPr>
        <w:ind w:left="1247" w:hanging="1247"/>
      </w:pPr>
      <w:rPr>
        <w:rFonts w:hint="eastAsia"/>
      </w:rPr>
    </w:lvl>
    <w:lvl w:ilvl="6" w:tentative="0">
      <w:start w:val="1"/>
      <w:numFmt w:val="decimal"/>
      <w:lvlRestart w:val="1"/>
      <w:pStyle w:val="76"/>
      <w:isLgl/>
      <w:suff w:val="space"/>
      <w:lvlText w:val="图 %1.%7 "/>
      <w:lvlJc w:val="left"/>
      <w:pPr>
        <w:ind w:left="0" w:firstLine="0"/>
      </w:pPr>
      <w:rPr>
        <w:rFonts w:hint="eastAsia"/>
      </w:rPr>
    </w:lvl>
    <w:lvl w:ilvl="7" w:tentative="0">
      <w:start w:val="1"/>
      <w:numFmt w:val="decimal"/>
      <w:lvlRestart w:val="1"/>
      <w:pStyle w:val="77"/>
      <w:isLgl/>
      <w:suff w:val="space"/>
      <w:lvlText w:val="表 %1.%8 "/>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9">
    <w:nsid w:val="4226766F"/>
    <w:multiLevelType w:val="multilevel"/>
    <w:tmpl w:val="4226766F"/>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10">
    <w:nsid w:val="43443875"/>
    <w:multiLevelType w:val="multilevel"/>
    <w:tmpl w:val="43443875"/>
    <w:lvl w:ilvl="0" w:tentative="0">
      <w:start w:val="1"/>
      <w:numFmt w:val="decimal"/>
      <w:lvlText w:val="表2-%1."/>
      <w:lvlJc w:val="left"/>
      <w:pPr>
        <w:tabs>
          <w:tab w:val="left" w:pos="-55"/>
        </w:tabs>
        <w:ind w:left="845" w:hanging="420"/>
      </w:pPr>
      <w:rPr>
        <w:rFonts w:hint="eastAsia"/>
        <w:b/>
        <w:i w:val="0"/>
        <w:color w:val="auto"/>
        <w:spacing w:val="0"/>
        <w:w w:val="100"/>
        <w:kern w:val="21"/>
        <w:position w:val="0"/>
        <w:sz w:val="21"/>
        <w:szCs w:val="21"/>
        <w:lang w:val="en-US"/>
      </w:rPr>
    </w:lvl>
    <w:lvl w:ilvl="1" w:tentative="0">
      <w:start w:val="1"/>
      <w:numFmt w:val="decimal"/>
      <w:pStyle w:val="60"/>
      <w:lvlText w:val="表%1-%2"/>
      <w:lvlJc w:val="center"/>
      <w:pPr>
        <w:ind w:left="567" w:firstLine="567"/>
      </w:pPr>
      <w:rPr>
        <w:rFonts w:hint="eastAsia" w:ascii="Times New Roman" w:hAnsi="Times New Roman" w:eastAsia="宋体"/>
        <w:b/>
        <w:sz w:val="21"/>
        <w:szCs w:val="21"/>
      </w:rPr>
    </w:lvl>
    <w:lvl w:ilvl="2" w:tentative="0">
      <w:start w:val="1"/>
      <w:numFmt w:val="decimal"/>
      <w:lvlText w:val="%1.%2.%3"/>
      <w:lvlJc w:val="left"/>
      <w:pPr>
        <w:ind w:left="1843" w:hanging="567"/>
      </w:pPr>
      <w:rPr>
        <w:rFonts w:hint="eastAsia"/>
      </w:rPr>
    </w:lvl>
    <w:lvl w:ilvl="3" w:tentative="0">
      <w:start w:val="1"/>
      <w:numFmt w:val="decimal"/>
      <w:lvlText w:val="%1.%2.%3.%4"/>
      <w:lvlJc w:val="left"/>
      <w:pPr>
        <w:ind w:left="2409" w:hanging="708"/>
      </w:pPr>
      <w:rPr>
        <w:rFonts w:hint="eastAsia"/>
      </w:rPr>
    </w:lvl>
    <w:lvl w:ilvl="4" w:tentative="0">
      <w:start w:val="1"/>
      <w:numFmt w:val="decimal"/>
      <w:lvlText w:val="%1.%2.%3.%4.%5"/>
      <w:lvlJc w:val="left"/>
      <w:pPr>
        <w:ind w:left="2976" w:hanging="850"/>
      </w:pPr>
      <w:rPr>
        <w:rFonts w:hint="eastAsia"/>
      </w:rPr>
    </w:lvl>
    <w:lvl w:ilvl="5" w:tentative="0">
      <w:start w:val="1"/>
      <w:numFmt w:val="decimal"/>
      <w:lvlText w:val="%1.%2.%3.%4.%5.%6"/>
      <w:lvlJc w:val="left"/>
      <w:pPr>
        <w:ind w:left="3685" w:hanging="1134"/>
      </w:pPr>
      <w:rPr>
        <w:rFonts w:hint="eastAsia"/>
      </w:rPr>
    </w:lvl>
    <w:lvl w:ilvl="6" w:tentative="0">
      <w:start w:val="1"/>
      <w:numFmt w:val="decimal"/>
      <w:lvlText w:val="%1.%2.%3.%4.%5.%6.%7"/>
      <w:lvlJc w:val="left"/>
      <w:pPr>
        <w:ind w:left="4252" w:hanging="1276"/>
      </w:pPr>
      <w:rPr>
        <w:rFonts w:hint="eastAsia"/>
      </w:rPr>
    </w:lvl>
    <w:lvl w:ilvl="7" w:tentative="0">
      <w:start w:val="1"/>
      <w:numFmt w:val="decimal"/>
      <w:lvlText w:val="%1.%2.%3.%4.%5.%6.%7.%8"/>
      <w:lvlJc w:val="left"/>
      <w:pPr>
        <w:ind w:left="4819" w:hanging="1418"/>
      </w:pPr>
      <w:rPr>
        <w:rFonts w:hint="eastAsia"/>
      </w:rPr>
    </w:lvl>
    <w:lvl w:ilvl="8" w:tentative="0">
      <w:start w:val="1"/>
      <w:numFmt w:val="decimal"/>
      <w:lvlText w:val="%1.%2.%3.%4.%5.%6.%7.%8.%9"/>
      <w:lvlJc w:val="left"/>
      <w:pPr>
        <w:ind w:left="5527" w:hanging="1700"/>
      </w:pPr>
      <w:rPr>
        <w:rFonts w:hint="eastAsia"/>
      </w:rPr>
    </w:lvl>
  </w:abstractNum>
  <w:abstractNum w:abstractNumId="11">
    <w:nsid w:val="4BD86092"/>
    <w:multiLevelType w:val="multilevel"/>
    <w:tmpl w:val="4BD86092"/>
    <w:lvl w:ilvl="0" w:tentative="0">
      <w:start w:val="1"/>
      <w:numFmt w:val="bullet"/>
      <w:lvlText w:val=""/>
      <w:lvlJc w:val="left"/>
      <w:pPr>
        <w:ind w:left="1200" w:hanging="720"/>
      </w:pPr>
      <w:rPr>
        <w:rFonts w:hint="default" w:ascii="Wingdings" w:hAnsi="Wingdings"/>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2">
    <w:nsid w:val="557C2AF5"/>
    <w:multiLevelType w:val="multilevel"/>
    <w:tmpl w:val="557C2AF5"/>
    <w:lvl w:ilvl="0" w:tentative="0">
      <w:start w:val="1"/>
      <w:numFmt w:val="decimal"/>
      <w:pStyle w:val="44"/>
      <w:suff w:val="nothing"/>
      <w:lvlText w:val="图%1　"/>
      <w:lvlJc w:val="left"/>
      <w:pPr>
        <w:ind w:left="5529" w:firstLine="0"/>
      </w:pPr>
      <w:rPr>
        <w:rFonts w:hint="eastAsia" w:asciiTheme="minorEastAsia" w:hAnsiTheme="minorEastAsia" w:eastAsiaTheme="minorEastAsia"/>
        <w:b w:val="0"/>
        <w:i w:val="0"/>
        <w:color w:val="auto"/>
        <w:sz w:val="21"/>
      </w:rPr>
    </w:lvl>
    <w:lvl w:ilvl="1" w:tentative="0">
      <w:start w:val="1"/>
      <w:numFmt w:val="decimal"/>
      <w:suff w:val="nothing"/>
      <w:lvlText w:val="%1%2　"/>
      <w:lvlJc w:val="left"/>
      <w:pPr>
        <w:ind w:left="6658" w:firstLine="0"/>
      </w:pPr>
      <w:rPr>
        <w:rFonts w:hint="default" w:ascii="Times New Roman" w:hAnsi="Times New Roman" w:eastAsia="黑体"/>
        <w:b w:val="0"/>
        <w:i w:val="0"/>
        <w:sz w:val="21"/>
      </w:rPr>
    </w:lvl>
    <w:lvl w:ilvl="2" w:tentative="0">
      <w:start w:val="1"/>
      <w:numFmt w:val="decimal"/>
      <w:suff w:val="nothing"/>
      <w:lvlText w:val="%1%2.%3　"/>
      <w:lvlJc w:val="left"/>
      <w:pPr>
        <w:ind w:left="6658" w:firstLine="0"/>
      </w:pPr>
      <w:rPr>
        <w:rFonts w:hint="default" w:ascii="Times New Roman" w:hAnsi="Times New Roman" w:eastAsia="黑体"/>
        <w:b w:val="0"/>
        <w:i w:val="0"/>
        <w:sz w:val="21"/>
      </w:rPr>
    </w:lvl>
    <w:lvl w:ilvl="3" w:tentative="0">
      <w:start w:val="1"/>
      <w:numFmt w:val="decimal"/>
      <w:suff w:val="nothing"/>
      <w:lvlText w:val="%1%2.%3.%4　"/>
      <w:lvlJc w:val="left"/>
      <w:pPr>
        <w:ind w:left="6658" w:firstLine="0"/>
      </w:pPr>
      <w:rPr>
        <w:rFonts w:hint="default" w:ascii="Times New Roman" w:hAnsi="Times New Roman" w:eastAsia="黑体"/>
        <w:b w:val="0"/>
        <w:i w:val="0"/>
        <w:sz w:val="21"/>
      </w:rPr>
    </w:lvl>
    <w:lvl w:ilvl="4" w:tentative="0">
      <w:start w:val="1"/>
      <w:numFmt w:val="decimal"/>
      <w:suff w:val="nothing"/>
      <w:lvlText w:val="%1%2.%3.%4.%5　"/>
      <w:lvlJc w:val="left"/>
      <w:pPr>
        <w:ind w:left="6658" w:firstLine="0"/>
      </w:pPr>
      <w:rPr>
        <w:rFonts w:hint="default" w:ascii="Times New Roman" w:hAnsi="Times New Roman" w:eastAsia="黑体"/>
        <w:b w:val="0"/>
        <w:i w:val="0"/>
        <w:sz w:val="21"/>
      </w:rPr>
    </w:lvl>
    <w:lvl w:ilvl="5" w:tentative="0">
      <w:start w:val="1"/>
      <w:numFmt w:val="decimal"/>
      <w:suff w:val="nothing"/>
      <w:lvlText w:val="%1%2.%3.%4.%5.%6　"/>
      <w:lvlJc w:val="left"/>
      <w:pPr>
        <w:ind w:left="6658" w:firstLine="0"/>
      </w:pPr>
      <w:rPr>
        <w:rFonts w:hint="default" w:ascii="Times New Roman" w:hAnsi="Times New Roman" w:eastAsia="黑体"/>
        <w:b w:val="0"/>
        <w:i w:val="0"/>
        <w:sz w:val="21"/>
      </w:rPr>
    </w:lvl>
    <w:lvl w:ilvl="6" w:tentative="0">
      <w:start w:val="1"/>
      <w:numFmt w:val="decimal"/>
      <w:suff w:val="nothing"/>
      <w:lvlText w:val="%1%2.%3.%4.%5.%6.%7　"/>
      <w:lvlJc w:val="left"/>
      <w:pPr>
        <w:ind w:left="6658" w:firstLine="0"/>
      </w:pPr>
      <w:rPr>
        <w:rFonts w:hint="default" w:ascii="Times New Roman" w:hAnsi="Times New Roman" w:eastAsia="黑体"/>
        <w:b w:val="0"/>
        <w:i w:val="0"/>
        <w:sz w:val="21"/>
      </w:rPr>
    </w:lvl>
    <w:lvl w:ilvl="7" w:tentative="0">
      <w:start w:val="1"/>
      <w:numFmt w:val="decimal"/>
      <w:lvlText w:val="%1.%2.%3.%4.%5.%6.%7.%8"/>
      <w:lvlJc w:val="left"/>
      <w:pPr>
        <w:tabs>
          <w:tab w:val="left" w:pos="11009"/>
        </w:tabs>
        <w:ind w:left="10627" w:hanging="1418"/>
      </w:pPr>
      <w:rPr>
        <w:rFonts w:hint="eastAsia"/>
      </w:rPr>
    </w:lvl>
    <w:lvl w:ilvl="8" w:tentative="0">
      <w:start w:val="1"/>
      <w:numFmt w:val="decimal"/>
      <w:lvlText w:val="%1.%2.%3.%4.%5.%6.%7.%8.%9"/>
      <w:lvlJc w:val="left"/>
      <w:pPr>
        <w:tabs>
          <w:tab w:val="left" w:pos="11435"/>
        </w:tabs>
        <w:ind w:left="11335" w:hanging="1700"/>
      </w:pPr>
      <w:rPr>
        <w:rFonts w:hint="eastAsia"/>
      </w:rPr>
    </w:lvl>
  </w:abstractNum>
  <w:abstractNum w:abstractNumId="13">
    <w:nsid w:val="75046542"/>
    <w:multiLevelType w:val="multilevel"/>
    <w:tmpl w:val="75046542"/>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num w:numId="1">
    <w:abstractNumId w:val="7"/>
  </w:num>
  <w:num w:numId="2">
    <w:abstractNumId w:val="12"/>
  </w:num>
  <w:num w:numId="3">
    <w:abstractNumId w:val="10"/>
  </w:num>
  <w:num w:numId="4">
    <w:abstractNumId w:val="8"/>
  </w:num>
  <w:num w:numId="5">
    <w:abstractNumId w:val="2"/>
  </w:num>
  <w:num w:numId="6">
    <w:abstractNumId w:val="9"/>
  </w:num>
  <w:num w:numId="7">
    <w:abstractNumId w:val="4"/>
  </w:num>
  <w:num w:numId="8">
    <w:abstractNumId w:val="13"/>
  </w:num>
  <w:num w:numId="9">
    <w:abstractNumId w:val="0"/>
  </w:num>
  <w:num w:numId="10">
    <w:abstractNumId w:val="5"/>
  </w:num>
  <w:num w:numId="11">
    <w:abstractNumId w:val="11"/>
  </w:num>
  <w:num w:numId="12">
    <w:abstractNumId w:val="6"/>
  </w:num>
  <w:num w:numId="13">
    <w:abstractNumId w:val="3"/>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0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YzZDE1ZTc4NGY1ZmQ0Zjg1ZDU2NjQ1MmEwMDNlNGMifQ=="/>
  </w:docVars>
  <w:rsids>
    <w:rsidRoot w:val="00172A27"/>
    <w:rsid w:val="00000762"/>
    <w:rsid w:val="00002563"/>
    <w:rsid w:val="000134DB"/>
    <w:rsid w:val="00013D95"/>
    <w:rsid w:val="0001594F"/>
    <w:rsid w:val="00016531"/>
    <w:rsid w:val="000228FE"/>
    <w:rsid w:val="000232CF"/>
    <w:rsid w:val="00024E61"/>
    <w:rsid w:val="000263FA"/>
    <w:rsid w:val="00026CA4"/>
    <w:rsid w:val="00027E06"/>
    <w:rsid w:val="0003149A"/>
    <w:rsid w:val="00036EFC"/>
    <w:rsid w:val="00042E95"/>
    <w:rsid w:val="00043208"/>
    <w:rsid w:val="00044E45"/>
    <w:rsid w:val="00045D65"/>
    <w:rsid w:val="00045DA8"/>
    <w:rsid w:val="00047245"/>
    <w:rsid w:val="00055FA0"/>
    <w:rsid w:val="00060662"/>
    <w:rsid w:val="000620BB"/>
    <w:rsid w:val="000622A3"/>
    <w:rsid w:val="000631C6"/>
    <w:rsid w:val="000632AE"/>
    <w:rsid w:val="00065B66"/>
    <w:rsid w:val="00073706"/>
    <w:rsid w:val="00083D41"/>
    <w:rsid w:val="00087083"/>
    <w:rsid w:val="00090723"/>
    <w:rsid w:val="00092FDA"/>
    <w:rsid w:val="000959C3"/>
    <w:rsid w:val="000A0595"/>
    <w:rsid w:val="000A426F"/>
    <w:rsid w:val="000A6019"/>
    <w:rsid w:val="000B4A86"/>
    <w:rsid w:val="000B5808"/>
    <w:rsid w:val="000C426A"/>
    <w:rsid w:val="000C4337"/>
    <w:rsid w:val="000C5E4E"/>
    <w:rsid w:val="000C66FE"/>
    <w:rsid w:val="000D3043"/>
    <w:rsid w:val="000D3771"/>
    <w:rsid w:val="000D5E5E"/>
    <w:rsid w:val="000D6D18"/>
    <w:rsid w:val="000E3B20"/>
    <w:rsid w:val="000E58E8"/>
    <w:rsid w:val="000E7B85"/>
    <w:rsid w:val="000F098E"/>
    <w:rsid w:val="000F14A9"/>
    <w:rsid w:val="000F1B24"/>
    <w:rsid w:val="000F50A3"/>
    <w:rsid w:val="000F5B66"/>
    <w:rsid w:val="000F7416"/>
    <w:rsid w:val="001012C1"/>
    <w:rsid w:val="0010293A"/>
    <w:rsid w:val="00103F0F"/>
    <w:rsid w:val="00110CE9"/>
    <w:rsid w:val="00113375"/>
    <w:rsid w:val="00115EF0"/>
    <w:rsid w:val="00126C59"/>
    <w:rsid w:val="001277FD"/>
    <w:rsid w:val="00130422"/>
    <w:rsid w:val="001355F5"/>
    <w:rsid w:val="00144157"/>
    <w:rsid w:val="00146387"/>
    <w:rsid w:val="0015058F"/>
    <w:rsid w:val="0015342F"/>
    <w:rsid w:val="00153BB8"/>
    <w:rsid w:val="001565C5"/>
    <w:rsid w:val="00160E11"/>
    <w:rsid w:val="001667C4"/>
    <w:rsid w:val="00172A27"/>
    <w:rsid w:val="00176BCF"/>
    <w:rsid w:val="00177898"/>
    <w:rsid w:val="00181C3A"/>
    <w:rsid w:val="00182A9C"/>
    <w:rsid w:val="00194ED1"/>
    <w:rsid w:val="001A1F3D"/>
    <w:rsid w:val="001A5940"/>
    <w:rsid w:val="001A64E1"/>
    <w:rsid w:val="001B0712"/>
    <w:rsid w:val="001B17F5"/>
    <w:rsid w:val="001B1C30"/>
    <w:rsid w:val="001B3AA8"/>
    <w:rsid w:val="001B3B44"/>
    <w:rsid w:val="001C2C83"/>
    <w:rsid w:val="001C4CD2"/>
    <w:rsid w:val="001C5240"/>
    <w:rsid w:val="001C5E5C"/>
    <w:rsid w:val="001C67E1"/>
    <w:rsid w:val="001C7D47"/>
    <w:rsid w:val="001D0B5D"/>
    <w:rsid w:val="001D1806"/>
    <w:rsid w:val="001D5493"/>
    <w:rsid w:val="001E3B04"/>
    <w:rsid w:val="001F79D9"/>
    <w:rsid w:val="001F7D33"/>
    <w:rsid w:val="001F7EB1"/>
    <w:rsid w:val="0020487A"/>
    <w:rsid w:val="00205031"/>
    <w:rsid w:val="002123B0"/>
    <w:rsid w:val="00214330"/>
    <w:rsid w:val="00215599"/>
    <w:rsid w:val="002207A9"/>
    <w:rsid w:val="002210F2"/>
    <w:rsid w:val="00235751"/>
    <w:rsid w:val="00240865"/>
    <w:rsid w:val="002419DB"/>
    <w:rsid w:val="00251C7C"/>
    <w:rsid w:val="002545E0"/>
    <w:rsid w:val="00254BB0"/>
    <w:rsid w:val="00257B32"/>
    <w:rsid w:val="00257BE2"/>
    <w:rsid w:val="00260412"/>
    <w:rsid w:val="00260AB0"/>
    <w:rsid w:val="00261351"/>
    <w:rsid w:val="00261A7A"/>
    <w:rsid w:val="00265E6D"/>
    <w:rsid w:val="00270BE1"/>
    <w:rsid w:val="00272C79"/>
    <w:rsid w:val="00275194"/>
    <w:rsid w:val="00275BAB"/>
    <w:rsid w:val="00276984"/>
    <w:rsid w:val="00280691"/>
    <w:rsid w:val="00281215"/>
    <w:rsid w:val="00284B7B"/>
    <w:rsid w:val="0029404A"/>
    <w:rsid w:val="00295747"/>
    <w:rsid w:val="00295976"/>
    <w:rsid w:val="00296F5B"/>
    <w:rsid w:val="002A34BA"/>
    <w:rsid w:val="002B397D"/>
    <w:rsid w:val="002B4BCA"/>
    <w:rsid w:val="002B4E36"/>
    <w:rsid w:val="002C6878"/>
    <w:rsid w:val="002E0D20"/>
    <w:rsid w:val="002E1288"/>
    <w:rsid w:val="002F58B6"/>
    <w:rsid w:val="00301AA2"/>
    <w:rsid w:val="00302147"/>
    <w:rsid w:val="00311C3E"/>
    <w:rsid w:val="003121C2"/>
    <w:rsid w:val="003208BC"/>
    <w:rsid w:val="00320AF5"/>
    <w:rsid w:val="0032228E"/>
    <w:rsid w:val="00325AF5"/>
    <w:rsid w:val="003265B4"/>
    <w:rsid w:val="00331384"/>
    <w:rsid w:val="00332EAB"/>
    <w:rsid w:val="003352A6"/>
    <w:rsid w:val="00337A3B"/>
    <w:rsid w:val="00337B37"/>
    <w:rsid w:val="00340925"/>
    <w:rsid w:val="00346530"/>
    <w:rsid w:val="003502B7"/>
    <w:rsid w:val="00363F27"/>
    <w:rsid w:val="00364C30"/>
    <w:rsid w:val="0037731D"/>
    <w:rsid w:val="0038235E"/>
    <w:rsid w:val="00386BE6"/>
    <w:rsid w:val="00394E95"/>
    <w:rsid w:val="00395438"/>
    <w:rsid w:val="003A3EE0"/>
    <w:rsid w:val="003A5434"/>
    <w:rsid w:val="003B3343"/>
    <w:rsid w:val="003B5F5A"/>
    <w:rsid w:val="003B6814"/>
    <w:rsid w:val="003C5EDD"/>
    <w:rsid w:val="003C75A2"/>
    <w:rsid w:val="003D0A0A"/>
    <w:rsid w:val="003D435F"/>
    <w:rsid w:val="003E19BF"/>
    <w:rsid w:val="003E5A0A"/>
    <w:rsid w:val="003E6FD6"/>
    <w:rsid w:val="003E75CE"/>
    <w:rsid w:val="003F0550"/>
    <w:rsid w:val="003F2DE9"/>
    <w:rsid w:val="003F5297"/>
    <w:rsid w:val="003F5AA2"/>
    <w:rsid w:val="00401230"/>
    <w:rsid w:val="004013CF"/>
    <w:rsid w:val="0040178A"/>
    <w:rsid w:val="0040632B"/>
    <w:rsid w:val="0041129E"/>
    <w:rsid w:val="00411A5D"/>
    <w:rsid w:val="00412504"/>
    <w:rsid w:val="004167C1"/>
    <w:rsid w:val="00416E32"/>
    <w:rsid w:val="0041720C"/>
    <w:rsid w:val="00420F73"/>
    <w:rsid w:val="00423D72"/>
    <w:rsid w:val="00427174"/>
    <w:rsid w:val="0043104E"/>
    <w:rsid w:val="00435BEB"/>
    <w:rsid w:val="00436021"/>
    <w:rsid w:val="00436FCC"/>
    <w:rsid w:val="00440A27"/>
    <w:rsid w:val="004560E8"/>
    <w:rsid w:val="00456724"/>
    <w:rsid w:val="00456DAD"/>
    <w:rsid w:val="0045724C"/>
    <w:rsid w:val="00460D79"/>
    <w:rsid w:val="00462287"/>
    <w:rsid w:val="00463C54"/>
    <w:rsid w:val="00466475"/>
    <w:rsid w:val="004672AB"/>
    <w:rsid w:val="00467777"/>
    <w:rsid w:val="004735EA"/>
    <w:rsid w:val="004737FE"/>
    <w:rsid w:val="00474FDF"/>
    <w:rsid w:val="00476567"/>
    <w:rsid w:val="004810A7"/>
    <w:rsid w:val="00481C5D"/>
    <w:rsid w:val="00485151"/>
    <w:rsid w:val="00490CDB"/>
    <w:rsid w:val="00491719"/>
    <w:rsid w:val="0049260B"/>
    <w:rsid w:val="00492972"/>
    <w:rsid w:val="00492C5B"/>
    <w:rsid w:val="00494CD4"/>
    <w:rsid w:val="004A21F0"/>
    <w:rsid w:val="004A75C9"/>
    <w:rsid w:val="004B2CAD"/>
    <w:rsid w:val="004B33EA"/>
    <w:rsid w:val="004B4AAF"/>
    <w:rsid w:val="004B4F13"/>
    <w:rsid w:val="004B7747"/>
    <w:rsid w:val="004B7799"/>
    <w:rsid w:val="004C1849"/>
    <w:rsid w:val="004C31F9"/>
    <w:rsid w:val="004C3836"/>
    <w:rsid w:val="004C7646"/>
    <w:rsid w:val="004E1941"/>
    <w:rsid w:val="004E56C8"/>
    <w:rsid w:val="004F0084"/>
    <w:rsid w:val="004F0CEB"/>
    <w:rsid w:val="00500690"/>
    <w:rsid w:val="005056C5"/>
    <w:rsid w:val="005115D0"/>
    <w:rsid w:val="0051329E"/>
    <w:rsid w:val="00517AFB"/>
    <w:rsid w:val="00520701"/>
    <w:rsid w:val="00522E0A"/>
    <w:rsid w:val="00523652"/>
    <w:rsid w:val="00524FE3"/>
    <w:rsid w:val="005256A0"/>
    <w:rsid w:val="00526480"/>
    <w:rsid w:val="005276F3"/>
    <w:rsid w:val="00531A36"/>
    <w:rsid w:val="00543326"/>
    <w:rsid w:val="00545070"/>
    <w:rsid w:val="00546546"/>
    <w:rsid w:val="0054685C"/>
    <w:rsid w:val="00552D9B"/>
    <w:rsid w:val="005530C4"/>
    <w:rsid w:val="005538FA"/>
    <w:rsid w:val="00555915"/>
    <w:rsid w:val="00555DCA"/>
    <w:rsid w:val="00556E2D"/>
    <w:rsid w:val="005571A4"/>
    <w:rsid w:val="00560CFD"/>
    <w:rsid w:val="00561261"/>
    <w:rsid w:val="00562248"/>
    <w:rsid w:val="005633A9"/>
    <w:rsid w:val="0057293D"/>
    <w:rsid w:val="00572C14"/>
    <w:rsid w:val="00573AEA"/>
    <w:rsid w:val="00574FAB"/>
    <w:rsid w:val="00575097"/>
    <w:rsid w:val="00581A99"/>
    <w:rsid w:val="00593B53"/>
    <w:rsid w:val="005A3103"/>
    <w:rsid w:val="005A5B86"/>
    <w:rsid w:val="005A6034"/>
    <w:rsid w:val="005A7763"/>
    <w:rsid w:val="005B0124"/>
    <w:rsid w:val="005B2799"/>
    <w:rsid w:val="005B3091"/>
    <w:rsid w:val="005B4B6E"/>
    <w:rsid w:val="005B4C34"/>
    <w:rsid w:val="005C32B7"/>
    <w:rsid w:val="005C454C"/>
    <w:rsid w:val="005C7CF7"/>
    <w:rsid w:val="005D1D7E"/>
    <w:rsid w:val="005D2444"/>
    <w:rsid w:val="005E3F6D"/>
    <w:rsid w:val="005F14F0"/>
    <w:rsid w:val="005F1FC7"/>
    <w:rsid w:val="005F3B4C"/>
    <w:rsid w:val="005F49C3"/>
    <w:rsid w:val="00601C35"/>
    <w:rsid w:val="006028FF"/>
    <w:rsid w:val="00604B40"/>
    <w:rsid w:val="00610959"/>
    <w:rsid w:val="006110E1"/>
    <w:rsid w:val="00613C03"/>
    <w:rsid w:val="006202D8"/>
    <w:rsid w:val="00622EB4"/>
    <w:rsid w:val="00630DFA"/>
    <w:rsid w:val="00636914"/>
    <w:rsid w:val="00644B62"/>
    <w:rsid w:val="00645969"/>
    <w:rsid w:val="0064641D"/>
    <w:rsid w:val="006466F5"/>
    <w:rsid w:val="0065398E"/>
    <w:rsid w:val="006815EB"/>
    <w:rsid w:val="00683E52"/>
    <w:rsid w:val="00687C9F"/>
    <w:rsid w:val="0069480C"/>
    <w:rsid w:val="006949B6"/>
    <w:rsid w:val="006A7C03"/>
    <w:rsid w:val="006B04C0"/>
    <w:rsid w:val="006B5B38"/>
    <w:rsid w:val="006B679F"/>
    <w:rsid w:val="006C1BF1"/>
    <w:rsid w:val="006C415B"/>
    <w:rsid w:val="006C676B"/>
    <w:rsid w:val="006C74B9"/>
    <w:rsid w:val="006D3C1F"/>
    <w:rsid w:val="006D411D"/>
    <w:rsid w:val="006D7233"/>
    <w:rsid w:val="006E507D"/>
    <w:rsid w:val="006E59D9"/>
    <w:rsid w:val="006E643E"/>
    <w:rsid w:val="006F3E15"/>
    <w:rsid w:val="006F4DE7"/>
    <w:rsid w:val="007068F7"/>
    <w:rsid w:val="00706D5B"/>
    <w:rsid w:val="00707183"/>
    <w:rsid w:val="007073F5"/>
    <w:rsid w:val="00707D32"/>
    <w:rsid w:val="00710C9A"/>
    <w:rsid w:val="0071293A"/>
    <w:rsid w:val="00712F30"/>
    <w:rsid w:val="00715299"/>
    <w:rsid w:val="0071674D"/>
    <w:rsid w:val="0071781A"/>
    <w:rsid w:val="00717A56"/>
    <w:rsid w:val="00720840"/>
    <w:rsid w:val="00721B59"/>
    <w:rsid w:val="007255ED"/>
    <w:rsid w:val="00726194"/>
    <w:rsid w:val="00730BE1"/>
    <w:rsid w:val="00744349"/>
    <w:rsid w:val="00750CE9"/>
    <w:rsid w:val="007511B3"/>
    <w:rsid w:val="007516DA"/>
    <w:rsid w:val="00752FE4"/>
    <w:rsid w:val="00753978"/>
    <w:rsid w:val="00760C4C"/>
    <w:rsid w:val="00761437"/>
    <w:rsid w:val="00766BAD"/>
    <w:rsid w:val="0077189E"/>
    <w:rsid w:val="00772C9B"/>
    <w:rsid w:val="007743D3"/>
    <w:rsid w:val="007825EE"/>
    <w:rsid w:val="00784A03"/>
    <w:rsid w:val="007906B7"/>
    <w:rsid w:val="00791AB8"/>
    <w:rsid w:val="00791B91"/>
    <w:rsid w:val="007920B4"/>
    <w:rsid w:val="00796101"/>
    <w:rsid w:val="007974CE"/>
    <w:rsid w:val="007A0462"/>
    <w:rsid w:val="007A1D8D"/>
    <w:rsid w:val="007A4630"/>
    <w:rsid w:val="007A6DAA"/>
    <w:rsid w:val="007B15A8"/>
    <w:rsid w:val="007B6D07"/>
    <w:rsid w:val="007C0826"/>
    <w:rsid w:val="007C1223"/>
    <w:rsid w:val="007C4410"/>
    <w:rsid w:val="007D0912"/>
    <w:rsid w:val="007D1BBE"/>
    <w:rsid w:val="007D25CC"/>
    <w:rsid w:val="007D4DE1"/>
    <w:rsid w:val="007D733C"/>
    <w:rsid w:val="007E70FF"/>
    <w:rsid w:val="007E7278"/>
    <w:rsid w:val="007F04AE"/>
    <w:rsid w:val="007F261F"/>
    <w:rsid w:val="007F2D57"/>
    <w:rsid w:val="007F366A"/>
    <w:rsid w:val="007F52EB"/>
    <w:rsid w:val="007F608D"/>
    <w:rsid w:val="00802CBF"/>
    <w:rsid w:val="008146D3"/>
    <w:rsid w:val="0081648C"/>
    <w:rsid w:val="00817411"/>
    <w:rsid w:val="008253F6"/>
    <w:rsid w:val="008273B0"/>
    <w:rsid w:val="00827FE4"/>
    <w:rsid w:val="008325BB"/>
    <w:rsid w:val="00834F3D"/>
    <w:rsid w:val="0083554D"/>
    <w:rsid w:val="0083611E"/>
    <w:rsid w:val="00840303"/>
    <w:rsid w:val="00841A8E"/>
    <w:rsid w:val="008468F9"/>
    <w:rsid w:val="00846FC3"/>
    <w:rsid w:val="00853CC6"/>
    <w:rsid w:val="00872086"/>
    <w:rsid w:val="0088302E"/>
    <w:rsid w:val="00885861"/>
    <w:rsid w:val="00892FEE"/>
    <w:rsid w:val="0089317B"/>
    <w:rsid w:val="008943CC"/>
    <w:rsid w:val="008952CE"/>
    <w:rsid w:val="008A141B"/>
    <w:rsid w:val="008A15C9"/>
    <w:rsid w:val="008A18E3"/>
    <w:rsid w:val="008A19BB"/>
    <w:rsid w:val="008A7B2D"/>
    <w:rsid w:val="008B03A4"/>
    <w:rsid w:val="008B12A1"/>
    <w:rsid w:val="008B67CD"/>
    <w:rsid w:val="008B78C9"/>
    <w:rsid w:val="008C098D"/>
    <w:rsid w:val="008C11C3"/>
    <w:rsid w:val="008C1376"/>
    <w:rsid w:val="008C2453"/>
    <w:rsid w:val="008C5CC9"/>
    <w:rsid w:val="008D36AC"/>
    <w:rsid w:val="008E0755"/>
    <w:rsid w:val="008E3A90"/>
    <w:rsid w:val="008F019B"/>
    <w:rsid w:val="008F32F4"/>
    <w:rsid w:val="008F3469"/>
    <w:rsid w:val="008F5652"/>
    <w:rsid w:val="008F7344"/>
    <w:rsid w:val="009013B0"/>
    <w:rsid w:val="00901F79"/>
    <w:rsid w:val="0090743B"/>
    <w:rsid w:val="009106FD"/>
    <w:rsid w:val="00915407"/>
    <w:rsid w:val="00916BC8"/>
    <w:rsid w:val="00916D97"/>
    <w:rsid w:val="00925091"/>
    <w:rsid w:val="00925CDF"/>
    <w:rsid w:val="00934EBE"/>
    <w:rsid w:val="0093509A"/>
    <w:rsid w:val="00937D1C"/>
    <w:rsid w:val="00940F62"/>
    <w:rsid w:val="009465F6"/>
    <w:rsid w:val="0095003D"/>
    <w:rsid w:val="00953A2B"/>
    <w:rsid w:val="00955794"/>
    <w:rsid w:val="00963BE1"/>
    <w:rsid w:val="00966351"/>
    <w:rsid w:val="0096709A"/>
    <w:rsid w:val="009670F4"/>
    <w:rsid w:val="0096725F"/>
    <w:rsid w:val="00967C8A"/>
    <w:rsid w:val="00970E8C"/>
    <w:rsid w:val="0097344D"/>
    <w:rsid w:val="00973E5B"/>
    <w:rsid w:val="009749F8"/>
    <w:rsid w:val="009764BB"/>
    <w:rsid w:val="00977998"/>
    <w:rsid w:val="00984F1D"/>
    <w:rsid w:val="0098513D"/>
    <w:rsid w:val="0098530C"/>
    <w:rsid w:val="00990CB3"/>
    <w:rsid w:val="009A1049"/>
    <w:rsid w:val="009A1331"/>
    <w:rsid w:val="009A4649"/>
    <w:rsid w:val="009A75E2"/>
    <w:rsid w:val="009A7D74"/>
    <w:rsid w:val="009B061F"/>
    <w:rsid w:val="009B3A79"/>
    <w:rsid w:val="009B41B2"/>
    <w:rsid w:val="009B62E6"/>
    <w:rsid w:val="009C576B"/>
    <w:rsid w:val="009C766A"/>
    <w:rsid w:val="009D16B3"/>
    <w:rsid w:val="009D4C56"/>
    <w:rsid w:val="009E0621"/>
    <w:rsid w:val="009E58DE"/>
    <w:rsid w:val="009F141D"/>
    <w:rsid w:val="009F161D"/>
    <w:rsid w:val="009F32F8"/>
    <w:rsid w:val="009F4D8F"/>
    <w:rsid w:val="009F712A"/>
    <w:rsid w:val="009F7D9B"/>
    <w:rsid w:val="00A0370E"/>
    <w:rsid w:val="00A03CC0"/>
    <w:rsid w:val="00A064FD"/>
    <w:rsid w:val="00A118CF"/>
    <w:rsid w:val="00A128D1"/>
    <w:rsid w:val="00A13E0E"/>
    <w:rsid w:val="00A15943"/>
    <w:rsid w:val="00A15DB3"/>
    <w:rsid w:val="00A22891"/>
    <w:rsid w:val="00A24022"/>
    <w:rsid w:val="00A2631E"/>
    <w:rsid w:val="00A26E66"/>
    <w:rsid w:val="00A26EAB"/>
    <w:rsid w:val="00A31DAA"/>
    <w:rsid w:val="00A323FA"/>
    <w:rsid w:val="00A4607B"/>
    <w:rsid w:val="00A516EC"/>
    <w:rsid w:val="00A5312C"/>
    <w:rsid w:val="00A60BED"/>
    <w:rsid w:val="00A60C21"/>
    <w:rsid w:val="00A70502"/>
    <w:rsid w:val="00A71997"/>
    <w:rsid w:val="00A72D0E"/>
    <w:rsid w:val="00A86433"/>
    <w:rsid w:val="00A864F9"/>
    <w:rsid w:val="00A91D12"/>
    <w:rsid w:val="00A92968"/>
    <w:rsid w:val="00A95A50"/>
    <w:rsid w:val="00A96C55"/>
    <w:rsid w:val="00AA3339"/>
    <w:rsid w:val="00AA52CA"/>
    <w:rsid w:val="00AB1560"/>
    <w:rsid w:val="00AB1563"/>
    <w:rsid w:val="00AB52EA"/>
    <w:rsid w:val="00AB6F20"/>
    <w:rsid w:val="00AB7256"/>
    <w:rsid w:val="00AC2358"/>
    <w:rsid w:val="00AC2F77"/>
    <w:rsid w:val="00AC4450"/>
    <w:rsid w:val="00AC4F7D"/>
    <w:rsid w:val="00AC5CD5"/>
    <w:rsid w:val="00AC6E33"/>
    <w:rsid w:val="00AD07FD"/>
    <w:rsid w:val="00AD2F9D"/>
    <w:rsid w:val="00AD4A69"/>
    <w:rsid w:val="00AD4D60"/>
    <w:rsid w:val="00AE370F"/>
    <w:rsid w:val="00AF5CF9"/>
    <w:rsid w:val="00B0286E"/>
    <w:rsid w:val="00B10455"/>
    <w:rsid w:val="00B10D5F"/>
    <w:rsid w:val="00B20AE4"/>
    <w:rsid w:val="00B215A0"/>
    <w:rsid w:val="00B26773"/>
    <w:rsid w:val="00B32D1E"/>
    <w:rsid w:val="00B4164A"/>
    <w:rsid w:val="00B45EAE"/>
    <w:rsid w:val="00B53FB4"/>
    <w:rsid w:val="00B6117B"/>
    <w:rsid w:val="00B61CE3"/>
    <w:rsid w:val="00B63F8D"/>
    <w:rsid w:val="00B6528A"/>
    <w:rsid w:val="00B655B4"/>
    <w:rsid w:val="00B70110"/>
    <w:rsid w:val="00B725C4"/>
    <w:rsid w:val="00B74E4A"/>
    <w:rsid w:val="00B77612"/>
    <w:rsid w:val="00B77D27"/>
    <w:rsid w:val="00B80544"/>
    <w:rsid w:val="00B8556D"/>
    <w:rsid w:val="00B96B3E"/>
    <w:rsid w:val="00B96E27"/>
    <w:rsid w:val="00BA2E31"/>
    <w:rsid w:val="00BA57FD"/>
    <w:rsid w:val="00BB0FA0"/>
    <w:rsid w:val="00BB55B4"/>
    <w:rsid w:val="00BC262E"/>
    <w:rsid w:val="00BC3F15"/>
    <w:rsid w:val="00BC630A"/>
    <w:rsid w:val="00BD1468"/>
    <w:rsid w:val="00BD51F0"/>
    <w:rsid w:val="00BD798F"/>
    <w:rsid w:val="00BE7D50"/>
    <w:rsid w:val="00BF2705"/>
    <w:rsid w:val="00BF5190"/>
    <w:rsid w:val="00C05CCF"/>
    <w:rsid w:val="00C10E8C"/>
    <w:rsid w:val="00C11190"/>
    <w:rsid w:val="00C13D00"/>
    <w:rsid w:val="00C151D6"/>
    <w:rsid w:val="00C1641F"/>
    <w:rsid w:val="00C23235"/>
    <w:rsid w:val="00C259DB"/>
    <w:rsid w:val="00C3485D"/>
    <w:rsid w:val="00C3672D"/>
    <w:rsid w:val="00C37D6E"/>
    <w:rsid w:val="00C40741"/>
    <w:rsid w:val="00C44997"/>
    <w:rsid w:val="00C45180"/>
    <w:rsid w:val="00C452E2"/>
    <w:rsid w:val="00C53CFF"/>
    <w:rsid w:val="00C547F7"/>
    <w:rsid w:val="00C552DE"/>
    <w:rsid w:val="00C641A4"/>
    <w:rsid w:val="00C65A7D"/>
    <w:rsid w:val="00C67138"/>
    <w:rsid w:val="00C73E7D"/>
    <w:rsid w:val="00C74FCE"/>
    <w:rsid w:val="00C75339"/>
    <w:rsid w:val="00C77F3F"/>
    <w:rsid w:val="00C80D93"/>
    <w:rsid w:val="00C82FB1"/>
    <w:rsid w:val="00C839AC"/>
    <w:rsid w:val="00C84648"/>
    <w:rsid w:val="00C85129"/>
    <w:rsid w:val="00C85705"/>
    <w:rsid w:val="00C85B84"/>
    <w:rsid w:val="00C86698"/>
    <w:rsid w:val="00C87242"/>
    <w:rsid w:val="00C9206F"/>
    <w:rsid w:val="00C947DA"/>
    <w:rsid w:val="00C95DCA"/>
    <w:rsid w:val="00C968A2"/>
    <w:rsid w:val="00CA28B6"/>
    <w:rsid w:val="00CA3B03"/>
    <w:rsid w:val="00CA7A80"/>
    <w:rsid w:val="00CB05E9"/>
    <w:rsid w:val="00CB706A"/>
    <w:rsid w:val="00CC09E0"/>
    <w:rsid w:val="00CC32BC"/>
    <w:rsid w:val="00CC366A"/>
    <w:rsid w:val="00CC744D"/>
    <w:rsid w:val="00CD3387"/>
    <w:rsid w:val="00CD7F04"/>
    <w:rsid w:val="00CE1BB3"/>
    <w:rsid w:val="00CE44EC"/>
    <w:rsid w:val="00CE4D49"/>
    <w:rsid w:val="00CF0C04"/>
    <w:rsid w:val="00CF155C"/>
    <w:rsid w:val="00CF58CD"/>
    <w:rsid w:val="00D06A6B"/>
    <w:rsid w:val="00D10B53"/>
    <w:rsid w:val="00D14DB2"/>
    <w:rsid w:val="00D15946"/>
    <w:rsid w:val="00D171F3"/>
    <w:rsid w:val="00D179F7"/>
    <w:rsid w:val="00D22566"/>
    <w:rsid w:val="00D22610"/>
    <w:rsid w:val="00D40D24"/>
    <w:rsid w:val="00D42369"/>
    <w:rsid w:val="00D42E39"/>
    <w:rsid w:val="00D44C44"/>
    <w:rsid w:val="00D44F79"/>
    <w:rsid w:val="00D45D90"/>
    <w:rsid w:val="00D467EA"/>
    <w:rsid w:val="00D50B67"/>
    <w:rsid w:val="00D521A0"/>
    <w:rsid w:val="00D5228D"/>
    <w:rsid w:val="00D54EAB"/>
    <w:rsid w:val="00D553CB"/>
    <w:rsid w:val="00D56D11"/>
    <w:rsid w:val="00D5736A"/>
    <w:rsid w:val="00D5768E"/>
    <w:rsid w:val="00D60872"/>
    <w:rsid w:val="00D61BF5"/>
    <w:rsid w:val="00D62C7E"/>
    <w:rsid w:val="00D658EF"/>
    <w:rsid w:val="00D67B82"/>
    <w:rsid w:val="00D70B75"/>
    <w:rsid w:val="00D71479"/>
    <w:rsid w:val="00D74115"/>
    <w:rsid w:val="00D744E7"/>
    <w:rsid w:val="00D74C7C"/>
    <w:rsid w:val="00D83FEC"/>
    <w:rsid w:val="00D908DE"/>
    <w:rsid w:val="00D916A5"/>
    <w:rsid w:val="00D93132"/>
    <w:rsid w:val="00D96403"/>
    <w:rsid w:val="00D96BCB"/>
    <w:rsid w:val="00D96E60"/>
    <w:rsid w:val="00DA42C3"/>
    <w:rsid w:val="00DA4A25"/>
    <w:rsid w:val="00DA635C"/>
    <w:rsid w:val="00DB1C3C"/>
    <w:rsid w:val="00DB320B"/>
    <w:rsid w:val="00DB43C6"/>
    <w:rsid w:val="00DC0FCC"/>
    <w:rsid w:val="00DC1DC9"/>
    <w:rsid w:val="00DC1FFA"/>
    <w:rsid w:val="00DC4241"/>
    <w:rsid w:val="00DC4672"/>
    <w:rsid w:val="00DC4E9B"/>
    <w:rsid w:val="00DD1475"/>
    <w:rsid w:val="00DD28C6"/>
    <w:rsid w:val="00DD5054"/>
    <w:rsid w:val="00DE1EA7"/>
    <w:rsid w:val="00DE79F7"/>
    <w:rsid w:val="00DF16B7"/>
    <w:rsid w:val="00DF5467"/>
    <w:rsid w:val="00E00A7C"/>
    <w:rsid w:val="00E01267"/>
    <w:rsid w:val="00E01C83"/>
    <w:rsid w:val="00E027FB"/>
    <w:rsid w:val="00E122DE"/>
    <w:rsid w:val="00E260E4"/>
    <w:rsid w:val="00E263AB"/>
    <w:rsid w:val="00E26F6A"/>
    <w:rsid w:val="00E340BF"/>
    <w:rsid w:val="00E34D4C"/>
    <w:rsid w:val="00E454F4"/>
    <w:rsid w:val="00E46F17"/>
    <w:rsid w:val="00E54F10"/>
    <w:rsid w:val="00E61492"/>
    <w:rsid w:val="00E653E3"/>
    <w:rsid w:val="00E6674A"/>
    <w:rsid w:val="00E71CDA"/>
    <w:rsid w:val="00E750B4"/>
    <w:rsid w:val="00E758D3"/>
    <w:rsid w:val="00E81BE0"/>
    <w:rsid w:val="00E93C80"/>
    <w:rsid w:val="00E946C0"/>
    <w:rsid w:val="00E96D20"/>
    <w:rsid w:val="00EA0C93"/>
    <w:rsid w:val="00EA1173"/>
    <w:rsid w:val="00EA15ED"/>
    <w:rsid w:val="00EA261F"/>
    <w:rsid w:val="00EA33AB"/>
    <w:rsid w:val="00EA513D"/>
    <w:rsid w:val="00EB59BB"/>
    <w:rsid w:val="00EC667C"/>
    <w:rsid w:val="00EC7541"/>
    <w:rsid w:val="00ED0F62"/>
    <w:rsid w:val="00ED71FC"/>
    <w:rsid w:val="00EE47C1"/>
    <w:rsid w:val="00EE4B04"/>
    <w:rsid w:val="00EE5BC7"/>
    <w:rsid w:val="00EF0969"/>
    <w:rsid w:val="00EF6F5F"/>
    <w:rsid w:val="00F02BC5"/>
    <w:rsid w:val="00F03444"/>
    <w:rsid w:val="00F1092F"/>
    <w:rsid w:val="00F11999"/>
    <w:rsid w:val="00F14ACD"/>
    <w:rsid w:val="00F25811"/>
    <w:rsid w:val="00F264B7"/>
    <w:rsid w:val="00F33427"/>
    <w:rsid w:val="00F33A75"/>
    <w:rsid w:val="00F351EA"/>
    <w:rsid w:val="00F45D32"/>
    <w:rsid w:val="00F50C5B"/>
    <w:rsid w:val="00F53D4F"/>
    <w:rsid w:val="00F618FE"/>
    <w:rsid w:val="00F623F6"/>
    <w:rsid w:val="00F62E83"/>
    <w:rsid w:val="00F71918"/>
    <w:rsid w:val="00F73DAE"/>
    <w:rsid w:val="00F76336"/>
    <w:rsid w:val="00F7746F"/>
    <w:rsid w:val="00F90FC5"/>
    <w:rsid w:val="00F9720B"/>
    <w:rsid w:val="00FA1FB2"/>
    <w:rsid w:val="00FA3748"/>
    <w:rsid w:val="00FC0106"/>
    <w:rsid w:val="00FC1519"/>
    <w:rsid w:val="00FC3EEF"/>
    <w:rsid w:val="00FD0597"/>
    <w:rsid w:val="00FD0E8C"/>
    <w:rsid w:val="00FD164A"/>
    <w:rsid w:val="00FD4228"/>
    <w:rsid w:val="00FD7282"/>
    <w:rsid w:val="00FE351E"/>
    <w:rsid w:val="00FE3D07"/>
    <w:rsid w:val="00FE60B6"/>
    <w:rsid w:val="00FF6307"/>
    <w:rsid w:val="00FF6DF9"/>
    <w:rsid w:val="00FF7B95"/>
    <w:rsid w:val="01227CF1"/>
    <w:rsid w:val="01607290"/>
    <w:rsid w:val="01A5182C"/>
    <w:rsid w:val="03F97565"/>
    <w:rsid w:val="049B43D9"/>
    <w:rsid w:val="057E176E"/>
    <w:rsid w:val="075B4E21"/>
    <w:rsid w:val="079375D2"/>
    <w:rsid w:val="07E56440"/>
    <w:rsid w:val="07FE2B6F"/>
    <w:rsid w:val="08B2723B"/>
    <w:rsid w:val="099C3DEB"/>
    <w:rsid w:val="0A3C1E21"/>
    <w:rsid w:val="0B2B77D7"/>
    <w:rsid w:val="0BC47C2C"/>
    <w:rsid w:val="0BE66D97"/>
    <w:rsid w:val="0CE12DBD"/>
    <w:rsid w:val="0D4528D3"/>
    <w:rsid w:val="0E642D2B"/>
    <w:rsid w:val="0EBA7F3D"/>
    <w:rsid w:val="0EF820C6"/>
    <w:rsid w:val="10150A56"/>
    <w:rsid w:val="10DE2C37"/>
    <w:rsid w:val="11252649"/>
    <w:rsid w:val="11270A41"/>
    <w:rsid w:val="11C52008"/>
    <w:rsid w:val="11DD7E04"/>
    <w:rsid w:val="120F1EA3"/>
    <w:rsid w:val="129E11A9"/>
    <w:rsid w:val="12EA2635"/>
    <w:rsid w:val="12FE3A23"/>
    <w:rsid w:val="13C0517C"/>
    <w:rsid w:val="13D55826"/>
    <w:rsid w:val="148E0DD7"/>
    <w:rsid w:val="151604B0"/>
    <w:rsid w:val="1668057A"/>
    <w:rsid w:val="167061A9"/>
    <w:rsid w:val="16B257C9"/>
    <w:rsid w:val="177B1AE6"/>
    <w:rsid w:val="185B5474"/>
    <w:rsid w:val="18BB49C8"/>
    <w:rsid w:val="197D1DED"/>
    <w:rsid w:val="1AC9700C"/>
    <w:rsid w:val="1ADE7F44"/>
    <w:rsid w:val="1C6C4881"/>
    <w:rsid w:val="1DA10FA1"/>
    <w:rsid w:val="1EEE084B"/>
    <w:rsid w:val="1FF314C9"/>
    <w:rsid w:val="202028F3"/>
    <w:rsid w:val="20976CDE"/>
    <w:rsid w:val="209A110F"/>
    <w:rsid w:val="209D2ACD"/>
    <w:rsid w:val="22BD57D6"/>
    <w:rsid w:val="235D7038"/>
    <w:rsid w:val="23951949"/>
    <w:rsid w:val="241C679C"/>
    <w:rsid w:val="24E1583C"/>
    <w:rsid w:val="26630315"/>
    <w:rsid w:val="26A06582"/>
    <w:rsid w:val="2BB70874"/>
    <w:rsid w:val="2C1D558B"/>
    <w:rsid w:val="2C72262F"/>
    <w:rsid w:val="2CC55886"/>
    <w:rsid w:val="2CF03C18"/>
    <w:rsid w:val="2D606A45"/>
    <w:rsid w:val="2D614E83"/>
    <w:rsid w:val="2ED51D1B"/>
    <w:rsid w:val="2F8337D6"/>
    <w:rsid w:val="3018450B"/>
    <w:rsid w:val="30966E6C"/>
    <w:rsid w:val="30980BBB"/>
    <w:rsid w:val="316F4012"/>
    <w:rsid w:val="31751F36"/>
    <w:rsid w:val="339F267D"/>
    <w:rsid w:val="360F25CD"/>
    <w:rsid w:val="364D2B40"/>
    <w:rsid w:val="37184804"/>
    <w:rsid w:val="380F6006"/>
    <w:rsid w:val="384E612A"/>
    <w:rsid w:val="389B56ED"/>
    <w:rsid w:val="38D96215"/>
    <w:rsid w:val="390D5245"/>
    <w:rsid w:val="3A783013"/>
    <w:rsid w:val="3A81337F"/>
    <w:rsid w:val="3ADE46A8"/>
    <w:rsid w:val="3ADE5FA1"/>
    <w:rsid w:val="3B06197C"/>
    <w:rsid w:val="3B247C1B"/>
    <w:rsid w:val="3C1F7632"/>
    <w:rsid w:val="3C3E5CA8"/>
    <w:rsid w:val="3CC13DBB"/>
    <w:rsid w:val="3E594080"/>
    <w:rsid w:val="3EF525AD"/>
    <w:rsid w:val="40642868"/>
    <w:rsid w:val="41495264"/>
    <w:rsid w:val="41662610"/>
    <w:rsid w:val="41D23F7A"/>
    <w:rsid w:val="4215030D"/>
    <w:rsid w:val="423D703A"/>
    <w:rsid w:val="42935686"/>
    <w:rsid w:val="438546D5"/>
    <w:rsid w:val="44AE5ED9"/>
    <w:rsid w:val="451529CA"/>
    <w:rsid w:val="45C74089"/>
    <w:rsid w:val="45F60406"/>
    <w:rsid w:val="46AE449A"/>
    <w:rsid w:val="473867FC"/>
    <w:rsid w:val="480F7F73"/>
    <w:rsid w:val="48345216"/>
    <w:rsid w:val="48825917"/>
    <w:rsid w:val="48A60A0E"/>
    <w:rsid w:val="48B42BC2"/>
    <w:rsid w:val="48C2056E"/>
    <w:rsid w:val="48FD1303"/>
    <w:rsid w:val="498A47DD"/>
    <w:rsid w:val="4A026DDB"/>
    <w:rsid w:val="4AB12FBE"/>
    <w:rsid w:val="4AEB2504"/>
    <w:rsid w:val="4B213697"/>
    <w:rsid w:val="4B4C0E14"/>
    <w:rsid w:val="4B9B1C32"/>
    <w:rsid w:val="4BCB40E3"/>
    <w:rsid w:val="4BE44E3D"/>
    <w:rsid w:val="4C8D3147"/>
    <w:rsid w:val="4C972A47"/>
    <w:rsid w:val="4CF51EA4"/>
    <w:rsid w:val="4E255D2C"/>
    <w:rsid w:val="4E74074D"/>
    <w:rsid w:val="4F1F1F62"/>
    <w:rsid w:val="4F2E6208"/>
    <w:rsid w:val="4F334FFF"/>
    <w:rsid w:val="4F4C0242"/>
    <w:rsid w:val="4F784B64"/>
    <w:rsid w:val="4FA40ED3"/>
    <w:rsid w:val="509B4084"/>
    <w:rsid w:val="50B8067E"/>
    <w:rsid w:val="50BE4EA2"/>
    <w:rsid w:val="51874847"/>
    <w:rsid w:val="51912775"/>
    <w:rsid w:val="51DC20C0"/>
    <w:rsid w:val="51E63025"/>
    <w:rsid w:val="52CA50F4"/>
    <w:rsid w:val="53140BE3"/>
    <w:rsid w:val="53155374"/>
    <w:rsid w:val="535C28FB"/>
    <w:rsid w:val="53B62001"/>
    <w:rsid w:val="550B7468"/>
    <w:rsid w:val="55254864"/>
    <w:rsid w:val="564023AE"/>
    <w:rsid w:val="572B70EE"/>
    <w:rsid w:val="5915074C"/>
    <w:rsid w:val="59A47E06"/>
    <w:rsid w:val="5A6052B9"/>
    <w:rsid w:val="5A6942FA"/>
    <w:rsid w:val="5B0069DA"/>
    <w:rsid w:val="5B0F5966"/>
    <w:rsid w:val="5BFD30FD"/>
    <w:rsid w:val="5C0E738F"/>
    <w:rsid w:val="5D1C27A3"/>
    <w:rsid w:val="5DC7295C"/>
    <w:rsid w:val="5DD0709E"/>
    <w:rsid w:val="5E486D6E"/>
    <w:rsid w:val="5F7937FD"/>
    <w:rsid w:val="60591866"/>
    <w:rsid w:val="61184F92"/>
    <w:rsid w:val="61573FF7"/>
    <w:rsid w:val="624125B1"/>
    <w:rsid w:val="661856EC"/>
    <w:rsid w:val="66DD5EBE"/>
    <w:rsid w:val="66F00F74"/>
    <w:rsid w:val="68EF70CA"/>
    <w:rsid w:val="690E2DE0"/>
    <w:rsid w:val="6A5F487B"/>
    <w:rsid w:val="6B2111D2"/>
    <w:rsid w:val="6BD71858"/>
    <w:rsid w:val="6DCB5D2E"/>
    <w:rsid w:val="6EFE36EC"/>
    <w:rsid w:val="6F6E5EBC"/>
    <w:rsid w:val="70A82764"/>
    <w:rsid w:val="70A85C31"/>
    <w:rsid w:val="71024B36"/>
    <w:rsid w:val="715B4C33"/>
    <w:rsid w:val="716A038C"/>
    <w:rsid w:val="71BE777B"/>
    <w:rsid w:val="724E6D50"/>
    <w:rsid w:val="731823B8"/>
    <w:rsid w:val="736435A6"/>
    <w:rsid w:val="73B50237"/>
    <w:rsid w:val="740C3999"/>
    <w:rsid w:val="74836F64"/>
    <w:rsid w:val="75435244"/>
    <w:rsid w:val="75D52F7A"/>
    <w:rsid w:val="76646DBD"/>
    <w:rsid w:val="766E7B22"/>
    <w:rsid w:val="76793604"/>
    <w:rsid w:val="76E94DCD"/>
    <w:rsid w:val="77843214"/>
    <w:rsid w:val="79314CD6"/>
    <w:rsid w:val="79F91C98"/>
    <w:rsid w:val="7BC77B74"/>
    <w:rsid w:val="7C2B3ED5"/>
    <w:rsid w:val="7C741AA9"/>
    <w:rsid w:val="7CB71996"/>
    <w:rsid w:val="7D9E3EC8"/>
    <w:rsid w:val="7DE70059"/>
    <w:rsid w:val="7E0879F0"/>
    <w:rsid w:val="7E9F053D"/>
    <w:rsid w:val="7F4552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iPriority="0" w:semiHidden="0" w:name="header"/>
    <w:lsdException w:qFormat="1" w:uiPriority="0"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41"/>
    <w:autoRedefine/>
    <w:qFormat/>
    <w:uiPriority w:val="9"/>
    <w:pPr>
      <w:keepNext/>
      <w:keepLines/>
      <w:numPr>
        <w:ilvl w:val="0"/>
        <w:numId w:val="1"/>
      </w:numPr>
      <w:spacing w:before="50" w:beforeLines="50" w:line="360" w:lineRule="auto"/>
      <w:ind w:left="431" w:hanging="431"/>
      <w:outlineLvl w:val="0"/>
    </w:pPr>
    <w:rPr>
      <w:rFonts w:ascii="华文仿宋" w:hAnsi="华文仿宋" w:eastAsia="华文仿宋" w:cs="华文仿宋"/>
      <w:b/>
      <w:bCs/>
      <w:kern w:val="44"/>
      <w:sz w:val="32"/>
      <w:szCs w:val="30"/>
    </w:rPr>
  </w:style>
  <w:style w:type="paragraph" w:styleId="3">
    <w:name w:val="heading 2"/>
    <w:basedOn w:val="1"/>
    <w:next w:val="1"/>
    <w:link w:val="46"/>
    <w:autoRedefine/>
    <w:unhideWhenUsed/>
    <w:qFormat/>
    <w:uiPriority w:val="9"/>
    <w:pPr>
      <w:keepNext/>
      <w:keepLines/>
      <w:numPr>
        <w:ilvl w:val="1"/>
        <w:numId w:val="1"/>
      </w:numPr>
      <w:spacing w:before="50" w:beforeLines="50" w:line="360" w:lineRule="auto"/>
      <w:ind w:left="578" w:hanging="578"/>
      <w:outlineLvl w:val="1"/>
    </w:pPr>
    <w:rPr>
      <w:rFonts w:ascii="华文仿宋" w:hAnsi="华文仿宋" w:eastAsia="华文仿宋" w:cs="华文仿宋"/>
      <w:b/>
      <w:bCs/>
      <w:sz w:val="30"/>
      <w:szCs w:val="28"/>
    </w:rPr>
  </w:style>
  <w:style w:type="paragraph" w:styleId="4">
    <w:name w:val="heading 3"/>
    <w:basedOn w:val="1"/>
    <w:next w:val="1"/>
    <w:link w:val="47"/>
    <w:unhideWhenUsed/>
    <w:qFormat/>
    <w:uiPriority w:val="0"/>
    <w:pPr>
      <w:keepNext/>
      <w:keepLines/>
      <w:numPr>
        <w:ilvl w:val="2"/>
        <w:numId w:val="1"/>
      </w:numPr>
      <w:spacing w:line="360" w:lineRule="auto"/>
      <w:ind w:left="851" w:hanging="851"/>
      <w:outlineLvl w:val="2"/>
    </w:pPr>
    <w:rPr>
      <w:rFonts w:ascii="华文仿宋" w:hAnsi="华文仿宋" w:eastAsia="华文仿宋"/>
      <w:b/>
      <w:bCs/>
      <w:sz w:val="28"/>
      <w:szCs w:val="28"/>
    </w:rPr>
  </w:style>
  <w:style w:type="paragraph" w:styleId="5">
    <w:name w:val="heading 4"/>
    <w:basedOn w:val="1"/>
    <w:next w:val="1"/>
    <w:link w:val="42"/>
    <w:unhideWhenUsed/>
    <w:qFormat/>
    <w:uiPriority w:val="0"/>
    <w:pPr>
      <w:keepNext/>
      <w:keepLines/>
      <w:numPr>
        <w:ilvl w:val="3"/>
        <w:numId w:val="1"/>
      </w:numPr>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48"/>
    <w:autoRedefine/>
    <w:unhideWhenUsed/>
    <w:qFormat/>
    <w:uiPriority w:val="9"/>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49"/>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szCs w:val="24"/>
    </w:rPr>
  </w:style>
  <w:style w:type="paragraph" w:styleId="8">
    <w:name w:val="heading 7"/>
    <w:basedOn w:val="1"/>
    <w:next w:val="1"/>
    <w:link w:val="50"/>
    <w:autoRedefine/>
    <w:unhideWhenUsed/>
    <w:qFormat/>
    <w:uiPriority w:val="9"/>
    <w:pPr>
      <w:keepNext/>
      <w:keepLines/>
      <w:numPr>
        <w:ilvl w:val="6"/>
        <w:numId w:val="1"/>
      </w:numPr>
      <w:spacing w:before="240" w:after="64" w:line="320" w:lineRule="auto"/>
      <w:outlineLvl w:val="6"/>
    </w:pPr>
    <w:rPr>
      <w:b/>
      <w:bCs/>
      <w:sz w:val="24"/>
      <w:szCs w:val="24"/>
    </w:rPr>
  </w:style>
  <w:style w:type="paragraph" w:styleId="9">
    <w:name w:val="heading 8"/>
    <w:basedOn w:val="1"/>
    <w:next w:val="1"/>
    <w:link w:val="51"/>
    <w:autoRedefine/>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szCs w:val="24"/>
    </w:rPr>
  </w:style>
  <w:style w:type="paragraph" w:styleId="10">
    <w:name w:val="heading 9"/>
    <w:basedOn w:val="1"/>
    <w:next w:val="1"/>
    <w:link w:val="52"/>
    <w:autoRedefine/>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character" w:default="1" w:styleId="34">
    <w:name w:val="Default Paragraph Font"/>
    <w:semiHidden/>
    <w:unhideWhenUsed/>
    <w:qFormat/>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unhideWhenUsed/>
    <w:qFormat/>
    <w:uiPriority w:val="39"/>
    <w:pPr>
      <w:ind w:left="1260"/>
      <w:jc w:val="left"/>
    </w:pPr>
    <w:rPr>
      <w:sz w:val="18"/>
      <w:szCs w:val="18"/>
    </w:rPr>
  </w:style>
  <w:style w:type="paragraph" w:styleId="12">
    <w:name w:val="Normal Indent"/>
    <w:basedOn w:val="1"/>
    <w:link w:val="59"/>
    <w:autoRedefine/>
    <w:qFormat/>
    <w:uiPriority w:val="0"/>
    <w:pPr>
      <w:snapToGrid w:val="0"/>
      <w:spacing w:line="360" w:lineRule="auto"/>
      <w:ind w:firstLine="480" w:firstLineChars="200"/>
    </w:pPr>
    <w:rPr>
      <w:rFonts w:ascii="华文仿宋" w:hAnsi="华文仿宋" w:eastAsia="华文仿宋" w:cs="华文仿宋"/>
      <w:sz w:val="28"/>
      <w:szCs w:val="28"/>
    </w:rPr>
  </w:style>
  <w:style w:type="paragraph" w:styleId="13">
    <w:name w:val="caption"/>
    <w:basedOn w:val="1"/>
    <w:next w:val="1"/>
    <w:link w:val="87"/>
    <w:unhideWhenUsed/>
    <w:qFormat/>
    <w:uiPriority w:val="35"/>
    <w:pPr>
      <w:widowControl/>
      <w:jc w:val="left"/>
    </w:pPr>
    <w:rPr>
      <w:rFonts w:ascii="Calibri Light" w:hAnsi="Calibri Light" w:eastAsia="黑体" w:cs="Times New Roman"/>
      <w:sz w:val="20"/>
      <w:szCs w:val="20"/>
    </w:rPr>
  </w:style>
  <w:style w:type="paragraph" w:styleId="14">
    <w:name w:val="annotation text"/>
    <w:basedOn w:val="1"/>
    <w:link w:val="64"/>
    <w:autoRedefine/>
    <w:qFormat/>
    <w:uiPriority w:val="0"/>
    <w:pPr>
      <w:widowControl/>
      <w:jc w:val="left"/>
    </w:pPr>
    <w:rPr>
      <w:rFonts w:ascii="Calibri" w:hAnsi="Calibri" w:eastAsia="宋体" w:cs="Times New Roman"/>
    </w:rPr>
  </w:style>
  <w:style w:type="paragraph" w:styleId="15">
    <w:name w:val="Body Text"/>
    <w:basedOn w:val="1"/>
    <w:link w:val="45"/>
    <w:qFormat/>
    <w:uiPriority w:val="1"/>
    <w:pPr>
      <w:ind w:left="137"/>
      <w:jc w:val="left"/>
    </w:pPr>
    <w:rPr>
      <w:rFonts w:ascii="宋体" w:hAnsi="宋体" w:eastAsia="宋体"/>
      <w:kern w:val="0"/>
      <w:sz w:val="24"/>
      <w:szCs w:val="24"/>
      <w:lang w:eastAsia="en-US"/>
    </w:rPr>
  </w:style>
  <w:style w:type="paragraph" w:styleId="16">
    <w:name w:val="toc 5"/>
    <w:basedOn w:val="1"/>
    <w:next w:val="1"/>
    <w:unhideWhenUsed/>
    <w:qFormat/>
    <w:uiPriority w:val="39"/>
    <w:pPr>
      <w:ind w:left="840"/>
      <w:jc w:val="left"/>
    </w:pPr>
    <w:rPr>
      <w:sz w:val="18"/>
      <w:szCs w:val="18"/>
    </w:rPr>
  </w:style>
  <w:style w:type="paragraph" w:styleId="17">
    <w:name w:val="toc 3"/>
    <w:basedOn w:val="1"/>
    <w:next w:val="1"/>
    <w:unhideWhenUsed/>
    <w:qFormat/>
    <w:uiPriority w:val="39"/>
    <w:pPr>
      <w:tabs>
        <w:tab w:val="left" w:pos="1260"/>
        <w:tab w:val="right" w:leader="dot" w:pos="8647"/>
      </w:tabs>
      <w:ind w:left="567"/>
      <w:jc w:val="left"/>
    </w:pPr>
    <w:rPr>
      <w:rFonts w:ascii="Times New Roman" w:hAnsi="Times New Roman"/>
      <w:iCs/>
      <w:sz w:val="20"/>
      <w:szCs w:val="20"/>
    </w:rPr>
  </w:style>
  <w:style w:type="paragraph" w:styleId="18">
    <w:name w:val="toc 8"/>
    <w:basedOn w:val="1"/>
    <w:next w:val="1"/>
    <w:autoRedefine/>
    <w:unhideWhenUsed/>
    <w:qFormat/>
    <w:uiPriority w:val="39"/>
    <w:pPr>
      <w:ind w:left="1470"/>
      <w:jc w:val="left"/>
    </w:pPr>
    <w:rPr>
      <w:sz w:val="18"/>
      <w:szCs w:val="18"/>
    </w:rPr>
  </w:style>
  <w:style w:type="paragraph" w:styleId="19">
    <w:name w:val="Balloon Text"/>
    <w:basedOn w:val="1"/>
    <w:link w:val="92"/>
    <w:autoRedefine/>
    <w:semiHidden/>
    <w:unhideWhenUsed/>
    <w:qFormat/>
    <w:uiPriority w:val="99"/>
    <w:rPr>
      <w:sz w:val="18"/>
      <w:szCs w:val="18"/>
    </w:rPr>
  </w:style>
  <w:style w:type="paragraph" w:styleId="20">
    <w:name w:val="footer"/>
    <w:basedOn w:val="1"/>
    <w:link w:val="93"/>
    <w:unhideWhenUsed/>
    <w:qFormat/>
    <w:uiPriority w:val="0"/>
    <w:pPr>
      <w:tabs>
        <w:tab w:val="center" w:pos="4153"/>
        <w:tab w:val="right" w:pos="8306"/>
      </w:tabs>
      <w:snapToGrid w:val="0"/>
      <w:jc w:val="left"/>
    </w:pPr>
    <w:rPr>
      <w:sz w:val="18"/>
      <w:szCs w:val="18"/>
    </w:rPr>
  </w:style>
  <w:style w:type="paragraph" w:styleId="21">
    <w:name w:val="header"/>
    <w:basedOn w:val="1"/>
    <w:link w:val="94"/>
    <w:unhideWhenUsed/>
    <w:qFormat/>
    <w:uiPriority w:val="0"/>
    <w:pPr>
      <w:pBdr>
        <w:bottom w:val="single" w:color="auto" w:sz="6" w:space="1"/>
      </w:pBdr>
      <w:tabs>
        <w:tab w:val="center" w:pos="4153"/>
        <w:tab w:val="right" w:pos="8306"/>
      </w:tabs>
      <w:snapToGrid w:val="0"/>
      <w:jc w:val="center"/>
    </w:pPr>
    <w:rPr>
      <w:sz w:val="18"/>
      <w:szCs w:val="18"/>
    </w:rPr>
  </w:style>
  <w:style w:type="paragraph" w:styleId="22">
    <w:name w:val="toc 1"/>
    <w:basedOn w:val="1"/>
    <w:next w:val="1"/>
    <w:unhideWhenUsed/>
    <w:qFormat/>
    <w:uiPriority w:val="39"/>
    <w:pPr>
      <w:tabs>
        <w:tab w:val="left" w:pos="420"/>
        <w:tab w:val="right" w:leader="dot" w:pos="8647"/>
      </w:tabs>
      <w:spacing w:before="120" w:after="120"/>
      <w:jc w:val="left"/>
    </w:pPr>
    <w:rPr>
      <w:b/>
      <w:bCs/>
      <w:caps/>
      <w:sz w:val="20"/>
      <w:szCs w:val="20"/>
    </w:rPr>
  </w:style>
  <w:style w:type="paragraph" w:styleId="23">
    <w:name w:val="toc 4"/>
    <w:basedOn w:val="1"/>
    <w:next w:val="1"/>
    <w:autoRedefine/>
    <w:unhideWhenUsed/>
    <w:qFormat/>
    <w:uiPriority w:val="39"/>
    <w:pPr>
      <w:ind w:left="630"/>
      <w:jc w:val="left"/>
    </w:pPr>
    <w:rPr>
      <w:sz w:val="18"/>
      <w:szCs w:val="18"/>
    </w:rPr>
  </w:style>
  <w:style w:type="paragraph" w:styleId="24">
    <w:name w:val="footnote text"/>
    <w:basedOn w:val="1"/>
    <w:link w:val="83"/>
    <w:autoRedefine/>
    <w:qFormat/>
    <w:uiPriority w:val="0"/>
    <w:pPr>
      <w:snapToGrid w:val="0"/>
      <w:jc w:val="left"/>
    </w:pPr>
    <w:rPr>
      <w:rFonts w:ascii="Times New Roman" w:hAnsi="Times New Roman" w:eastAsia="宋体" w:cs="Times New Roman"/>
      <w:sz w:val="18"/>
      <w:szCs w:val="18"/>
    </w:rPr>
  </w:style>
  <w:style w:type="paragraph" w:styleId="25">
    <w:name w:val="toc 6"/>
    <w:basedOn w:val="1"/>
    <w:next w:val="1"/>
    <w:autoRedefine/>
    <w:unhideWhenUsed/>
    <w:qFormat/>
    <w:uiPriority w:val="39"/>
    <w:pPr>
      <w:ind w:left="1050"/>
      <w:jc w:val="left"/>
    </w:pPr>
    <w:rPr>
      <w:sz w:val="18"/>
      <w:szCs w:val="18"/>
    </w:rPr>
  </w:style>
  <w:style w:type="paragraph" w:styleId="26">
    <w:name w:val="toc 2"/>
    <w:basedOn w:val="1"/>
    <w:next w:val="1"/>
    <w:autoRedefine/>
    <w:unhideWhenUsed/>
    <w:qFormat/>
    <w:uiPriority w:val="39"/>
    <w:pPr>
      <w:tabs>
        <w:tab w:val="left" w:pos="840"/>
        <w:tab w:val="right" w:leader="dot" w:pos="8647"/>
      </w:tabs>
      <w:ind w:left="210"/>
      <w:jc w:val="left"/>
    </w:pPr>
    <w:rPr>
      <w:smallCaps/>
      <w:sz w:val="20"/>
      <w:szCs w:val="20"/>
    </w:rPr>
  </w:style>
  <w:style w:type="paragraph" w:styleId="27">
    <w:name w:val="toc 9"/>
    <w:basedOn w:val="1"/>
    <w:next w:val="1"/>
    <w:autoRedefine/>
    <w:unhideWhenUsed/>
    <w:qFormat/>
    <w:uiPriority w:val="39"/>
    <w:pPr>
      <w:ind w:left="1680"/>
      <w:jc w:val="left"/>
    </w:pPr>
    <w:rPr>
      <w:sz w:val="18"/>
      <w:szCs w:val="18"/>
    </w:rPr>
  </w:style>
  <w:style w:type="paragraph" w:styleId="28">
    <w:name w:val="Normal (Web)"/>
    <w:basedOn w:val="1"/>
    <w:autoRedefine/>
    <w:qFormat/>
    <w:uiPriority w:val="99"/>
    <w:pPr>
      <w:widowControl/>
      <w:spacing w:line="240" w:lineRule="atLeast"/>
    </w:pPr>
    <w:rPr>
      <w:rFonts w:ascii="Times New Roman" w:hAnsi="Times New Roman" w:eastAsia="宋体" w:cs="Times New Roman"/>
      <w:kern w:val="0"/>
      <w:sz w:val="24"/>
      <w:szCs w:val="24"/>
    </w:rPr>
  </w:style>
  <w:style w:type="paragraph" w:styleId="29">
    <w:name w:val="annotation subject"/>
    <w:basedOn w:val="14"/>
    <w:next w:val="14"/>
    <w:link w:val="65"/>
    <w:autoRedefine/>
    <w:semiHidden/>
    <w:unhideWhenUsed/>
    <w:qFormat/>
    <w:uiPriority w:val="99"/>
    <w:rPr>
      <w:b/>
      <w:bCs/>
    </w:rPr>
  </w:style>
  <w:style w:type="paragraph" w:styleId="30">
    <w:name w:val="Body Text First Indent"/>
    <w:basedOn w:val="15"/>
    <w:qFormat/>
    <w:uiPriority w:val="0"/>
    <w:pPr>
      <w:spacing w:after="120"/>
      <w:ind w:left="0" w:firstLine="420" w:firstLineChars="100"/>
      <w:jc w:val="both"/>
    </w:pPr>
    <w:rPr>
      <w:rFonts w:ascii="Times New Roman" w:hAnsi="Times New Roman" w:cs="Times New Roman"/>
      <w:kern w:val="2"/>
      <w:sz w:val="21"/>
      <w:lang w:eastAsia="zh-CN"/>
    </w:rPr>
  </w:style>
  <w:style w:type="table" w:styleId="32">
    <w:name w:val="Table Grid"/>
    <w:basedOn w:val="31"/>
    <w:autoRedefine/>
    <w:qFormat/>
    <w:uiPriority w:val="5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3">
    <w:name w:val="Medium Grid 3 Accent 1"/>
    <w:basedOn w:val="31"/>
    <w:autoRedefine/>
    <w:qFormat/>
    <w:uiPriority w:val="69"/>
    <w:rPr>
      <w:sz w:val="22"/>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character" w:styleId="35">
    <w:name w:val="Strong"/>
    <w:basedOn w:val="34"/>
    <w:autoRedefine/>
    <w:qFormat/>
    <w:uiPriority w:val="22"/>
    <w:rPr>
      <w:b/>
      <w:bCs/>
    </w:rPr>
  </w:style>
  <w:style w:type="character" w:styleId="36">
    <w:name w:val="page number"/>
    <w:autoRedefine/>
    <w:qFormat/>
    <w:uiPriority w:val="0"/>
  </w:style>
  <w:style w:type="character" w:styleId="37">
    <w:name w:val="FollowedHyperlink"/>
    <w:basedOn w:val="34"/>
    <w:semiHidden/>
    <w:unhideWhenUsed/>
    <w:qFormat/>
    <w:uiPriority w:val="99"/>
    <w:rPr>
      <w:color w:val="800080"/>
      <w:u w:val="single"/>
    </w:rPr>
  </w:style>
  <w:style w:type="character" w:styleId="38">
    <w:name w:val="Hyperlink"/>
    <w:basedOn w:val="34"/>
    <w:autoRedefine/>
    <w:unhideWhenUsed/>
    <w:qFormat/>
    <w:uiPriority w:val="99"/>
    <w:rPr>
      <w:color w:val="0000FF" w:themeColor="hyperlink"/>
      <w:u w:val="single"/>
      <w14:textFill>
        <w14:solidFill>
          <w14:schemeClr w14:val="hlink"/>
        </w14:solidFill>
      </w14:textFill>
    </w:rPr>
  </w:style>
  <w:style w:type="character" w:styleId="39">
    <w:name w:val="annotation reference"/>
    <w:basedOn w:val="34"/>
    <w:semiHidden/>
    <w:unhideWhenUsed/>
    <w:qFormat/>
    <w:uiPriority w:val="99"/>
    <w:rPr>
      <w:sz w:val="21"/>
      <w:szCs w:val="21"/>
    </w:rPr>
  </w:style>
  <w:style w:type="character" w:styleId="40">
    <w:name w:val="footnote reference"/>
    <w:basedOn w:val="34"/>
    <w:autoRedefine/>
    <w:qFormat/>
    <w:uiPriority w:val="0"/>
    <w:rPr>
      <w:vertAlign w:val="superscript"/>
    </w:rPr>
  </w:style>
  <w:style w:type="character" w:customStyle="1" w:styleId="41">
    <w:name w:val="标题 1 字符"/>
    <w:link w:val="2"/>
    <w:autoRedefine/>
    <w:qFormat/>
    <w:uiPriority w:val="9"/>
    <w:rPr>
      <w:rFonts w:ascii="华文仿宋" w:hAnsi="华文仿宋" w:eastAsia="华文仿宋" w:cs="华文仿宋"/>
      <w:b/>
      <w:bCs/>
      <w:kern w:val="44"/>
      <w:sz w:val="32"/>
      <w:szCs w:val="30"/>
      <w:lang w:val="en-US" w:eastAsia="zh-CN" w:bidi="ar-SA"/>
    </w:rPr>
  </w:style>
  <w:style w:type="character" w:customStyle="1" w:styleId="42">
    <w:name w:val="标题 4 字符"/>
    <w:basedOn w:val="34"/>
    <w:link w:val="5"/>
    <w:autoRedefine/>
    <w:qFormat/>
    <w:uiPriority w:val="0"/>
    <w:rPr>
      <w:rFonts w:asciiTheme="majorHAnsi" w:hAnsiTheme="majorHAnsi" w:eastAsiaTheme="majorEastAsia" w:cstheme="majorBidi"/>
      <w:b/>
      <w:bCs/>
      <w:sz w:val="28"/>
      <w:szCs w:val="28"/>
    </w:rPr>
  </w:style>
  <w:style w:type="paragraph" w:styleId="43">
    <w:name w:val="List Paragraph"/>
    <w:basedOn w:val="1"/>
    <w:link w:val="84"/>
    <w:autoRedefine/>
    <w:qFormat/>
    <w:uiPriority w:val="34"/>
    <w:pPr>
      <w:widowControl/>
      <w:snapToGrid w:val="0"/>
      <w:textAlignment w:val="center"/>
    </w:pPr>
    <w:rPr>
      <w:rFonts w:ascii="华文仿宋" w:hAnsi="华文仿宋" w:eastAsia="华文仿宋"/>
      <w:color w:val="000000"/>
      <w:szCs w:val="21"/>
    </w:rPr>
  </w:style>
  <w:style w:type="paragraph" w:customStyle="1" w:styleId="44">
    <w:name w:val="正文图标题"/>
    <w:next w:val="1"/>
    <w:qFormat/>
    <w:uiPriority w:val="0"/>
    <w:pPr>
      <w:numPr>
        <w:ilvl w:val="0"/>
        <w:numId w:val="2"/>
      </w:numPr>
      <w:spacing w:beforeLines="50" w:afterLines="50"/>
      <w:jc w:val="center"/>
    </w:pPr>
    <w:rPr>
      <w:rFonts w:ascii="黑体" w:hAnsi="Times New Roman" w:eastAsia="黑体" w:cs="Times New Roman"/>
      <w:sz w:val="21"/>
      <w:lang w:val="en-US" w:eastAsia="zh-CN" w:bidi="ar-SA"/>
    </w:rPr>
  </w:style>
  <w:style w:type="character" w:customStyle="1" w:styleId="45">
    <w:name w:val="正文文本 字符"/>
    <w:basedOn w:val="34"/>
    <w:link w:val="15"/>
    <w:autoRedefine/>
    <w:qFormat/>
    <w:uiPriority w:val="1"/>
    <w:rPr>
      <w:rFonts w:ascii="宋体" w:hAnsi="宋体" w:eastAsia="宋体"/>
      <w:kern w:val="0"/>
      <w:sz w:val="24"/>
      <w:szCs w:val="24"/>
      <w:lang w:eastAsia="en-US"/>
    </w:rPr>
  </w:style>
  <w:style w:type="character" w:customStyle="1" w:styleId="46">
    <w:name w:val="标题 2 字符"/>
    <w:link w:val="3"/>
    <w:autoRedefine/>
    <w:qFormat/>
    <w:uiPriority w:val="9"/>
    <w:rPr>
      <w:rFonts w:ascii="华文仿宋" w:hAnsi="华文仿宋" w:eastAsia="华文仿宋" w:cs="华文仿宋"/>
      <w:b/>
      <w:bCs/>
      <w:kern w:val="2"/>
      <w:sz w:val="30"/>
      <w:szCs w:val="28"/>
      <w:lang w:val="en-US" w:eastAsia="zh-CN" w:bidi="ar-SA"/>
    </w:rPr>
  </w:style>
  <w:style w:type="character" w:customStyle="1" w:styleId="47">
    <w:name w:val="标题 3 字符"/>
    <w:link w:val="4"/>
    <w:autoRedefine/>
    <w:qFormat/>
    <w:uiPriority w:val="0"/>
    <w:rPr>
      <w:rFonts w:ascii="华文仿宋" w:hAnsi="华文仿宋" w:eastAsia="华文仿宋" w:cstheme="minorBidi"/>
      <w:b/>
      <w:bCs/>
      <w:kern w:val="2"/>
      <w:sz w:val="28"/>
      <w:szCs w:val="28"/>
      <w:lang w:val="en-US" w:eastAsia="zh-CN" w:bidi="ar-SA"/>
    </w:rPr>
  </w:style>
  <w:style w:type="character" w:customStyle="1" w:styleId="48">
    <w:name w:val="标题 5 字符"/>
    <w:basedOn w:val="34"/>
    <w:link w:val="6"/>
    <w:autoRedefine/>
    <w:qFormat/>
    <w:uiPriority w:val="9"/>
    <w:rPr>
      <w:b/>
      <w:bCs/>
      <w:sz w:val="28"/>
      <w:szCs w:val="28"/>
    </w:rPr>
  </w:style>
  <w:style w:type="character" w:customStyle="1" w:styleId="49">
    <w:name w:val="标题 6 字符"/>
    <w:basedOn w:val="34"/>
    <w:link w:val="7"/>
    <w:autoRedefine/>
    <w:qFormat/>
    <w:uiPriority w:val="9"/>
    <w:rPr>
      <w:rFonts w:asciiTheme="majorHAnsi" w:hAnsiTheme="majorHAnsi" w:eastAsiaTheme="majorEastAsia" w:cstheme="majorBidi"/>
      <w:b/>
      <w:bCs/>
      <w:sz w:val="24"/>
      <w:szCs w:val="24"/>
    </w:rPr>
  </w:style>
  <w:style w:type="character" w:customStyle="1" w:styleId="50">
    <w:name w:val="标题 7 字符"/>
    <w:basedOn w:val="34"/>
    <w:link w:val="8"/>
    <w:autoRedefine/>
    <w:qFormat/>
    <w:uiPriority w:val="9"/>
    <w:rPr>
      <w:b/>
      <w:bCs/>
      <w:sz w:val="24"/>
      <w:szCs w:val="24"/>
    </w:rPr>
  </w:style>
  <w:style w:type="character" w:customStyle="1" w:styleId="51">
    <w:name w:val="标题 8 字符"/>
    <w:basedOn w:val="34"/>
    <w:link w:val="9"/>
    <w:autoRedefine/>
    <w:qFormat/>
    <w:uiPriority w:val="9"/>
    <w:rPr>
      <w:rFonts w:asciiTheme="majorHAnsi" w:hAnsiTheme="majorHAnsi" w:eastAsiaTheme="majorEastAsia" w:cstheme="majorBidi"/>
      <w:sz w:val="24"/>
      <w:szCs w:val="24"/>
    </w:rPr>
  </w:style>
  <w:style w:type="character" w:customStyle="1" w:styleId="52">
    <w:name w:val="标题 9 字符"/>
    <w:basedOn w:val="34"/>
    <w:link w:val="10"/>
    <w:autoRedefine/>
    <w:qFormat/>
    <w:uiPriority w:val="9"/>
    <w:rPr>
      <w:rFonts w:asciiTheme="majorHAnsi" w:hAnsiTheme="majorHAnsi" w:eastAsiaTheme="majorEastAsia" w:cstheme="majorBidi"/>
      <w:szCs w:val="21"/>
    </w:rPr>
  </w:style>
  <w:style w:type="character" w:customStyle="1" w:styleId="53">
    <w:name w:val="页眉 字符"/>
    <w:basedOn w:val="34"/>
    <w:autoRedefine/>
    <w:qFormat/>
    <w:uiPriority w:val="0"/>
    <w:rPr>
      <w:sz w:val="18"/>
      <w:szCs w:val="18"/>
    </w:rPr>
  </w:style>
  <w:style w:type="character" w:customStyle="1" w:styleId="54">
    <w:name w:val="页脚 字符"/>
    <w:basedOn w:val="34"/>
    <w:autoRedefine/>
    <w:qFormat/>
    <w:uiPriority w:val="0"/>
    <w:rPr>
      <w:sz w:val="18"/>
      <w:szCs w:val="18"/>
    </w:rPr>
  </w:style>
  <w:style w:type="character" w:customStyle="1" w:styleId="55">
    <w:name w:val="批注框文本 字符"/>
    <w:basedOn w:val="34"/>
    <w:autoRedefine/>
    <w:semiHidden/>
    <w:qFormat/>
    <w:uiPriority w:val="99"/>
    <w:rPr>
      <w:sz w:val="18"/>
      <w:szCs w:val="18"/>
    </w:rPr>
  </w:style>
  <w:style w:type="paragraph" w:customStyle="1" w:styleId="56">
    <w:name w:val="TOC 标题1"/>
    <w:basedOn w:val="2"/>
    <w:next w:val="1"/>
    <w:autoRedefine/>
    <w:unhideWhenUsed/>
    <w:qFormat/>
    <w:uiPriority w:val="39"/>
    <w:pPr>
      <w:widowControl/>
      <w:spacing w:before="480" w:line="276" w:lineRule="auto"/>
      <w:jc w:val="left"/>
      <w:outlineLvl w:val="9"/>
    </w:pPr>
    <w:rPr>
      <w:rFonts w:asciiTheme="majorHAnsi" w:hAnsiTheme="majorHAnsi" w:eastAsiaTheme="majorEastAsia" w:cstheme="majorBidi"/>
      <w:color w:val="376092" w:themeColor="accent1" w:themeShade="BF"/>
      <w:kern w:val="0"/>
      <w:sz w:val="28"/>
      <w:szCs w:val="28"/>
    </w:rPr>
  </w:style>
  <w:style w:type="paragraph" w:styleId="57">
    <w:name w:val="No Spacing"/>
    <w:autoRedefine/>
    <w:qFormat/>
    <w:uiPriority w:val="1"/>
    <w:pPr>
      <w:widowControl w:val="0"/>
      <w:jc w:val="both"/>
    </w:pPr>
    <w:rPr>
      <w:rFonts w:asciiTheme="minorHAnsi" w:hAnsiTheme="minorHAnsi" w:eastAsiaTheme="minorEastAsia" w:cstheme="minorBidi"/>
      <w:kern w:val="2"/>
      <w:sz w:val="21"/>
      <w:szCs w:val="22"/>
      <w:lang w:val="en-US" w:eastAsia="zh-CN" w:bidi="ar-SA"/>
    </w:rPr>
  </w:style>
  <w:style w:type="paragraph" w:customStyle="1" w:styleId="58">
    <w:name w:val="Default"/>
    <w:autoRedefine/>
    <w:qFormat/>
    <w:uiPriority w:val="0"/>
    <w:pPr>
      <w:widowControl w:val="0"/>
      <w:autoSpaceDE w:val="0"/>
      <w:autoSpaceDN w:val="0"/>
      <w:adjustRightInd w:val="0"/>
    </w:pPr>
    <w:rPr>
      <w:rFonts w:ascii="Times New Roman" w:hAnsi="Times New Roman" w:cs="Times New Roman" w:eastAsiaTheme="minorEastAsia"/>
      <w:color w:val="000000"/>
      <w:sz w:val="24"/>
      <w:szCs w:val="24"/>
      <w:lang w:val="en-US" w:eastAsia="zh-CN" w:bidi="ar-SA"/>
    </w:rPr>
  </w:style>
  <w:style w:type="character" w:customStyle="1" w:styleId="59">
    <w:name w:val="正文缩进 字符"/>
    <w:link w:val="12"/>
    <w:autoRedefine/>
    <w:qFormat/>
    <w:uiPriority w:val="0"/>
    <w:rPr>
      <w:rFonts w:ascii="华文仿宋" w:hAnsi="华文仿宋" w:eastAsia="华文仿宋" w:cs="华文仿宋"/>
      <w:kern w:val="2"/>
      <w:sz w:val="28"/>
      <w:szCs w:val="28"/>
      <w:lang w:val="en-US" w:eastAsia="zh-CN" w:bidi="ar-SA"/>
    </w:rPr>
  </w:style>
  <w:style w:type="paragraph" w:customStyle="1" w:styleId="60">
    <w:name w:val="表AAAAAAAAAAAAAAAAAAAAAAAAA"/>
    <w:basedOn w:val="1"/>
    <w:autoRedefine/>
    <w:qFormat/>
    <w:uiPriority w:val="0"/>
    <w:pPr>
      <w:widowControl/>
      <w:numPr>
        <w:ilvl w:val="1"/>
        <w:numId w:val="3"/>
      </w:numPr>
      <w:tabs>
        <w:tab w:val="left" w:pos="-55"/>
        <w:tab w:val="left" w:pos="1701"/>
      </w:tabs>
      <w:snapToGrid w:val="0"/>
      <w:spacing w:after="100" w:line="300" w:lineRule="auto"/>
      <w:jc w:val="center"/>
    </w:pPr>
    <w:rPr>
      <w:rFonts w:ascii="宋体" w:hAnsi="宋体" w:eastAsia="方正仿宋简体" w:cs="Times New Roman"/>
      <w:b/>
      <w:bCs/>
      <w:kern w:val="0"/>
      <w:sz w:val="24"/>
      <w:szCs w:val="24"/>
    </w:rPr>
  </w:style>
  <w:style w:type="character" w:customStyle="1" w:styleId="61">
    <w:name w:val="细化要求 Char"/>
    <w:link w:val="62"/>
    <w:autoRedefine/>
    <w:qFormat/>
    <w:locked/>
    <w:uiPriority w:val="0"/>
    <w:rPr>
      <w:rFonts w:ascii="楷体_GB2312" w:eastAsia="楷体_GB2312"/>
      <w:b/>
      <w:color w:val="FF0000"/>
      <w:sz w:val="24"/>
    </w:rPr>
  </w:style>
  <w:style w:type="paragraph" w:customStyle="1" w:styleId="62">
    <w:name w:val="细化要求"/>
    <w:basedOn w:val="1"/>
    <w:link w:val="61"/>
    <w:autoRedefine/>
    <w:qFormat/>
    <w:uiPriority w:val="0"/>
    <w:pPr>
      <w:ind w:firstLine="200" w:firstLineChars="200"/>
    </w:pPr>
    <w:rPr>
      <w:rFonts w:ascii="楷体_GB2312" w:eastAsia="楷体_GB2312"/>
      <w:b/>
      <w:color w:val="FF0000"/>
      <w:sz w:val="24"/>
    </w:rPr>
  </w:style>
  <w:style w:type="paragraph" w:customStyle="1" w:styleId="63">
    <w:name w:val="表格"/>
    <w:basedOn w:val="1"/>
    <w:autoRedefine/>
    <w:qFormat/>
    <w:uiPriority w:val="0"/>
    <w:pPr>
      <w:widowControl/>
      <w:adjustRightInd w:val="0"/>
      <w:jc w:val="left"/>
      <w:textAlignment w:val="bottom"/>
    </w:pPr>
    <w:rPr>
      <w:rFonts w:ascii="宋体" w:hAnsi="宋体" w:eastAsia="宋体" w:cs="Times New Roman"/>
      <w:kern w:val="0"/>
      <w:szCs w:val="21"/>
    </w:rPr>
  </w:style>
  <w:style w:type="character" w:customStyle="1" w:styleId="64">
    <w:name w:val="批注文字 字符"/>
    <w:basedOn w:val="34"/>
    <w:link w:val="14"/>
    <w:autoRedefine/>
    <w:qFormat/>
    <w:uiPriority w:val="0"/>
    <w:rPr>
      <w:rFonts w:ascii="Calibri" w:hAnsi="Calibri" w:eastAsia="宋体" w:cs="Times New Roman"/>
    </w:rPr>
  </w:style>
  <w:style w:type="character" w:customStyle="1" w:styleId="65">
    <w:name w:val="批注主题 字符"/>
    <w:basedOn w:val="64"/>
    <w:link w:val="29"/>
    <w:autoRedefine/>
    <w:semiHidden/>
    <w:qFormat/>
    <w:uiPriority w:val="99"/>
    <w:rPr>
      <w:rFonts w:ascii="Calibri" w:hAnsi="Calibri" w:eastAsia="宋体" w:cs="Times New Roman"/>
      <w:b/>
      <w:bCs/>
    </w:rPr>
  </w:style>
  <w:style w:type="paragraph" w:customStyle="1" w:styleId="66">
    <w:name w:val="样式 4"/>
    <w:basedOn w:val="5"/>
    <w:link w:val="67"/>
    <w:autoRedefine/>
    <w:qFormat/>
    <w:uiPriority w:val="0"/>
    <w:pPr>
      <w:widowControl/>
      <w:adjustRightInd w:val="0"/>
      <w:snapToGrid w:val="0"/>
      <w:spacing w:before="50" w:beforeLines="50" w:after="50" w:afterLines="50" w:line="240" w:lineRule="auto"/>
      <w:contextualSpacing/>
      <w:jc w:val="left"/>
    </w:pPr>
    <w:rPr>
      <w:rFonts w:ascii="宋体" w:hAnsi="宋体" w:eastAsia="黑体" w:cs="Times New Roman"/>
      <w:kern w:val="0"/>
      <w:szCs w:val="24"/>
      <w:lang w:val="zh-CN"/>
    </w:rPr>
  </w:style>
  <w:style w:type="character" w:customStyle="1" w:styleId="67">
    <w:name w:val="样式 4 Char"/>
    <w:basedOn w:val="42"/>
    <w:link w:val="66"/>
    <w:autoRedefine/>
    <w:qFormat/>
    <w:uiPriority w:val="0"/>
    <w:rPr>
      <w:rFonts w:ascii="宋体" w:hAnsi="宋体" w:eastAsia="黑体" w:cs="Times New Roman"/>
      <w:kern w:val="0"/>
      <w:sz w:val="28"/>
      <w:szCs w:val="24"/>
      <w:lang w:val="zh-CN" w:eastAsia="zh-CN"/>
    </w:rPr>
  </w:style>
  <w:style w:type="character" w:customStyle="1" w:styleId="68">
    <w:name w:val="左映正文 Char"/>
    <w:link w:val="69"/>
    <w:autoRedefine/>
    <w:qFormat/>
    <w:uiPriority w:val="0"/>
    <w:rPr>
      <w:rFonts w:ascii="Times New Roman" w:hAnsi="Times New Roman" w:eastAsia="仿宋_GB2312"/>
      <w:snapToGrid w:val="0"/>
      <w:sz w:val="32"/>
      <w:szCs w:val="32"/>
    </w:rPr>
  </w:style>
  <w:style w:type="paragraph" w:customStyle="1" w:styleId="69">
    <w:name w:val="左映正文"/>
    <w:basedOn w:val="1"/>
    <w:link w:val="68"/>
    <w:autoRedefine/>
    <w:qFormat/>
    <w:uiPriority w:val="0"/>
    <w:pPr>
      <w:adjustRightInd w:val="0"/>
      <w:snapToGrid w:val="0"/>
      <w:spacing w:line="560" w:lineRule="exact"/>
      <w:ind w:firstLine="200" w:firstLineChars="200"/>
      <w:jc w:val="left"/>
      <w:textAlignment w:val="baseline"/>
    </w:pPr>
    <w:rPr>
      <w:rFonts w:ascii="Times New Roman" w:hAnsi="Times New Roman" w:eastAsia="仿宋_GB2312"/>
      <w:snapToGrid w:val="0"/>
      <w:sz w:val="32"/>
      <w:szCs w:val="32"/>
    </w:rPr>
  </w:style>
  <w:style w:type="paragraph" w:customStyle="1" w:styleId="70">
    <w:name w:val="标题 1（绿盟科技）"/>
    <w:basedOn w:val="2"/>
    <w:next w:val="1"/>
    <w:autoRedefine/>
    <w:qFormat/>
    <w:uiPriority w:val="0"/>
    <w:pPr>
      <w:numPr>
        <w:numId w:val="4"/>
      </w:numPr>
      <w:pBdr>
        <w:bottom w:val="single" w:color="auto" w:sz="48" w:space="1"/>
      </w:pBdr>
      <w:spacing w:before="600" w:line="576" w:lineRule="auto"/>
      <w:jc w:val="left"/>
    </w:pPr>
    <w:rPr>
      <w:rFonts w:ascii="Arial" w:hAnsi="Arial" w:eastAsia="黑体" w:cs="Times New Roman"/>
    </w:rPr>
  </w:style>
  <w:style w:type="paragraph" w:customStyle="1" w:styleId="71">
    <w:name w:val="标题 2（绿盟科技）"/>
    <w:basedOn w:val="3"/>
    <w:next w:val="1"/>
    <w:qFormat/>
    <w:uiPriority w:val="0"/>
    <w:pPr>
      <w:numPr>
        <w:numId w:val="4"/>
      </w:numPr>
      <w:spacing w:line="415" w:lineRule="auto"/>
      <w:jc w:val="left"/>
    </w:pPr>
    <w:rPr>
      <w:rFonts w:ascii="Arial" w:hAnsi="Arial" w:eastAsia="黑体" w:cs="Times New Roman"/>
      <w:bCs w:val="0"/>
    </w:rPr>
  </w:style>
  <w:style w:type="paragraph" w:customStyle="1" w:styleId="72">
    <w:name w:val="标题 3（绿盟科技）"/>
    <w:basedOn w:val="4"/>
    <w:next w:val="1"/>
    <w:qFormat/>
    <w:uiPriority w:val="0"/>
    <w:pPr>
      <w:numPr>
        <w:numId w:val="4"/>
      </w:numPr>
      <w:tabs>
        <w:tab w:val="left" w:pos="960"/>
      </w:tabs>
      <w:spacing w:line="415" w:lineRule="auto"/>
      <w:jc w:val="left"/>
    </w:pPr>
    <w:rPr>
      <w:rFonts w:ascii="Arial" w:hAnsi="Arial" w:eastAsia="黑体" w:cs="Times New Roman"/>
      <w:bCs w:val="0"/>
      <w:kern w:val="0"/>
      <w:sz w:val="30"/>
      <w:szCs w:val="30"/>
    </w:rPr>
  </w:style>
  <w:style w:type="paragraph" w:customStyle="1" w:styleId="73">
    <w:name w:val="标题 4（绿盟科技）"/>
    <w:basedOn w:val="5"/>
    <w:next w:val="1"/>
    <w:qFormat/>
    <w:uiPriority w:val="0"/>
    <w:pPr>
      <w:widowControl/>
      <w:numPr>
        <w:numId w:val="4"/>
      </w:numPr>
      <w:spacing w:after="156"/>
      <w:jc w:val="left"/>
    </w:pPr>
    <w:rPr>
      <w:rFonts w:ascii="Arial" w:hAnsi="Arial" w:eastAsia="黑体" w:cs="Times New Roman"/>
      <w:bCs w:val="0"/>
      <w:kern w:val="0"/>
    </w:rPr>
  </w:style>
  <w:style w:type="paragraph" w:customStyle="1" w:styleId="74">
    <w:name w:val="标题 5（有编号）（绿盟科技）"/>
    <w:basedOn w:val="1"/>
    <w:next w:val="1"/>
    <w:qFormat/>
    <w:uiPriority w:val="0"/>
    <w:pPr>
      <w:keepNext/>
      <w:keepLines/>
      <w:numPr>
        <w:ilvl w:val="4"/>
        <w:numId w:val="4"/>
      </w:numPr>
      <w:spacing w:before="280" w:after="156" w:line="377" w:lineRule="auto"/>
      <w:jc w:val="left"/>
      <w:outlineLvl w:val="4"/>
    </w:pPr>
    <w:rPr>
      <w:rFonts w:ascii="Arial" w:hAnsi="Arial" w:eastAsia="黑体" w:cs="Times New Roman"/>
      <w:b/>
      <w:kern w:val="0"/>
      <w:sz w:val="24"/>
      <w:szCs w:val="28"/>
    </w:rPr>
  </w:style>
  <w:style w:type="paragraph" w:customStyle="1" w:styleId="75">
    <w:name w:val="标题 6（有编号）（绿盟科技）"/>
    <w:basedOn w:val="1"/>
    <w:next w:val="1"/>
    <w:qFormat/>
    <w:uiPriority w:val="0"/>
    <w:pPr>
      <w:keepNext/>
      <w:keepLines/>
      <w:numPr>
        <w:ilvl w:val="5"/>
        <w:numId w:val="4"/>
      </w:numPr>
      <w:spacing w:before="240" w:after="64" w:line="319" w:lineRule="auto"/>
      <w:jc w:val="left"/>
      <w:outlineLvl w:val="5"/>
    </w:pPr>
    <w:rPr>
      <w:rFonts w:ascii="Arial" w:hAnsi="Arial" w:eastAsia="黑体" w:cs="Times New Roman"/>
      <w:b/>
      <w:kern w:val="0"/>
      <w:szCs w:val="24"/>
    </w:rPr>
  </w:style>
  <w:style w:type="paragraph" w:customStyle="1" w:styleId="76">
    <w:name w:val="插图标注（绿盟科技）"/>
    <w:next w:val="1"/>
    <w:qFormat/>
    <w:uiPriority w:val="0"/>
    <w:pPr>
      <w:numPr>
        <w:ilvl w:val="6"/>
        <w:numId w:val="4"/>
      </w:numPr>
      <w:spacing w:after="156"/>
      <w:jc w:val="center"/>
    </w:pPr>
    <w:rPr>
      <w:rFonts w:ascii="Arial" w:hAnsi="Arial" w:eastAsia="宋体" w:cs="Arial"/>
      <w:sz w:val="21"/>
      <w:szCs w:val="21"/>
      <w:lang w:val="en-US" w:eastAsia="zh-CN" w:bidi="ar-SA"/>
    </w:rPr>
  </w:style>
  <w:style w:type="paragraph" w:customStyle="1" w:styleId="77">
    <w:name w:val="表格标注（绿盟科技）"/>
    <w:basedOn w:val="76"/>
    <w:next w:val="1"/>
    <w:qFormat/>
    <w:uiPriority w:val="0"/>
    <w:pPr>
      <w:numPr>
        <w:ilvl w:val="7"/>
      </w:numPr>
    </w:pPr>
  </w:style>
  <w:style w:type="paragraph" w:customStyle="1" w:styleId="78">
    <w:name w:val="正文（绿盟科技）"/>
    <w:link w:val="80"/>
    <w:qFormat/>
    <w:uiPriority w:val="0"/>
    <w:pPr>
      <w:spacing w:line="300" w:lineRule="auto"/>
    </w:pPr>
    <w:rPr>
      <w:rFonts w:ascii="Arial" w:hAnsi="Arial" w:eastAsia="宋体" w:cs="Times New Roman"/>
      <w:sz w:val="21"/>
      <w:szCs w:val="21"/>
      <w:lang w:val="en-US" w:eastAsia="zh-CN" w:bidi="ar-SA"/>
    </w:rPr>
  </w:style>
  <w:style w:type="paragraph" w:customStyle="1" w:styleId="79">
    <w:name w:val="正文首行缩进（绿盟科技）"/>
    <w:basedOn w:val="78"/>
    <w:link w:val="81"/>
    <w:qFormat/>
    <w:uiPriority w:val="0"/>
    <w:pPr>
      <w:spacing w:after="50"/>
      <w:ind w:firstLine="200" w:firstLineChars="200"/>
    </w:pPr>
  </w:style>
  <w:style w:type="character" w:customStyle="1" w:styleId="80">
    <w:name w:val="正文（绿盟科技） Char"/>
    <w:basedOn w:val="34"/>
    <w:link w:val="78"/>
    <w:qFormat/>
    <w:uiPriority w:val="0"/>
    <w:rPr>
      <w:rFonts w:ascii="Arial" w:hAnsi="Arial" w:eastAsia="宋体" w:cs="Times New Roman"/>
      <w:kern w:val="0"/>
      <w:szCs w:val="21"/>
    </w:rPr>
  </w:style>
  <w:style w:type="character" w:customStyle="1" w:styleId="81">
    <w:name w:val="正文首行缩进（绿盟科技） Char"/>
    <w:basedOn w:val="80"/>
    <w:link w:val="79"/>
    <w:qFormat/>
    <w:uiPriority w:val="0"/>
    <w:rPr>
      <w:rFonts w:ascii="Arial" w:hAnsi="Arial" w:eastAsia="宋体" w:cs="Times New Roman"/>
      <w:kern w:val="0"/>
      <w:szCs w:val="21"/>
    </w:rPr>
  </w:style>
  <w:style w:type="paragraph" w:customStyle="1" w:styleId="82">
    <w:name w:val="內文主體"/>
    <w:basedOn w:val="1"/>
    <w:qFormat/>
    <w:uiPriority w:val="0"/>
    <w:pPr>
      <w:jc w:val="left"/>
    </w:pPr>
    <w:rPr>
      <w:rFonts w:ascii="Times New Roman" w:hAnsi="Times New Roman" w:eastAsia="DFKai-SB" w:cs="Times New Roman"/>
      <w:sz w:val="28"/>
      <w:szCs w:val="24"/>
      <w:lang w:eastAsia="zh-TW"/>
    </w:rPr>
  </w:style>
  <w:style w:type="character" w:customStyle="1" w:styleId="83">
    <w:name w:val="脚注文本 字符"/>
    <w:basedOn w:val="34"/>
    <w:link w:val="24"/>
    <w:qFormat/>
    <w:uiPriority w:val="0"/>
    <w:rPr>
      <w:rFonts w:ascii="Times New Roman" w:hAnsi="Times New Roman" w:eastAsia="宋体" w:cs="Times New Roman"/>
      <w:sz w:val="18"/>
      <w:szCs w:val="18"/>
    </w:rPr>
  </w:style>
  <w:style w:type="character" w:customStyle="1" w:styleId="84">
    <w:name w:val="列表段落 字符"/>
    <w:link w:val="43"/>
    <w:qFormat/>
    <w:uiPriority w:val="34"/>
    <w:rPr>
      <w:rFonts w:ascii="华文仿宋" w:hAnsi="华文仿宋" w:eastAsia="华文仿宋" w:cstheme="minorBidi"/>
      <w:color w:val="000000"/>
      <w:kern w:val="2"/>
      <w:sz w:val="21"/>
      <w:szCs w:val="21"/>
    </w:rPr>
  </w:style>
  <w:style w:type="table" w:customStyle="1" w:styleId="85">
    <w:name w:val="Table Normal"/>
    <w:semiHidden/>
    <w:unhideWhenUsed/>
    <w:qFormat/>
    <w:uiPriority w:val="2"/>
    <w:pPr>
      <w:widowControl w:val="0"/>
    </w:pPr>
    <w:rPr>
      <w:sz w:val="22"/>
      <w:lang w:eastAsia="en-US"/>
    </w:rPr>
    <w:tblPr>
      <w:tblCellMar>
        <w:top w:w="0" w:type="dxa"/>
        <w:left w:w="0" w:type="dxa"/>
        <w:bottom w:w="0" w:type="dxa"/>
        <w:right w:w="0" w:type="dxa"/>
      </w:tblCellMar>
    </w:tblPr>
  </w:style>
  <w:style w:type="paragraph" w:customStyle="1" w:styleId="86">
    <w:name w:val="Table Paragraph"/>
    <w:basedOn w:val="1"/>
    <w:qFormat/>
    <w:uiPriority w:val="1"/>
    <w:pPr>
      <w:jc w:val="left"/>
    </w:pPr>
    <w:rPr>
      <w:kern w:val="0"/>
      <w:sz w:val="22"/>
      <w:lang w:eastAsia="en-US"/>
    </w:rPr>
  </w:style>
  <w:style w:type="character" w:customStyle="1" w:styleId="87">
    <w:name w:val="题注 字符"/>
    <w:link w:val="13"/>
    <w:qFormat/>
    <w:uiPriority w:val="35"/>
    <w:rPr>
      <w:rFonts w:ascii="Calibri Light" w:hAnsi="Calibri Light" w:eastAsia="黑体" w:cs="Times New Roman"/>
      <w:sz w:val="20"/>
      <w:szCs w:val="20"/>
    </w:rPr>
  </w:style>
  <w:style w:type="table" w:customStyle="1" w:styleId="88">
    <w:name w:val="网格表 4 - 着色 11"/>
    <w:basedOn w:val="31"/>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paragraph" w:customStyle="1" w:styleId="89">
    <w:name w:val="列出段落1"/>
    <w:basedOn w:val="1"/>
    <w:qFormat/>
    <w:uiPriority w:val="34"/>
    <w:pPr>
      <w:ind w:firstLine="420" w:firstLineChars="200"/>
    </w:pPr>
    <w:rPr>
      <w:rFonts w:ascii="Calibri" w:hAnsi="Calibri"/>
    </w:rPr>
  </w:style>
  <w:style w:type="paragraph" w:customStyle="1" w:styleId="90">
    <w:name w:val="Char"/>
    <w:basedOn w:val="1"/>
    <w:qFormat/>
    <w:uiPriority w:val="0"/>
    <w:pPr>
      <w:widowControl/>
      <w:spacing w:after="160" w:line="240" w:lineRule="exact"/>
      <w:jc w:val="left"/>
    </w:pPr>
    <w:rPr>
      <w:rFonts w:ascii="Times New Roman" w:hAnsi="Times New Roman" w:eastAsia="宋体" w:cs="Times New Roman"/>
      <w:szCs w:val="24"/>
    </w:rPr>
  </w:style>
  <w:style w:type="character" w:customStyle="1" w:styleId="91">
    <w:name w:val="批注框文本 字符1"/>
    <w:basedOn w:val="34"/>
    <w:qFormat/>
    <w:uiPriority w:val="0"/>
  </w:style>
  <w:style w:type="character" w:customStyle="1" w:styleId="92">
    <w:name w:val="批注框文本 字符2"/>
    <w:basedOn w:val="34"/>
    <w:link w:val="19"/>
    <w:qFormat/>
    <w:uiPriority w:val="0"/>
    <w:rPr>
      <w:rFonts w:hint="default" w:ascii="Calibri" w:hAnsi="Calibri" w:cs="Calibri"/>
    </w:rPr>
  </w:style>
  <w:style w:type="character" w:customStyle="1" w:styleId="93">
    <w:name w:val="页脚 字符1"/>
    <w:basedOn w:val="34"/>
    <w:link w:val="20"/>
    <w:qFormat/>
    <w:uiPriority w:val="0"/>
  </w:style>
  <w:style w:type="character" w:customStyle="1" w:styleId="94">
    <w:name w:val="页眉 字符1"/>
    <w:basedOn w:val="34"/>
    <w:link w:val="21"/>
    <w:qFormat/>
    <w:uiPriority w:val="0"/>
  </w:style>
  <w:style w:type="paragraph" w:customStyle="1" w:styleId="95">
    <w:name w:val="编写建议"/>
    <w:basedOn w:val="1"/>
    <w:qFormat/>
    <w:uiPriority w:val="0"/>
    <w:pPr>
      <w:widowControl/>
      <w:autoSpaceDE w:val="0"/>
      <w:autoSpaceDN w:val="0"/>
      <w:adjustRightInd w:val="0"/>
      <w:spacing w:line="360" w:lineRule="auto"/>
      <w:ind w:firstLine="420" w:firstLineChars="200"/>
      <w:jc w:val="left"/>
    </w:pPr>
    <w:rPr>
      <w:rFonts w:ascii="Arial" w:hAnsi="Arial" w:eastAsia="宋体" w:cs="Arial"/>
      <w:i/>
      <w:color w:val="0000FF"/>
      <w:kern w:val="0"/>
      <w:sz w:val="24"/>
      <w:szCs w:val="21"/>
    </w:rPr>
  </w:style>
  <w:style w:type="paragraph" w:customStyle="1" w:styleId="96">
    <w:name w:val="图片"/>
    <w:basedOn w:val="1"/>
    <w:autoRedefine/>
    <w:qFormat/>
    <w:uiPriority w:val="0"/>
    <w:pPr>
      <w:widowControl/>
      <w:spacing w:line="288" w:lineRule="auto"/>
      <w:jc w:val="center"/>
    </w:pPr>
    <w:rPr>
      <w:rFonts w:ascii="宋体" w:hAnsi="宋体" w:eastAsia="宋体" w:cs="Times New Roman"/>
      <w:kern w:val="0"/>
      <w:sz w:val="24"/>
      <w:szCs w:val="20"/>
      <w:lang w:val="de-DE" w:eastAsia="de-DE"/>
    </w:rPr>
  </w:style>
  <w:style w:type="table" w:customStyle="1" w:styleId="97">
    <w:name w:val="网格型2"/>
    <w:basedOn w:val="31"/>
    <w:qFormat/>
    <w:uiPriority w:val="99"/>
    <w:rPr>
      <w:rFonts w:ascii="Courier New" w:hAnsi="Courier New" w:eastAsia="宋体" w:cs="Times New Roman"/>
      <w:kern w:val="0"/>
      <w:sz w:val="20"/>
      <w:szCs w:val="20"/>
      <w:lang w:val="de-DE" w:eastAsia="de-D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98">
    <w:name w:val="样式 正文首行缩进 + 小四 黑色 左 左侧:  0 厘米 首行缩进:  2 字符 行距: 1.5 倍行距"/>
    <w:basedOn w:val="30"/>
    <w:qFormat/>
    <w:uiPriority w:val="0"/>
    <w:pPr>
      <w:autoSpaceDE w:val="0"/>
      <w:autoSpaceDN w:val="0"/>
      <w:ind w:firstLine="200" w:firstLineChars="200"/>
      <w:jc w:val="left"/>
    </w:pPr>
    <w:rPr>
      <w:rFonts w:cs="宋体"/>
      <w:color w:val="000000"/>
      <w:szCs w:val="20"/>
    </w:rPr>
  </w:style>
  <w:style w:type="character" w:customStyle="1" w:styleId="99">
    <w:name w:val="font01"/>
    <w:basedOn w:val="34"/>
    <w:qFormat/>
    <w:uiPriority w:val="0"/>
    <w:rPr>
      <w:rFonts w:hint="eastAsia" w:ascii="宋体" w:hAnsi="宋体" w:eastAsia="宋体" w:cs="宋体"/>
      <w:color w:val="000000"/>
      <w:sz w:val="22"/>
      <w:szCs w:val="22"/>
      <w:u w:val="none"/>
    </w:rPr>
  </w:style>
  <w:style w:type="character" w:customStyle="1" w:styleId="100">
    <w:name w:val="font21"/>
    <w:basedOn w:val="34"/>
    <w:qFormat/>
    <w:uiPriority w:val="0"/>
    <w:rPr>
      <w:rFonts w:hint="eastAsia" w:ascii="宋体" w:hAnsi="宋体" w:eastAsia="宋体" w:cs="宋体"/>
      <w:color w:val="000000"/>
      <w:sz w:val="22"/>
      <w:szCs w:val="22"/>
      <w:u w:val="none"/>
    </w:rPr>
  </w:style>
  <w:style w:type="character" w:customStyle="1" w:styleId="101">
    <w:name w:val="font31"/>
    <w:basedOn w:val="34"/>
    <w:qFormat/>
    <w:uiPriority w:val="0"/>
    <w:rPr>
      <w:rFonts w:hint="eastAsia" w:ascii="宋体" w:hAnsi="宋体" w:eastAsia="宋体" w:cs="宋体"/>
      <w:color w:val="FF0000"/>
      <w:sz w:val="22"/>
      <w:szCs w:val="22"/>
      <w:u w:val="none"/>
    </w:rPr>
  </w:style>
  <w:style w:type="character" w:customStyle="1" w:styleId="102">
    <w:name w:val="font41"/>
    <w:basedOn w:val="34"/>
    <w:qFormat/>
    <w:uiPriority w:val="0"/>
    <w:rPr>
      <w:rFonts w:hint="eastAsia" w:ascii="宋体" w:hAnsi="宋体" w:eastAsia="宋体" w:cs="宋体"/>
      <w:color w:val="FF0000"/>
      <w:sz w:val="22"/>
      <w:szCs w:val="22"/>
      <w:u w:val="none"/>
    </w:rPr>
  </w:style>
  <w:style w:type="character" w:customStyle="1" w:styleId="103">
    <w:name w:val="font11"/>
    <w:basedOn w:val="34"/>
    <w:qFormat/>
    <w:uiPriority w:val="0"/>
    <w:rPr>
      <w:rFonts w:hint="eastAsia" w:ascii="宋体" w:hAnsi="宋体" w:eastAsia="宋体" w:cs="宋体"/>
      <w:color w:val="000000"/>
      <w:sz w:val="22"/>
      <w:szCs w:val="22"/>
      <w:u w:val="none"/>
    </w:rPr>
  </w:style>
  <w:style w:type="character" w:customStyle="1" w:styleId="104">
    <w:name w:val="font61"/>
    <w:basedOn w:val="34"/>
    <w:qFormat/>
    <w:uiPriority w:val="0"/>
    <w:rPr>
      <w:rFonts w:hint="eastAsia" w:ascii="宋体" w:hAnsi="宋体" w:eastAsia="宋体" w:cs="宋体"/>
      <w:b/>
      <w:bCs/>
      <w:color w:val="000000"/>
      <w:sz w:val="22"/>
      <w:szCs w:val="22"/>
      <w:u w:val="none"/>
    </w:rPr>
  </w:style>
  <w:style w:type="character" w:customStyle="1" w:styleId="105">
    <w:name w:val="font121"/>
    <w:basedOn w:val="34"/>
    <w:qFormat/>
    <w:uiPriority w:val="0"/>
    <w:rPr>
      <w:rFonts w:hint="eastAsia" w:ascii="宋体" w:hAnsi="宋体" w:eastAsia="宋体" w:cs="宋体"/>
      <w:b/>
      <w:bCs/>
      <w:color w:val="000000"/>
      <w:sz w:val="22"/>
      <w:szCs w:val="22"/>
      <w:u w:val="none"/>
      <w:vertAlign w:val="superscript"/>
    </w:rPr>
  </w:style>
  <w:style w:type="character" w:customStyle="1" w:styleId="106">
    <w:name w:val="font81"/>
    <w:basedOn w:val="34"/>
    <w:qFormat/>
    <w:uiPriority w:val="0"/>
    <w:rPr>
      <w:rFonts w:hint="eastAsia" w:ascii="宋体" w:hAnsi="宋体" w:eastAsia="宋体" w:cs="宋体"/>
      <w:color w:val="000000"/>
      <w:sz w:val="22"/>
      <w:szCs w:val="22"/>
      <w:u w:val="none"/>
    </w:rPr>
  </w:style>
  <w:style w:type="character" w:customStyle="1" w:styleId="107">
    <w:name w:val="font91"/>
    <w:basedOn w:val="34"/>
    <w:qFormat/>
    <w:uiPriority w:val="0"/>
    <w:rPr>
      <w:rFonts w:hint="eastAsia" w:ascii="宋体" w:hAnsi="宋体" w:eastAsia="宋体" w:cs="宋体"/>
      <w:color w:val="FF0000"/>
      <w:sz w:val="22"/>
      <w:szCs w:val="22"/>
      <w:u w:val="none"/>
    </w:rPr>
  </w:style>
  <w:style w:type="paragraph" w:customStyle="1" w:styleId="108">
    <w:name w:val="!正文"/>
    <w:basedOn w:val="1"/>
    <w:qFormat/>
    <w:uiPriority w:val="0"/>
    <w:pPr>
      <w:adjustRightInd w:val="0"/>
      <w:snapToGrid w:val="0"/>
      <w:spacing w:line="360" w:lineRule="auto"/>
      <w:ind w:firstLine="420"/>
      <w:jc w:val="left"/>
    </w:pPr>
    <w:rPr>
      <w:rFonts w:ascii="Calibri" w:hAnsi="Calibri" w:eastAsia="宋体" w:cs="Times New Roman"/>
      <w:snapToGrid w:val="0"/>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1" Type="http://schemas.openxmlformats.org/officeDocument/2006/relationships/fontTable" Target="fontTable.xml"/><Relationship Id="rId50" Type="http://schemas.openxmlformats.org/officeDocument/2006/relationships/customXml" Target="../customXml/item1.xml"/><Relationship Id="rId5" Type="http://schemas.openxmlformats.org/officeDocument/2006/relationships/footer" Target="footer2.xml"/><Relationship Id="rId49" Type="http://schemas.openxmlformats.org/officeDocument/2006/relationships/numbering" Target="numbering.xml"/><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footer" Target="footer1.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jpeg"/><Relationship Id="rId36" Type="http://schemas.openxmlformats.org/officeDocument/2006/relationships/image" Target="media/image29.jpe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jpe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0CD2C0-B489-4D0A-81C5-269F67C333A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61</Pages>
  <Words>1915</Words>
  <Characters>2205</Characters>
  <Lines>368</Lines>
  <Paragraphs>103</Paragraphs>
  <TotalTime>0</TotalTime>
  <ScaleCrop>false</ScaleCrop>
  <LinksUpToDate>false</LinksUpToDate>
  <CharactersWithSpaces>2337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2024-08-12T02:37:00Z</dcterms:created>
  <dc:creator>liuth</dc:creator>
  <cp:lastModifiedBy>邢时超</cp:lastModifiedBy>
  <cp:lastPrinted>2018-04-10T03:10:00Z</cp:lastPrinted>
  <dcterms:modified xsi:type="dcterms:W3CDTF">2026-04-28T07:25:55Z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37E9EB30D9F74E539130093DC11C4672_13</vt:lpwstr>
  </property>
  <property fmtid="{D5CDD505-2E9C-101B-9397-08002B2CF9AE}" pid="4" name="KSOTemplateDocerSaveRecord">
    <vt:lpwstr>eyJoZGlkIjoiNmMzM2QxMmQ4MGFmZDEwMTI3NTQ1YzhiMGIwNTZjYjIiLCJ1c2VySWQiOiIyODIwMjcwMTIifQ==</vt:lpwstr>
  </property>
</Properties>
</file>