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Grant Park Events — Security Risks Evaluation</w:t>
      </w:r>
    </w:p>
    <w:p>
      <w:pPr>
        <w:spacing w:after="120"/>
      </w:pPr>
      <w:r>
        <w:rPr>
          <w:rFonts w:ascii="Arial" w:cs="Arial" w:eastAsia="Arial" w:hAnsi="Arial"/>
          <w:b w:val="false"/>
          <w:bCs w:val="false"/>
          <w:i/>
          <w:iCs/>
          <w:sz w:val="22"/>
          <w:szCs w:val="22"/>
        </w:rPr>
        <w:t xml:space="preserve">Site: grantparkevents.com  |  Stack: Static Netlify + Serverless Functions + Blobs  |  Updated: March 19, 2026</w:t>
      </w:r>
    </w:p>
    <w:p>
      <w:pPr>
        <w:spacing w:after="200"/>
      </w:pPr>
      <w:r>
        <w:rPr>
          <w:rFonts w:ascii="Arial" w:cs="Arial" w:eastAsia="Arial" w:hAnsi="Arial"/>
          <w:b/>
          <w:bCs/>
          <w:i w:val="false"/>
          <w:iCs w:val="false"/>
          <w:sz w:val="22"/>
          <w:szCs w:val="22"/>
        </w:rPr>
        <w:t xml:space="preserve">Last updated after Build10.30 deployment. Risks #1, #2, and #9 have been mitigated.</w:t>
      </w:r>
    </w:p>
    <w:p>
      <w:pPr>
        <w:pStyle w:val="Heading2"/>
      </w:pPr>
      <w:r>
        <w:rPr>
          <w:rFonts w:ascii="Arial" w:cs="Arial" w:eastAsia="Arial" w:hAnsi="Arial"/>
        </w:rPr>
        <w:t xml:space="preserve">Risk Assessment Summary</w:t>
      </w:r>
    </w:p>
    <w:p>
      <w:pPr>
        <w:spacing w:after="160"/>
      </w:pPr>
      <w:r>
        <w:rPr>
          <w:rFonts w:ascii="Arial" w:cs="Arial" w:eastAsia="Arial" w:hAnsi="Arial"/>
          <w:b w:val="false"/>
          <w:bCs w:val="false"/>
          <w:i w:val="false"/>
          <w:iCs w:val="false"/>
          <w:sz w:val="22"/>
          <w:szCs w:val="22"/>
        </w:rPr>
        <w:t xml:space="preserve">Risks rated 1–10. Red (7+) = critical, Orange (5–6) = moderate, Yellow (3–4) = low, Green (1–2) = minimal. “Before” reflects pre-Build10.28 state. “After” reflects current production (Build10.30).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59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5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 &amp; 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Unprotected Netlify Functions</w:t>
            </w:r>
          </w:p>
        </w:tc>
        <w:tc>
          <w:tcPr>
            <w:tcW w:type="dxa" w:w="6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6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MITIGATED (Build10.30). All 6 write/delete functions now require Authorization: Bearer header matching GPE_ADMIN_TOKEN env var. Unauthenticated requests return 401. Remaining risk: token is static and visible in DevTools during authenticated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Client-side-only admin auth</w:t>
            </w:r>
          </w:p>
        </w:tc>
        <w:tc>
          <w:tcPr>
            <w:tcW w:type="dxa" w:w="6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6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MITIGATED (Build10.29–30). Login now verified server-side via verify-admin-token function. Functions enforce auth independently of the UI. Client-side sessionStorage check is now a convenience layer, not the security boundary.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Google credentials in deploy zip</w:t>
            </w:r>
          </w:p>
        </w:tc>
        <w:tc>
          <w:tcPr>
            <w:tcW w:type="dxa" w:w="6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6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UNCHANGED. Full service account private key in docs/INTEGRATION/GOOGLE-CREDENTIALS.json still ships in every build. Not HTTP-fetchable, but exposed if zip is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rate limiting on functions</w:t>
            </w:r>
          </w:p>
        </w:tc>
        <w:tc>
          <w:tcPr>
            <w:tcW w:type="dxa" w:w="6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6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UNCHANGED. subscribe-mailerlite remains open by design (public signup form). Function invocations count against plan limits.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XSS via contentEditable fields</w:t>
            </w:r>
          </w:p>
        </w:tc>
        <w:tc>
          <w:tcPr>
            <w:tcW w:type="dxa" w:w="6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6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UNCHANGED. Campaign builder and event descriptions accept rich HTML with limited sanitization.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Content Security Policy headers</w:t>
            </w:r>
          </w:p>
        </w:tc>
        <w:tc>
          <w:tcPr>
            <w:tcW w:type="dxa" w:w="6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6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UNCHANGED. No CSP restricting script/style sources.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CDN dependency (React, Tailwind)</w:t>
            </w:r>
          </w:p>
        </w:tc>
        <w:tc>
          <w:tcPr>
            <w:tcW w:type="dxa" w:w="6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6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UNCHANGED. Core frameworks from third-party CDNs.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 worker cache poisoning</w:t>
            </w:r>
          </w:p>
        </w:tc>
        <w:tc>
          <w:tcPr>
            <w:tcW w:type="dxa" w:w="6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6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UNCHANGED. Bad responses can be cached with long TTL.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admin-login.html not version-controlled</w:t>
            </w:r>
          </w:p>
        </w:tc>
        <w:tc>
          <w:tcPr>
            <w:tcW w:type="dxa" w:w="6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6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RESOLVED (Build10.29). admin-login.html is now in the build package and deploys with every build.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Static site surface overall</w:t>
            </w:r>
          </w:p>
        </w:tc>
        <w:tc>
          <w:tcPr>
            <w:tcW w:type="dxa" w:w="6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6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UNCHANGED. No database, no user sessions. Public-facing surface remains inherently low.</w:t>
            </w:r>
          </w:p>
        </w:tc>
      </w:tr>
    </w:tbl>
    <w:p>
      <w:pPr>
        <w:spacing w:before="240"/>
      </w:pPr>
    </w:p>
    <w:p>
      <w:pPr>
        <w:pStyle w:val="Heading2"/>
      </w:pPr>
      <w:r>
        <w:rPr>
          <w:rFonts w:ascii="Arial" w:cs="Arial" w:eastAsia="Arial" w:hAnsi="Arial"/>
        </w:rPr>
        <w:t xml:space="preserve">What Was Implemented</w:t>
      </w:r>
    </w:p>
    <w:p>
      <w:pPr>
        <w:spacing w:after="160"/>
      </w:pPr>
      <w:r>
        <w:rPr>
          <w:rFonts w:ascii="Arial" w:cs="Arial" w:eastAsia="Arial" w:hAnsi="Arial"/>
          <w:b w:val="false"/>
          <w:bCs w:val="false"/>
          <w:i w:val="false"/>
          <w:iCs w:val="false"/>
          <w:sz w:val="22"/>
          <w:szCs w:val="22"/>
        </w:rPr>
        <w:t xml:space="preserve">Option A (Shared Secret Token) was selected and deployed across three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Build10.28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Backup Content button in Quick Actions — one-click download of all site content (events, campaigns, about, popup settings) as timestamped zip. Safety net before auth changes.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Deployed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Build10.29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infrastructure (Phase 1, non-breaking). New verify-admin-token function for server-side login verification. admin-login.html version-controlled. getAuthHeaders() helper added. All 9 write/delete fetch calls in admin.html send Authorization header. Functions still accept any 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Deployed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Build10.30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Auth enforcement (Phase 2). All 6 write/delete functions require valid Authorization: Bearer header. OPTIONS handlers added/updated with Authorization in allowed headers. Unauthenticated requests return 401. Event Counts flex-wrap fix.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Deployed ✓</w:t>
            </w:r>
          </w:p>
        </w:tc>
      </w:tr>
    </w:tbl>
    <w:p>
      <w:pPr>
        <w:spacing w:before="240"/>
      </w:pPr>
    </w:p>
    <w:p>
      <w:pPr>
        <w:pStyle w:val="Heading2"/>
      </w:pPr>
      <w:r>
        <w:rPr>
          <w:rFonts w:ascii="Arial" w:cs="Arial" w:eastAsia="Arial" w:hAnsi="Arial"/>
        </w:rPr>
        <w:t xml:space="preserve">How It Works</w:t>
      </w:r>
    </w:p>
    <w:p>
      <w:pPr>
        <w:spacing w:after="100"/>
      </w:pPr>
      <w:r>
        <w:rPr>
          <w:rFonts w:ascii="Arial" w:cs="Arial" w:eastAsia="Arial" w:hAnsi="Arial"/>
          <w:b w:val="false"/>
          <w:bCs w:val="false"/>
          <w:i w:val="false"/>
          <w:iCs w:val="false"/>
          <w:sz w:val="22"/>
          <w:szCs w:val="22"/>
        </w:rPr>
        <w:t xml:space="preserve">The admin password serves as the API token. When Peter logs in, admin-login.html sends the password to verify-admin-token (a serverless function), which compares it against the GPE_ADMIN_TOKEN environment variable stored in the Netlify dashboard. On success, the token is stored in sessionStorage. Every write/delete request from admin.html includes the token as an Authorization: Bearer header. Each protected function checks this header before processing the request.</w:t>
      </w:r>
    </w:p>
    <w:p>
      <w:pPr>
        <w:spacing w:after="200"/>
      </w:pPr>
      <w:r>
        <w:rPr>
          <w:rFonts w:ascii="Arial" w:cs="Arial" w:eastAsia="Arial" w:hAnsi="Arial"/>
          <w:b w:val="false"/>
          <w:bCs w:val="false"/>
          <w:i w:val="false"/>
          <w:iCs w:val="false"/>
          <w:sz w:val="22"/>
          <w:szCs w:val="22"/>
        </w:rPr>
        <w:t xml:space="preserve">The token is never in the codebase — it lives only in Netlify’s environment variables (server-side) and in sessionStorage during an active admin session (client-side, cleared on logout or browser close).</w:t>
      </w:r>
    </w:p>
    <w:p>
      <w:pPr>
        <w:pStyle w:val="Heading2"/>
      </w:pPr>
      <w:r>
        <w:rPr>
          <w:rFonts w:ascii="Arial" w:cs="Arial" w:eastAsia="Arial" w:hAnsi="Arial"/>
        </w:rPr>
        <w:t xml:space="preserve">Verified Test Results</w:t>
      </w:r>
    </w:p>
    <w:p>
      <w:pPr>
        <w:spacing w:after="100"/>
      </w:pPr>
      <w:r>
        <w:rPr>
          <w:rFonts w:ascii="Arial" w:cs="Arial" w:eastAsia="Arial" w:hAnsi="Arial"/>
          <w:b/>
          <w:bCs/>
          <w:sz w:val="22"/>
          <w:szCs w:val="22"/>
        </w:rPr>
        <w:t xml:space="preserve">401 Unauthorized — </w:t>
      </w:r>
      <w:r>
        <w:rPr>
          <w:rFonts w:ascii="Arial" w:cs="Arial" w:eastAsia="Arial" w:hAnsi="Arial"/>
          <w:sz w:val="22"/>
          <w:szCs w:val="22"/>
        </w:rPr>
        <w:t xml:space="preserve">Unauthenticated request (no token): </w:t>
      </w:r>
    </w:p>
    <w:p>
      <w:pPr>
        <w:spacing w:after="100"/>
      </w:pPr>
      <w:r>
        <w:rPr>
          <w:rFonts w:ascii="Arial" w:cs="Arial" w:eastAsia="Arial" w:hAnsi="Arial"/>
          <w:b w:val="false"/>
          <w:bCs w:val="false"/>
          <w:i w:val="false"/>
          <w:iCs w:val="false"/>
          <w:sz w:val="22"/>
          <w:szCs w:val="22"/>
        </w:rPr>
        <w:t xml:space="preserve">Tested via browser console: fetch to save-events with no Authorization header returned 401.</w:t>
      </w:r>
    </w:p>
    <w:p>
      <w:pPr>
        <w:spacing w:after="100"/>
      </w:pPr>
      <w:r>
        <w:rPr>
          <w:rFonts w:ascii="Arial" w:cs="Arial" w:eastAsia="Arial" w:hAnsi="Arial"/>
          <w:b/>
          <w:bCs/>
          <w:sz w:val="22"/>
          <w:szCs w:val="22"/>
        </w:rPr>
        <w:t xml:space="preserve">200 OK — </w:t>
      </w:r>
      <w:r>
        <w:rPr>
          <w:rFonts w:ascii="Arial" w:cs="Arial" w:eastAsia="Arial" w:hAnsi="Arial"/>
          <w:sz w:val="22"/>
          <w:szCs w:val="22"/>
        </w:rPr>
        <w:t xml:space="preserve">Authenticated request (admin UI with token): </w:t>
      </w:r>
    </w:p>
    <w:p>
      <w:pPr>
        <w:spacing w:after="200"/>
      </w:pPr>
      <w:r>
        <w:rPr>
          <w:rFonts w:ascii="Arial" w:cs="Arial" w:eastAsia="Arial" w:hAnsi="Arial"/>
          <w:b w:val="false"/>
          <w:bCs w:val="false"/>
          <w:i w:val="false"/>
          <w:iCs w:val="false"/>
          <w:sz w:val="22"/>
          <w:szCs w:val="22"/>
        </w:rPr>
        <w:t xml:space="preserve">Hide/unhide event operations completed successfully with auth headers. Console confirmed “Events saved to cloud”.</w:t>
      </w:r>
    </w:p>
    <w:p>
      <w:pPr>
        <w:pStyle w:val="Heading2"/>
      </w:pPr>
      <w:r>
        <w:rPr>
          <w:rFonts w:ascii="Arial" w:cs="Arial" w:eastAsia="Arial" w:hAnsi="Arial"/>
        </w:rPr>
        <w:t xml:space="preserve">Protected Functions</w:t>
      </w:r>
    </w:p>
    <w:p>
      <w:pPr>
        <w:spacing w:after="100"/>
      </w:pPr>
      <w:r>
        <w:rPr>
          <w:rFonts w:ascii="Arial" w:cs="Arial" w:eastAsia="Arial" w:hAnsi="Arial"/>
          <w:b/>
          <w:bCs/>
          <w:i w:val="false"/>
          <w:iCs w:val="false"/>
          <w:sz w:val="22"/>
          <w:szCs w:val="22"/>
        </w:rPr>
        <w:t xml:space="preserve">save-events, save-campaigns, save-about-content, save-popup-settings, save-monitor-settings, delete-image — all require Authorization: Bearer header matching GPE_ADMIN_TOKEN.</w:t>
      </w:r>
    </w:p>
    <w:p>
      <w:pPr>
        <w:spacing w:after="200"/>
      </w:pPr>
      <w:r>
        <w:rPr>
          <w:rFonts w:ascii="Arial" w:cs="Arial" w:eastAsia="Arial" w:hAnsi="Arial"/>
          <w:b w:val="false"/>
          <w:bCs w:val="false"/>
          <w:i w:val="false"/>
          <w:iCs w:val="false"/>
          <w:sz w:val="22"/>
          <w:szCs w:val="22"/>
        </w:rPr>
        <w:t xml:space="preserve">Intentionally unprotected: subscribe-mailerlite (public signup form), generate-email-html (read/generate), scrape-event (read/generate), all get-* functions (read-only).</w:t>
      </w:r>
    </w:p>
    <w:p>
      <w:pPr>
        <w:pStyle w:val="Heading2"/>
      </w:pPr>
      <w:r>
        <w:rPr>
          <w:rFonts w:ascii="Arial" w:cs="Arial" w:eastAsia="Arial" w:hAnsi="Arial"/>
        </w:rPr>
        <w:t xml:space="preserve">Token Rotation Procedure</w:t>
      </w:r>
    </w:p>
    <w:p>
      <w:pPr>
        <w:spacing w:after="80"/>
      </w:pPr>
      <w:r>
        <w:rPr>
          <w:rFonts w:ascii="Arial" w:cs="Arial" w:eastAsia="Arial" w:hAnsi="Arial"/>
          <w:b w:val="false"/>
          <w:bCs w:val="false"/>
          <w:i w:val="false"/>
          <w:iCs w:val="false"/>
          <w:sz w:val="22"/>
          <w:szCs w:val="22"/>
        </w:rPr>
        <w:t xml:space="preserve">1. Change GPE_ADMIN_TOKEN value in Netlify dashboard (Environment variables).</w:t>
      </w:r>
    </w:p>
    <w:p>
      <w:pPr>
        <w:spacing w:after="80"/>
      </w:pPr>
      <w:r>
        <w:rPr>
          <w:rFonts w:ascii="Arial" w:cs="Arial" w:eastAsia="Arial" w:hAnsi="Arial"/>
          <w:b w:val="false"/>
          <w:bCs w:val="false"/>
          <w:i w:val="false"/>
          <w:iCs w:val="false"/>
          <w:sz w:val="22"/>
          <w:szCs w:val="22"/>
        </w:rPr>
        <w:t xml:space="preserve">2. Redeploy the current build (functions pick up the new env var on next cold start).</w:t>
      </w:r>
    </w:p>
    <w:p>
      <w:pPr>
        <w:spacing w:after="80"/>
      </w:pPr>
      <w:r>
        <w:rPr>
          <w:rFonts w:ascii="Arial" w:cs="Arial" w:eastAsia="Arial" w:hAnsi="Arial"/>
          <w:b w:val="false"/>
          <w:bCs w:val="false"/>
          <w:i w:val="false"/>
          <w:iCs w:val="false"/>
          <w:sz w:val="22"/>
          <w:szCs w:val="22"/>
        </w:rPr>
        <w:t xml:space="preserve">3. Log out of admin and log back in with the new password.</w:t>
      </w:r>
    </w:p>
    <w:p>
      <w:pPr>
        <w:spacing w:after="200"/>
      </w:pPr>
      <w:r>
        <w:rPr>
          <w:rFonts w:ascii="Arial" w:cs="Arial" w:eastAsia="Arial" w:hAnsi="Arial"/>
          <w:b w:val="false"/>
          <w:bCs w:val="false"/>
          <w:i w:val="false"/>
          <w:iCs w:val="false"/>
          <w:sz w:val="22"/>
          <w:szCs w:val="22"/>
        </w:rPr>
        <w:t xml:space="preserve">No code changes required to rotate the token.</w:t>
      </w:r>
    </w:p>
    <w:p>
      <w:r>
        <w:br w:type="page"/>
      </w:r>
    </w:p>
    <w:p>
      <w:pPr>
        <w:pStyle w:val="Heading1"/>
      </w:pPr>
      <w:r>
        <w:rPr>
          <w:rFonts w:ascii="Arial" w:cs="Arial" w:eastAsia="Arial" w:hAnsi="Arial"/>
        </w:rPr>
        <w:t xml:space="preserve">Remaining Open Risks</w:t>
      </w:r>
    </w:p>
    <w:p>
      <w:pPr>
        <w:pStyle w:val="Heading2"/>
      </w:pPr>
      <w:r>
        <w:rPr>
          <w:rFonts w:ascii="Arial" w:cs="Arial" w:eastAsia="Arial" w:hAnsi="Arial"/>
        </w:rPr>
        <w:t xml:space="preserve">Risk #3: Google Credentials in Deploy Zip (Level 7)</w:t>
      </w:r>
    </w:p>
    <w:p>
      <w:pPr>
        <w:spacing w:after="100"/>
      </w:pPr>
      <w:r>
        <w:rPr>
          <w:rFonts w:ascii="Arial" w:cs="Arial" w:eastAsia="Arial" w:hAnsi="Arial"/>
          <w:b w:val="false"/>
          <w:bCs w:val="false"/>
          <w:i w:val="false"/>
          <w:iCs w:val="false"/>
          <w:sz w:val="22"/>
          <w:szCs w:val="22"/>
        </w:rPr>
        <w:t xml:space="preserve">docs/INTEGRATION/GOOGLE-CREDENTIALS.json contains a full Google service account private key and ships in every build package. Not fetchable via HTTP (Netlify’s catch-all redirect serves index.html), but exposed if any zip file is shared, emailed, or stored in a shared location. Netlify’s secret scanner flagged old build directories containing the admin password during Build10.29 deployment — the same exposure pattern applies to these credentials.</w:t>
      </w:r>
    </w:p>
    <w:p>
      <w:pPr>
        <w:spacing w:after="200"/>
      </w:pPr>
      <w:r>
        <w:rPr>
          <w:rFonts w:ascii="Arial" w:cs="Arial" w:eastAsia="Arial" w:hAnsi="Arial"/>
          <w:b w:val="false"/>
          <w:bCs w:val="false"/>
          <w:i/>
          <w:iCs/>
          <w:sz w:val="22"/>
          <w:szCs w:val="22"/>
        </w:rPr>
        <w:t xml:space="preserve">Recommended next step: Move Google credentials to Netlify environment variables (same pattern as GPE_ADMIN_TOKEN) and remove the JSON file from the build package.</w:t>
      </w:r>
    </w:p>
    <w:p>
      <w:pPr>
        <w:pStyle w:val="Heading2"/>
      </w:pPr>
      <w:r>
        <w:rPr>
          <w:rFonts w:ascii="Arial" w:cs="Arial" w:eastAsia="Arial" w:hAnsi="Arial"/>
        </w:rPr>
        <w:t xml:space="preserve">Risk #4: No Rate Limiting (Level 6)</w:t>
      </w:r>
    </w:p>
    <w:p>
      <w:pPr>
        <w:spacing w:after="200"/>
      </w:pPr>
      <w:r>
        <w:rPr>
          <w:rFonts w:ascii="Arial" w:cs="Arial" w:eastAsia="Arial" w:hAnsi="Arial"/>
          <w:b w:val="false"/>
          <w:bCs w:val="false"/>
          <w:i w:val="false"/>
          <w:iCs w:val="false"/>
          <w:sz w:val="22"/>
          <w:szCs w:val="22"/>
        </w:rPr>
        <w:t xml:space="preserve">subscribe-mailerlite is intentionally unprotected (public signup form). It can be called repeatedly to flood the subscriber list or trigger Netlify billing spikes from function invocations. Netlify offers rate limiting as an upgrade feature. A lightweight alternative would be adding a simple throttle check within the function itself.</w:t>
      </w:r>
    </w:p>
    <w:p>
      <w:pPr>
        <w:pStyle w:val="Heading2"/>
      </w:pPr>
      <w:r>
        <w:rPr>
          <w:rFonts w:ascii="Arial" w:cs="Arial" w:eastAsia="Arial" w:hAnsi="Arial"/>
        </w:rPr>
        <w:t xml:space="preserve">Risk #5: XSS via contentEditable (Level 6)</w:t>
      </w:r>
    </w:p>
    <w:p>
      <w:pPr>
        <w:spacing w:after="200"/>
      </w:pPr>
      <w:r>
        <w:rPr>
          <w:rFonts w:ascii="Arial" w:cs="Arial" w:eastAsia="Arial" w:hAnsi="Arial"/>
          <w:b w:val="false"/>
          <w:bCs w:val="false"/>
          <w:i w:val="false"/>
          <w:iCs w:val="false"/>
          <w:sz w:val="22"/>
          <w:szCs w:val="22"/>
        </w:rPr>
        <w:t xml:space="preserve">Campaign builder and event description fields use contentEditable with a limited allowedTags sanitizer (cleanPastedHTML). This reduces but does not eliminate XSS risk. Since only the admin can input this content and the admin is now authenticated, the practical risk is lower — an attacker would need admin access first. However, the sanitizer should be reviewed for completeness.</w:t>
      </w:r>
    </w:p>
    <w:p>
      <w:pPr>
        <w:pStyle w:val="Heading2"/>
      </w:pPr>
      <w:r>
        <w:rPr>
          <w:rFonts w:ascii="Arial" w:cs="Arial" w:eastAsia="Arial" w:hAnsi="Arial"/>
        </w:rPr>
        <w:t xml:space="preserve">Risk #6: No Content Security Policy (Level 5)</w:t>
      </w:r>
    </w:p>
    <w:p>
      <w:pPr>
        <w:spacing w:after="200"/>
      </w:pPr>
      <w:r>
        <w:rPr>
          <w:rFonts w:ascii="Arial" w:cs="Arial" w:eastAsia="Arial" w:hAnsi="Arial"/>
          <w:b w:val="false"/>
          <w:bCs w:val="false"/>
          <w:i w:val="false"/>
          <w:iCs w:val="false"/>
          <w:sz w:val="22"/>
          <w:szCs w:val="22"/>
        </w:rPr>
        <w:t xml:space="preserve">No CSP headers in _headers file. If XSS occurs, there is no browser-level mitigation. Adding a CSP header is an additive change that doesn’t require modifying any application code — just _headers. However, the CDN-loaded React and Tailwind scripts would need to be explicitly allowed, which requires testing.</w:t>
      </w:r>
    </w:p>
    <w:p>
      <w:pPr>
        <w:pStyle w:val="Heading2"/>
      </w:pPr>
      <w:r>
        <w:rPr>
          <w:rFonts w:ascii="Arial" w:cs="Arial" w:eastAsia="Arial" w:hAnsi="Arial"/>
        </w:rPr>
        <w:t xml:space="preserve">Risks #7–8: CDN Dependency and Cache Poisoning (Level 4 each)</w:t>
      </w:r>
    </w:p>
    <w:p>
      <w:pPr>
        <w:spacing w:after="200"/>
      </w:pPr>
      <w:r>
        <w:rPr>
          <w:rFonts w:ascii="Arial" w:cs="Arial" w:eastAsia="Arial" w:hAnsi="Arial"/>
          <w:b w:val="false"/>
          <w:bCs w:val="false"/>
          <w:i w:val="false"/>
          <w:iCs w:val="false"/>
          <w:sz w:val="22"/>
          <w:szCs w:val="22"/>
        </w:rPr>
        <w:t xml:space="preserve">Core frameworks loaded from unpkg.com and cdn.tailwindcss.com at runtime. CDN outage or compromise would affect the site. Service worker cache poisoning has occurred in this project before. Both are low-probability risks that would require architectural changes (self-hosting frameworks, reworking cache strategy) to fully address.</w:t>
      </w:r>
    </w:p>
    <w:p>
      <w:pPr>
        <w:pStyle w:val="Heading2"/>
      </w:pPr>
      <w:r>
        <w:rPr>
          <w:rFonts w:ascii="Arial" w:cs="Arial" w:eastAsia="Arial" w:hAnsi="Arial"/>
        </w:rPr>
        <w:t xml:space="preserve">Priority Recommendation</w:t>
      </w:r>
    </w:p>
    <w:p>
      <w:pPr>
        <w:spacing w:after="120"/>
      </w:pPr>
      <w:r>
        <w:rPr>
          <w:rFonts w:ascii="Arial" w:cs="Arial" w:eastAsia="Arial" w:hAnsi="Arial"/>
          <w:b w:val="false"/>
          <w:bCs w:val="false"/>
          <w:i w:val="false"/>
          <w:iCs w:val="false"/>
          <w:sz w:val="22"/>
          <w:szCs w:val="22"/>
        </w:rPr>
        <w:t xml:space="preserve">Risk #3 (Google credentials) is the next highest-impact item. It follows the same pattern as the auth token work: move the value to a Netlify environment variable, update the functions that reference it, and remove the file from the zip. This would eliminate the last critical-level risk in the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6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2026-03-19T14:35:39.477Z</dcterms:created>
  <dcterms:modified xsi:type="dcterms:W3CDTF">2026-03-19T14:35:39.478Z</dcterms:modified>
</cp:coreProperties>
</file>

<file path=docProps/custom.xml><?xml version="1.0" encoding="utf-8"?>
<Properties xmlns="http://schemas.openxmlformats.org/officeDocument/2006/custom-properties" xmlns:vt="http://schemas.openxmlformats.org/officeDocument/2006/docPropsVTypes"/>
</file>