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page" w:tblpX="6080" w:tblpY="50"/>
        <w:tblOverlap w:val="never"/>
        <w:tblW w:w="40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jc w:val="both"/>
              <w:rPr>
                <w:rFonts w:hint="eastAsia" w:eastAsia="宋体"/>
                <w:vertAlign w:val="baseline"/>
                <w:lang w:val="en-US" w:eastAsia="zh-CN"/>
              </w:rPr>
            </w:pPr>
            <w:r>
              <w:rPr>
                <w:rFonts w:hint="eastAsia"/>
                <w:vertAlign w:val="baseline"/>
                <w:lang w:val="en-US" w:eastAsia="zh-CN"/>
              </w:rPr>
              <w:t>合同编号</w:t>
            </w:r>
          </w:p>
        </w:tc>
        <w:tc>
          <w:tcPr>
            <w:tcW w:w="2611" w:type="dxa"/>
            <w:vAlign w:val="center"/>
          </w:tcPr>
          <w:p>
            <w:pPr>
              <w:jc w:val="center"/>
              <w:rPr>
                <w:rFonts w:hint="default" w:eastAsia="宋体"/>
                <w:vertAlign w:val="baseline"/>
                <w:lang w:val="en-US" w:eastAsia="zh-CN"/>
              </w:rPr>
            </w:pPr>
            <w:r>
              <w:rPr>
                <w:rFonts w:hint="eastAsia"/>
                <w:vertAlign w:val="baseline"/>
                <w:lang w:val="en-US" w:eastAsia="zh-CN"/>
              </w:rPr>
              <w:t>1010100003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jc w:val="center"/>
              <w:rPr>
                <w:rFonts w:hint="eastAsia" w:eastAsia="宋体"/>
                <w:vertAlign w:val="baseline"/>
                <w:lang w:val="en-US" w:eastAsia="zh-CN"/>
              </w:rPr>
            </w:pPr>
            <w:r>
              <w:rPr>
                <w:rFonts w:hint="eastAsia"/>
                <w:vertAlign w:val="baseline"/>
                <w:lang w:val="en-US" w:eastAsia="zh-CN"/>
              </w:rPr>
              <w:t>密级</w:t>
            </w:r>
          </w:p>
        </w:tc>
        <w:tc>
          <w:tcPr>
            <w:tcW w:w="2611" w:type="dxa"/>
            <w:vAlign w:val="center"/>
          </w:tcPr>
          <w:p>
            <w:pPr>
              <w:jc w:val="center"/>
              <w:rPr>
                <w:rFonts w:hint="eastAsia" w:eastAsia="宋体"/>
                <w:vertAlign w:val="baseline"/>
                <w:lang w:val="en-US" w:eastAsia="zh-CN"/>
              </w:rPr>
            </w:pPr>
            <w:r>
              <w:rPr>
                <w:rFonts w:hint="eastAsia"/>
                <w:vertAlign w:val="baseline"/>
                <w:lang w:val="en-US" w:eastAsia="zh-CN"/>
              </w:rPr>
              <w:t>秘密</w:t>
            </w:r>
          </w:p>
        </w:tc>
      </w:tr>
    </w:tbl>
    <w:p>
      <w:pPr>
        <w:jc w:val="both"/>
        <w:rPr>
          <w:rFonts w:hint="eastAsia"/>
          <w:vertAlign w:val="baseline"/>
          <w:lang w:val="en-US" w:eastAsia="zh-CN"/>
        </w:rPr>
      </w:pPr>
    </w:p>
    <w:p>
      <w:pPr>
        <w:jc w:val="right"/>
      </w:pPr>
    </w:p>
    <w:p>
      <w:pPr>
        <w:jc w:val="center"/>
        <w:rPr>
          <w:rFonts w:hint="eastAsia" w:ascii="微软雅黑" w:hAnsi="微软雅黑" w:eastAsia="微软雅黑" w:cs="微软雅黑"/>
          <w:b/>
          <w:bCs/>
          <w:sz w:val="40"/>
          <w:szCs w:val="36"/>
        </w:rPr>
      </w:pPr>
    </w:p>
    <w:p>
      <w:pPr>
        <w:jc w:val="center"/>
        <w:rPr>
          <w:rFonts w:hint="eastAsia" w:ascii="微软雅黑" w:hAnsi="微软雅黑" w:eastAsia="微软雅黑" w:cs="微软雅黑"/>
          <w:b/>
          <w:bCs/>
          <w:sz w:val="40"/>
          <w:szCs w:val="36"/>
        </w:rPr>
      </w:pPr>
    </w:p>
    <w:p>
      <w:pPr>
        <w:jc w:val="both"/>
        <w:rPr>
          <w:rFonts w:hint="eastAsia" w:ascii="微软雅黑" w:hAnsi="微软雅黑" w:eastAsia="微软雅黑" w:cs="微软雅黑"/>
          <w:b/>
          <w:bCs/>
          <w:sz w:val="40"/>
          <w:szCs w:val="36"/>
        </w:rPr>
      </w:pPr>
    </w:p>
    <w:p>
      <w:pPr>
        <w:jc w:val="center"/>
        <w:rPr>
          <w:rFonts w:hint="eastAsia" w:ascii="微软雅黑" w:hAnsi="微软雅黑" w:eastAsia="微软雅黑" w:cs="微软雅黑"/>
          <w:b/>
          <w:bCs/>
          <w:sz w:val="40"/>
          <w:szCs w:val="36"/>
        </w:rPr>
      </w:pPr>
    </w:p>
    <w:p>
      <w:pPr>
        <w:jc w:val="center"/>
        <w:rPr>
          <w:rFonts w:hint="eastAsia" w:ascii="微软雅黑" w:hAnsi="微软雅黑" w:eastAsia="微软雅黑" w:cs="微软雅黑"/>
          <w:b/>
          <w:bCs/>
          <w:sz w:val="40"/>
          <w:szCs w:val="36"/>
        </w:rPr>
      </w:pPr>
    </w:p>
    <w:p>
      <w:pPr>
        <w:jc w:val="center"/>
        <w:rPr>
          <w:rFonts w:hint="eastAsia" w:ascii="微软雅黑" w:hAnsi="微软雅黑" w:eastAsia="微软雅黑" w:cs="微软雅黑"/>
          <w:b/>
          <w:bCs/>
          <w:sz w:val="40"/>
          <w:szCs w:val="36"/>
          <w:lang w:val="en-US" w:eastAsia="zh-CN"/>
        </w:rPr>
      </w:pPr>
      <w:r>
        <w:rPr>
          <w:rFonts w:hint="eastAsia" w:ascii="微软雅黑" w:hAnsi="微软雅黑" w:eastAsia="微软雅黑" w:cs="微软雅黑"/>
          <w:b/>
          <w:bCs/>
          <w:sz w:val="40"/>
          <w:szCs w:val="36"/>
        </w:rPr>
        <w:t>山东省企业就业失业数据采集系统</w:t>
      </w:r>
      <w:r>
        <w:rPr>
          <w:rFonts w:hint="eastAsia" w:ascii="微软雅黑" w:hAnsi="微软雅黑" w:eastAsia="微软雅黑" w:cs="微软雅黑"/>
          <w:b/>
          <w:bCs/>
          <w:sz w:val="40"/>
          <w:szCs w:val="36"/>
          <w:lang w:val="en-US" w:eastAsia="zh-CN"/>
        </w:rPr>
        <w:t>开发</w:t>
      </w:r>
    </w:p>
    <w:p>
      <w:pPr>
        <w:jc w:val="center"/>
        <w:rPr>
          <w:rFonts w:hint="eastAsia" w:ascii="微软雅黑" w:hAnsi="微软雅黑" w:eastAsia="微软雅黑" w:cs="微软雅黑"/>
          <w:b/>
          <w:bCs/>
          <w:sz w:val="40"/>
          <w:szCs w:val="36"/>
          <w:lang w:val="en-US" w:eastAsia="zh-CN"/>
        </w:rPr>
      </w:pPr>
      <w:r>
        <w:rPr>
          <w:rFonts w:hint="eastAsia" w:ascii="微软雅黑" w:hAnsi="微软雅黑" w:eastAsia="微软雅黑" w:cs="微软雅黑"/>
          <w:b/>
          <w:bCs/>
          <w:sz w:val="40"/>
          <w:szCs w:val="36"/>
          <w:lang w:val="en-US" w:eastAsia="zh-CN"/>
        </w:rPr>
        <w:t>技术合同书</w:t>
      </w:r>
    </w:p>
    <w:p>
      <w:pPr>
        <w:jc w:val="center"/>
        <w:rPr>
          <w:rFonts w:hint="eastAsia" w:ascii="微软雅黑" w:hAnsi="微软雅黑" w:eastAsia="微软雅黑" w:cs="微软雅黑"/>
          <w:b/>
          <w:bCs/>
          <w:sz w:val="40"/>
          <w:szCs w:val="36"/>
          <w:lang w:val="en-US" w:eastAsia="zh-CN"/>
        </w:rPr>
      </w:pPr>
    </w:p>
    <w:p>
      <w:pPr>
        <w:jc w:val="center"/>
        <w:rPr>
          <w:rFonts w:hint="eastAsia" w:ascii="微软雅黑" w:hAnsi="微软雅黑" w:eastAsia="微软雅黑" w:cs="微软雅黑"/>
          <w:b/>
          <w:bCs/>
          <w:sz w:val="40"/>
          <w:szCs w:val="36"/>
          <w:lang w:val="en-US" w:eastAsia="zh-CN"/>
        </w:rPr>
      </w:pPr>
    </w:p>
    <w:p>
      <w:pPr>
        <w:jc w:val="center"/>
        <w:rPr>
          <w:rFonts w:hint="eastAsia" w:ascii="微软雅黑" w:hAnsi="微软雅黑" w:eastAsia="微软雅黑" w:cs="微软雅黑"/>
          <w:b/>
          <w:bCs/>
          <w:sz w:val="40"/>
          <w:szCs w:val="36"/>
          <w:lang w:val="en-US" w:eastAsia="zh-CN"/>
        </w:rPr>
      </w:pPr>
    </w:p>
    <w:p>
      <w:pPr>
        <w:jc w:val="center"/>
        <w:rPr>
          <w:rFonts w:hint="eastAsia" w:ascii="微软雅黑" w:hAnsi="微软雅黑" w:eastAsia="微软雅黑" w:cs="微软雅黑"/>
          <w:b/>
          <w:bCs/>
          <w:sz w:val="40"/>
          <w:szCs w:val="36"/>
          <w:lang w:val="en-US" w:eastAsia="zh-CN"/>
        </w:rPr>
      </w:pPr>
    </w:p>
    <w:p>
      <w:pPr>
        <w:jc w:val="center"/>
        <w:rPr>
          <w:rFonts w:hint="eastAsia" w:ascii="微软雅黑" w:hAnsi="微软雅黑" w:eastAsia="微软雅黑" w:cs="微软雅黑"/>
          <w:b/>
          <w:bCs/>
          <w:sz w:val="40"/>
          <w:szCs w:val="36"/>
          <w:lang w:val="en-US" w:eastAsia="zh-CN"/>
        </w:rPr>
      </w:pPr>
    </w:p>
    <w:p>
      <w:pPr>
        <w:jc w:val="center"/>
        <w:rPr>
          <w:rFonts w:hint="eastAsia" w:ascii="微软雅黑" w:hAnsi="微软雅黑" w:eastAsia="微软雅黑" w:cs="微软雅黑"/>
          <w:b/>
          <w:bCs/>
          <w:sz w:val="40"/>
          <w:szCs w:val="36"/>
          <w:lang w:val="en-US" w:eastAsia="zh-CN"/>
        </w:rPr>
      </w:pPr>
    </w:p>
    <w:p>
      <w:pPr>
        <w:bidi w:val="0"/>
        <w:ind w:left="1120" w:leftChars="400" w:firstLine="0" w:firstLineChars="0"/>
        <w:rPr>
          <w:rFonts w:hint="default"/>
          <w:lang w:val="en-US" w:eastAsia="zh-CN"/>
        </w:rPr>
      </w:pPr>
      <w:r>
        <w:rPr>
          <w:rFonts w:hint="eastAsia"/>
          <w:lang w:val="en-US" w:eastAsia="zh-CN"/>
        </w:rPr>
        <w:t>项目名称：山东省企业就业失业数据采集系统开发项目</w:t>
      </w:r>
    </w:p>
    <w:p>
      <w:pPr>
        <w:bidi w:val="0"/>
        <w:ind w:left="1120" w:leftChars="400" w:firstLine="0" w:firstLineChars="0"/>
        <w:rPr>
          <w:rFonts w:hint="default"/>
          <w:lang w:val="en-US" w:eastAsia="zh-CN"/>
        </w:rPr>
      </w:pPr>
      <w:r>
        <w:rPr>
          <w:rFonts w:hint="eastAsia"/>
          <w:lang w:val="en-US" w:eastAsia="zh-CN"/>
        </w:rPr>
        <w:t>合同甲方：山东省人力资源管理部</w:t>
      </w:r>
    </w:p>
    <w:p>
      <w:pPr>
        <w:bidi w:val="0"/>
        <w:ind w:left="1120" w:leftChars="400" w:firstLine="0" w:firstLineChars="0"/>
        <w:rPr>
          <w:rFonts w:hint="default"/>
          <w:lang w:val="en-US" w:eastAsia="zh-CN"/>
        </w:rPr>
      </w:pPr>
      <w:r>
        <w:rPr>
          <w:rFonts w:hint="eastAsia"/>
          <w:lang w:val="en-US" w:eastAsia="zh-CN"/>
        </w:rPr>
        <w:t>合同乙方：北京理工大学计算机学院</w:t>
      </w:r>
    </w:p>
    <w:p>
      <w:pPr>
        <w:bidi w:val="0"/>
        <w:ind w:left="1120" w:leftChars="400" w:firstLine="0" w:firstLineChars="0"/>
        <w:rPr>
          <w:rFonts w:hint="default"/>
          <w:lang w:val="en-US" w:eastAsia="zh-CN"/>
        </w:rPr>
      </w:pPr>
      <w:r>
        <w:rPr>
          <w:rFonts w:hint="eastAsia"/>
          <w:lang w:val="en-US" w:eastAsia="zh-CN"/>
        </w:rPr>
        <w:t>甲方负责人：方小甲</w:t>
      </w:r>
    </w:p>
    <w:p>
      <w:pPr>
        <w:bidi w:val="0"/>
        <w:ind w:left="1120" w:leftChars="400" w:firstLine="0" w:firstLineChars="0"/>
        <w:rPr>
          <w:rFonts w:hint="default"/>
          <w:lang w:val="en-US" w:eastAsia="zh-CN"/>
        </w:rPr>
      </w:pPr>
      <w:r>
        <w:rPr>
          <w:rFonts w:hint="eastAsia"/>
          <w:lang w:val="en-US" w:eastAsia="zh-CN"/>
        </w:rPr>
        <w:t>乙方负责人：王小乙</w:t>
      </w:r>
    </w:p>
    <w:p>
      <w:pPr>
        <w:bidi w:val="0"/>
        <w:ind w:left="1120" w:leftChars="400" w:firstLine="0" w:firstLineChars="0"/>
        <w:rPr>
          <w:rFonts w:hint="eastAsia"/>
          <w:lang w:val="en-US" w:eastAsia="zh-CN"/>
        </w:rPr>
      </w:pPr>
      <w:r>
        <w:rPr>
          <w:rFonts w:hint="eastAsia"/>
          <w:lang w:val="en-US" w:eastAsia="zh-CN"/>
        </w:rPr>
        <w:t>签约日期：2020年3月2日</w:t>
      </w:r>
    </w:p>
    <w:p>
      <w:pPr>
        <w:bidi w:val="0"/>
        <w:ind w:left="1680" w:leftChars="600" w:firstLine="0" w:firstLineChars="0"/>
        <w:rPr>
          <w:rFonts w:hint="eastAsia"/>
          <w:lang w:val="en-US" w:eastAsia="zh-CN"/>
        </w:rPr>
      </w:pPr>
    </w:p>
    <w:p>
      <w:pPr>
        <w:bidi w:val="0"/>
        <w:ind w:left="1680" w:leftChars="600" w:firstLine="0" w:firstLineChars="0"/>
        <w:rPr>
          <w:rFonts w:hint="eastAsia"/>
          <w:lang w:val="en-US" w:eastAsia="zh-CN"/>
        </w:rPr>
      </w:pPr>
    </w:p>
    <w:p>
      <w:pPr>
        <w:bidi w:val="0"/>
        <w:ind w:left="1680" w:leftChars="600" w:firstLine="0" w:firstLineChars="0"/>
        <w:rPr>
          <w:rFonts w:hint="eastAsia"/>
          <w:lang w:val="en-US" w:eastAsia="zh-CN"/>
        </w:rPr>
      </w:pPr>
    </w:p>
    <w:p>
      <w:pPr>
        <w:bidi w:val="0"/>
        <w:ind w:left="1680" w:leftChars="600" w:firstLine="0" w:firstLineChars="0"/>
        <w:rPr>
          <w:rFonts w:hint="eastAsia"/>
          <w:lang w:val="en-US" w:eastAsia="zh-CN"/>
        </w:rPr>
      </w:pPr>
    </w:p>
    <w:p>
      <w:pPr>
        <w:bidi w:val="0"/>
        <w:ind w:left="1680" w:leftChars="600" w:firstLine="0" w:firstLineChars="0"/>
        <w:rPr>
          <w:rFonts w:hint="eastAsia"/>
          <w:lang w:val="en-US" w:eastAsia="zh-CN"/>
        </w:rPr>
      </w:pPr>
    </w:p>
    <w:p>
      <w:pPr>
        <w:bidi w:val="0"/>
        <w:ind w:left="1680" w:leftChars="600" w:firstLine="0" w:firstLineChars="0"/>
        <w:rPr>
          <w:rFonts w:hint="eastAsia"/>
          <w:lang w:val="en-US" w:eastAsia="zh-CN"/>
        </w:rPr>
      </w:pPr>
    </w:p>
    <w:p>
      <w:pPr>
        <w:bidi w:val="0"/>
        <w:rPr>
          <w:rFonts w:hint="eastAsia"/>
          <w:lang w:val="en-US" w:eastAsia="zh-CN"/>
        </w:rPr>
        <w:sectPr>
          <w:pgSz w:w="11906" w:h="16838"/>
          <w:pgMar w:top="1440" w:right="1800" w:bottom="1440" w:left="1800" w:header="851" w:footer="992" w:gutter="0"/>
          <w:cols w:space="425" w:num="1"/>
          <w:docGrid w:type="lines" w:linePitch="312" w:charSpace="0"/>
        </w:sectPr>
      </w:pPr>
    </w:p>
    <w:p>
      <w:pPr>
        <w:bidi w:val="0"/>
        <w:rPr>
          <w:rFonts w:hint="eastAsia"/>
          <w:lang w:val="en-US" w:eastAsia="zh-CN"/>
        </w:rPr>
      </w:pPr>
    </w:p>
    <w:p>
      <w:pPr>
        <w:bidi w:val="0"/>
        <w:jc w:val="center"/>
        <w:rPr>
          <w:rFonts w:hint="default"/>
          <w:b/>
          <w:bCs/>
          <w:sz w:val="40"/>
          <w:szCs w:val="36"/>
          <w:lang w:val="en-US" w:eastAsia="zh-CN"/>
        </w:rPr>
      </w:pPr>
      <w:r>
        <w:rPr>
          <w:rFonts w:hint="eastAsia"/>
          <w:b/>
          <w:bCs/>
          <w:sz w:val="40"/>
          <w:szCs w:val="36"/>
          <w:lang w:val="en-US" w:eastAsia="zh-CN"/>
        </w:rPr>
        <w:t>合同说明</w:t>
      </w:r>
    </w:p>
    <w:p>
      <w:pPr>
        <w:numPr>
          <w:ilvl w:val="0"/>
          <w:numId w:val="3"/>
        </w:numPr>
        <w:bidi w:val="0"/>
        <w:ind w:left="0" w:leftChars="0" w:firstLine="560" w:firstLineChars="200"/>
        <w:rPr>
          <w:rFonts w:hint="eastAsia"/>
          <w:lang w:val="en-US" w:eastAsia="zh-CN"/>
        </w:rPr>
      </w:pPr>
      <w:r>
        <w:rPr>
          <w:rFonts w:hint="eastAsia"/>
          <w:lang w:val="en-US" w:eastAsia="zh-CN"/>
        </w:rPr>
        <w:t>本合同为计算机学院软件项目管理课程合同拟定作业，合同中使用的姓名、账号等为学生本人杜撰。切莫将本合同用于课程之外用途。</w:t>
      </w:r>
    </w:p>
    <w:p>
      <w:pPr>
        <w:numPr>
          <w:ilvl w:val="0"/>
          <w:numId w:val="3"/>
        </w:numPr>
        <w:bidi w:val="0"/>
        <w:ind w:left="0" w:leftChars="0" w:firstLine="560" w:firstLineChars="200"/>
        <w:rPr>
          <w:rFonts w:hint="eastAsia"/>
          <w:lang w:val="en-US" w:eastAsia="zh-CN"/>
        </w:rPr>
      </w:pPr>
      <w:r>
        <w:rPr>
          <w:rFonts w:hint="eastAsia"/>
          <w:lang w:val="en-US" w:eastAsia="zh-CN"/>
        </w:rPr>
        <w:t>合同中所列各项，必须由双方共同达成一致意见之后签订，自填写日期起生效。</w:t>
      </w:r>
    </w:p>
    <w:p>
      <w:pPr>
        <w:numPr>
          <w:ilvl w:val="0"/>
          <w:numId w:val="3"/>
        </w:numPr>
        <w:bidi w:val="0"/>
        <w:ind w:left="0" w:leftChars="0" w:firstLine="560" w:firstLineChars="200"/>
        <w:rPr>
          <w:rFonts w:hint="eastAsia"/>
          <w:lang w:val="en-US" w:eastAsia="zh-CN"/>
        </w:rPr>
      </w:pPr>
      <w:r>
        <w:rPr>
          <w:rFonts w:hint="eastAsia"/>
          <w:lang w:val="en-US" w:eastAsia="zh-CN"/>
        </w:rPr>
        <w:t>本合同未尽事宜，由当事双方附页零星约定，并作为本合同的组成部分；合同附件是合同的一部分，具有合同同等效力。</w:t>
      </w:r>
    </w:p>
    <w:p>
      <w:pPr>
        <w:numPr>
          <w:ilvl w:val="0"/>
          <w:numId w:val="3"/>
        </w:numPr>
        <w:bidi w:val="0"/>
        <w:ind w:left="0" w:leftChars="0" w:firstLine="560" w:firstLineChars="200"/>
        <w:rPr>
          <w:rFonts w:hint="eastAsia"/>
          <w:lang w:val="en-US" w:eastAsia="zh-CN"/>
        </w:rPr>
      </w:pPr>
      <w:r>
        <w:rPr>
          <w:rFonts w:hint="eastAsia"/>
          <w:lang w:val="en-US" w:eastAsia="zh-CN"/>
        </w:rPr>
        <w:t>提供成果形式为合同终止时所提供的成果形式，主要指：论著、论文、研究报告，可行性实验报告、样品、样机、软件，部分或分系统原型、示范性工艺流程、验证或者鉴定性报告等。</w:t>
      </w:r>
    </w:p>
    <w:p>
      <w:pPr>
        <w:numPr>
          <w:ilvl w:val="0"/>
          <w:numId w:val="3"/>
        </w:numPr>
        <w:bidi w:val="0"/>
        <w:ind w:left="0" w:leftChars="0" w:firstLine="560" w:firstLineChars="200"/>
        <w:rPr>
          <w:rFonts w:hint="eastAsia"/>
          <w:lang w:val="en-US" w:eastAsia="zh-CN"/>
        </w:rPr>
      </w:pPr>
      <w:r>
        <w:rPr>
          <w:rFonts w:hint="eastAsia"/>
          <w:lang w:val="en-US" w:eastAsia="zh-CN"/>
        </w:rPr>
        <w:t>当事双方实用本合同时悦动无需填写的条款，应在该条款处注明“无”等字样。</w:t>
      </w:r>
    </w:p>
    <w:p>
      <w:pPr>
        <w:numPr>
          <w:ilvl w:val="0"/>
          <w:numId w:val="3"/>
        </w:numPr>
        <w:bidi w:val="0"/>
        <w:ind w:left="0" w:leftChars="0" w:firstLine="560" w:firstLineChars="200"/>
        <w:rPr>
          <w:rFonts w:hint="eastAsia"/>
          <w:lang w:val="en-US" w:eastAsia="zh-CN"/>
        </w:rPr>
      </w:pPr>
      <w:r>
        <w:rPr>
          <w:rFonts w:hint="eastAsia"/>
          <w:lang w:val="en-US" w:eastAsia="zh-CN"/>
        </w:rPr>
        <w:t>本合同正本一律采用A4纸双面打印。</w:t>
      </w:r>
    </w:p>
    <w:p>
      <w:pPr>
        <w:numPr>
          <w:ilvl w:val="0"/>
          <w:numId w:val="3"/>
        </w:numPr>
        <w:bidi w:val="0"/>
        <w:ind w:left="0" w:leftChars="0" w:firstLine="560" w:firstLineChars="200"/>
        <w:rPr>
          <w:rFonts w:hint="default"/>
          <w:lang w:val="en-US" w:eastAsia="zh-CN"/>
        </w:rPr>
      </w:pPr>
      <w:r>
        <w:rPr>
          <w:rFonts w:hint="eastAsia"/>
          <w:lang w:val="en-US" w:eastAsia="zh-CN"/>
        </w:rPr>
        <w:t>北京理工大学计算机学院对本合同条款具有最终解释权。</w:t>
      </w: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b/>
          <w:bCs/>
          <w:kern w:val="2"/>
          <w:sz w:val="48"/>
          <w:szCs w:val="56"/>
          <w:lang w:val="en-US" w:eastAsia="zh-CN" w:bidi="ar-SA"/>
        </w:rPr>
        <w:id w:val="147475438"/>
        <w15:color w:val="DBDBDB"/>
        <w:docPartObj>
          <w:docPartGallery w:val="Table of Contents"/>
          <w:docPartUnique/>
        </w:docPartObj>
      </w:sdtPr>
      <w:sdtEndPr>
        <w:rPr>
          <w:rFonts w:hint="eastAsia" w:eastAsia="宋体" w:asciiTheme="minorAscii" w:hAnsiTheme="minorAscii" w:cstheme="minorBidi"/>
          <w:b/>
          <w:bCs/>
          <w:kern w:val="2"/>
          <w:sz w:val="28"/>
          <w:szCs w:val="24"/>
          <w:lang w:val="en-US" w:eastAsia="zh-CN" w:bidi="ar-SA"/>
        </w:rPr>
      </w:sdtEndPr>
      <w:sdtContent>
        <w:p>
          <w:pPr>
            <w:spacing w:before="0" w:beforeLines="0" w:after="0" w:afterLines="0" w:line="240" w:lineRule="auto"/>
            <w:ind w:left="0" w:leftChars="0" w:right="0" w:rightChars="0" w:firstLine="0" w:firstLineChars="0"/>
            <w:jc w:val="center"/>
            <w:rPr>
              <w:b/>
              <w:bCs/>
              <w:sz w:val="72"/>
              <w:szCs w:val="56"/>
            </w:rPr>
          </w:pPr>
          <w:r>
            <w:rPr>
              <w:rFonts w:ascii="宋体" w:hAnsi="宋体" w:eastAsia="宋体"/>
              <w:b/>
              <w:bCs/>
              <w:sz w:val="48"/>
              <w:szCs w:val="56"/>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_Toc19568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合同当事人</w:t>
          </w:r>
          <w:r>
            <w:tab/>
          </w:r>
          <w:r>
            <w:fldChar w:fldCharType="begin"/>
          </w:r>
          <w:r>
            <w:instrText xml:space="preserve"> PAGEREF _Toc19568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_Toc24218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依据</w:t>
          </w:r>
          <w:r>
            <w:tab/>
          </w:r>
          <w:r>
            <w:fldChar w:fldCharType="begin"/>
          </w:r>
          <w:r>
            <w:instrText xml:space="preserve"> PAGEREF _Toc24218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_Toc18344 </w:instrText>
          </w:r>
          <w:r>
            <w:rPr>
              <w:rFonts w:hint="eastAsia"/>
              <w:lang w:val="en-US" w:eastAsia="zh-CN"/>
            </w:rPr>
            <w:fldChar w:fldCharType="separate"/>
          </w:r>
          <w:r>
            <w:rPr>
              <w:rFonts w:hint="eastAsia" w:ascii="宋体" w:hAnsi="宋体" w:eastAsia="宋体" w:cs="宋体"/>
              <w:lang w:val="en-US" w:eastAsia="zh-CN"/>
            </w:rPr>
            <w:t xml:space="preserve">第三条 </w:t>
          </w:r>
          <w:r>
            <w:rPr>
              <w:rFonts w:hint="eastAsia"/>
              <w:lang w:val="en-US" w:eastAsia="zh-CN"/>
            </w:rPr>
            <w:t>合同标的</w:t>
          </w:r>
          <w:r>
            <w:tab/>
          </w:r>
          <w:r>
            <w:fldChar w:fldCharType="begin"/>
          </w:r>
          <w:r>
            <w:instrText xml:space="preserve"> PAGEREF _Toc18344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_Toc5963 </w:instrText>
          </w:r>
          <w:r>
            <w:rPr>
              <w:rFonts w:hint="eastAsia"/>
              <w:lang w:val="en-US" w:eastAsia="zh-CN"/>
            </w:rPr>
            <w:fldChar w:fldCharType="separate"/>
          </w:r>
          <w:r>
            <w:rPr>
              <w:rFonts w:hint="eastAsia" w:ascii="宋体" w:hAnsi="宋体" w:eastAsia="宋体" w:cs="宋体"/>
              <w:lang w:val="en-US" w:eastAsia="zh-CN"/>
            </w:rPr>
            <w:t xml:space="preserve">第四条 </w:t>
          </w:r>
          <w:r>
            <w:rPr>
              <w:rFonts w:hint="eastAsia"/>
              <w:lang w:val="en-US" w:eastAsia="zh-CN"/>
            </w:rPr>
            <w:t>开发进度</w:t>
          </w:r>
          <w:r>
            <w:tab/>
          </w:r>
          <w:r>
            <w:fldChar w:fldCharType="begin"/>
          </w:r>
          <w:r>
            <w:instrText xml:space="preserve"> PAGEREF _Toc5963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_Toc2987 </w:instrText>
          </w:r>
          <w:r>
            <w:rPr>
              <w:rFonts w:hint="eastAsia"/>
              <w:lang w:val="en-US" w:eastAsia="zh-CN"/>
            </w:rPr>
            <w:fldChar w:fldCharType="separate"/>
          </w:r>
          <w:r>
            <w:rPr>
              <w:rFonts w:hint="eastAsia" w:ascii="宋体" w:hAnsi="宋体" w:eastAsia="宋体" w:cs="宋体"/>
              <w:lang w:val="en-US" w:eastAsia="zh-CN"/>
            </w:rPr>
            <w:t xml:space="preserve">第五条 </w:t>
          </w:r>
          <w:r>
            <w:rPr>
              <w:rFonts w:hint="eastAsia"/>
              <w:lang w:val="en-US" w:eastAsia="zh-CN"/>
            </w:rPr>
            <w:t>合同价款与支付</w:t>
          </w:r>
          <w:r>
            <w:tab/>
          </w:r>
          <w:r>
            <w:fldChar w:fldCharType="begin"/>
          </w:r>
          <w:r>
            <w:instrText xml:space="preserve"> PAGEREF _Toc2987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_Toc14754 </w:instrText>
          </w:r>
          <w:r>
            <w:rPr>
              <w:rFonts w:hint="eastAsia"/>
              <w:lang w:val="en-US" w:eastAsia="zh-CN"/>
            </w:rPr>
            <w:fldChar w:fldCharType="separate"/>
          </w:r>
          <w:r>
            <w:rPr>
              <w:rFonts w:hint="eastAsia" w:ascii="宋体" w:hAnsi="宋体" w:eastAsia="宋体" w:cs="宋体"/>
              <w:lang w:val="en-US" w:eastAsia="zh-CN"/>
            </w:rPr>
            <w:t xml:space="preserve">第六条 </w:t>
          </w:r>
          <w:r>
            <w:rPr>
              <w:rFonts w:hint="eastAsia"/>
              <w:lang w:val="en-US" w:eastAsia="zh-CN"/>
            </w:rPr>
            <w:t>权利与义务</w:t>
          </w:r>
          <w:r>
            <w:tab/>
          </w:r>
          <w:r>
            <w:fldChar w:fldCharType="begin"/>
          </w:r>
          <w:r>
            <w:instrText xml:space="preserve"> PAGEREF _Toc14754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_Toc12201 </w:instrText>
          </w:r>
          <w:r>
            <w:rPr>
              <w:rFonts w:hint="eastAsia"/>
              <w:lang w:val="en-US" w:eastAsia="zh-CN"/>
            </w:rPr>
            <w:fldChar w:fldCharType="separate"/>
          </w:r>
          <w:r>
            <w:rPr>
              <w:rFonts w:hint="eastAsia" w:ascii="宋体" w:hAnsi="宋体" w:eastAsia="宋体" w:cs="宋体"/>
              <w:lang w:val="en-US" w:eastAsia="zh-CN"/>
            </w:rPr>
            <w:t xml:space="preserve">第七条 </w:t>
          </w:r>
          <w:r>
            <w:rPr>
              <w:rFonts w:hint="eastAsia"/>
              <w:lang w:val="en-US" w:eastAsia="zh-CN"/>
            </w:rPr>
            <w:t>风险责任承担</w:t>
          </w:r>
          <w:r>
            <w:tab/>
          </w:r>
          <w:r>
            <w:fldChar w:fldCharType="begin"/>
          </w:r>
          <w:r>
            <w:instrText xml:space="preserve"> PAGEREF _Toc12201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_Toc10814 </w:instrText>
          </w:r>
          <w:r>
            <w:rPr>
              <w:rFonts w:hint="eastAsia"/>
              <w:lang w:val="en-US" w:eastAsia="zh-CN"/>
            </w:rPr>
            <w:fldChar w:fldCharType="separate"/>
          </w:r>
          <w:r>
            <w:rPr>
              <w:rFonts w:hint="eastAsia" w:ascii="宋体" w:hAnsi="宋体" w:eastAsia="宋体" w:cs="宋体"/>
              <w:lang w:val="en-US" w:eastAsia="zh-CN"/>
            </w:rPr>
            <w:t xml:space="preserve">第八条 </w:t>
          </w:r>
          <w:r>
            <w:rPr>
              <w:rFonts w:hint="eastAsia"/>
              <w:lang w:val="en-US" w:eastAsia="zh-CN"/>
            </w:rPr>
            <w:t>验收与交付</w:t>
          </w:r>
          <w:r>
            <w:tab/>
          </w:r>
          <w:r>
            <w:fldChar w:fldCharType="begin"/>
          </w:r>
          <w:r>
            <w:instrText xml:space="preserve"> PAGEREF _Toc10814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_Toc20272 </w:instrText>
          </w:r>
          <w:r>
            <w:rPr>
              <w:rFonts w:hint="eastAsia"/>
              <w:lang w:val="en-US" w:eastAsia="zh-CN"/>
            </w:rPr>
            <w:fldChar w:fldCharType="separate"/>
          </w:r>
          <w:r>
            <w:rPr>
              <w:rFonts w:hint="eastAsia" w:ascii="宋体" w:hAnsi="宋体" w:eastAsia="宋体" w:cs="宋体"/>
              <w:lang w:val="en-US" w:eastAsia="zh-CN"/>
            </w:rPr>
            <w:t xml:space="preserve">第九条 </w:t>
          </w:r>
          <w:r>
            <w:rPr>
              <w:rFonts w:hint="eastAsia"/>
              <w:lang w:val="en-US" w:eastAsia="zh-CN"/>
            </w:rPr>
            <w:t>知识产权归属及技术成果收益分成</w:t>
          </w:r>
          <w:r>
            <w:tab/>
          </w:r>
          <w:r>
            <w:fldChar w:fldCharType="begin"/>
          </w:r>
          <w:r>
            <w:instrText xml:space="preserve"> PAGEREF _Toc20272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_Toc25149 </w:instrText>
          </w:r>
          <w:r>
            <w:rPr>
              <w:rFonts w:hint="eastAsia"/>
              <w:lang w:val="en-US" w:eastAsia="zh-CN"/>
            </w:rPr>
            <w:fldChar w:fldCharType="separate"/>
          </w:r>
          <w:r>
            <w:rPr>
              <w:rFonts w:hint="eastAsia" w:ascii="宋体" w:hAnsi="宋体" w:eastAsia="宋体" w:cs="宋体"/>
              <w:lang w:val="en-US" w:eastAsia="zh-CN"/>
            </w:rPr>
            <w:t xml:space="preserve">第十条 </w:t>
          </w:r>
          <w:r>
            <w:rPr>
              <w:rFonts w:hint="eastAsia"/>
              <w:lang w:val="en-US" w:eastAsia="zh-CN"/>
            </w:rPr>
            <w:t>技术保密</w:t>
          </w:r>
          <w:r>
            <w:tab/>
          </w:r>
          <w:r>
            <w:fldChar w:fldCharType="begin"/>
          </w:r>
          <w:r>
            <w:instrText xml:space="preserve"> PAGEREF _Toc25149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_Toc9118 </w:instrText>
          </w:r>
          <w:r>
            <w:rPr>
              <w:rFonts w:hint="eastAsia"/>
              <w:lang w:val="en-US" w:eastAsia="zh-CN"/>
            </w:rPr>
            <w:fldChar w:fldCharType="separate"/>
          </w:r>
          <w:r>
            <w:rPr>
              <w:rFonts w:hint="eastAsia" w:ascii="宋体" w:hAnsi="宋体" w:eastAsia="宋体" w:cs="宋体"/>
              <w:lang w:val="en-US" w:eastAsia="zh-CN"/>
            </w:rPr>
            <w:t xml:space="preserve">第十一条 </w:t>
          </w:r>
          <w:r>
            <w:rPr>
              <w:rFonts w:hint="eastAsia"/>
              <w:lang w:val="en-US" w:eastAsia="zh-CN"/>
            </w:rPr>
            <w:t>变更与解除、争议解决办法</w:t>
          </w:r>
          <w:r>
            <w:tab/>
          </w:r>
          <w:r>
            <w:fldChar w:fldCharType="begin"/>
          </w:r>
          <w:r>
            <w:instrText xml:space="preserve"> PAGEREF _Toc9118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_Toc12112 </w:instrText>
          </w:r>
          <w:r>
            <w:rPr>
              <w:rFonts w:hint="eastAsia"/>
              <w:lang w:val="en-US" w:eastAsia="zh-CN"/>
            </w:rPr>
            <w:fldChar w:fldCharType="separate"/>
          </w:r>
          <w:r>
            <w:rPr>
              <w:rFonts w:hint="eastAsia" w:ascii="宋体" w:hAnsi="宋体" w:eastAsia="宋体" w:cs="宋体"/>
              <w:lang w:val="en-US" w:eastAsia="zh-CN"/>
            </w:rPr>
            <w:t xml:space="preserve">第十二条 </w:t>
          </w:r>
          <w:r>
            <w:rPr>
              <w:rFonts w:hint="eastAsia"/>
              <w:lang w:val="en-US" w:eastAsia="zh-CN"/>
            </w:rPr>
            <w:t>违约金或者损失赔偿计算方法</w:t>
          </w:r>
          <w:r>
            <w:tab/>
          </w:r>
          <w:r>
            <w:fldChar w:fldCharType="begin"/>
          </w:r>
          <w:r>
            <w:instrText xml:space="preserve"> PAGEREF _Toc12112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_Toc7787 </w:instrText>
          </w:r>
          <w:r>
            <w:rPr>
              <w:rFonts w:hint="eastAsia"/>
              <w:lang w:val="en-US" w:eastAsia="zh-CN"/>
            </w:rPr>
            <w:fldChar w:fldCharType="separate"/>
          </w:r>
          <w:r>
            <w:rPr>
              <w:rFonts w:hint="eastAsia" w:ascii="宋体" w:hAnsi="宋体" w:eastAsia="宋体" w:cs="宋体"/>
              <w:lang w:val="en-US" w:eastAsia="zh-CN"/>
            </w:rPr>
            <w:t xml:space="preserve">第十三条 </w:t>
          </w:r>
          <w:r>
            <w:rPr>
              <w:rFonts w:hint="eastAsia"/>
              <w:lang w:val="en-US" w:eastAsia="zh-CN"/>
            </w:rPr>
            <w:t>名词和术语的解释</w:t>
          </w:r>
          <w:r>
            <w:tab/>
          </w:r>
          <w:r>
            <w:fldChar w:fldCharType="begin"/>
          </w:r>
          <w:r>
            <w:instrText xml:space="preserve"> PAGEREF _Toc7787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_Toc21878 </w:instrText>
          </w:r>
          <w:r>
            <w:rPr>
              <w:rFonts w:hint="eastAsia"/>
              <w:lang w:val="en-US" w:eastAsia="zh-CN"/>
            </w:rPr>
            <w:fldChar w:fldCharType="separate"/>
          </w:r>
          <w:r>
            <w:rPr>
              <w:rFonts w:hint="eastAsia" w:ascii="宋体" w:hAnsi="宋体" w:eastAsia="宋体" w:cs="宋体"/>
              <w:lang w:val="en-US" w:eastAsia="zh-CN"/>
            </w:rPr>
            <w:t xml:space="preserve">第十四条 </w:t>
          </w:r>
          <w:r>
            <w:rPr>
              <w:rFonts w:hint="eastAsia"/>
              <w:lang w:val="en-US" w:eastAsia="zh-CN"/>
            </w:rPr>
            <w:t>其他</w:t>
          </w:r>
          <w:r>
            <w:tab/>
          </w:r>
          <w:r>
            <w:fldChar w:fldCharType="begin"/>
          </w:r>
          <w:r>
            <w:instrText xml:space="preserve"> PAGEREF _Toc21878 </w:instrText>
          </w:r>
          <w:r>
            <w:fldChar w:fldCharType="separate"/>
          </w:r>
          <w:r>
            <w:t>10</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bidi w:val="0"/>
        <w:rPr>
          <w:rFonts w:hint="eastAsia"/>
          <w:lang w:val="en-US" w:eastAsia="zh-CN"/>
        </w:rPr>
      </w:pP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default"/>
          <w:lang w:val="en-US" w:eastAsia="zh-CN"/>
        </w:rPr>
      </w:pPr>
    </w:p>
    <w:p>
      <w:pPr>
        <w:bidi w:val="0"/>
        <w:rPr>
          <w:rFonts w:hint="default"/>
          <w:lang w:val="en-US" w:eastAsia="zh-CN"/>
        </w:rPr>
      </w:pPr>
    </w:p>
    <w:p>
      <w:pPr>
        <w:rPr>
          <w:rFonts w:hint="default"/>
          <w:lang w:val="en-US" w:eastAsia="zh-CN"/>
        </w:rPr>
      </w:pPr>
    </w:p>
    <w:p>
      <w:pPr>
        <w:pStyle w:val="2"/>
        <w:bidi w:val="0"/>
        <w:rPr>
          <w:rFonts w:hint="eastAsia"/>
          <w:lang w:val="en-US" w:eastAsia="zh-CN"/>
        </w:rPr>
      </w:pPr>
      <w:bookmarkStart w:id="0" w:name="_Toc19568"/>
      <w:r>
        <w:rPr>
          <w:rFonts w:hint="eastAsia"/>
          <w:lang w:val="en-US" w:eastAsia="zh-CN"/>
        </w:rPr>
        <w:t>合同当事人</w:t>
      </w:r>
      <w:bookmarkEnd w:id="0"/>
    </w:p>
    <w:tbl>
      <w:tblPr>
        <w:tblStyle w:val="9"/>
        <w:tblW w:w="87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403"/>
        <w:gridCol w:w="3378"/>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gridSpan w:val="2"/>
            <w:noWrap w:val="0"/>
            <w:vAlign w:val="center"/>
          </w:tcPr>
          <w:p>
            <w:pPr>
              <w:jc w:val="center"/>
              <w:rPr>
                <w:rFonts w:hint="eastAsia" w:ascii="黑体" w:hAnsi="宋体" w:eastAsia="黑体"/>
                <w:color w:val="auto"/>
                <w:sz w:val="28"/>
              </w:rPr>
            </w:pPr>
            <w:r>
              <w:rPr>
                <w:rFonts w:hint="eastAsia" w:ascii="黑体" w:hAnsi="宋体" w:eastAsia="黑体"/>
                <w:color w:val="auto"/>
                <w:sz w:val="28"/>
              </w:rPr>
              <w:t>项  目</w:t>
            </w:r>
          </w:p>
        </w:tc>
        <w:tc>
          <w:tcPr>
            <w:tcW w:w="3378" w:type="dxa"/>
            <w:noWrap w:val="0"/>
            <w:vAlign w:val="center"/>
          </w:tcPr>
          <w:p>
            <w:pPr>
              <w:jc w:val="center"/>
              <w:rPr>
                <w:rFonts w:hint="eastAsia" w:ascii="黑体" w:hAnsi="宋体" w:eastAsia="黑体"/>
                <w:color w:val="auto"/>
                <w:sz w:val="28"/>
              </w:rPr>
            </w:pPr>
            <w:r>
              <w:rPr>
                <w:rFonts w:hint="eastAsia" w:ascii="黑体" w:hAnsi="宋体" w:eastAsia="黑体"/>
                <w:color w:val="auto"/>
                <w:sz w:val="28"/>
              </w:rPr>
              <w:t>甲方(委托方)</w:t>
            </w:r>
          </w:p>
        </w:tc>
        <w:tc>
          <w:tcPr>
            <w:tcW w:w="3379" w:type="dxa"/>
            <w:noWrap w:val="0"/>
            <w:vAlign w:val="center"/>
          </w:tcPr>
          <w:p>
            <w:pPr>
              <w:jc w:val="center"/>
              <w:rPr>
                <w:rFonts w:hint="eastAsia" w:ascii="黑体" w:hAnsi="宋体" w:eastAsia="黑体"/>
                <w:color w:val="auto"/>
                <w:sz w:val="28"/>
              </w:rPr>
            </w:pPr>
            <w:r>
              <w:rPr>
                <w:rFonts w:hint="eastAsia" w:ascii="黑体" w:hAnsi="宋体" w:eastAsia="黑体"/>
                <w:color w:val="auto"/>
                <w:sz w:val="28"/>
              </w:rPr>
              <w:t>乙方(研究方)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exact"/>
          <w:jc w:val="center"/>
        </w:trPr>
        <w:tc>
          <w:tcPr>
            <w:tcW w:w="633" w:type="dxa"/>
            <w:vMerge w:val="restart"/>
            <w:noWrap w:val="0"/>
            <w:vAlign w:val="center"/>
          </w:tcPr>
          <w:p>
            <w:pPr>
              <w:jc w:val="center"/>
              <w:rPr>
                <w:rFonts w:hint="eastAsia" w:ascii="宋体" w:hAnsi="宋体"/>
                <w:color w:val="auto"/>
                <w:sz w:val="28"/>
              </w:rPr>
            </w:pPr>
            <w:r>
              <w:rPr>
                <w:rFonts w:hint="eastAsia" w:ascii="宋体" w:hAnsi="宋体"/>
                <w:color w:val="auto"/>
                <w:sz w:val="28"/>
              </w:rPr>
              <w:t>单</w:t>
            </w:r>
          </w:p>
          <w:p>
            <w:pPr>
              <w:jc w:val="center"/>
              <w:rPr>
                <w:rFonts w:hint="eastAsia" w:ascii="宋体" w:hAnsi="宋体"/>
                <w:color w:val="auto"/>
                <w:sz w:val="28"/>
              </w:rPr>
            </w:pPr>
          </w:p>
          <w:p>
            <w:pPr>
              <w:jc w:val="center"/>
              <w:rPr>
                <w:rFonts w:hint="eastAsia" w:ascii="宋体" w:hAnsi="宋体"/>
                <w:color w:val="auto"/>
                <w:sz w:val="28"/>
              </w:rPr>
            </w:pPr>
            <w:r>
              <w:rPr>
                <w:rFonts w:hint="eastAsia" w:ascii="宋体" w:hAnsi="宋体"/>
                <w:color w:val="auto"/>
                <w:sz w:val="28"/>
              </w:rPr>
              <w:t>位</w:t>
            </w: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名    称</w:t>
            </w:r>
          </w:p>
        </w:tc>
        <w:tc>
          <w:tcPr>
            <w:tcW w:w="3378" w:type="dxa"/>
            <w:noWrap w:val="0"/>
            <w:vAlign w:val="center"/>
          </w:tcPr>
          <w:p>
            <w:pPr>
              <w:jc w:val="center"/>
              <w:rPr>
                <w:rFonts w:hint="default" w:ascii="宋体" w:hAnsi="宋体" w:eastAsia="宋体"/>
                <w:color w:val="auto"/>
                <w:sz w:val="24"/>
                <w:lang w:val="en-US" w:eastAsia="zh-CN"/>
              </w:rPr>
            </w:pPr>
            <w:r>
              <w:rPr>
                <w:rFonts w:hint="eastAsia" w:ascii="宋体" w:hAnsi="宋体"/>
                <w:color w:val="auto"/>
                <w:sz w:val="24"/>
                <w:lang w:val="en-US" w:eastAsia="zh-CN"/>
              </w:rPr>
              <w:t>山东省人力资源部</w:t>
            </w:r>
          </w:p>
        </w:tc>
        <w:tc>
          <w:tcPr>
            <w:tcW w:w="3379" w:type="dxa"/>
            <w:noWrap w:val="0"/>
            <w:vAlign w:val="center"/>
          </w:tcPr>
          <w:p>
            <w:pPr>
              <w:jc w:val="center"/>
              <w:rPr>
                <w:rFonts w:hint="eastAsia" w:ascii="宋体" w:hAnsi="宋体"/>
                <w:color w:val="auto"/>
                <w:sz w:val="24"/>
              </w:rPr>
            </w:pPr>
            <w:r>
              <w:rPr>
                <w:rFonts w:hint="eastAsia" w:ascii="宋体" w:hAnsi="宋体"/>
                <w:color w:val="auto"/>
                <w:sz w:val="24"/>
              </w:rPr>
              <w:t>北京理工大学</w:t>
            </w:r>
            <w:r>
              <w:rPr>
                <w:rFonts w:hint="eastAsia" w:ascii="宋体" w:hAnsi="宋体"/>
                <w:color w:val="auto"/>
                <w:sz w:val="24"/>
                <w:lang w:val="en-US" w:eastAsia="zh-CN"/>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exact"/>
          <w:jc w:val="center"/>
        </w:trPr>
        <w:tc>
          <w:tcPr>
            <w:tcW w:w="633" w:type="dxa"/>
            <w:vMerge w:val="continue"/>
            <w:noWrap w:val="0"/>
            <w:vAlign w:val="center"/>
          </w:tcPr>
          <w:p>
            <w:pPr>
              <w:jc w:val="center"/>
              <w:rPr>
                <w:rFonts w:hint="eastAsia" w:ascii="宋体" w:hAnsi="宋体"/>
                <w:color w:val="auto"/>
                <w:sz w:val="28"/>
              </w:rPr>
            </w:pP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法人代表</w:t>
            </w:r>
          </w:p>
        </w:tc>
        <w:tc>
          <w:tcPr>
            <w:tcW w:w="3378" w:type="dxa"/>
            <w:noWrap w:val="0"/>
            <w:vAlign w:val="center"/>
          </w:tcPr>
          <w:p>
            <w:pPr>
              <w:jc w:val="center"/>
              <w:rPr>
                <w:rFonts w:hint="eastAsia" w:ascii="宋体" w:hAnsi="宋体" w:eastAsia="宋体"/>
                <w:color w:val="auto"/>
                <w:sz w:val="24"/>
                <w:lang w:val="en-US" w:eastAsia="zh-CN"/>
              </w:rPr>
            </w:pPr>
            <w:r>
              <w:rPr>
                <w:rFonts w:hint="eastAsia" w:ascii="宋体" w:hAnsi="宋体"/>
                <w:color w:val="auto"/>
                <w:sz w:val="24"/>
                <w:lang w:val="en-US" w:eastAsia="zh-CN"/>
              </w:rPr>
              <w:t>方小甲</w:t>
            </w:r>
          </w:p>
        </w:tc>
        <w:tc>
          <w:tcPr>
            <w:tcW w:w="3379" w:type="dxa"/>
            <w:noWrap w:val="0"/>
            <w:vAlign w:val="center"/>
          </w:tcPr>
          <w:p>
            <w:pPr>
              <w:jc w:val="center"/>
              <w:rPr>
                <w:rFonts w:hint="default" w:ascii="宋体" w:hAnsi="宋体" w:eastAsia="宋体"/>
                <w:color w:val="auto"/>
                <w:sz w:val="24"/>
                <w:lang w:val="en-US" w:eastAsia="zh-CN"/>
              </w:rPr>
            </w:pPr>
            <w:r>
              <w:rPr>
                <w:rFonts w:hint="eastAsia" w:ascii="宋体" w:hAnsi="宋体"/>
                <w:color w:val="auto"/>
                <w:sz w:val="24"/>
                <w:lang w:val="en-US" w:eastAsia="zh-CN"/>
              </w:rPr>
              <w:t>王小乙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exact"/>
          <w:jc w:val="center"/>
        </w:trPr>
        <w:tc>
          <w:tcPr>
            <w:tcW w:w="633" w:type="dxa"/>
            <w:vMerge w:val="continue"/>
            <w:noWrap w:val="0"/>
            <w:vAlign w:val="center"/>
          </w:tcPr>
          <w:p>
            <w:pPr>
              <w:jc w:val="center"/>
              <w:rPr>
                <w:rFonts w:hint="eastAsia" w:ascii="宋体" w:hAnsi="宋体"/>
                <w:color w:val="auto"/>
                <w:sz w:val="28"/>
              </w:rPr>
            </w:pP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开户名称</w:t>
            </w:r>
          </w:p>
        </w:tc>
        <w:tc>
          <w:tcPr>
            <w:tcW w:w="3378" w:type="dxa"/>
            <w:noWrap w:val="0"/>
            <w:vAlign w:val="center"/>
          </w:tcPr>
          <w:p>
            <w:pPr>
              <w:jc w:val="center"/>
              <w:rPr>
                <w:rFonts w:hint="default" w:ascii="宋体" w:hAnsi="宋体" w:eastAsia="宋体"/>
                <w:color w:val="auto"/>
                <w:sz w:val="24"/>
                <w:lang w:val="en-US" w:eastAsia="zh-CN"/>
              </w:rPr>
            </w:pPr>
            <w:r>
              <w:rPr>
                <w:rFonts w:hint="eastAsia" w:ascii="宋体" w:hAnsi="宋体"/>
                <w:color w:val="auto"/>
                <w:sz w:val="24"/>
                <w:lang w:val="en-US" w:eastAsia="zh-CN"/>
              </w:rPr>
              <w:t>山东省人力资源部</w:t>
            </w:r>
          </w:p>
        </w:tc>
        <w:tc>
          <w:tcPr>
            <w:tcW w:w="3379" w:type="dxa"/>
            <w:noWrap w:val="0"/>
            <w:vAlign w:val="center"/>
          </w:tcPr>
          <w:p>
            <w:pPr>
              <w:jc w:val="center"/>
              <w:rPr>
                <w:rFonts w:hint="eastAsia" w:ascii="宋体" w:hAnsi="宋体" w:eastAsia="宋体"/>
                <w:color w:val="auto"/>
                <w:sz w:val="24"/>
                <w:lang w:val="en-US" w:eastAsia="zh-CN"/>
              </w:rPr>
            </w:pPr>
            <w:r>
              <w:rPr>
                <w:rFonts w:hint="eastAsia" w:ascii="宋体" w:hAnsi="宋体"/>
                <w:color w:val="auto"/>
                <w:sz w:val="24"/>
              </w:rPr>
              <w:t>北京理工大学</w:t>
            </w:r>
            <w:r>
              <w:rPr>
                <w:rFonts w:hint="eastAsia" w:ascii="宋体" w:hAnsi="宋体"/>
                <w:color w:val="auto"/>
                <w:sz w:val="24"/>
                <w:lang w:val="en-US" w:eastAsia="zh-CN"/>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exact"/>
          <w:jc w:val="center"/>
        </w:trPr>
        <w:tc>
          <w:tcPr>
            <w:tcW w:w="633" w:type="dxa"/>
            <w:vMerge w:val="continue"/>
            <w:noWrap w:val="0"/>
            <w:vAlign w:val="center"/>
          </w:tcPr>
          <w:p>
            <w:pPr>
              <w:jc w:val="center"/>
              <w:rPr>
                <w:rFonts w:hint="eastAsia" w:ascii="宋体" w:hAnsi="宋体"/>
                <w:color w:val="auto"/>
                <w:sz w:val="28"/>
              </w:rPr>
            </w:pP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开户银行</w:t>
            </w:r>
          </w:p>
        </w:tc>
        <w:tc>
          <w:tcPr>
            <w:tcW w:w="3378" w:type="dxa"/>
            <w:noWrap w:val="0"/>
            <w:vAlign w:val="center"/>
          </w:tcPr>
          <w:p>
            <w:pPr>
              <w:jc w:val="center"/>
              <w:rPr>
                <w:rFonts w:hint="default" w:ascii="宋体" w:hAnsi="宋体" w:eastAsia="宋体"/>
                <w:color w:val="auto"/>
                <w:sz w:val="24"/>
                <w:lang w:val="en-US" w:eastAsia="zh-CN"/>
              </w:rPr>
            </w:pPr>
            <w:r>
              <w:rPr>
                <w:rFonts w:hint="eastAsia" w:ascii="宋体" w:hAnsi="宋体"/>
                <w:color w:val="auto"/>
                <w:sz w:val="24"/>
                <w:lang w:val="en-US" w:eastAsia="zh-CN"/>
              </w:rPr>
              <w:t>中国工商银行</w:t>
            </w:r>
          </w:p>
        </w:tc>
        <w:tc>
          <w:tcPr>
            <w:tcW w:w="3379" w:type="dxa"/>
            <w:noWrap w:val="0"/>
            <w:vAlign w:val="center"/>
          </w:tcPr>
          <w:p>
            <w:pPr>
              <w:jc w:val="center"/>
              <w:rPr>
                <w:rFonts w:hint="eastAsia" w:ascii="宋体" w:hAnsi="宋体" w:eastAsia="宋体"/>
                <w:color w:val="auto"/>
                <w:sz w:val="24"/>
                <w:lang w:val="en-US" w:eastAsia="zh-CN"/>
              </w:rPr>
            </w:pPr>
            <w:r>
              <w:rPr>
                <w:rFonts w:hint="eastAsia" w:ascii="宋体" w:hAnsi="宋体"/>
                <w:color w:val="auto"/>
                <w:sz w:val="24"/>
                <w:lang w:val="en-US" w:eastAsia="zh-CN"/>
              </w:rPr>
              <w:t>中国招商银行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exact"/>
          <w:jc w:val="center"/>
        </w:trPr>
        <w:tc>
          <w:tcPr>
            <w:tcW w:w="633" w:type="dxa"/>
            <w:vMerge w:val="continue"/>
            <w:noWrap w:val="0"/>
            <w:vAlign w:val="center"/>
          </w:tcPr>
          <w:p>
            <w:pPr>
              <w:jc w:val="center"/>
              <w:rPr>
                <w:rFonts w:hint="eastAsia" w:ascii="宋体" w:hAnsi="宋体"/>
                <w:color w:val="auto"/>
                <w:sz w:val="28"/>
              </w:rPr>
            </w:pP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帐    号</w:t>
            </w:r>
          </w:p>
        </w:tc>
        <w:tc>
          <w:tcPr>
            <w:tcW w:w="3378" w:type="dxa"/>
            <w:noWrap w:val="0"/>
            <w:vAlign w:val="center"/>
          </w:tcPr>
          <w:p>
            <w:pPr>
              <w:jc w:val="center"/>
              <w:rPr>
                <w:rFonts w:hint="default" w:ascii="宋体" w:hAnsi="宋体" w:eastAsia="宋体"/>
                <w:color w:val="auto"/>
                <w:sz w:val="24"/>
                <w:lang w:val="en-US" w:eastAsia="zh-CN"/>
              </w:rPr>
            </w:pPr>
            <w:r>
              <w:rPr>
                <w:rFonts w:hint="eastAsia" w:ascii="宋体" w:hAnsi="宋体"/>
                <w:color w:val="auto"/>
                <w:sz w:val="24"/>
                <w:lang w:val="en-US" w:eastAsia="zh-CN"/>
              </w:rPr>
              <w:t>6222333344446666</w:t>
            </w:r>
          </w:p>
        </w:tc>
        <w:tc>
          <w:tcPr>
            <w:tcW w:w="3379" w:type="dxa"/>
            <w:noWrap w:val="0"/>
            <w:vAlign w:val="center"/>
          </w:tcPr>
          <w:p>
            <w:pPr>
              <w:jc w:val="center"/>
              <w:rPr>
                <w:rFonts w:hint="default" w:ascii="宋体" w:hAnsi="宋体" w:eastAsia="宋体"/>
                <w:color w:val="auto"/>
                <w:sz w:val="24"/>
                <w:lang w:val="en-US" w:eastAsia="zh-CN"/>
              </w:rPr>
            </w:pPr>
            <w:r>
              <w:rPr>
                <w:rFonts w:hint="eastAsia" w:ascii="宋体" w:hAnsi="宋体"/>
                <w:color w:val="auto"/>
                <w:sz w:val="24"/>
                <w:lang w:val="en-US" w:eastAsia="zh-CN"/>
              </w:rPr>
              <w:t>6222888877779999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4" w:hRule="exact"/>
          <w:jc w:val="center"/>
        </w:trPr>
        <w:tc>
          <w:tcPr>
            <w:tcW w:w="633" w:type="dxa"/>
            <w:vMerge w:val="continue"/>
            <w:noWrap w:val="0"/>
            <w:vAlign w:val="center"/>
          </w:tcPr>
          <w:p>
            <w:pPr>
              <w:jc w:val="center"/>
              <w:rPr>
                <w:rFonts w:hint="eastAsia" w:ascii="宋体" w:hAnsi="宋体"/>
                <w:color w:val="auto"/>
                <w:sz w:val="28"/>
              </w:rPr>
            </w:pP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地    址</w:t>
            </w:r>
          </w:p>
        </w:tc>
        <w:tc>
          <w:tcPr>
            <w:tcW w:w="3378" w:type="dxa"/>
            <w:noWrap w:val="0"/>
            <w:vAlign w:val="center"/>
          </w:tcPr>
          <w:p>
            <w:pPr>
              <w:jc w:val="center"/>
              <w:rPr>
                <w:rFonts w:hint="default" w:ascii="宋体" w:hAnsi="宋体" w:eastAsia="宋体"/>
                <w:color w:val="auto"/>
                <w:sz w:val="24"/>
                <w:lang w:val="en-US" w:eastAsia="zh-CN"/>
              </w:rPr>
            </w:pPr>
            <w:r>
              <w:rPr>
                <w:rFonts w:hint="eastAsia" w:ascii="宋体" w:hAnsi="宋体"/>
                <w:color w:val="auto"/>
                <w:sz w:val="24"/>
                <w:lang w:val="en-US" w:eastAsia="zh-CN"/>
              </w:rPr>
              <w:t>山东省济南市</w:t>
            </w:r>
          </w:p>
        </w:tc>
        <w:tc>
          <w:tcPr>
            <w:tcW w:w="3379" w:type="dxa"/>
            <w:noWrap w:val="0"/>
            <w:vAlign w:val="center"/>
          </w:tcPr>
          <w:p>
            <w:pPr>
              <w:rPr>
                <w:rFonts w:hint="eastAsia" w:ascii="宋体" w:hAnsi="宋体"/>
                <w:color w:val="auto"/>
                <w:sz w:val="24"/>
              </w:rPr>
            </w:pPr>
            <w:r>
              <w:rPr>
                <w:rFonts w:hint="eastAsia" w:ascii="宋体" w:hAnsi="宋体"/>
                <w:color w:val="auto"/>
                <w:sz w:val="24"/>
              </w:rPr>
              <w:t>北京市海淀区中关村南大街5号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exact"/>
          <w:jc w:val="center"/>
        </w:trPr>
        <w:tc>
          <w:tcPr>
            <w:tcW w:w="633" w:type="dxa"/>
            <w:vMerge w:val="continue"/>
            <w:noWrap w:val="0"/>
            <w:vAlign w:val="center"/>
          </w:tcPr>
          <w:p>
            <w:pPr>
              <w:jc w:val="center"/>
              <w:rPr>
                <w:rFonts w:hint="eastAsia" w:ascii="宋体" w:hAnsi="宋体"/>
                <w:color w:val="auto"/>
                <w:sz w:val="28"/>
              </w:rPr>
            </w:pP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邮政编码</w:t>
            </w:r>
          </w:p>
        </w:tc>
        <w:tc>
          <w:tcPr>
            <w:tcW w:w="3378" w:type="dxa"/>
            <w:noWrap w:val="0"/>
            <w:vAlign w:val="center"/>
          </w:tcPr>
          <w:p>
            <w:pPr>
              <w:jc w:val="center"/>
              <w:rPr>
                <w:rFonts w:hint="eastAsia" w:ascii="宋体" w:hAnsi="宋体"/>
                <w:color w:val="auto"/>
                <w:sz w:val="24"/>
              </w:rPr>
            </w:pPr>
            <w:r>
              <w:rPr>
                <w:rFonts w:hint="eastAsia" w:ascii="宋体" w:hAnsi="宋体"/>
                <w:color w:val="auto"/>
                <w:sz w:val="24"/>
              </w:rPr>
              <w:t>250000</w:t>
            </w:r>
          </w:p>
        </w:tc>
        <w:tc>
          <w:tcPr>
            <w:tcW w:w="3379" w:type="dxa"/>
            <w:noWrap w:val="0"/>
            <w:vAlign w:val="center"/>
          </w:tcPr>
          <w:p>
            <w:pPr>
              <w:jc w:val="center"/>
              <w:rPr>
                <w:rFonts w:hint="eastAsia" w:ascii="宋体" w:hAnsi="宋体"/>
                <w:color w:val="auto"/>
                <w:sz w:val="24"/>
              </w:rPr>
            </w:pPr>
            <w:r>
              <w:rPr>
                <w:rFonts w:hint="eastAsia" w:ascii="宋体" w:hAnsi="宋体"/>
                <w:color w:val="auto"/>
                <w:sz w:val="24"/>
              </w:rPr>
              <w:t>100081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exact"/>
          <w:jc w:val="center"/>
        </w:trPr>
        <w:tc>
          <w:tcPr>
            <w:tcW w:w="633" w:type="dxa"/>
            <w:vMerge w:val="continue"/>
            <w:noWrap w:val="0"/>
            <w:vAlign w:val="center"/>
          </w:tcPr>
          <w:p>
            <w:pPr>
              <w:jc w:val="center"/>
              <w:rPr>
                <w:rFonts w:hint="eastAsia" w:ascii="宋体" w:hAnsi="宋体"/>
                <w:color w:val="auto"/>
                <w:sz w:val="28"/>
              </w:rPr>
            </w:pP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电    话</w:t>
            </w:r>
          </w:p>
        </w:tc>
        <w:tc>
          <w:tcPr>
            <w:tcW w:w="3378" w:type="dxa"/>
            <w:noWrap w:val="0"/>
            <w:vAlign w:val="center"/>
          </w:tcPr>
          <w:p>
            <w:pPr>
              <w:jc w:val="center"/>
              <w:rPr>
                <w:rFonts w:hint="default" w:ascii="宋体" w:hAnsi="宋体" w:eastAsia="宋体"/>
                <w:color w:val="auto"/>
                <w:sz w:val="24"/>
                <w:lang w:val="en-US" w:eastAsia="zh-CN"/>
              </w:rPr>
            </w:pPr>
            <w:r>
              <w:rPr>
                <w:rFonts w:hint="eastAsia" w:ascii="宋体" w:hAnsi="宋体"/>
                <w:color w:val="auto"/>
                <w:sz w:val="24"/>
                <w:lang w:val="en-US" w:eastAsia="zh-CN"/>
              </w:rPr>
              <w:t>010-66666666</w:t>
            </w:r>
          </w:p>
        </w:tc>
        <w:tc>
          <w:tcPr>
            <w:tcW w:w="3379" w:type="dxa"/>
            <w:noWrap w:val="0"/>
            <w:vAlign w:val="center"/>
          </w:tcPr>
          <w:p>
            <w:pPr>
              <w:jc w:val="center"/>
              <w:rPr>
                <w:rFonts w:hint="eastAsia" w:ascii="宋体" w:hAnsi="宋体"/>
                <w:color w:val="auto"/>
                <w:sz w:val="24"/>
              </w:rPr>
            </w:pPr>
            <w:r>
              <w:rPr>
                <w:rFonts w:hint="eastAsia" w:ascii="宋体" w:hAnsi="宋体"/>
                <w:color w:val="auto"/>
                <w:sz w:val="24"/>
              </w:rPr>
              <w:t>010-68912324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exact"/>
          <w:jc w:val="center"/>
        </w:trPr>
        <w:tc>
          <w:tcPr>
            <w:tcW w:w="633" w:type="dxa"/>
            <w:vMerge w:val="continue"/>
            <w:noWrap w:val="0"/>
            <w:vAlign w:val="center"/>
          </w:tcPr>
          <w:p>
            <w:pPr>
              <w:jc w:val="center"/>
              <w:rPr>
                <w:rFonts w:hint="eastAsia" w:ascii="宋体" w:hAnsi="宋体"/>
                <w:color w:val="auto"/>
                <w:sz w:val="28"/>
              </w:rPr>
            </w:pP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经 办 人</w:t>
            </w:r>
          </w:p>
        </w:tc>
        <w:tc>
          <w:tcPr>
            <w:tcW w:w="3378" w:type="dxa"/>
            <w:noWrap w:val="0"/>
            <w:vAlign w:val="center"/>
          </w:tcPr>
          <w:p>
            <w:pPr>
              <w:bidi w:val="0"/>
              <w:jc w:val="center"/>
              <w:rPr>
                <w:rFonts w:hint="eastAsia" w:ascii="宋体" w:hAnsi="宋体" w:eastAsia="宋体"/>
                <w:color w:val="auto"/>
                <w:lang w:val="en-US" w:eastAsia="zh-CN"/>
              </w:rPr>
            </w:pPr>
            <w:r>
              <w:rPr>
                <w:rFonts w:hint="eastAsia" w:ascii="宋体" w:hAnsi="宋体"/>
                <w:color w:val="auto"/>
                <w:sz w:val="24"/>
                <w:lang w:val="en-US" w:eastAsia="zh-CN"/>
              </w:rPr>
              <w:t>李甲</w:t>
            </w:r>
          </w:p>
        </w:tc>
        <w:tc>
          <w:tcPr>
            <w:tcW w:w="3379" w:type="dxa"/>
            <w:noWrap w:val="0"/>
            <w:vAlign w:val="center"/>
          </w:tcPr>
          <w:p>
            <w:pPr>
              <w:jc w:val="center"/>
              <w:rPr>
                <w:rFonts w:hint="default" w:ascii="宋体" w:hAnsi="宋体" w:eastAsia="宋体"/>
                <w:color w:val="auto"/>
                <w:sz w:val="24"/>
                <w:lang w:val="en-US" w:eastAsia="zh-CN"/>
              </w:rPr>
            </w:pPr>
            <w:r>
              <w:rPr>
                <w:rFonts w:hint="eastAsia" w:ascii="宋体" w:hAnsi="宋体"/>
                <w:color w:val="auto"/>
                <w:sz w:val="24"/>
                <w:lang w:val="en-US" w:eastAsia="zh-CN"/>
              </w:rPr>
              <w:t>赵乙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exact"/>
          <w:jc w:val="center"/>
        </w:trPr>
        <w:tc>
          <w:tcPr>
            <w:tcW w:w="633" w:type="dxa"/>
            <w:vMerge w:val="continue"/>
            <w:noWrap w:val="0"/>
            <w:vAlign w:val="center"/>
          </w:tcPr>
          <w:p>
            <w:pPr>
              <w:jc w:val="center"/>
              <w:rPr>
                <w:rFonts w:hint="eastAsia" w:ascii="宋体" w:hAnsi="宋体"/>
                <w:color w:val="auto"/>
                <w:sz w:val="28"/>
              </w:rPr>
            </w:pPr>
          </w:p>
        </w:tc>
        <w:tc>
          <w:tcPr>
            <w:tcW w:w="1403" w:type="dxa"/>
            <w:noWrap w:val="0"/>
            <w:vAlign w:val="center"/>
          </w:tcPr>
          <w:p>
            <w:pPr>
              <w:jc w:val="center"/>
              <w:rPr>
                <w:rFonts w:hint="eastAsia" w:ascii="宋体" w:hAnsi="宋体"/>
                <w:color w:val="auto"/>
                <w:sz w:val="24"/>
              </w:rPr>
            </w:pPr>
            <w:r>
              <w:rPr>
                <w:rFonts w:hint="eastAsia" w:ascii="宋体" w:hAnsi="宋体"/>
                <w:color w:val="auto"/>
                <w:sz w:val="24"/>
              </w:rPr>
              <w:t>联系人</w:t>
            </w:r>
          </w:p>
        </w:tc>
        <w:tc>
          <w:tcPr>
            <w:tcW w:w="3378" w:type="dxa"/>
            <w:noWrap w:val="0"/>
            <w:vAlign w:val="center"/>
          </w:tcPr>
          <w:p>
            <w:pPr>
              <w:jc w:val="center"/>
              <w:rPr>
                <w:rFonts w:hint="eastAsia" w:ascii="宋体" w:hAnsi="宋体" w:eastAsia="宋体"/>
                <w:color w:val="auto"/>
                <w:sz w:val="24"/>
                <w:lang w:val="en-US" w:eastAsia="zh-CN"/>
              </w:rPr>
            </w:pPr>
            <w:r>
              <w:rPr>
                <w:rFonts w:hint="eastAsia" w:ascii="宋体" w:hAnsi="宋体"/>
                <w:color w:val="auto"/>
                <w:sz w:val="24"/>
                <w:lang w:val="en-US" w:eastAsia="zh-CN"/>
              </w:rPr>
              <w:t>方小甲</w:t>
            </w:r>
          </w:p>
        </w:tc>
        <w:tc>
          <w:tcPr>
            <w:tcW w:w="3379" w:type="dxa"/>
            <w:noWrap w:val="0"/>
            <w:vAlign w:val="center"/>
          </w:tcPr>
          <w:p>
            <w:pPr>
              <w:jc w:val="center"/>
              <w:rPr>
                <w:rFonts w:hint="eastAsia" w:ascii="宋体" w:hAnsi="宋体" w:eastAsia="宋体"/>
                <w:color w:val="auto"/>
                <w:sz w:val="24"/>
                <w:lang w:val="en-US" w:eastAsia="zh-CN"/>
              </w:rPr>
            </w:pPr>
            <w:r>
              <w:rPr>
                <w:rFonts w:hint="eastAsia" w:ascii="宋体" w:hAnsi="宋体"/>
                <w:color w:val="auto"/>
                <w:sz w:val="24"/>
                <w:lang w:val="en-US" w:eastAsia="zh-CN"/>
              </w:rPr>
              <w:t>王小乙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6" w:hRule="atLeast"/>
          <w:jc w:val="center"/>
        </w:trPr>
        <w:tc>
          <w:tcPr>
            <w:tcW w:w="2036" w:type="dxa"/>
            <w:gridSpan w:val="2"/>
            <w:noWrap w:val="0"/>
            <w:vAlign w:val="center"/>
          </w:tcPr>
          <w:p>
            <w:pPr>
              <w:jc w:val="center"/>
              <w:rPr>
                <w:rFonts w:hint="eastAsia" w:ascii="宋体" w:hAnsi="宋体"/>
                <w:color w:val="auto"/>
                <w:sz w:val="28"/>
              </w:rPr>
            </w:pPr>
            <w:r>
              <w:rPr>
                <w:rFonts w:hint="eastAsia" w:ascii="宋体" w:hAnsi="宋体"/>
                <w:color w:val="auto"/>
                <w:sz w:val="28"/>
              </w:rPr>
              <w:t>签</w:t>
            </w:r>
          </w:p>
          <w:p>
            <w:pPr>
              <w:jc w:val="center"/>
              <w:rPr>
                <w:rFonts w:hint="eastAsia" w:ascii="宋体" w:hAnsi="宋体"/>
                <w:color w:val="auto"/>
                <w:sz w:val="28"/>
              </w:rPr>
            </w:pPr>
            <w:r>
              <w:rPr>
                <w:rFonts w:hint="eastAsia" w:ascii="宋体" w:hAnsi="宋体"/>
                <w:color w:val="auto"/>
                <w:sz w:val="28"/>
              </w:rPr>
              <w:t>字</w:t>
            </w:r>
          </w:p>
          <w:p>
            <w:pPr>
              <w:jc w:val="center"/>
              <w:rPr>
                <w:rFonts w:hint="eastAsia" w:ascii="宋体" w:hAnsi="宋体"/>
                <w:color w:val="auto"/>
                <w:sz w:val="28"/>
              </w:rPr>
            </w:pPr>
            <w:r>
              <w:rPr>
                <w:rFonts w:hint="eastAsia" w:ascii="宋体" w:hAnsi="宋体"/>
                <w:color w:val="auto"/>
                <w:sz w:val="28"/>
              </w:rPr>
              <w:t>栏</w:t>
            </w:r>
          </w:p>
        </w:tc>
        <w:tc>
          <w:tcPr>
            <w:tcW w:w="3378" w:type="dxa"/>
            <w:noWrap w:val="0"/>
            <w:vAlign w:val="top"/>
          </w:tcPr>
          <w:p>
            <w:pPr>
              <w:rPr>
                <w:rFonts w:hint="eastAsia" w:ascii="宋体" w:hAnsi="宋体"/>
                <w:color w:val="auto"/>
                <w:sz w:val="28"/>
              </w:rPr>
            </w:pPr>
            <w:r>
              <w:rPr>
                <w:rFonts w:hint="eastAsia" w:ascii="宋体" w:hAnsi="宋体"/>
                <w:color w:val="auto"/>
                <w:sz w:val="28"/>
              </w:rPr>
              <w:t>单位（盖章）</w:t>
            </w:r>
          </w:p>
          <w:p>
            <w:pPr>
              <w:rPr>
                <w:rFonts w:hint="eastAsia" w:ascii="宋体" w:hAnsi="宋体"/>
                <w:color w:val="auto"/>
                <w:sz w:val="28"/>
              </w:rPr>
            </w:pPr>
          </w:p>
          <w:p>
            <w:pPr>
              <w:rPr>
                <w:rFonts w:hint="eastAsia" w:ascii="宋体" w:hAnsi="宋体"/>
                <w:color w:val="auto"/>
                <w:sz w:val="28"/>
              </w:rPr>
            </w:pPr>
          </w:p>
          <w:p>
            <w:pPr>
              <w:rPr>
                <w:rFonts w:hint="eastAsia" w:ascii="宋体" w:hAnsi="宋体"/>
                <w:color w:val="auto"/>
                <w:sz w:val="28"/>
              </w:rPr>
            </w:pPr>
          </w:p>
          <w:p>
            <w:pPr>
              <w:rPr>
                <w:rFonts w:hint="eastAsia" w:ascii="宋体" w:hAnsi="宋体"/>
                <w:color w:val="auto"/>
                <w:sz w:val="28"/>
              </w:rPr>
            </w:pPr>
            <w:r>
              <w:rPr>
                <w:rFonts w:hint="eastAsia" w:ascii="宋体" w:hAnsi="宋体"/>
                <w:color w:val="auto"/>
                <w:sz w:val="28"/>
              </w:rPr>
              <w:t>法人代表（代理人）</w:t>
            </w:r>
          </w:p>
          <w:p>
            <w:pPr>
              <w:rPr>
                <w:rFonts w:hint="eastAsia" w:ascii="宋体" w:hAnsi="宋体"/>
                <w:color w:val="auto"/>
                <w:sz w:val="28"/>
              </w:rPr>
            </w:pPr>
          </w:p>
          <w:p>
            <w:pPr>
              <w:rPr>
                <w:rFonts w:hint="eastAsia" w:ascii="宋体" w:hAnsi="宋体"/>
                <w:color w:val="auto"/>
                <w:sz w:val="28"/>
              </w:rPr>
            </w:pPr>
            <w:r>
              <w:rPr>
                <w:rFonts w:hint="eastAsia" w:ascii="宋体" w:hAnsi="宋体"/>
                <w:color w:val="auto"/>
                <w:sz w:val="28"/>
              </w:rPr>
              <w:t xml:space="preserve">  20</w:t>
            </w:r>
            <w:r>
              <w:rPr>
                <w:rFonts w:hint="eastAsia" w:ascii="宋体" w:hAnsi="宋体"/>
                <w:color w:val="auto"/>
                <w:sz w:val="28"/>
                <w:lang w:val="en-US" w:eastAsia="zh-CN"/>
              </w:rPr>
              <w:t xml:space="preserve">20 </w:t>
            </w:r>
            <w:r>
              <w:rPr>
                <w:rFonts w:hint="eastAsia" w:ascii="宋体" w:hAnsi="宋体"/>
                <w:color w:val="auto"/>
                <w:sz w:val="28"/>
              </w:rPr>
              <w:t>年</w:t>
            </w:r>
            <w:r>
              <w:rPr>
                <w:rFonts w:hint="eastAsia" w:ascii="宋体" w:hAnsi="宋体"/>
                <w:color w:val="auto"/>
                <w:sz w:val="28"/>
                <w:lang w:val="en-US" w:eastAsia="zh-CN"/>
              </w:rPr>
              <w:t>3</w:t>
            </w:r>
            <w:r>
              <w:rPr>
                <w:rFonts w:hint="eastAsia" w:ascii="宋体" w:hAnsi="宋体"/>
                <w:color w:val="auto"/>
                <w:sz w:val="28"/>
              </w:rPr>
              <w:t xml:space="preserve"> 月 </w:t>
            </w:r>
            <w:r>
              <w:rPr>
                <w:rFonts w:hint="eastAsia" w:ascii="宋体" w:hAnsi="宋体"/>
                <w:color w:val="auto"/>
                <w:sz w:val="28"/>
                <w:lang w:val="en-US" w:eastAsia="zh-CN"/>
              </w:rPr>
              <w:t>2</w:t>
            </w:r>
            <w:r>
              <w:rPr>
                <w:rFonts w:hint="eastAsia" w:ascii="宋体" w:hAnsi="宋体"/>
                <w:color w:val="auto"/>
                <w:sz w:val="28"/>
              </w:rPr>
              <w:t>日</w:t>
            </w:r>
          </w:p>
        </w:tc>
        <w:tc>
          <w:tcPr>
            <w:tcW w:w="3379" w:type="dxa"/>
            <w:noWrap w:val="0"/>
            <w:vAlign w:val="top"/>
          </w:tcPr>
          <w:p>
            <w:pPr>
              <w:rPr>
                <w:rFonts w:hint="eastAsia" w:ascii="宋体" w:hAnsi="宋体"/>
                <w:color w:val="auto"/>
                <w:sz w:val="28"/>
              </w:rPr>
            </w:pPr>
            <w:r>
              <w:rPr>
                <w:rFonts w:hint="eastAsia" w:ascii="宋体" w:hAnsi="宋体"/>
                <w:color w:val="auto"/>
                <w:sz w:val="28"/>
              </w:rPr>
              <w:t>单位（盖章）</w:t>
            </w:r>
          </w:p>
          <w:p>
            <w:pPr>
              <w:rPr>
                <w:rFonts w:hint="eastAsia" w:ascii="宋体" w:hAnsi="宋体"/>
                <w:color w:val="auto"/>
                <w:sz w:val="28"/>
              </w:rPr>
            </w:pPr>
          </w:p>
          <w:p>
            <w:pPr>
              <w:rPr>
                <w:rFonts w:hint="eastAsia" w:ascii="宋体" w:hAnsi="宋体"/>
                <w:color w:val="auto"/>
                <w:sz w:val="28"/>
              </w:rPr>
            </w:pPr>
          </w:p>
          <w:p>
            <w:pPr>
              <w:rPr>
                <w:rFonts w:hint="eastAsia" w:ascii="宋体" w:hAnsi="宋体"/>
                <w:color w:val="auto"/>
                <w:sz w:val="28"/>
              </w:rPr>
            </w:pPr>
          </w:p>
          <w:p>
            <w:pPr>
              <w:rPr>
                <w:rFonts w:hint="eastAsia" w:ascii="宋体" w:hAnsi="宋体"/>
                <w:color w:val="auto"/>
                <w:sz w:val="28"/>
              </w:rPr>
            </w:pPr>
            <w:r>
              <w:rPr>
                <w:rFonts w:hint="eastAsia" w:ascii="宋体" w:hAnsi="宋体"/>
                <w:color w:val="auto"/>
                <w:sz w:val="28"/>
              </w:rPr>
              <w:t>法人代表（代理人）</w:t>
            </w:r>
          </w:p>
          <w:p>
            <w:pPr>
              <w:rPr>
                <w:rFonts w:hint="eastAsia" w:ascii="宋体" w:hAnsi="宋体"/>
                <w:color w:val="auto"/>
                <w:sz w:val="28"/>
              </w:rPr>
            </w:pPr>
          </w:p>
          <w:p>
            <w:pPr>
              <w:rPr>
                <w:rFonts w:hint="eastAsia" w:ascii="宋体" w:hAnsi="宋体"/>
                <w:color w:val="auto"/>
                <w:sz w:val="28"/>
              </w:rPr>
            </w:pPr>
            <w:r>
              <w:rPr>
                <w:rFonts w:hint="eastAsia" w:ascii="宋体" w:hAnsi="宋体"/>
                <w:color w:val="auto"/>
                <w:sz w:val="28"/>
              </w:rPr>
              <w:t xml:space="preserve">  20</w:t>
            </w:r>
            <w:r>
              <w:rPr>
                <w:rFonts w:hint="eastAsia" w:ascii="宋体" w:hAnsi="宋体"/>
                <w:color w:val="auto"/>
                <w:sz w:val="28"/>
                <w:lang w:val="en-US" w:eastAsia="zh-CN"/>
              </w:rPr>
              <w:t>20</w:t>
            </w:r>
            <w:r>
              <w:rPr>
                <w:rFonts w:hint="eastAsia" w:ascii="宋体" w:hAnsi="宋体"/>
                <w:color w:val="auto"/>
                <w:sz w:val="28"/>
              </w:rPr>
              <w:t>年</w:t>
            </w:r>
            <w:r>
              <w:rPr>
                <w:rFonts w:hint="eastAsia" w:ascii="宋体" w:hAnsi="宋体"/>
                <w:color w:val="auto"/>
                <w:sz w:val="28"/>
                <w:lang w:val="en-US" w:eastAsia="zh-CN"/>
              </w:rPr>
              <w:t>3</w:t>
            </w:r>
            <w:r>
              <w:rPr>
                <w:rFonts w:hint="eastAsia" w:ascii="宋体" w:hAnsi="宋体"/>
                <w:color w:val="auto"/>
                <w:sz w:val="28"/>
              </w:rPr>
              <w:t xml:space="preserve"> 月 </w:t>
            </w:r>
            <w:r>
              <w:rPr>
                <w:rFonts w:hint="eastAsia" w:ascii="宋体" w:hAnsi="宋体"/>
                <w:color w:val="auto"/>
                <w:sz w:val="28"/>
                <w:lang w:val="en-US" w:eastAsia="zh-CN"/>
              </w:rPr>
              <w:t>2</w:t>
            </w:r>
            <w:r>
              <w:rPr>
                <w:rFonts w:hint="eastAsia" w:ascii="宋体" w:hAnsi="宋体"/>
                <w:color w:val="auto"/>
                <w:sz w:val="28"/>
              </w:rPr>
              <w:t>日</w:t>
            </w:r>
          </w:p>
        </w:tc>
      </w:tr>
    </w:tbl>
    <w:p>
      <w:pPr>
        <w:bidi w:val="0"/>
        <w:rPr>
          <w:rFonts w:hint="default"/>
          <w:lang w:val="en-US" w:eastAsia="zh-CN"/>
        </w:rPr>
      </w:pPr>
    </w:p>
    <w:p>
      <w:pPr>
        <w:bidi w:val="0"/>
        <w:rPr>
          <w:rFonts w:hint="default"/>
          <w:lang w:val="en-US" w:eastAsia="zh-CN"/>
        </w:rPr>
      </w:pPr>
    </w:p>
    <w:p>
      <w:pPr>
        <w:pStyle w:val="2"/>
        <w:bidi w:val="0"/>
        <w:rPr>
          <w:rFonts w:hint="default"/>
          <w:lang w:val="en-US" w:eastAsia="zh-CN"/>
        </w:rPr>
      </w:pPr>
      <w:bookmarkStart w:id="1" w:name="_Toc24218"/>
      <w:r>
        <w:rPr>
          <w:rFonts w:hint="eastAsia"/>
          <w:lang w:val="en-US" w:eastAsia="zh-CN"/>
        </w:rPr>
        <w:t>依据</w:t>
      </w:r>
      <w:bookmarkEnd w:id="1"/>
    </w:p>
    <w:p>
      <w:pPr>
        <w:numPr>
          <w:ilvl w:val="0"/>
          <w:numId w:val="4"/>
        </w:numPr>
        <w:ind w:left="420" w:leftChars="0"/>
        <w:rPr>
          <w:rFonts w:hint="default"/>
          <w:lang w:val="en-US" w:eastAsia="zh-CN"/>
        </w:rPr>
      </w:pPr>
      <w:r>
        <w:rPr>
          <w:rFonts w:hint="eastAsia"/>
          <w:lang w:val="en-US" w:eastAsia="zh-CN"/>
        </w:rPr>
        <w:t>2019年12月28日至31日关于“山东省企业就业失业数据采集系统开发项目开发的讨论”的系列会议纪要以及达成的协定。</w:t>
      </w:r>
    </w:p>
    <w:p>
      <w:pPr>
        <w:numPr>
          <w:ilvl w:val="0"/>
          <w:numId w:val="4"/>
        </w:numPr>
        <w:ind w:left="420" w:leftChars="0"/>
        <w:rPr>
          <w:rFonts w:hint="default"/>
          <w:lang w:val="en-US" w:eastAsia="zh-CN"/>
        </w:rPr>
      </w:pPr>
      <w:r>
        <w:rPr>
          <w:rFonts w:hint="eastAsia"/>
          <w:lang w:val="en-US" w:eastAsia="zh-CN"/>
        </w:rPr>
        <w:t>中华人民共和国合同法第十八章。</w:t>
      </w:r>
    </w:p>
    <w:p>
      <w:pPr>
        <w:numPr>
          <w:ilvl w:val="0"/>
          <w:numId w:val="0"/>
        </w:numPr>
        <w:rPr>
          <w:rFonts w:hint="eastAsia"/>
          <w:lang w:val="en-US" w:eastAsia="zh-CN"/>
        </w:rPr>
      </w:pPr>
    </w:p>
    <w:p>
      <w:pPr>
        <w:pStyle w:val="2"/>
        <w:bidi w:val="0"/>
        <w:rPr>
          <w:rFonts w:hint="default"/>
          <w:lang w:val="en-US" w:eastAsia="zh-CN"/>
        </w:rPr>
      </w:pPr>
      <w:bookmarkStart w:id="2" w:name="_Toc18344"/>
      <w:r>
        <w:rPr>
          <w:rFonts w:hint="eastAsia"/>
          <w:lang w:val="en-US" w:eastAsia="zh-CN"/>
        </w:rPr>
        <w:t>合同标的</w:t>
      </w:r>
      <w:bookmarkEnd w:id="2"/>
    </w:p>
    <w:p>
      <w:pPr>
        <w:numPr>
          <w:ilvl w:val="0"/>
          <w:numId w:val="5"/>
        </w:numPr>
        <w:bidi w:val="0"/>
        <w:ind w:left="0" w:leftChars="0" w:firstLine="420" w:firstLineChars="0"/>
        <w:rPr>
          <w:rFonts w:hint="default"/>
          <w:lang w:val="en-US" w:eastAsia="zh-CN"/>
        </w:rPr>
      </w:pPr>
      <w:r>
        <w:rPr>
          <w:rFonts w:hint="eastAsia"/>
          <w:lang w:val="en-US" w:eastAsia="zh-CN"/>
        </w:rPr>
        <w:t>甲方委托乙方完成企业就业失业数据采集系统相关技术研究及系统开发项目，具体内容如下：</w:t>
      </w:r>
    </w:p>
    <w:p>
      <w:pPr>
        <w:bidi w:val="0"/>
        <w:rPr>
          <w:rFonts w:hint="eastAsia"/>
          <w:lang w:val="en-US" w:eastAsia="zh-CN"/>
        </w:rPr>
      </w:pPr>
      <w:r>
        <w:rPr>
          <w:rFonts w:hint="eastAsia"/>
          <w:lang w:val="en-US" w:eastAsia="zh-CN"/>
        </w:rPr>
        <w:t>完成企业就业失业数据采集系统开发，使其达到甲方需求；</w:t>
      </w:r>
    </w:p>
    <w:p>
      <w:pPr>
        <w:bidi w:val="0"/>
        <w:rPr>
          <w:rFonts w:hint="eastAsia"/>
          <w:lang w:val="en-US" w:eastAsia="zh-CN"/>
        </w:rPr>
      </w:pPr>
      <w:r>
        <w:rPr>
          <w:rFonts w:hint="eastAsia"/>
          <w:lang w:val="en-US" w:eastAsia="zh-CN"/>
        </w:rPr>
        <w:t>协助甲方完成软件系统部署。</w:t>
      </w:r>
    </w:p>
    <w:p>
      <w:pPr>
        <w:numPr>
          <w:ilvl w:val="0"/>
          <w:numId w:val="5"/>
        </w:numPr>
        <w:bidi w:val="0"/>
        <w:ind w:left="0" w:leftChars="0" w:firstLine="420" w:firstLineChars="0"/>
        <w:rPr>
          <w:rFonts w:hint="eastAsia"/>
          <w:lang w:val="en-US" w:eastAsia="zh-CN"/>
        </w:rPr>
      </w:pPr>
      <w:r>
        <w:rPr>
          <w:rFonts w:hint="eastAsia"/>
          <w:lang w:val="en-US" w:eastAsia="zh-CN"/>
        </w:rPr>
        <w:t>成果形式</w:t>
      </w:r>
    </w:p>
    <w:p>
      <w:pPr>
        <w:bidi w:val="0"/>
        <w:rPr>
          <w:rFonts w:hint="default"/>
          <w:lang w:val="en-US" w:eastAsia="zh-CN"/>
        </w:rPr>
      </w:pPr>
      <w:r>
        <w:rPr>
          <w:rFonts w:hint="eastAsia"/>
          <w:lang w:val="en-US" w:eastAsia="zh-CN"/>
        </w:rPr>
        <w:t>稳定可行的版本系统</w:t>
      </w:r>
    </w:p>
    <w:p>
      <w:pPr>
        <w:numPr>
          <w:ilvl w:val="0"/>
          <w:numId w:val="5"/>
        </w:numPr>
        <w:bidi w:val="0"/>
        <w:ind w:left="0" w:leftChars="0" w:firstLine="420" w:firstLineChars="0"/>
        <w:rPr>
          <w:rFonts w:hint="eastAsia"/>
          <w:lang w:val="en-US" w:eastAsia="zh-CN"/>
        </w:rPr>
      </w:pPr>
      <w:r>
        <w:rPr>
          <w:rFonts w:hint="eastAsia"/>
          <w:lang w:val="en-US" w:eastAsia="zh-CN"/>
        </w:rPr>
        <w:t>交付资料</w:t>
      </w:r>
    </w:p>
    <w:p>
      <w:pPr>
        <w:bidi w:val="0"/>
        <w:rPr>
          <w:rFonts w:hint="default"/>
          <w:lang w:val="en-US" w:eastAsia="zh-CN"/>
        </w:rPr>
      </w:pPr>
      <w:r>
        <w:rPr>
          <w:rFonts w:hint="eastAsia"/>
          <w:lang w:val="en-US" w:eastAsia="zh-CN"/>
        </w:rPr>
        <w:t>系统使用与维护说明书（省政版、企业版）</w:t>
      </w:r>
    </w:p>
    <w:p>
      <w:pPr>
        <w:rPr>
          <w:rFonts w:hint="eastAsia"/>
          <w:lang w:val="en-US" w:eastAsia="zh-CN"/>
        </w:rPr>
      </w:pPr>
    </w:p>
    <w:p>
      <w:pPr>
        <w:pStyle w:val="2"/>
        <w:bidi w:val="0"/>
        <w:rPr>
          <w:rFonts w:hint="eastAsia"/>
          <w:lang w:val="en-US" w:eastAsia="zh-CN"/>
        </w:rPr>
      </w:pPr>
      <w:bookmarkStart w:id="3" w:name="_Toc5963"/>
      <w:r>
        <w:rPr>
          <w:rFonts w:hint="eastAsia"/>
          <w:lang w:val="en-US" w:eastAsia="zh-CN"/>
        </w:rPr>
        <w:t>开发进度</w:t>
      </w:r>
      <w:bookmarkEnd w:id="3"/>
    </w:p>
    <w:tbl>
      <w:tblPr>
        <w:tblStyle w:val="9"/>
        <w:tblW w:w="8305"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1620"/>
        <w:gridCol w:w="3834"/>
        <w:gridCol w:w="2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764" w:type="dxa"/>
            <w:noWrap w:val="0"/>
            <w:vAlign w:val="center"/>
          </w:tcPr>
          <w:p>
            <w:pPr>
              <w:spacing w:line="500" w:lineRule="exact"/>
              <w:jc w:val="center"/>
              <w:rPr>
                <w:rFonts w:hint="eastAsia" w:ascii="黑体" w:hAnsi="宋体" w:eastAsia="黑体"/>
                <w:color w:val="auto"/>
                <w:sz w:val="28"/>
              </w:rPr>
            </w:pPr>
            <w:r>
              <w:rPr>
                <w:rFonts w:hint="eastAsia" w:ascii="黑体" w:hAnsi="宋体" w:eastAsia="黑体"/>
                <w:color w:val="auto"/>
                <w:sz w:val="28"/>
              </w:rPr>
              <w:t>序</w:t>
            </w:r>
          </w:p>
        </w:tc>
        <w:tc>
          <w:tcPr>
            <w:tcW w:w="1620" w:type="dxa"/>
            <w:noWrap w:val="0"/>
            <w:vAlign w:val="center"/>
          </w:tcPr>
          <w:p>
            <w:pPr>
              <w:spacing w:line="500" w:lineRule="exact"/>
              <w:jc w:val="center"/>
              <w:rPr>
                <w:rFonts w:hint="eastAsia" w:ascii="黑体" w:hAnsi="宋体" w:eastAsia="黑体"/>
                <w:color w:val="auto"/>
                <w:sz w:val="28"/>
              </w:rPr>
            </w:pPr>
            <w:r>
              <w:rPr>
                <w:rFonts w:hint="eastAsia" w:ascii="黑体" w:hAnsi="宋体" w:eastAsia="黑体"/>
                <w:color w:val="auto"/>
                <w:sz w:val="28"/>
              </w:rPr>
              <w:t>完成时间</w:t>
            </w:r>
          </w:p>
        </w:tc>
        <w:tc>
          <w:tcPr>
            <w:tcW w:w="3834" w:type="dxa"/>
            <w:noWrap w:val="0"/>
            <w:vAlign w:val="center"/>
          </w:tcPr>
          <w:p>
            <w:pPr>
              <w:spacing w:line="500" w:lineRule="exact"/>
              <w:jc w:val="center"/>
              <w:rPr>
                <w:rFonts w:hint="eastAsia" w:ascii="黑体" w:hAnsi="宋体" w:eastAsia="黑体"/>
                <w:color w:val="auto"/>
                <w:sz w:val="28"/>
              </w:rPr>
            </w:pPr>
            <w:r>
              <w:rPr>
                <w:rFonts w:hint="eastAsia" w:ascii="黑体" w:hAnsi="宋体" w:eastAsia="黑体"/>
                <w:color w:val="auto"/>
                <w:sz w:val="28"/>
              </w:rPr>
              <w:t>主要内容</w:t>
            </w:r>
          </w:p>
        </w:tc>
        <w:tc>
          <w:tcPr>
            <w:tcW w:w="2087" w:type="dxa"/>
            <w:noWrap w:val="0"/>
            <w:vAlign w:val="center"/>
          </w:tcPr>
          <w:p>
            <w:pPr>
              <w:spacing w:line="500" w:lineRule="exact"/>
              <w:jc w:val="center"/>
              <w:rPr>
                <w:rFonts w:hint="eastAsia" w:ascii="黑体" w:hAnsi="宋体" w:eastAsia="黑体"/>
                <w:color w:val="auto"/>
                <w:sz w:val="28"/>
              </w:rPr>
            </w:pPr>
            <w:r>
              <w:rPr>
                <w:rFonts w:hint="eastAsia" w:ascii="黑体" w:hAnsi="宋体" w:eastAsia="黑体"/>
                <w:color w:val="auto"/>
                <w:sz w:val="28"/>
              </w:rPr>
              <w:t>完成形式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764" w:type="dxa"/>
            <w:noWrap w:val="0"/>
            <w:vAlign w:val="center"/>
          </w:tcPr>
          <w:p>
            <w:pPr>
              <w:spacing w:line="500" w:lineRule="exact"/>
              <w:ind w:left="180"/>
              <w:rPr>
                <w:rFonts w:hint="eastAsia" w:ascii="宋体" w:hAnsi="宋体"/>
                <w:color w:val="auto"/>
                <w:sz w:val="28"/>
              </w:rPr>
            </w:pPr>
            <w:r>
              <w:rPr>
                <w:rFonts w:hint="eastAsia" w:ascii="宋体" w:hAnsi="宋体"/>
                <w:color w:val="auto"/>
                <w:sz w:val="28"/>
              </w:rPr>
              <w:t>1</w:t>
            </w:r>
          </w:p>
        </w:tc>
        <w:tc>
          <w:tcPr>
            <w:tcW w:w="1620" w:type="dxa"/>
            <w:noWrap w:val="0"/>
            <w:vAlign w:val="center"/>
          </w:tcPr>
          <w:p>
            <w:pPr>
              <w:spacing w:line="500" w:lineRule="exact"/>
              <w:ind w:left="180"/>
              <w:rPr>
                <w:rFonts w:hint="default" w:ascii="宋体" w:hAnsi="宋体" w:eastAsia="宋体"/>
                <w:color w:val="auto"/>
                <w:sz w:val="28"/>
                <w:lang w:val="en-US" w:eastAsia="zh-CN"/>
              </w:rPr>
            </w:pPr>
            <w:r>
              <w:rPr>
                <w:rFonts w:hint="eastAsia" w:ascii="宋体" w:hAnsi="宋体"/>
                <w:color w:val="auto"/>
                <w:sz w:val="28"/>
                <w:lang w:val="en-US" w:eastAsia="zh-CN"/>
              </w:rPr>
              <w:t>2020年3月16日</w:t>
            </w:r>
          </w:p>
        </w:tc>
        <w:tc>
          <w:tcPr>
            <w:tcW w:w="3834" w:type="dxa"/>
            <w:noWrap w:val="0"/>
            <w:vAlign w:val="center"/>
          </w:tcPr>
          <w:p>
            <w:pPr>
              <w:spacing w:line="500" w:lineRule="exact"/>
              <w:ind w:left="180"/>
              <w:rPr>
                <w:rFonts w:hint="default" w:ascii="宋体" w:hAnsi="宋体" w:eastAsia="宋体"/>
                <w:color w:val="auto"/>
                <w:sz w:val="28"/>
                <w:lang w:val="en-US" w:eastAsia="zh-CN"/>
              </w:rPr>
            </w:pPr>
            <w:r>
              <w:rPr>
                <w:rFonts w:hint="eastAsia" w:ascii="宋体" w:hAnsi="宋体"/>
                <w:color w:val="auto"/>
                <w:sz w:val="28"/>
                <w:lang w:val="en-US" w:eastAsia="zh-CN"/>
              </w:rPr>
              <w:t>完成软件需求分析说明书，并与甲方沟通确认</w:t>
            </w:r>
          </w:p>
        </w:tc>
        <w:tc>
          <w:tcPr>
            <w:tcW w:w="2087" w:type="dxa"/>
            <w:noWrap w:val="0"/>
            <w:vAlign w:val="center"/>
          </w:tcPr>
          <w:p>
            <w:pPr>
              <w:spacing w:line="500" w:lineRule="exact"/>
              <w:jc w:val="center"/>
              <w:rPr>
                <w:rFonts w:hint="eastAsia" w:ascii="宋体" w:hAnsi="宋体"/>
                <w:color w:val="auto"/>
                <w:sz w:val="28"/>
              </w:rPr>
            </w:pPr>
            <w:r>
              <w:rPr>
                <w:rFonts w:hint="eastAsia" w:ascii="宋体" w:hAnsi="宋体"/>
                <w:color w:val="auto"/>
                <w:sz w:val="28"/>
                <w:lang w:val="en-US" w:eastAsia="zh-CN"/>
              </w:rPr>
              <w:t>会议</w:t>
            </w:r>
            <w:r>
              <w:rPr>
                <w:rFonts w:hint="eastAsia" w:ascii="宋体" w:hAnsi="宋体"/>
                <w:color w:val="auto"/>
                <w:sz w:val="28"/>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764" w:type="dxa"/>
            <w:noWrap w:val="0"/>
            <w:vAlign w:val="center"/>
          </w:tcPr>
          <w:p>
            <w:pPr>
              <w:spacing w:line="500" w:lineRule="exact"/>
              <w:ind w:left="180"/>
              <w:rPr>
                <w:rFonts w:hint="eastAsia" w:ascii="宋体" w:hAnsi="宋体" w:eastAsia="宋体"/>
                <w:color w:val="auto"/>
                <w:sz w:val="28"/>
                <w:lang w:val="en-US" w:eastAsia="zh-CN"/>
              </w:rPr>
            </w:pPr>
            <w:r>
              <w:rPr>
                <w:rFonts w:hint="eastAsia" w:ascii="宋体" w:hAnsi="宋体"/>
                <w:color w:val="auto"/>
                <w:sz w:val="28"/>
                <w:lang w:val="en-US" w:eastAsia="zh-CN"/>
              </w:rPr>
              <w:t>2</w:t>
            </w:r>
          </w:p>
        </w:tc>
        <w:tc>
          <w:tcPr>
            <w:tcW w:w="1620" w:type="dxa"/>
            <w:noWrap w:val="0"/>
            <w:vAlign w:val="center"/>
          </w:tcPr>
          <w:p>
            <w:pPr>
              <w:spacing w:line="500" w:lineRule="exact"/>
              <w:ind w:left="180"/>
              <w:rPr>
                <w:rFonts w:hint="default" w:ascii="宋体" w:hAnsi="宋体" w:eastAsia="宋体"/>
                <w:color w:val="auto"/>
                <w:sz w:val="28"/>
                <w:lang w:val="en-US" w:eastAsia="zh-CN"/>
              </w:rPr>
            </w:pPr>
            <w:r>
              <w:rPr>
                <w:rFonts w:hint="eastAsia" w:ascii="宋体" w:hAnsi="宋体"/>
                <w:color w:val="auto"/>
                <w:sz w:val="28"/>
                <w:lang w:val="en-US" w:eastAsia="zh-CN"/>
              </w:rPr>
              <w:t>2020年6月15日</w:t>
            </w:r>
          </w:p>
        </w:tc>
        <w:tc>
          <w:tcPr>
            <w:tcW w:w="3834" w:type="dxa"/>
            <w:noWrap w:val="0"/>
            <w:vAlign w:val="center"/>
          </w:tcPr>
          <w:p>
            <w:pPr>
              <w:spacing w:line="500" w:lineRule="exact"/>
              <w:ind w:left="180"/>
              <w:rPr>
                <w:rFonts w:hint="eastAsia" w:ascii="宋体" w:hAnsi="宋体"/>
                <w:color w:val="auto"/>
                <w:sz w:val="28"/>
              </w:rPr>
            </w:pPr>
            <w:r>
              <w:rPr>
                <w:rFonts w:hint="eastAsia" w:ascii="宋体" w:hAnsi="宋体"/>
                <w:color w:val="auto"/>
                <w:sz w:val="28"/>
                <w:lang w:val="en-US" w:eastAsia="zh-CN"/>
              </w:rPr>
              <w:t>完成</w:t>
            </w:r>
            <w:r>
              <w:rPr>
                <w:rFonts w:hint="eastAsia" w:ascii="宋体" w:hAnsi="宋体"/>
                <w:color w:val="auto"/>
                <w:sz w:val="28"/>
              </w:rPr>
              <w:t>项目验收与评估</w:t>
            </w:r>
          </w:p>
        </w:tc>
        <w:tc>
          <w:tcPr>
            <w:tcW w:w="2087" w:type="dxa"/>
            <w:noWrap w:val="0"/>
            <w:vAlign w:val="center"/>
          </w:tcPr>
          <w:p>
            <w:pPr>
              <w:spacing w:line="500" w:lineRule="exact"/>
              <w:jc w:val="center"/>
              <w:rPr>
                <w:rFonts w:hint="default" w:ascii="宋体" w:hAnsi="宋体" w:eastAsia="宋体"/>
                <w:color w:val="auto"/>
                <w:sz w:val="28"/>
                <w:lang w:val="en-US" w:eastAsia="zh-CN"/>
              </w:rPr>
            </w:pPr>
            <w:r>
              <w:rPr>
                <w:rFonts w:hint="eastAsia" w:ascii="宋体" w:hAnsi="宋体"/>
                <w:color w:val="auto"/>
                <w:sz w:val="28"/>
                <w:lang w:val="en-US" w:eastAsia="zh-CN"/>
              </w:rPr>
              <w:t>会议</w:t>
            </w:r>
            <w:r>
              <w:rPr>
                <w:rFonts w:hint="eastAsia" w:ascii="宋体" w:hAnsi="宋体"/>
                <w:color w:val="auto"/>
                <w:sz w:val="28"/>
              </w:rPr>
              <w:t>报告</w:t>
            </w:r>
            <w:r>
              <w:rPr>
                <w:rFonts w:hint="eastAsia" w:ascii="宋体" w:hAnsi="宋体"/>
                <w:color w:val="auto"/>
                <w:sz w:val="28"/>
                <w:lang w:eastAsia="zh-CN"/>
              </w:rPr>
              <w:t>、</w:t>
            </w:r>
            <w:r>
              <w:rPr>
                <w:rFonts w:hint="eastAsia" w:ascii="宋体" w:hAnsi="宋体"/>
                <w:color w:val="auto"/>
                <w:sz w:val="28"/>
                <w:lang w:val="en-US" w:eastAsia="zh-CN"/>
              </w:rPr>
              <w:t>系统演示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764" w:type="dxa"/>
            <w:noWrap w:val="0"/>
            <w:vAlign w:val="center"/>
          </w:tcPr>
          <w:p>
            <w:pPr>
              <w:spacing w:line="500" w:lineRule="exact"/>
              <w:ind w:left="180"/>
              <w:rPr>
                <w:rFonts w:hint="default" w:ascii="宋体" w:hAnsi="宋体" w:eastAsia="宋体"/>
                <w:color w:val="auto"/>
                <w:sz w:val="28"/>
                <w:lang w:val="en-US" w:eastAsia="zh-CN"/>
              </w:rPr>
            </w:pPr>
            <w:r>
              <w:rPr>
                <w:rFonts w:hint="eastAsia" w:ascii="宋体" w:hAnsi="宋体"/>
                <w:color w:val="auto"/>
                <w:sz w:val="28"/>
                <w:lang w:val="en-US" w:eastAsia="zh-CN"/>
              </w:rPr>
              <w:t>3</w:t>
            </w:r>
          </w:p>
        </w:tc>
        <w:tc>
          <w:tcPr>
            <w:tcW w:w="1620" w:type="dxa"/>
            <w:noWrap w:val="0"/>
            <w:vAlign w:val="center"/>
          </w:tcPr>
          <w:p>
            <w:pPr>
              <w:spacing w:line="500" w:lineRule="exact"/>
              <w:ind w:left="180"/>
              <w:rPr>
                <w:rFonts w:hint="default" w:ascii="宋体" w:hAnsi="宋体"/>
                <w:color w:val="auto"/>
                <w:sz w:val="28"/>
                <w:lang w:val="en-US" w:eastAsia="zh-CN"/>
              </w:rPr>
            </w:pPr>
            <w:r>
              <w:rPr>
                <w:rFonts w:hint="eastAsia" w:ascii="宋体" w:hAnsi="宋体"/>
                <w:color w:val="auto"/>
                <w:sz w:val="28"/>
                <w:lang w:val="en-US" w:eastAsia="zh-CN"/>
              </w:rPr>
              <w:t>2020年7月1日</w:t>
            </w:r>
          </w:p>
        </w:tc>
        <w:tc>
          <w:tcPr>
            <w:tcW w:w="3834" w:type="dxa"/>
            <w:noWrap w:val="0"/>
            <w:vAlign w:val="center"/>
          </w:tcPr>
          <w:p>
            <w:pPr>
              <w:spacing w:line="500" w:lineRule="exact"/>
              <w:ind w:left="180"/>
              <w:rPr>
                <w:rFonts w:hint="default" w:ascii="宋体" w:hAnsi="宋体" w:eastAsia="宋体"/>
                <w:color w:val="auto"/>
                <w:sz w:val="28"/>
                <w:lang w:val="en-US" w:eastAsia="zh-CN"/>
              </w:rPr>
            </w:pPr>
            <w:r>
              <w:rPr>
                <w:rFonts w:hint="eastAsia" w:ascii="宋体" w:hAnsi="宋体"/>
                <w:color w:val="auto"/>
                <w:sz w:val="28"/>
                <w:lang w:val="en-US" w:eastAsia="zh-CN"/>
              </w:rPr>
              <w:t>完成系统部署测试和最终交付，系统正式上线使用</w:t>
            </w:r>
          </w:p>
        </w:tc>
        <w:tc>
          <w:tcPr>
            <w:tcW w:w="2087" w:type="dxa"/>
            <w:noWrap w:val="0"/>
            <w:vAlign w:val="center"/>
          </w:tcPr>
          <w:p>
            <w:pPr>
              <w:spacing w:line="500" w:lineRule="exact"/>
              <w:jc w:val="center"/>
              <w:rPr>
                <w:rFonts w:hint="default" w:ascii="宋体" w:hAnsi="宋体" w:eastAsia="宋体"/>
                <w:color w:val="auto"/>
                <w:sz w:val="28"/>
                <w:lang w:val="en-US" w:eastAsia="zh-CN"/>
              </w:rPr>
            </w:pPr>
            <w:r>
              <w:rPr>
                <w:rFonts w:hint="eastAsia" w:ascii="宋体" w:hAnsi="宋体"/>
                <w:color w:val="auto"/>
                <w:sz w:val="28"/>
                <w:lang w:val="en-US" w:eastAsia="zh-CN"/>
              </w:rPr>
              <w:t>实地指导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764" w:type="dxa"/>
            <w:noWrap w:val="0"/>
            <w:vAlign w:val="center"/>
          </w:tcPr>
          <w:p>
            <w:pPr>
              <w:spacing w:line="500" w:lineRule="exact"/>
              <w:ind w:left="180"/>
              <w:rPr>
                <w:rFonts w:hint="default" w:ascii="宋体" w:hAnsi="宋体"/>
                <w:color w:val="auto"/>
                <w:sz w:val="28"/>
                <w:lang w:val="en-US" w:eastAsia="zh-CN"/>
              </w:rPr>
            </w:pPr>
            <w:r>
              <w:rPr>
                <w:rFonts w:hint="eastAsia" w:ascii="宋体" w:hAnsi="宋体"/>
                <w:color w:val="auto"/>
                <w:sz w:val="28"/>
                <w:lang w:val="en-US" w:eastAsia="zh-CN"/>
              </w:rPr>
              <w:t>4</w:t>
            </w:r>
          </w:p>
        </w:tc>
        <w:tc>
          <w:tcPr>
            <w:tcW w:w="1620" w:type="dxa"/>
            <w:noWrap w:val="0"/>
            <w:vAlign w:val="center"/>
          </w:tcPr>
          <w:p>
            <w:pPr>
              <w:spacing w:line="500" w:lineRule="exact"/>
              <w:ind w:left="180"/>
              <w:rPr>
                <w:rFonts w:hint="default" w:ascii="宋体" w:hAnsi="宋体"/>
                <w:color w:val="auto"/>
                <w:sz w:val="28"/>
                <w:lang w:val="en-US" w:eastAsia="zh-CN"/>
              </w:rPr>
            </w:pPr>
            <w:r>
              <w:rPr>
                <w:rFonts w:hint="eastAsia" w:ascii="宋体" w:hAnsi="宋体"/>
                <w:color w:val="auto"/>
                <w:sz w:val="28"/>
                <w:lang w:val="en-US" w:eastAsia="zh-CN"/>
              </w:rPr>
              <w:t>2020年12月31日前</w:t>
            </w:r>
          </w:p>
        </w:tc>
        <w:tc>
          <w:tcPr>
            <w:tcW w:w="3834" w:type="dxa"/>
            <w:noWrap w:val="0"/>
            <w:vAlign w:val="center"/>
          </w:tcPr>
          <w:p>
            <w:pPr>
              <w:spacing w:line="500" w:lineRule="exact"/>
              <w:ind w:left="180"/>
              <w:rPr>
                <w:rFonts w:hint="default" w:ascii="宋体" w:hAnsi="宋体"/>
                <w:color w:val="auto"/>
                <w:sz w:val="28"/>
                <w:lang w:val="en-US" w:eastAsia="zh-CN"/>
              </w:rPr>
            </w:pPr>
            <w:r>
              <w:rPr>
                <w:rFonts w:hint="eastAsia" w:ascii="宋体" w:hAnsi="宋体"/>
                <w:color w:val="auto"/>
                <w:sz w:val="28"/>
                <w:lang w:val="en-US" w:eastAsia="zh-CN"/>
              </w:rPr>
              <w:t>为系统使用中出现的问题提供系统维护技术支持</w:t>
            </w:r>
          </w:p>
        </w:tc>
        <w:tc>
          <w:tcPr>
            <w:tcW w:w="2087" w:type="dxa"/>
            <w:noWrap w:val="0"/>
            <w:vAlign w:val="center"/>
          </w:tcPr>
          <w:p>
            <w:pPr>
              <w:spacing w:line="500" w:lineRule="exact"/>
              <w:jc w:val="center"/>
              <w:rPr>
                <w:rFonts w:hint="default" w:ascii="宋体" w:hAnsi="宋体"/>
                <w:color w:val="auto"/>
                <w:sz w:val="28"/>
                <w:lang w:val="en-US" w:eastAsia="zh-CN"/>
              </w:rPr>
            </w:pPr>
            <w:r>
              <w:rPr>
                <w:rFonts w:hint="eastAsia" w:ascii="宋体" w:hAnsi="宋体"/>
                <w:color w:val="auto"/>
                <w:sz w:val="28"/>
                <w:lang w:val="en-US" w:eastAsia="zh-CN"/>
              </w:rPr>
              <w:t>会议、实地指导</w:t>
            </w:r>
          </w:p>
        </w:tc>
      </w:tr>
    </w:tbl>
    <w:p>
      <w:pPr>
        <w:rPr>
          <w:rFonts w:hint="eastAsia"/>
          <w:lang w:val="en-US" w:eastAsia="zh-CN"/>
        </w:rPr>
      </w:pPr>
    </w:p>
    <w:p>
      <w:pPr>
        <w:pStyle w:val="2"/>
        <w:bidi w:val="0"/>
        <w:rPr>
          <w:rFonts w:hint="eastAsia"/>
          <w:lang w:val="en-US" w:eastAsia="zh-CN"/>
        </w:rPr>
      </w:pPr>
      <w:bookmarkStart w:id="4" w:name="_Toc2987"/>
      <w:r>
        <w:rPr>
          <w:rFonts w:hint="eastAsia"/>
          <w:lang w:val="en-US" w:eastAsia="zh-CN"/>
        </w:rPr>
        <w:t>合同价款与支付</w:t>
      </w:r>
      <w:bookmarkEnd w:id="4"/>
    </w:p>
    <w:p>
      <w:pPr>
        <w:ind w:firstLine="420" w:firstLineChars="0"/>
        <w:rPr>
          <w:rFonts w:hint="eastAsia"/>
          <w:lang w:val="en-US" w:eastAsia="zh-CN"/>
        </w:rPr>
      </w:pPr>
      <w:r>
        <w:rPr>
          <w:rFonts w:hint="eastAsia"/>
          <w:lang w:val="en-US" w:eastAsia="zh-CN"/>
        </w:rPr>
        <w:t>本合同总价款为500万元人民币，全部由甲方支付，付款时间为：</w:t>
      </w:r>
    </w:p>
    <w:p>
      <w:pPr>
        <w:numPr>
          <w:ilvl w:val="2"/>
          <w:numId w:val="1"/>
        </w:numPr>
        <w:bidi w:val="0"/>
        <w:rPr>
          <w:rFonts w:hint="eastAsia"/>
          <w:lang w:val="en-US" w:eastAsia="zh-CN"/>
        </w:rPr>
      </w:pPr>
      <w:r>
        <w:rPr>
          <w:rFonts w:hint="eastAsia"/>
          <w:lang w:val="en-US" w:eastAsia="zh-CN"/>
        </w:rPr>
        <w:t>合同签订后，甲方支付乙方100万元人民币；</w:t>
      </w:r>
    </w:p>
    <w:p>
      <w:pPr>
        <w:numPr>
          <w:ilvl w:val="2"/>
          <w:numId w:val="1"/>
        </w:numPr>
        <w:bidi w:val="0"/>
        <w:rPr>
          <w:rFonts w:hint="default"/>
          <w:lang w:val="en-US" w:eastAsia="zh-CN"/>
        </w:rPr>
      </w:pPr>
      <w:r>
        <w:rPr>
          <w:rFonts w:hint="eastAsia"/>
          <w:lang w:val="en-US" w:eastAsia="zh-CN"/>
        </w:rPr>
        <w:t>2020年7月5日甲方支付乙方400万元人民币。</w:t>
      </w:r>
    </w:p>
    <w:p>
      <w:pPr>
        <w:ind w:firstLine="420" w:firstLineChars="0"/>
        <w:rPr>
          <w:rFonts w:hint="eastAsia"/>
          <w:lang w:val="en-US" w:eastAsia="zh-CN"/>
        </w:rPr>
      </w:pPr>
      <w:r>
        <w:rPr>
          <w:rFonts w:hint="eastAsia"/>
          <w:lang w:val="en-US" w:eastAsia="zh-CN"/>
        </w:rPr>
        <w:t>结算方式为银行托收。</w:t>
      </w:r>
    </w:p>
    <w:p>
      <w:pPr>
        <w:ind w:firstLine="420" w:firstLineChars="0"/>
        <w:rPr>
          <w:rFonts w:hint="default"/>
          <w:lang w:val="en-US" w:eastAsia="zh-CN"/>
        </w:rPr>
      </w:pPr>
      <w:r>
        <w:rPr>
          <w:rFonts w:hint="eastAsia"/>
          <w:lang w:val="en-US" w:eastAsia="zh-CN"/>
        </w:rPr>
        <w:t>注：在正常使用情况下，系统维护成本由甲方支付，具体价款额外由甲乙双方共同约定，不包含在上述价款当中。在系统部署测试完成且双方确认交付</w:t>
      </w:r>
      <w:bookmarkStart w:id="14" w:name="_GoBack"/>
      <w:bookmarkEnd w:id="14"/>
      <w:r>
        <w:rPr>
          <w:rFonts w:hint="eastAsia"/>
          <w:lang w:val="en-US" w:eastAsia="zh-CN"/>
        </w:rPr>
        <w:t>后出现的任何问题，乙方原则上不需要无偿提供任何服务。</w:t>
      </w:r>
    </w:p>
    <w:p>
      <w:pPr>
        <w:pStyle w:val="2"/>
        <w:bidi w:val="0"/>
        <w:rPr>
          <w:rFonts w:hint="eastAsia"/>
          <w:lang w:val="en-US" w:eastAsia="zh-CN"/>
        </w:rPr>
      </w:pPr>
      <w:bookmarkStart w:id="5" w:name="_Toc14754"/>
      <w:r>
        <w:rPr>
          <w:rFonts w:hint="eastAsia"/>
          <w:lang w:val="en-US" w:eastAsia="zh-CN"/>
        </w:rPr>
        <w:t>权利与义务</w:t>
      </w:r>
      <w:bookmarkEnd w:id="5"/>
    </w:p>
    <w:p>
      <w:pPr>
        <w:numPr>
          <w:ilvl w:val="0"/>
          <w:numId w:val="6"/>
        </w:numPr>
        <w:bidi w:val="0"/>
        <w:rPr>
          <w:rFonts w:hint="eastAsia"/>
          <w:b/>
          <w:bCs/>
          <w:lang w:val="en-US" w:eastAsia="zh-CN"/>
        </w:rPr>
      </w:pPr>
      <w:r>
        <w:rPr>
          <w:rFonts w:hint="eastAsia"/>
          <w:b/>
          <w:bCs/>
          <w:lang w:val="en-US" w:eastAsia="zh-CN"/>
        </w:rPr>
        <w:t>甲方</w:t>
      </w:r>
    </w:p>
    <w:p>
      <w:pPr>
        <w:numPr>
          <w:ilvl w:val="0"/>
          <w:numId w:val="7"/>
        </w:numPr>
        <w:bidi w:val="0"/>
        <w:ind w:left="0" w:leftChars="0" w:firstLine="560" w:firstLineChars="200"/>
        <w:rPr>
          <w:rFonts w:hint="eastAsia"/>
          <w:lang w:val="en-US" w:eastAsia="zh-CN"/>
        </w:rPr>
      </w:pPr>
      <w:r>
        <w:rPr>
          <w:rFonts w:hint="eastAsia"/>
          <w:lang w:val="en-US" w:eastAsia="zh-CN"/>
        </w:rPr>
        <w:t>按照合同约定向乙方付款，提供研究开发必需的各类数据资料和保障条件；</w:t>
      </w:r>
    </w:p>
    <w:p>
      <w:pPr>
        <w:numPr>
          <w:ilvl w:val="0"/>
          <w:numId w:val="7"/>
        </w:numPr>
        <w:bidi w:val="0"/>
        <w:ind w:left="0" w:leftChars="0" w:firstLine="560" w:firstLineChars="200"/>
        <w:rPr>
          <w:rFonts w:hint="eastAsia"/>
          <w:lang w:val="en-US" w:eastAsia="zh-CN"/>
        </w:rPr>
      </w:pPr>
      <w:r>
        <w:rPr>
          <w:rFonts w:hint="eastAsia"/>
          <w:lang w:val="en-US" w:eastAsia="zh-CN"/>
        </w:rPr>
        <w:t>检查监督乙方的开发进度；</w:t>
      </w:r>
    </w:p>
    <w:p>
      <w:pPr>
        <w:numPr>
          <w:ilvl w:val="0"/>
          <w:numId w:val="7"/>
        </w:numPr>
        <w:bidi w:val="0"/>
        <w:ind w:left="0" w:leftChars="0" w:firstLine="560" w:firstLineChars="200"/>
        <w:rPr>
          <w:rFonts w:hint="eastAsia"/>
          <w:lang w:val="en-US" w:eastAsia="zh-CN"/>
        </w:rPr>
      </w:pPr>
      <w:r>
        <w:rPr>
          <w:rFonts w:hint="eastAsia"/>
          <w:lang w:val="en-US" w:eastAsia="zh-CN"/>
        </w:rPr>
        <w:t>获得乙方提供的开发系统成果，以及完成系统部署和上线使用上的协助；</w:t>
      </w:r>
    </w:p>
    <w:p>
      <w:pPr>
        <w:numPr>
          <w:ilvl w:val="0"/>
          <w:numId w:val="7"/>
        </w:numPr>
        <w:bidi w:val="0"/>
        <w:ind w:left="0" w:leftChars="0" w:firstLine="560" w:firstLineChars="200"/>
        <w:rPr>
          <w:rFonts w:hint="default"/>
          <w:lang w:val="en-US" w:eastAsia="zh-CN"/>
        </w:rPr>
      </w:pPr>
      <w:r>
        <w:rPr>
          <w:rFonts w:hint="eastAsia"/>
          <w:lang w:val="en-US" w:eastAsia="zh-CN"/>
        </w:rPr>
        <w:t>对乙方提供的开发成果和技术资料保密。</w:t>
      </w:r>
    </w:p>
    <w:p>
      <w:pPr>
        <w:numPr>
          <w:ilvl w:val="0"/>
          <w:numId w:val="7"/>
        </w:numPr>
        <w:bidi w:val="0"/>
        <w:ind w:left="0" w:leftChars="0" w:firstLine="560" w:firstLineChars="200"/>
        <w:rPr>
          <w:rFonts w:hint="eastAsia"/>
          <w:lang w:val="en-US" w:eastAsia="zh-CN"/>
        </w:rPr>
      </w:pPr>
      <w:r>
        <w:rPr>
          <w:rFonts w:hint="eastAsia"/>
          <w:lang w:val="en-US" w:eastAsia="zh-CN"/>
        </w:rPr>
        <w:t>若乙方未按合同约定开展开发工作，甲方有权要求乙方采取补救措施。如果甲方提出要求至少逾期2个月后乙方仍不履行合同，甲方有权要求乙方赔偿并终止合同；</w:t>
      </w:r>
    </w:p>
    <w:p>
      <w:pPr>
        <w:numPr>
          <w:ilvl w:val="0"/>
          <w:numId w:val="7"/>
        </w:numPr>
        <w:bidi w:val="0"/>
        <w:ind w:left="0" w:leftChars="0" w:firstLine="560" w:firstLineChars="200"/>
        <w:rPr>
          <w:rFonts w:hint="default"/>
          <w:lang w:val="en-US" w:eastAsia="zh-CN"/>
        </w:rPr>
      </w:pPr>
      <w:r>
        <w:rPr>
          <w:rFonts w:hint="eastAsia"/>
          <w:lang w:val="en-US" w:eastAsia="zh-CN"/>
        </w:rPr>
        <w:t>接受乙方会议报告邀请、合同验收申请并组织验收。</w:t>
      </w:r>
    </w:p>
    <w:p>
      <w:pPr>
        <w:numPr>
          <w:ilvl w:val="0"/>
          <w:numId w:val="0"/>
        </w:numPr>
        <w:bidi w:val="0"/>
        <w:ind w:left="420" w:leftChars="0"/>
        <w:rPr>
          <w:rFonts w:hint="default"/>
          <w:lang w:val="en-US" w:eastAsia="zh-CN"/>
        </w:rPr>
      </w:pPr>
    </w:p>
    <w:p>
      <w:pPr>
        <w:numPr>
          <w:ilvl w:val="0"/>
          <w:numId w:val="2"/>
        </w:numPr>
        <w:bidi w:val="0"/>
        <w:rPr>
          <w:rFonts w:hint="eastAsia"/>
          <w:b/>
          <w:bCs/>
          <w:lang w:val="en-US" w:eastAsia="zh-CN"/>
        </w:rPr>
      </w:pPr>
      <w:r>
        <w:rPr>
          <w:rFonts w:hint="eastAsia"/>
          <w:b/>
          <w:bCs/>
          <w:lang w:val="en-US" w:eastAsia="zh-CN"/>
        </w:rPr>
        <w:t>乙方</w:t>
      </w:r>
    </w:p>
    <w:p>
      <w:pPr>
        <w:numPr>
          <w:ilvl w:val="0"/>
          <w:numId w:val="8"/>
        </w:numPr>
        <w:bidi w:val="0"/>
        <w:ind w:left="0" w:leftChars="0" w:firstLine="560" w:firstLineChars="200"/>
        <w:rPr>
          <w:rFonts w:hint="eastAsia"/>
          <w:lang w:val="en-US" w:eastAsia="zh-CN"/>
        </w:rPr>
      </w:pPr>
      <w:r>
        <w:rPr>
          <w:rFonts w:hint="eastAsia"/>
          <w:lang w:val="en-US" w:eastAsia="zh-CN"/>
        </w:rPr>
        <w:t>按合同约定获得研究与开发经费，甲方若未按约定支付开发经费，乙方有权顺延合同进度和合同周期；</w:t>
      </w:r>
    </w:p>
    <w:p>
      <w:pPr>
        <w:numPr>
          <w:ilvl w:val="0"/>
          <w:numId w:val="8"/>
        </w:numPr>
        <w:bidi w:val="0"/>
        <w:ind w:left="0" w:leftChars="0" w:firstLine="560" w:firstLineChars="200"/>
        <w:rPr>
          <w:rFonts w:hint="eastAsia"/>
          <w:lang w:val="en-US" w:eastAsia="zh-CN"/>
        </w:rPr>
      </w:pPr>
      <w:r>
        <w:rPr>
          <w:rFonts w:hint="eastAsia"/>
          <w:lang w:val="en-US" w:eastAsia="zh-CN"/>
        </w:rPr>
        <w:t>按合同约定完成开发工作，并承担相应的技术、经济责任；</w:t>
      </w:r>
    </w:p>
    <w:p>
      <w:pPr>
        <w:numPr>
          <w:ilvl w:val="0"/>
          <w:numId w:val="8"/>
        </w:numPr>
        <w:bidi w:val="0"/>
        <w:ind w:left="0" w:leftChars="0" w:firstLine="560" w:firstLineChars="200"/>
        <w:rPr>
          <w:rFonts w:hint="default"/>
          <w:lang w:val="en-US" w:eastAsia="zh-CN"/>
        </w:rPr>
      </w:pPr>
      <w:r>
        <w:rPr>
          <w:rFonts w:hint="eastAsia"/>
          <w:lang w:val="en-US" w:eastAsia="zh-CN"/>
        </w:rPr>
        <w:t>获得甲方提供的研究开发测试所必需的数据资料，并对其保密；</w:t>
      </w:r>
    </w:p>
    <w:p>
      <w:pPr>
        <w:numPr>
          <w:ilvl w:val="0"/>
          <w:numId w:val="8"/>
        </w:numPr>
        <w:bidi w:val="0"/>
        <w:ind w:left="0" w:leftChars="0" w:firstLine="560" w:firstLineChars="200"/>
        <w:rPr>
          <w:rFonts w:hint="eastAsia"/>
          <w:lang w:val="en-US" w:eastAsia="zh-CN"/>
        </w:rPr>
      </w:pPr>
      <w:r>
        <w:rPr>
          <w:rFonts w:hint="eastAsia"/>
          <w:lang w:val="en-US" w:eastAsia="zh-CN"/>
        </w:rPr>
        <w:t>获得约定的技术成果权益；</w:t>
      </w:r>
    </w:p>
    <w:p>
      <w:pPr>
        <w:numPr>
          <w:ilvl w:val="0"/>
          <w:numId w:val="8"/>
        </w:numPr>
        <w:bidi w:val="0"/>
        <w:ind w:left="0" w:leftChars="0" w:firstLine="560" w:firstLineChars="200"/>
        <w:rPr>
          <w:rFonts w:hint="eastAsia"/>
          <w:lang w:val="en-US" w:eastAsia="zh-CN"/>
        </w:rPr>
      </w:pPr>
      <w:r>
        <w:rPr>
          <w:rFonts w:hint="eastAsia"/>
          <w:lang w:val="en-US" w:eastAsia="zh-CN"/>
        </w:rPr>
        <w:t>接受甲方对合同履行情况的检查监督，及时向甲方通报开发进度，提供开发报告、系统使用说明等；</w:t>
      </w:r>
    </w:p>
    <w:p>
      <w:pPr>
        <w:numPr>
          <w:ilvl w:val="0"/>
          <w:numId w:val="8"/>
        </w:numPr>
        <w:bidi w:val="0"/>
        <w:ind w:left="0" w:leftChars="0" w:firstLine="560" w:firstLineChars="200"/>
        <w:rPr>
          <w:rFonts w:hint="default"/>
          <w:lang w:val="en-US" w:eastAsia="zh-CN"/>
        </w:rPr>
      </w:pPr>
      <w:r>
        <w:rPr>
          <w:rFonts w:hint="eastAsia"/>
          <w:lang w:val="en-US" w:eastAsia="zh-CN"/>
        </w:rPr>
        <w:t>协助甲方完成系统的安装部署、上线使用。</w:t>
      </w:r>
    </w:p>
    <w:p>
      <w:pPr>
        <w:numPr>
          <w:ilvl w:val="0"/>
          <w:numId w:val="8"/>
        </w:numPr>
        <w:bidi w:val="0"/>
        <w:ind w:left="0" w:leftChars="0" w:firstLine="560" w:firstLineChars="200"/>
        <w:rPr>
          <w:rFonts w:hint="default"/>
          <w:lang w:val="en-US" w:eastAsia="zh-CN"/>
        </w:rPr>
      </w:pPr>
      <w:r>
        <w:rPr>
          <w:rFonts w:hint="eastAsia"/>
          <w:lang w:val="en-US" w:eastAsia="zh-CN"/>
        </w:rPr>
        <w:t>在不涉及甲方数据秘密以及其他权益的情况下，如果乙方因任何变动导致难以承担完整项目，乙方可以不经甲方同意，将合同项目部分或者全部研究开发工作转让给第三方承担。但是乙方仍需要在规定时间内向甲方提交报告和成果，并承担一切因转让开发产生的责任。</w:t>
      </w:r>
    </w:p>
    <w:p>
      <w:pPr>
        <w:rPr>
          <w:rFonts w:hint="default"/>
          <w:lang w:val="en-US" w:eastAsia="zh-CN"/>
        </w:rPr>
      </w:pPr>
    </w:p>
    <w:p>
      <w:pPr>
        <w:pStyle w:val="2"/>
        <w:bidi w:val="0"/>
        <w:rPr>
          <w:rFonts w:hint="default"/>
          <w:lang w:val="en-US" w:eastAsia="zh-CN"/>
        </w:rPr>
      </w:pPr>
      <w:bookmarkStart w:id="6" w:name="_Toc12201"/>
      <w:r>
        <w:rPr>
          <w:rFonts w:hint="eastAsia"/>
          <w:lang w:val="en-US" w:eastAsia="zh-CN"/>
        </w:rPr>
        <w:t>风险责任承担</w:t>
      </w:r>
      <w:bookmarkEnd w:id="6"/>
    </w:p>
    <w:p>
      <w:pPr>
        <w:numPr>
          <w:ilvl w:val="0"/>
          <w:numId w:val="9"/>
        </w:numPr>
        <w:ind w:left="0" w:leftChars="0" w:firstLine="560" w:firstLineChars="200"/>
        <w:rPr>
          <w:rFonts w:hint="default"/>
          <w:lang w:val="en-US" w:eastAsia="zh-CN"/>
        </w:rPr>
      </w:pPr>
      <w:r>
        <w:rPr>
          <w:rFonts w:hint="eastAsia"/>
          <w:lang w:val="en-US" w:eastAsia="zh-CN"/>
        </w:rPr>
        <w:t>在本合同履行中，因出现在现有技术水平和条件下难以克服的技术困难，导致研究开发失败或者部分失败，并造成一方或者双方损失的，双方应平均分担。</w:t>
      </w:r>
    </w:p>
    <w:p>
      <w:pPr>
        <w:numPr>
          <w:ilvl w:val="0"/>
          <w:numId w:val="9"/>
        </w:numPr>
        <w:ind w:left="0" w:leftChars="0" w:firstLine="560" w:firstLineChars="200"/>
        <w:rPr>
          <w:rFonts w:hint="eastAsia"/>
          <w:lang w:val="en-US" w:eastAsia="zh-CN"/>
        </w:rPr>
      </w:pPr>
      <w:r>
        <w:rPr>
          <w:rFonts w:hint="eastAsia"/>
          <w:lang w:val="en-US" w:eastAsia="zh-CN"/>
        </w:rPr>
        <w:t>本合同的技术风险按双方认可的权威机构确认。认定风险的基本条件是：</w:t>
      </w:r>
    </w:p>
    <w:p>
      <w:pPr>
        <w:numPr>
          <w:ilvl w:val="0"/>
          <w:numId w:val="10"/>
        </w:numPr>
        <w:ind w:left="845" w:leftChars="0" w:hanging="425" w:firstLineChars="0"/>
        <w:rPr>
          <w:rFonts w:hint="eastAsia"/>
          <w:lang w:val="en-US" w:eastAsia="zh-CN"/>
        </w:rPr>
      </w:pPr>
      <w:r>
        <w:rPr>
          <w:rFonts w:hint="eastAsia"/>
          <w:lang w:val="en-US" w:eastAsia="zh-CN"/>
        </w:rPr>
        <w:t>本合同在现有技术水平条件下具有足够的难度；</w:t>
      </w:r>
    </w:p>
    <w:p>
      <w:pPr>
        <w:numPr>
          <w:ilvl w:val="0"/>
          <w:numId w:val="10"/>
        </w:numPr>
        <w:ind w:left="845" w:leftChars="0" w:hanging="425" w:firstLineChars="0"/>
        <w:rPr>
          <w:rFonts w:hint="eastAsia"/>
          <w:lang w:val="en-US" w:eastAsia="zh-CN"/>
        </w:rPr>
      </w:pPr>
      <w:r>
        <w:rPr>
          <w:rFonts w:hint="eastAsia"/>
          <w:lang w:val="en-US" w:eastAsia="zh-CN"/>
        </w:rPr>
        <w:t>乙方在主观上无过错且经认定研究开发失败合理。</w:t>
      </w:r>
    </w:p>
    <w:p>
      <w:pPr>
        <w:numPr>
          <w:ilvl w:val="0"/>
          <w:numId w:val="9"/>
        </w:numPr>
        <w:ind w:left="0" w:leftChars="0" w:firstLine="560" w:firstLineChars="200"/>
        <w:rPr>
          <w:rFonts w:hint="default"/>
          <w:lang w:val="en-US" w:eastAsia="zh-CN"/>
        </w:rPr>
      </w:pPr>
      <w:r>
        <w:rPr>
          <w:rFonts w:hint="eastAsia"/>
          <w:lang w:val="en-US" w:eastAsia="zh-CN"/>
        </w:rPr>
        <w:t>任何一方发现技术风险存在并有可能导致研究开发失败或者部分失败时，应在15日内通知另一方并采取适当措施减少损失。逾期未通知或未采取适当措施而导致损失扩大的，应当就扩大的损失承担赔偿责任。</w:t>
      </w:r>
    </w:p>
    <w:p>
      <w:pPr>
        <w:rPr>
          <w:rFonts w:hint="default"/>
          <w:lang w:val="en-US" w:eastAsia="zh-CN"/>
        </w:rPr>
      </w:pPr>
    </w:p>
    <w:p>
      <w:pPr>
        <w:pStyle w:val="2"/>
        <w:bidi w:val="0"/>
        <w:rPr>
          <w:rFonts w:hint="eastAsia"/>
          <w:lang w:val="en-US" w:eastAsia="zh-CN"/>
        </w:rPr>
      </w:pPr>
      <w:bookmarkStart w:id="7" w:name="_Toc10814"/>
      <w:r>
        <w:rPr>
          <w:rFonts w:hint="eastAsia"/>
          <w:lang w:val="en-US" w:eastAsia="zh-CN"/>
        </w:rPr>
        <w:t>验收与交付</w:t>
      </w:r>
      <w:bookmarkEnd w:id="7"/>
    </w:p>
    <w:p>
      <w:pPr>
        <w:ind w:firstLine="420" w:firstLineChars="0"/>
        <w:rPr>
          <w:rFonts w:hint="default"/>
          <w:lang w:val="en-US" w:eastAsia="zh-CN"/>
        </w:rPr>
      </w:pPr>
      <w:r>
        <w:rPr>
          <w:rFonts w:hint="eastAsia"/>
          <w:lang w:val="en-US" w:eastAsia="zh-CN"/>
        </w:rPr>
        <w:t>乙方完成合同规定的开发任务后，及时向甲方提交相关技术系统成果和报告，甲方组织验收并形成验收意见。</w:t>
      </w:r>
    </w:p>
    <w:p>
      <w:pPr>
        <w:numPr>
          <w:ilvl w:val="0"/>
          <w:numId w:val="11"/>
        </w:numPr>
        <w:bidi w:val="0"/>
        <w:rPr>
          <w:rFonts w:hint="eastAsia"/>
          <w:b/>
          <w:bCs/>
          <w:lang w:val="en-US" w:eastAsia="zh-CN"/>
        </w:rPr>
      </w:pPr>
      <w:r>
        <w:rPr>
          <w:rFonts w:hint="eastAsia"/>
          <w:b/>
          <w:bCs/>
          <w:lang w:val="en-US" w:eastAsia="zh-CN"/>
        </w:rPr>
        <w:t>验收标准</w:t>
      </w:r>
    </w:p>
    <w:p>
      <w:pPr>
        <w:ind w:firstLine="420" w:firstLineChars="0"/>
        <w:rPr>
          <w:rFonts w:hint="eastAsia"/>
          <w:lang w:val="en-US" w:eastAsia="zh-CN"/>
        </w:rPr>
      </w:pPr>
      <w:r>
        <w:rPr>
          <w:rFonts w:hint="eastAsia"/>
          <w:lang w:val="en-US" w:eastAsia="zh-CN"/>
        </w:rPr>
        <w:t>满足软件需求规格说明书中的需求（至少全部满足功能性需求），或者双方协商后约定的其他标准。</w:t>
      </w:r>
    </w:p>
    <w:p>
      <w:pPr>
        <w:numPr>
          <w:ilvl w:val="0"/>
          <w:numId w:val="2"/>
        </w:numPr>
        <w:bidi w:val="0"/>
        <w:rPr>
          <w:rFonts w:hint="eastAsia"/>
          <w:b/>
          <w:bCs/>
          <w:lang w:val="en-US" w:eastAsia="zh-CN"/>
        </w:rPr>
      </w:pPr>
      <w:r>
        <w:rPr>
          <w:rFonts w:hint="eastAsia"/>
          <w:b/>
          <w:bCs/>
          <w:lang w:val="en-US" w:eastAsia="zh-CN"/>
        </w:rPr>
        <w:t>验收方法</w:t>
      </w:r>
    </w:p>
    <w:p>
      <w:pPr>
        <w:ind w:firstLine="420" w:firstLineChars="0"/>
        <w:rPr>
          <w:rFonts w:hint="default"/>
          <w:lang w:val="en-US" w:eastAsia="zh-CN"/>
        </w:rPr>
      </w:pPr>
      <w:r>
        <w:rPr>
          <w:rFonts w:hint="eastAsia"/>
          <w:lang w:val="en-US" w:eastAsia="zh-CN"/>
        </w:rPr>
        <w:t>乙方在规定时间内产品开发完成后，向甲方发出书面及电子验收申请。甲方需在一周内答复并组织验收</w:t>
      </w:r>
    </w:p>
    <w:p>
      <w:pPr>
        <w:ind w:firstLine="420" w:firstLineChars="0"/>
        <w:rPr>
          <w:rFonts w:hint="default"/>
          <w:lang w:val="en-US" w:eastAsia="zh-CN"/>
        </w:rPr>
      </w:pPr>
    </w:p>
    <w:p>
      <w:pPr>
        <w:pStyle w:val="2"/>
        <w:bidi w:val="0"/>
        <w:rPr>
          <w:rFonts w:hint="eastAsia"/>
          <w:lang w:val="en-US" w:eastAsia="zh-CN"/>
        </w:rPr>
      </w:pPr>
      <w:bookmarkStart w:id="8" w:name="_Toc20272"/>
      <w:r>
        <w:rPr>
          <w:rFonts w:hint="eastAsia"/>
          <w:lang w:val="en-US" w:eastAsia="zh-CN"/>
        </w:rPr>
        <w:t>知识产权归属及技术成果收益分成</w:t>
      </w:r>
      <w:bookmarkEnd w:id="8"/>
    </w:p>
    <w:p>
      <w:pPr>
        <w:numPr>
          <w:ilvl w:val="0"/>
          <w:numId w:val="12"/>
        </w:numPr>
        <w:ind w:left="0" w:leftChars="0" w:firstLine="560" w:firstLineChars="200"/>
        <w:rPr>
          <w:rFonts w:hint="default"/>
          <w:lang w:val="en-US" w:eastAsia="zh-CN"/>
        </w:rPr>
      </w:pPr>
      <w:r>
        <w:rPr>
          <w:rFonts w:hint="eastAsia"/>
          <w:lang w:val="en-US" w:eastAsia="zh-CN"/>
        </w:rPr>
        <w:t>开发和测试所使用的人力资源数据资料所有权归甲方所有，乙方在合同终止后应尊崇甲方意见保留并指定用途或直接删除；</w:t>
      </w:r>
    </w:p>
    <w:p>
      <w:pPr>
        <w:numPr>
          <w:ilvl w:val="0"/>
          <w:numId w:val="12"/>
        </w:numPr>
        <w:ind w:left="0" w:leftChars="0" w:firstLine="560" w:firstLineChars="200"/>
        <w:rPr>
          <w:rFonts w:hint="eastAsia"/>
          <w:lang w:val="en-US" w:eastAsia="zh-CN"/>
        </w:rPr>
      </w:pPr>
      <w:r>
        <w:rPr>
          <w:rFonts w:hint="eastAsia"/>
          <w:lang w:val="en-US" w:eastAsia="zh-CN"/>
        </w:rPr>
        <w:t>开发过程中所产生的研究成果、学术成果归乙方所有；</w:t>
      </w:r>
    </w:p>
    <w:p>
      <w:pPr>
        <w:numPr>
          <w:ilvl w:val="0"/>
          <w:numId w:val="12"/>
        </w:numPr>
        <w:ind w:left="0" w:leftChars="0" w:firstLine="560" w:firstLineChars="200"/>
        <w:rPr>
          <w:rFonts w:hint="eastAsia"/>
          <w:lang w:val="en-US" w:eastAsia="zh-CN"/>
        </w:rPr>
      </w:pPr>
      <w:r>
        <w:rPr>
          <w:rFonts w:hint="eastAsia"/>
          <w:lang w:val="en-US" w:eastAsia="zh-CN"/>
        </w:rPr>
        <w:t>开发的产品系统版权归甲乙双方共享。</w:t>
      </w:r>
    </w:p>
    <w:p>
      <w:pPr>
        <w:numPr>
          <w:ilvl w:val="0"/>
          <w:numId w:val="12"/>
        </w:numPr>
        <w:ind w:left="0" w:leftChars="0" w:firstLine="560" w:firstLineChars="200"/>
        <w:rPr>
          <w:rFonts w:hint="default"/>
          <w:lang w:val="en-US" w:eastAsia="zh-CN"/>
        </w:rPr>
      </w:pPr>
      <w:r>
        <w:rPr>
          <w:rFonts w:hint="eastAsia"/>
          <w:lang w:val="en-US" w:eastAsia="zh-CN"/>
        </w:rPr>
        <w:t>该产品为非营利性产品，没有收益。</w:t>
      </w:r>
    </w:p>
    <w:p>
      <w:pPr>
        <w:ind w:firstLine="420" w:firstLineChars="0"/>
        <w:rPr>
          <w:rFonts w:hint="default"/>
          <w:lang w:val="en-US" w:eastAsia="zh-CN"/>
        </w:rPr>
      </w:pPr>
    </w:p>
    <w:p>
      <w:pPr>
        <w:pStyle w:val="2"/>
        <w:bidi w:val="0"/>
        <w:rPr>
          <w:rFonts w:hint="eastAsia"/>
          <w:lang w:val="en-US" w:eastAsia="zh-CN"/>
        </w:rPr>
      </w:pPr>
      <w:bookmarkStart w:id="9" w:name="_Toc25149"/>
      <w:r>
        <w:rPr>
          <w:rFonts w:hint="eastAsia"/>
          <w:lang w:val="en-US" w:eastAsia="zh-CN"/>
        </w:rPr>
        <w:t>技术保密</w:t>
      </w:r>
      <w:bookmarkEnd w:id="9"/>
    </w:p>
    <w:p>
      <w:pPr>
        <w:spacing w:line="500" w:lineRule="exact"/>
        <w:ind w:firstLine="570"/>
        <w:rPr>
          <w:rFonts w:hint="eastAsia"/>
          <w:lang w:val="en-US" w:eastAsia="zh-CN"/>
        </w:rPr>
      </w:pPr>
      <w:r>
        <w:rPr>
          <w:rFonts w:hint="eastAsia" w:ascii="宋体" w:hAnsi="宋体"/>
          <w:sz w:val="28"/>
        </w:rPr>
        <w:t>本合同及合同履行过程中产生的技术成果和文件资料为</w:t>
      </w:r>
      <w:r>
        <w:rPr>
          <w:rFonts w:hint="eastAsia" w:ascii="宋体" w:hAnsi="宋体"/>
          <w:b w:val="0"/>
          <w:bCs w:val="0"/>
          <w:color w:val="auto"/>
          <w:sz w:val="28"/>
        </w:rPr>
        <w:t>秘密级</w:t>
      </w:r>
      <w:r>
        <w:rPr>
          <w:rFonts w:hint="eastAsia" w:ascii="宋体" w:hAnsi="宋体"/>
          <w:sz w:val="28"/>
        </w:rPr>
        <w:t>，执行《保守国家秘密法》（1988年9月5日第七届全国人大常委会第三次会议通过）、《科学技术保密规定》（国家科技部、国家保密局1995年1月6日颁布）和《国防科技工业中国家秘密及其密级范围的规定》（原国防科工委、国家保密局1991年11月6日颁布）。</w:t>
      </w:r>
    </w:p>
    <w:p>
      <w:pPr>
        <w:spacing w:line="500" w:lineRule="exact"/>
        <w:ind w:firstLine="570"/>
        <w:jc w:val="left"/>
        <w:rPr>
          <w:rFonts w:hint="eastAsia"/>
          <w:sz w:val="28"/>
        </w:rPr>
      </w:pPr>
      <w:r>
        <w:rPr>
          <w:rFonts w:hint="eastAsia"/>
          <w:sz w:val="28"/>
        </w:rPr>
        <w:t>甲乙双方不得向与本合同无关的单位和个人泄漏合同内容。</w:t>
      </w:r>
    </w:p>
    <w:p>
      <w:pPr>
        <w:rPr>
          <w:rFonts w:hint="eastAsia"/>
          <w:lang w:val="en-US" w:eastAsia="zh-CN"/>
        </w:rPr>
      </w:pPr>
    </w:p>
    <w:p>
      <w:pPr>
        <w:pStyle w:val="2"/>
        <w:bidi w:val="0"/>
        <w:rPr>
          <w:rFonts w:hint="eastAsia"/>
          <w:lang w:val="en-US" w:eastAsia="zh-CN"/>
        </w:rPr>
      </w:pPr>
      <w:bookmarkStart w:id="10" w:name="_Toc9118"/>
      <w:r>
        <w:rPr>
          <w:rFonts w:hint="eastAsia"/>
          <w:lang w:val="en-US" w:eastAsia="zh-CN"/>
        </w:rPr>
        <w:t>变更与解除、争议解决办法</w:t>
      </w:r>
      <w:bookmarkEnd w:id="10"/>
    </w:p>
    <w:p>
      <w:pPr>
        <w:numPr>
          <w:ilvl w:val="0"/>
          <w:numId w:val="13"/>
        </w:numPr>
        <w:bidi w:val="0"/>
        <w:rPr>
          <w:rFonts w:hint="eastAsia"/>
        </w:rPr>
      </w:pPr>
      <w:r>
        <w:rPr>
          <w:rFonts w:hint="eastAsia"/>
        </w:rPr>
        <w:t>本合同生效后，甲乙双方应当全面履行，任何一方不得擅自变更或解除。</w:t>
      </w:r>
    </w:p>
    <w:p>
      <w:pPr>
        <w:numPr>
          <w:ilvl w:val="0"/>
          <w:numId w:val="13"/>
        </w:numPr>
        <w:bidi w:val="0"/>
        <w:rPr>
          <w:rFonts w:hint="default"/>
          <w:lang w:val="en-US" w:eastAsia="zh-CN"/>
        </w:rPr>
      </w:pPr>
      <w:r>
        <w:rPr>
          <w:rFonts w:hint="eastAsia"/>
        </w:rPr>
        <w:t>由于一方当事人违约致使合同部分</w:t>
      </w:r>
      <w:r>
        <w:rPr>
          <w:rFonts w:hint="eastAsia"/>
          <w:lang w:val="en-US" w:eastAsia="zh-CN"/>
        </w:rPr>
        <w:t>或者</w:t>
      </w:r>
      <w:r>
        <w:rPr>
          <w:rFonts w:hint="eastAsia"/>
        </w:rPr>
        <w:t>全部不能正常履行时，可以变更或解除合同，由责任方承</w:t>
      </w:r>
      <w:r>
        <w:rPr>
          <w:rFonts w:hint="eastAsia"/>
          <w:lang w:val="en-US" w:eastAsia="zh-CN"/>
        </w:rPr>
        <w:t>担</w:t>
      </w:r>
      <w:r>
        <w:rPr>
          <w:rFonts w:hint="eastAsia"/>
        </w:rPr>
        <w:t>经济、技术责任。</w:t>
      </w:r>
    </w:p>
    <w:p>
      <w:pPr>
        <w:numPr>
          <w:ilvl w:val="0"/>
          <w:numId w:val="13"/>
        </w:numPr>
        <w:bidi w:val="0"/>
        <w:rPr>
          <w:rFonts w:hint="default"/>
          <w:lang w:val="en-US" w:eastAsia="zh-CN"/>
        </w:rPr>
      </w:pPr>
      <w:r>
        <w:rPr>
          <w:rFonts w:hint="eastAsia"/>
          <w:lang w:val="en-US" w:eastAsia="zh-CN"/>
        </w:rPr>
        <w:t>本合同签订后任何一方如有争议，需在合同首次签订起15日内向对方提出书面及电子形式合同修订申请，并组织重新修订。重新修订时应当适度顺延开发进度。</w:t>
      </w:r>
    </w:p>
    <w:p>
      <w:pPr>
        <w:numPr>
          <w:ilvl w:val="0"/>
          <w:numId w:val="13"/>
        </w:numPr>
        <w:bidi w:val="0"/>
        <w:rPr>
          <w:rFonts w:hint="default"/>
          <w:lang w:val="en-US" w:eastAsia="zh-CN"/>
        </w:rPr>
      </w:pPr>
      <w:r>
        <w:rPr>
          <w:rFonts w:hint="eastAsia"/>
          <w:lang w:val="en-US" w:eastAsia="zh-CN"/>
        </w:rPr>
        <w:t>双方因履行本合同出现任何争议，应优先协商、调解解决。协商、调解不成的，依据以下方法处理：</w:t>
      </w:r>
    </w:p>
    <w:p>
      <w:pPr>
        <w:numPr>
          <w:ilvl w:val="0"/>
          <w:numId w:val="13"/>
        </w:numPr>
        <w:bidi w:val="0"/>
        <w:rPr>
          <w:rFonts w:hint="eastAsia"/>
          <w:lang w:val="en-US" w:eastAsia="zh-CN"/>
        </w:rPr>
      </w:pPr>
      <w:r>
        <w:rPr>
          <w:rFonts w:hint="eastAsia"/>
          <w:lang w:val="en-US" w:eastAsia="zh-CN"/>
        </w:rPr>
        <w:t>提交申请请求仲裁委员会仲裁；</w:t>
      </w:r>
    </w:p>
    <w:p>
      <w:pPr>
        <w:numPr>
          <w:ilvl w:val="0"/>
          <w:numId w:val="13"/>
        </w:numPr>
        <w:bidi w:val="0"/>
        <w:rPr>
          <w:rFonts w:hint="default"/>
          <w:lang w:val="en-US" w:eastAsia="zh-CN"/>
        </w:rPr>
      </w:pPr>
      <w:r>
        <w:rPr>
          <w:rFonts w:hint="eastAsia"/>
          <w:lang w:val="en-US" w:eastAsia="zh-CN"/>
        </w:rPr>
        <w:t>依法向北京市人民法院提出诉讼；</w:t>
      </w:r>
    </w:p>
    <w:p>
      <w:pPr>
        <w:ind w:firstLine="420" w:firstLineChars="0"/>
        <w:rPr>
          <w:rFonts w:hint="default"/>
          <w:lang w:val="en-US" w:eastAsia="zh-CN"/>
        </w:rPr>
      </w:pPr>
    </w:p>
    <w:p>
      <w:pPr>
        <w:pStyle w:val="2"/>
        <w:bidi w:val="0"/>
        <w:rPr>
          <w:rFonts w:hint="eastAsia"/>
          <w:lang w:val="en-US" w:eastAsia="zh-CN"/>
        </w:rPr>
      </w:pPr>
      <w:bookmarkStart w:id="11" w:name="_Toc12112"/>
      <w:r>
        <w:rPr>
          <w:rFonts w:hint="eastAsia"/>
          <w:lang w:val="en-US" w:eastAsia="zh-CN"/>
        </w:rPr>
        <w:t>违约金或者损失赔偿计算方法</w:t>
      </w:r>
      <w:bookmarkEnd w:id="11"/>
    </w:p>
    <w:p>
      <w:pPr>
        <w:ind w:firstLine="420" w:firstLineChars="0"/>
        <w:rPr>
          <w:rFonts w:hint="default"/>
          <w:lang w:val="en-US" w:eastAsia="zh-CN"/>
        </w:rPr>
      </w:pPr>
      <w:r>
        <w:rPr>
          <w:rFonts w:hint="eastAsia"/>
          <w:lang w:val="en-US" w:eastAsia="zh-CN"/>
        </w:rPr>
        <w:t>合同签订且超出变更期限后，在开发过程中，任何一方当事人违约，造成研究开发工作停滞、延期或者失败的，责任方需支付10%违约金，并依据本合同第十一条承担相关经济、技术责任，违约所造成的损失全部（不超过合同价款的50%）由责任方承担，之后可以变更或者解除合同。</w:t>
      </w:r>
    </w:p>
    <w:p>
      <w:pPr>
        <w:ind w:firstLine="420" w:firstLineChars="0"/>
        <w:rPr>
          <w:rFonts w:hint="default"/>
          <w:lang w:val="en-US" w:eastAsia="zh-CN"/>
        </w:rPr>
      </w:pPr>
    </w:p>
    <w:p>
      <w:pPr>
        <w:pStyle w:val="2"/>
        <w:bidi w:val="0"/>
        <w:rPr>
          <w:rFonts w:hint="default"/>
          <w:lang w:val="en-US" w:eastAsia="zh-CN"/>
        </w:rPr>
      </w:pPr>
      <w:bookmarkStart w:id="12" w:name="_Toc7787"/>
      <w:r>
        <w:rPr>
          <w:rFonts w:hint="eastAsia"/>
          <w:lang w:val="en-US" w:eastAsia="zh-CN"/>
        </w:rPr>
        <w:t>名词和术语的解释</w:t>
      </w:r>
      <w:bookmarkEnd w:id="12"/>
    </w:p>
    <w:p>
      <w:pPr>
        <w:ind w:firstLine="420" w:firstLineChars="0"/>
        <w:rPr>
          <w:rFonts w:hint="default"/>
          <w:lang w:val="en-US" w:eastAsia="zh-CN"/>
        </w:rPr>
      </w:pPr>
      <w:r>
        <w:rPr>
          <w:rFonts w:hint="default"/>
          <w:lang w:val="en-US" w:eastAsia="zh-CN"/>
        </w:rPr>
        <w:t>秘密级</w:t>
      </w:r>
      <w:r>
        <w:rPr>
          <w:rFonts w:hint="eastAsia"/>
          <w:lang w:val="en-US" w:eastAsia="zh-CN"/>
        </w:rPr>
        <w:t>：</w:t>
      </w:r>
      <w:r>
        <w:rPr>
          <w:rFonts w:hint="default"/>
          <w:lang w:val="en-US" w:eastAsia="zh-CN"/>
        </w:rPr>
        <w:t>其查阅人为公司内部所有员工</w:t>
      </w:r>
      <w:r>
        <w:rPr>
          <w:rFonts w:hint="eastAsia"/>
          <w:lang w:val="en-US" w:eastAsia="zh-CN"/>
        </w:rPr>
        <w:t>。</w:t>
      </w:r>
    </w:p>
    <w:p>
      <w:pPr>
        <w:pStyle w:val="2"/>
        <w:bidi w:val="0"/>
        <w:rPr>
          <w:rFonts w:hint="eastAsia"/>
          <w:lang w:val="en-US" w:eastAsia="zh-CN"/>
        </w:rPr>
      </w:pPr>
      <w:bookmarkStart w:id="13" w:name="_Toc21878"/>
      <w:r>
        <w:rPr>
          <w:rFonts w:hint="eastAsia"/>
          <w:lang w:val="en-US" w:eastAsia="zh-CN"/>
        </w:rPr>
        <w:t>其他</w:t>
      </w:r>
      <w:bookmarkEnd w:id="13"/>
    </w:p>
    <w:p>
      <w:pPr>
        <w:tabs>
          <w:tab w:val="left" w:pos="1440"/>
        </w:tabs>
        <w:spacing w:line="500" w:lineRule="exact"/>
        <w:ind w:left="720"/>
        <w:jc w:val="left"/>
        <w:rPr>
          <w:rFonts w:hint="eastAsia" w:ascii="宋体" w:hAnsi="宋体"/>
          <w:sz w:val="28"/>
        </w:rPr>
      </w:pPr>
      <w:r>
        <w:rPr>
          <w:rFonts w:hint="eastAsia" w:ascii="宋体" w:hAnsi="宋体"/>
          <w:sz w:val="28"/>
        </w:rPr>
        <w:t>1. 本合同经双方授权代表签字盖章后生效；</w:t>
      </w:r>
    </w:p>
    <w:p>
      <w:pPr>
        <w:tabs>
          <w:tab w:val="left" w:pos="1440"/>
        </w:tabs>
        <w:spacing w:line="500" w:lineRule="exact"/>
        <w:ind w:left="720"/>
        <w:jc w:val="left"/>
        <w:rPr>
          <w:rFonts w:hint="eastAsia" w:ascii="宋体" w:hAnsi="宋体"/>
          <w:sz w:val="28"/>
        </w:rPr>
      </w:pPr>
      <w:r>
        <w:rPr>
          <w:rFonts w:hint="eastAsia" w:ascii="宋体" w:hAnsi="宋体"/>
          <w:sz w:val="28"/>
        </w:rPr>
        <w:t>2. 合同约定的所有义务履行完毕后，本合同自行终止；</w:t>
      </w:r>
    </w:p>
    <w:p>
      <w:pPr>
        <w:tabs>
          <w:tab w:val="left" w:pos="1440"/>
        </w:tabs>
        <w:spacing w:line="500" w:lineRule="exact"/>
        <w:ind w:left="720"/>
        <w:jc w:val="left"/>
        <w:rPr>
          <w:rFonts w:hint="eastAsia" w:ascii="宋体" w:hAnsi="宋体"/>
          <w:sz w:val="28"/>
        </w:rPr>
      </w:pPr>
      <w:r>
        <w:rPr>
          <w:rFonts w:hint="eastAsia" w:ascii="宋体" w:hAnsi="宋体"/>
          <w:sz w:val="28"/>
        </w:rPr>
        <w:t>3. 本合同一式四份，甲乙双方各持二份，具有同等法律效力。</w:t>
      </w:r>
    </w:p>
    <w:p>
      <w:pPr>
        <w:tabs>
          <w:tab w:val="left" w:pos="1440"/>
        </w:tabs>
        <w:spacing w:line="500" w:lineRule="exact"/>
        <w:ind w:left="720"/>
        <w:jc w:val="left"/>
        <w:rPr>
          <w:rFonts w:hint="eastAsia" w:ascii="宋体" w:hAnsi="宋体"/>
          <w:sz w:val="28"/>
          <w:lang w:val="en-US" w:eastAsia="zh-CN"/>
        </w:rPr>
      </w:pPr>
      <w:r>
        <w:rPr>
          <w:rFonts w:hint="eastAsia" w:ascii="宋体" w:hAnsi="宋体"/>
          <w:sz w:val="28"/>
          <w:lang w:val="en-US" w:eastAsia="zh-CN"/>
        </w:rPr>
        <w:t>4. 如果产品系统使用过程中出现问题需要维护或者更新升级，则其具体价款支付由甲乙方另行约定；</w:t>
      </w:r>
    </w:p>
    <w:p>
      <w:pPr>
        <w:tabs>
          <w:tab w:val="left" w:pos="1440"/>
        </w:tabs>
        <w:spacing w:line="500" w:lineRule="exact"/>
        <w:ind w:left="720"/>
        <w:jc w:val="left"/>
        <w:rPr>
          <w:rFonts w:hint="default" w:ascii="宋体" w:hAnsi="宋体"/>
          <w:sz w:val="28"/>
          <w:lang w:val="en-US" w:eastAsia="zh-CN"/>
        </w:rPr>
      </w:pPr>
      <w:r>
        <w:rPr>
          <w:rFonts w:hint="eastAsia" w:ascii="宋体" w:hAnsi="宋体"/>
          <w:sz w:val="28"/>
          <w:lang w:val="en-US" w:eastAsia="zh-CN"/>
        </w:rPr>
        <w:t>5. 在合同有效期内，双方联系人、负责人为第一条中所指定的联系人、负责人，如需变动需要双方沟通达成一致方可修改。</w:t>
      </w:r>
    </w:p>
    <w:p>
      <w:pPr>
        <w:tabs>
          <w:tab w:val="left" w:pos="1440"/>
        </w:tabs>
        <w:spacing w:line="500" w:lineRule="exact"/>
        <w:ind w:left="720"/>
        <w:jc w:val="left"/>
        <w:rPr>
          <w:rFonts w:hint="default" w:ascii="宋体" w:hAnsi="宋体" w:eastAsia="宋体"/>
          <w:sz w:val="28"/>
          <w:lang w:val="en-US" w:eastAsia="zh-CN"/>
        </w:rPr>
      </w:pPr>
      <w:r>
        <w:rPr>
          <w:rFonts w:hint="eastAsia" w:ascii="宋体" w:hAnsi="宋体"/>
          <w:sz w:val="28"/>
          <w:lang w:val="en-US" w:eastAsia="zh-CN"/>
        </w:rPr>
        <w:t>6. 合同履行期间，出现任何合同规定之外的情况，涉及对方利益的，需15日内联系对方协商解决。</w:t>
      </w:r>
    </w:p>
    <w:p>
      <w:pPr>
        <w:tabs>
          <w:tab w:val="left" w:pos="1440"/>
        </w:tabs>
        <w:spacing w:line="500" w:lineRule="exact"/>
        <w:ind w:left="720"/>
        <w:jc w:val="left"/>
        <w:rPr>
          <w:rFonts w:hint="eastAsia" w:ascii="宋体" w:hAnsi="宋体"/>
          <w:sz w:val="28"/>
        </w:rPr>
      </w:pPr>
      <w:r>
        <w:rPr>
          <w:rFonts w:hint="eastAsia" w:ascii="宋体" w:hAnsi="宋体"/>
          <w:sz w:val="28"/>
        </w:rPr>
        <w:t>■</w:t>
      </w:r>
    </w:p>
    <w:p>
      <w:pPr>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650FBC"/>
    <w:multiLevelType w:val="singleLevel"/>
    <w:tmpl w:val="8A650FBC"/>
    <w:lvl w:ilvl="0" w:tentative="0">
      <w:start w:val="1"/>
      <w:numFmt w:val="decimal"/>
      <w:suff w:val="nothing"/>
      <w:lvlText w:val="%1．"/>
      <w:lvlJc w:val="left"/>
      <w:pPr>
        <w:ind w:left="0" w:firstLine="400"/>
      </w:pPr>
      <w:rPr>
        <w:rFonts w:hint="default"/>
      </w:rPr>
    </w:lvl>
  </w:abstractNum>
  <w:abstractNum w:abstractNumId="1">
    <w:nsid w:val="8EF1F10B"/>
    <w:multiLevelType w:val="singleLevel"/>
    <w:tmpl w:val="8EF1F10B"/>
    <w:lvl w:ilvl="0" w:tentative="0">
      <w:start w:val="1"/>
      <w:numFmt w:val="decimal"/>
      <w:suff w:val="nothing"/>
      <w:lvlText w:val="%1．"/>
      <w:lvlJc w:val="left"/>
      <w:pPr>
        <w:ind w:left="0" w:firstLine="400"/>
      </w:pPr>
      <w:rPr>
        <w:rFonts w:hint="default"/>
      </w:rPr>
    </w:lvl>
  </w:abstractNum>
  <w:abstractNum w:abstractNumId="2">
    <w:nsid w:val="9B7CE3B9"/>
    <w:multiLevelType w:val="singleLevel"/>
    <w:tmpl w:val="9B7CE3B9"/>
    <w:lvl w:ilvl="0" w:tentative="0">
      <w:start w:val="1"/>
      <w:numFmt w:val="decimal"/>
      <w:suff w:val="nothing"/>
      <w:lvlText w:val="%1．"/>
      <w:lvlJc w:val="left"/>
      <w:pPr>
        <w:ind w:left="0" w:firstLine="400"/>
      </w:pPr>
      <w:rPr>
        <w:rFonts w:hint="default"/>
      </w:rPr>
    </w:lvl>
  </w:abstractNum>
  <w:abstractNum w:abstractNumId="3">
    <w:nsid w:val="C9464777"/>
    <w:multiLevelType w:val="singleLevel"/>
    <w:tmpl w:val="C9464777"/>
    <w:lvl w:ilvl="0" w:tentative="0">
      <w:start w:val="1"/>
      <w:numFmt w:val="decimal"/>
      <w:suff w:val="space"/>
      <w:lvlText w:val="%1."/>
      <w:lvlJc w:val="left"/>
    </w:lvl>
  </w:abstractNum>
  <w:abstractNum w:abstractNumId="4">
    <w:nsid w:val="D7B3FC1B"/>
    <w:multiLevelType w:val="singleLevel"/>
    <w:tmpl w:val="D7B3FC1B"/>
    <w:lvl w:ilvl="0" w:tentative="0">
      <w:start w:val="1"/>
      <w:numFmt w:val="chineseCounting"/>
      <w:suff w:val="nothing"/>
      <w:lvlText w:val="%1、"/>
      <w:lvlJc w:val="left"/>
      <w:pPr>
        <w:ind w:left="0" w:firstLine="420"/>
      </w:pPr>
      <w:rPr>
        <w:rFonts w:hint="eastAsia"/>
      </w:rPr>
    </w:lvl>
  </w:abstractNum>
  <w:abstractNum w:abstractNumId="5">
    <w:nsid w:val="E00E41D1"/>
    <w:multiLevelType w:val="singleLevel"/>
    <w:tmpl w:val="E00E41D1"/>
    <w:lvl w:ilvl="0" w:tentative="0">
      <w:start w:val="1"/>
      <w:numFmt w:val="decimal"/>
      <w:suff w:val="nothing"/>
      <w:lvlText w:val="%1．"/>
      <w:lvlJc w:val="left"/>
      <w:pPr>
        <w:ind w:left="0" w:firstLine="400"/>
      </w:pPr>
      <w:rPr>
        <w:rFonts w:hint="default"/>
      </w:rPr>
    </w:lvl>
  </w:abstractNum>
  <w:abstractNum w:abstractNumId="6">
    <w:nsid w:val="E37E554A"/>
    <w:multiLevelType w:val="singleLevel"/>
    <w:tmpl w:val="E37E554A"/>
    <w:lvl w:ilvl="0" w:tentative="0">
      <w:start w:val="1"/>
      <w:numFmt w:val="decimal"/>
      <w:suff w:val="nothing"/>
      <w:lvlText w:val="%1．"/>
      <w:lvlJc w:val="left"/>
      <w:pPr>
        <w:ind w:left="0" w:firstLine="400"/>
      </w:pPr>
      <w:rPr>
        <w:rFonts w:hint="default"/>
      </w:rPr>
    </w:lvl>
  </w:abstractNum>
  <w:abstractNum w:abstractNumId="7">
    <w:nsid w:val="FCF96D2D"/>
    <w:multiLevelType w:val="singleLevel"/>
    <w:tmpl w:val="FCF96D2D"/>
    <w:lvl w:ilvl="0" w:tentative="0">
      <w:start w:val="1"/>
      <w:numFmt w:val="decimal"/>
      <w:suff w:val="nothing"/>
      <w:lvlText w:val="%1．"/>
      <w:lvlJc w:val="left"/>
      <w:pPr>
        <w:ind w:left="0" w:firstLine="400"/>
      </w:pPr>
      <w:rPr>
        <w:rFonts w:hint="default"/>
      </w:rPr>
    </w:lvl>
  </w:abstractNum>
  <w:abstractNum w:abstractNumId="8">
    <w:nsid w:val="082E2185"/>
    <w:multiLevelType w:val="multilevel"/>
    <w:tmpl w:val="082E2185"/>
    <w:lvl w:ilvl="0" w:tentative="0">
      <w:start w:val="1"/>
      <w:numFmt w:val="chineseCounting"/>
      <w:pStyle w:val="2"/>
      <w:suff w:val="nothing"/>
      <w:lvlText w:val="第%1条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ascii="宋体" w:hAnsi="宋体" w:eastAsia="宋体" w:cs="宋体"/>
      </w:rPr>
    </w:lvl>
    <w:lvl w:ilvl="2" w:tentative="0">
      <w:start w:val="1"/>
      <w:numFmt w:val="decimal"/>
      <w:suff w:val="nothing"/>
      <w:lvlText w:val="%3．"/>
      <w:lvlJc w:val="left"/>
      <w:pPr>
        <w:ind w:left="0" w:firstLine="402"/>
      </w:pPr>
      <w:rPr>
        <w:rFonts w:hint="eastAsia" w:ascii="宋体" w:hAnsi="宋体" w:eastAsia="宋体" w:cs="宋体"/>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9">
    <w:nsid w:val="40F9C199"/>
    <w:multiLevelType w:val="singleLevel"/>
    <w:tmpl w:val="40F9C199"/>
    <w:lvl w:ilvl="0" w:tentative="0">
      <w:start w:val="1"/>
      <w:numFmt w:val="decimal"/>
      <w:lvlText w:val="(%1)"/>
      <w:lvlJc w:val="left"/>
      <w:pPr>
        <w:ind w:left="425" w:hanging="425"/>
      </w:pPr>
      <w:rPr>
        <w:rFonts w:hint="default"/>
      </w:rPr>
    </w:lvl>
  </w:abstractNum>
  <w:abstractNum w:abstractNumId="10">
    <w:nsid w:val="4C28957D"/>
    <w:multiLevelType w:val="singleLevel"/>
    <w:tmpl w:val="4C28957D"/>
    <w:lvl w:ilvl="0" w:tentative="0">
      <w:start w:val="1"/>
      <w:numFmt w:val="chineseCounting"/>
      <w:pStyle w:val="3"/>
      <w:suff w:val="nothing"/>
      <w:lvlText w:val="%1、"/>
      <w:lvlJc w:val="left"/>
      <w:pPr>
        <w:ind w:left="0" w:firstLine="420"/>
      </w:pPr>
      <w:rPr>
        <w:rFonts w:hint="eastAsia"/>
      </w:rPr>
    </w:lvl>
  </w:abstractNum>
  <w:num w:numId="1">
    <w:abstractNumId w:val="8"/>
  </w:num>
  <w:num w:numId="2">
    <w:abstractNumId w:val="10"/>
  </w:num>
  <w:num w:numId="3">
    <w:abstractNumId w:val="7"/>
  </w:num>
  <w:num w:numId="4">
    <w:abstractNumId w:val="3"/>
  </w:num>
  <w:num w:numId="5">
    <w:abstractNumId w:val="4"/>
  </w:num>
  <w:num w:numId="6">
    <w:abstractNumId w:val="10"/>
    <w:lvlOverride w:ilvl="0">
      <w:startOverride w:val="1"/>
    </w:lvlOverride>
  </w:num>
  <w:num w:numId="7">
    <w:abstractNumId w:val="0"/>
  </w:num>
  <w:num w:numId="8">
    <w:abstractNumId w:val="1"/>
  </w:num>
  <w:num w:numId="9">
    <w:abstractNumId w:val="5"/>
  </w:num>
  <w:num w:numId="10">
    <w:abstractNumId w:val="9"/>
  </w:num>
  <w:num w:numId="11">
    <w:abstractNumId w:val="10"/>
    <w:lvlOverride w:ilvl="0">
      <w:startOverride w:val="1"/>
    </w:lvlOverride>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71E0"/>
    <w:rsid w:val="00FE2855"/>
    <w:rsid w:val="01A733FA"/>
    <w:rsid w:val="02FE7C3C"/>
    <w:rsid w:val="04004CED"/>
    <w:rsid w:val="040F63DA"/>
    <w:rsid w:val="04323620"/>
    <w:rsid w:val="04BD14FC"/>
    <w:rsid w:val="06102432"/>
    <w:rsid w:val="0640474A"/>
    <w:rsid w:val="068642CA"/>
    <w:rsid w:val="08FA56AA"/>
    <w:rsid w:val="090D46C7"/>
    <w:rsid w:val="0AAF5B69"/>
    <w:rsid w:val="0AF9532D"/>
    <w:rsid w:val="0DA070B8"/>
    <w:rsid w:val="0F1110A8"/>
    <w:rsid w:val="108360C7"/>
    <w:rsid w:val="108A454C"/>
    <w:rsid w:val="112B39EF"/>
    <w:rsid w:val="12982F05"/>
    <w:rsid w:val="12BB0ACC"/>
    <w:rsid w:val="167D0481"/>
    <w:rsid w:val="169F7B0F"/>
    <w:rsid w:val="17C916DC"/>
    <w:rsid w:val="189C7129"/>
    <w:rsid w:val="1BCE685E"/>
    <w:rsid w:val="20977D24"/>
    <w:rsid w:val="209F6B40"/>
    <w:rsid w:val="20B7234E"/>
    <w:rsid w:val="20E249C2"/>
    <w:rsid w:val="21C323E9"/>
    <w:rsid w:val="21DB43E4"/>
    <w:rsid w:val="21E9657E"/>
    <w:rsid w:val="24B42D04"/>
    <w:rsid w:val="24CC0150"/>
    <w:rsid w:val="268142D5"/>
    <w:rsid w:val="27287D44"/>
    <w:rsid w:val="28026EF5"/>
    <w:rsid w:val="28214D41"/>
    <w:rsid w:val="28C87E9B"/>
    <w:rsid w:val="2B653EEC"/>
    <w:rsid w:val="2BA23789"/>
    <w:rsid w:val="30027423"/>
    <w:rsid w:val="31F84EDD"/>
    <w:rsid w:val="32A9003C"/>
    <w:rsid w:val="33F877B6"/>
    <w:rsid w:val="358766FC"/>
    <w:rsid w:val="37AE739A"/>
    <w:rsid w:val="38E05DF0"/>
    <w:rsid w:val="44982AC8"/>
    <w:rsid w:val="4898137D"/>
    <w:rsid w:val="4BA73864"/>
    <w:rsid w:val="4D052825"/>
    <w:rsid w:val="4D054D5B"/>
    <w:rsid w:val="4D117A0D"/>
    <w:rsid w:val="50436A61"/>
    <w:rsid w:val="518203A7"/>
    <w:rsid w:val="543D3419"/>
    <w:rsid w:val="55722F97"/>
    <w:rsid w:val="55EB488D"/>
    <w:rsid w:val="56F42269"/>
    <w:rsid w:val="590F3283"/>
    <w:rsid w:val="59694345"/>
    <w:rsid w:val="59806A08"/>
    <w:rsid w:val="5DA04A90"/>
    <w:rsid w:val="601603CC"/>
    <w:rsid w:val="60AC636C"/>
    <w:rsid w:val="62176FD3"/>
    <w:rsid w:val="6305588D"/>
    <w:rsid w:val="65BF693C"/>
    <w:rsid w:val="6685648A"/>
    <w:rsid w:val="68AC7BBC"/>
    <w:rsid w:val="69D115B2"/>
    <w:rsid w:val="69FA1181"/>
    <w:rsid w:val="6A037400"/>
    <w:rsid w:val="6CF23267"/>
    <w:rsid w:val="6D586262"/>
    <w:rsid w:val="6F2046EB"/>
    <w:rsid w:val="73AE3C78"/>
    <w:rsid w:val="7418123E"/>
    <w:rsid w:val="74265FC6"/>
    <w:rsid w:val="75DF2453"/>
    <w:rsid w:val="7631287D"/>
    <w:rsid w:val="764227D7"/>
    <w:rsid w:val="76682555"/>
    <w:rsid w:val="769650A8"/>
    <w:rsid w:val="769A3DC6"/>
    <w:rsid w:val="77CB2F9B"/>
    <w:rsid w:val="781F299A"/>
    <w:rsid w:val="793834DC"/>
    <w:rsid w:val="79AB4CF4"/>
    <w:rsid w:val="79CF7228"/>
    <w:rsid w:val="7C4D531F"/>
    <w:rsid w:val="7CDE0002"/>
    <w:rsid w:val="7CE342F4"/>
    <w:rsid w:val="7CE560C6"/>
    <w:rsid w:val="7CF56EDF"/>
    <w:rsid w:val="7E3F3710"/>
    <w:rsid w:val="7E6C75D1"/>
    <w:rsid w:val="7E9F0AB7"/>
    <w:rsid w:val="7F741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jc w:val="both"/>
    </w:pPr>
    <w:rPr>
      <w:rFonts w:eastAsia="宋体" w:asciiTheme="minorAscii" w:hAnsiTheme="minorAscii" w:cstheme="minorBidi"/>
      <w:kern w:val="2"/>
      <w:sz w:val="28"/>
      <w:szCs w:val="24"/>
      <w:lang w:val="en-US" w:eastAsia="zh-CN" w:bidi="ar-SA"/>
    </w:rPr>
  </w:style>
  <w:style w:type="paragraph" w:styleId="2">
    <w:name w:val="heading 1"/>
    <w:basedOn w:val="1"/>
    <w:next w:val="1"/>
    <w:link w:val="12"/>
    <w:qFormat/>
    <w:uiPriority w:val="0"/>
    <w:pPr>
      <w:keepNext/>
      <w:keepLines/>
      <w:numPr>
        <w:ilvl w:val="0"/>
        <w:numId w:val="1"/>
      </w:numPr>
      <w:spacing w:before="120" w:beforeLines="0" w:beforeAutospacing="0" w:after="120" w:afterLines="0" w:afterAutospacing="0" w:line="360" w:lineRule="auto"/>
      <w:outlineLvl w:val="0"/>
    </w:pPr>
    <w:rPr>
      <w:rFonts w:eastAsia="黑体"/>
      <w:b/>
      <w:kern w:val="44"/>
      <w:sz w:val="30"/>
    </w:rPr>
  </w:style>
  <w:style w:type="paragraph" w:styleId="3">
    <w:name w:val="heading 2"/>
    <w:basedOn w:val="1"/>
    <w:next w:val="1"/>
    <w:unhideWhenUsed/>
    <w:qFormat/>
    <w:uiPriority w:val="0"/>
    <w:pPr>
      <w:keepNext/>
      <w:keepLines/>
      <w:numPr>
        <w:ilvl w:val="0"/>
        <w:numId w:val="2"/>
      </w:numPr>
      <w:tabs>
        <w:tab w:val="left" w:pos="0"/>
      </w:tabs>
      <w:spacing w:beforeLines="0" w:beforeAutospacing="0" w:afterLines="0" w:afterAutospacing="0" w:line="500" w:lineRule="exact"/>
      <w:ind w:firstLine="403"/>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Body Text Indent 3"/>
    <w:basedOn w:val="1"/>
    <w:qFormat/>
    <w:uiPriority w:val="0"/>
    <w:pPr>
      <w:spacing w:line="500" w:lineRule="exact"/>
      <w:ind w:firstLine="570"/>
    </w:pPr>
    <w:rPr>
      <w:rFonts w:ascii="宋体" w:hAnsi="宋体"/>
      <w:sz w:val="2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Char"/>
    <w:link w:val="2"/>
    <w:uiPriority w:val="0"/>
    <w:rPr>
      <w:rFonts w:eastAsia="黑体"/>
      <w:b/>
      <w:kern w:val="44"/>
      <w:sz w:val="30"/>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67006</dc:creator>
  <cp:lastModifiedBy>乐在净土</cp:lastModifiedBy>
  <dcterms:modified xsi:type="dcterms:W3CDTF">2020-03-06T14:36:32Z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