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使用说明书</w:t>
      </w:r>
    </w:p>
    <w:p>
      <w:pPr>
        <w:pStyle w:val="2"/>
        <w:bidi w:val="0"/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作业声明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本作业由个人独立完成，灵感思路来源于勤工助学工作经历，如有雷同和抄袭，自愿接受审查和处理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操作系统：Win10 （本人——i5 2.3Ghz）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数据库版本：SQL server 2017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数据库服务器名称：“.”（不包含引号）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数据库名称：workstudy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界面说明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因为窗体之间转换用起来会很麻烦，所以这里界面设计主要采用的是主菜单和多选项卡设计。</w:t>
      </w:r>
    </w:p>
    <w:p>
      <w:pPr>
        <w:pStyle w:val="3"/>
        <w:numPr>
          <w:ilvl w:val="1"/>
          <w:numId w:val="1"/>
        </w:numPr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登陆注册</w:t>
      </w:r>
    </w:p>
    <w:p>
      <w:r>
        <w:drawing>
          <wp:inline distT="0" distB="0" distL="114300" distR="114300">
            <wp:extent cx="5270500" cy="27368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登陆页面，可以点击登录或者注册，返回登录信息</w:t>
      </w:r>
    </w:p>
    <w:p>
      <w:pPr>
        <w:ind w:firstLine="420" w:firstLineChars="0"/>
        <w:rPr>
          <w:rFonts w:hint="default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注：该界面在整个软件使用过程中不可关闭</w:t>
      </w:r>
    </w:p>
    <w:p>
      <w:r>
        <w:br w:type="page"/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7368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注册页面，有基本的格式控制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主界面</w:t>
      </w:r>
    </w:p>
    <w:p>
      <w:r>
        <w:drawing>
          <wp:inline distT="0" distB="0" distL="114300" distR="114300">
            <wp:extent cx="5272405" cy="3420745"/>
            <wp:effectExtent l="0" t="0" r="444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主界面，由主菜单mainmenu、选项卡pagecontrol组成，默认进入查询显示选项卡，内含DBgrid和消息显示listbox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主菜单——下拉菜单</w:t>
      </w:r>
    </w:p>
    <w:p>
      <w:pPr>
        <w:ind w:firstLine="420" w:firstLineChars="0"/>
      </w:pPr>
      <w:r>
        <w:drawing>
          <wp:inline distT="0" distB="0" distL="114300" distR="114300">
            <wp:extent cx="5269230" cy="3441065"/>
            <wp:effectExtent l="0" t="0" r="762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1770" cy="3434715"/>
            <wp:effectExtent l="0" t="0" r="508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下拉菜单——查询、下拉菜单——更多，点击显示如上，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其他的选项点击后会打开下面的对应选项卡。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主选项卡</w:t>
      </w:r>
    </w:p>
    <w:p>
      <w:pPr>
        <w:ind w:firstLine="420" w:firstLineChars="0"/>
      </w:pPr>
      <w:r>
        <w:drawing>
          <wp:inline distT="0" distB="0" distL="114300" distR="114300">
            <wp:extent cx="5272405" cy="3420745"/>
            <wp:effectExtent l="0" t="0" r="444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主选项卡各页如图，每一页的功能如名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查询显示——打开数据库显示DBgrid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插入值——选择子选项卡，插入各表信息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几乎每一页都有对应的插入子选项卡进行插入（录入是系统主要功能，在主选项卡另一页）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420745"/>
            <wp:effectExtent l="0" t="0" r="444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更新值——更新各表信息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72405" cy="3420745"/>
            <wp:effectExtent l="0" t="0" r="444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72405" cy="3420745"/>
            <wp:effectExtent l="0" t="0" r="4445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表名是可选的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删除值——删除相应信息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3420745"/>
            <wp:effectExtent l="0" t="0" r="4445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和更新一样，表是可选的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DDL/SQL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420745"/>
            <wp:effectExtent l="0" t="0" r="4445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为了方便使用SQL语句进行查询操作，添加了一个仿DDL解析的选项卡，内涵一个富文本编辑器，有多种编辑功能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录入——将值班记录录入record表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3420745"/>
            <wp:effectExtent l="0" t="0" r="4445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单位在这里也是可选的，测试时添加了几条单位信息，如果选择别的单位，会提示单位不存在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查询的combobox选项是点击就直接运行查询，而录入时需要选择表和信息，再点击确认按钮运行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金额——通过计算规则统计时长并进行计算个人酬金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2405" cy="3420745"/>
            <wp:effectExtent l="0" t="0" r="4445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eastAsia="宋体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电子时钟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2736850"/>
            <wp:effectExtent l="0" t="0" r="635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该功能是在学习Delphi教材——时间timer组件时看到的一个题目，自己感觉很有兴趣，而且录入功能实现就需要对日期和时间的相关处理，就先做这个题目练练手加进来了。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点击返回或者窗口关闭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使用实例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测试时就发现，每次打开软件，可能是因为首次连接数据库，执行第一个SQL会比较慢，如果没有错误提示，耐心等待即可。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登陆注册</w:t>
      </w:r>
    </w:p>
    <w:p>
      <w:pPr>
        <w:ind w:firstLine="420" w:firstLineChars="0"/>
      </w:pPr>
      <w:r>
        <w:drawing>
          <wp:inline distT="0" distB="0" distL="114300" distR="114300">
            <wp:extent cx="5269230" cy="3526155"/>
            <wp:effectExtent l="0" t="0" r="7620" b="171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注册会有基本格式判断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点击主界面下拉菜单：查询——学生表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420745"/>
            <wp:effectExtent l="0" t="0" r="4445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显示查询结果，提示执行消息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点击“插入（值）——系表”，输入信息，点击确认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2405" cy="3420745"/>
            <wp:effectExtent l="0" t="0" r="4445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左边显示插入的条目信息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点击“查询——系表”，显示插入成功</w:t>
      </w:r>
    </w:p>
    <w:p>
      <w:pPr>
        <w:numPr>
          <w:ilvl w:val="0"/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5272405" cy="3420745"/>
            <wp:effectExtent l="0" t="0" r="4445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</w:pPr>
    </w:p>
    <w:p>
      <w:pPr>
        <w:pStyle w:val="3"/>
        <w:numPr>
          <w:ilvl w:val="1"/>
          <w:numId w:val="2"/>
        </w:numPr>
        <w:bidi w:val="0"/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点击“更新（值）”，输入信息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3420745"/>
            <wp:effectExtent l="0" t="0" r="4445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点击确认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提示更新成功，返回查询xb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3420745"/>
            <wp:effectExtent l="0" t="0" r="4445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pStyle w:val="3"/>
        <w:numPr>
          <w:ilvl w:val="1"/>
          <w:numId w:val="2"/>
        </w:numPr>
        <w:bidi w:val="0"/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点击“删除（值）”，输入信息，点击确认，提示删除成功，返回查询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420745"/>
            <wp:effectExtent l="0" t="0" r="4445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420745"/>
            <wp:effectExtent l="0" t="0" r="4445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DDL/SQL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2405" cy="3420745"/>
            <wp:effectExtent l="0" t="0" r="4445" b="825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编辑框有默认文本，点击全选、删除，输入SQL语句，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3420745"/>
            <wp:effectExtent l="0" t="0" r="4445" b="825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3420745"/>
            <wp:effectExtent l="0" t="0" r="4445" b="825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pStyle w:val="3"/>
        <w:numPr>
          <w:ilvl w:val="1"/>
          <w:numId w:val="2"/>
        </w:numPr>
        <w:bidi w:val="0"/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录入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420745"/>
            <wp:effectExtent l="0" t="0" r="4445" b="825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查询——“学生事务中心”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3420745"/>
            <wp:effectExtent l="0" t="0" r="4445" b="825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直接跳转查询页面，显示结果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录入记录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420745"/>
            <wp:effectExtent l="0" t="0" r="4445" b="825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输入信息，日期默认当日，签入签出为小数，点击确认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提示录入成功（若违反约束会提示出错，插入前先检查）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查询插入结果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420745"/>
            <wp:effectExtent l="0" t="0" r="4445" b="825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计算金额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3420745"/>
            <wp:effectExtent l="0" t="0" r="4445" b="825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修改计算规则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计算规则为：本科生每小时一样；研究生博士生含有基本工资，且有一个工作时间要求，不达则被记录（系统不含本功能），超出部分同本科生计算方式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点击确认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420745"/>
            <wp:effectExtent l="0" t="0" r="4445" b="825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计算成功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从消息可以看出，计算中间借用了view_money视图，每次使用前先if exists检测存在决定删除（避免移植数据库后使用出错），之后创建新的，以之为统计时长媒介，计算总金额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如果仍提示该视图已存在，可以到DDL下输入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 drop view view_money ; ”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将之删除，再去计算金额即可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w3J9bBAgAA1gUAAA4AAABkcnMvZTJvRG9jLnhtbK1UzY7TMBC+I/EO&#10;lu/ZJN1sN602XXWbDUKq2JUK4uw6ThPh2Jbt/iyIK7wBJy7cea59DsZO0+4uCCEgB2fsGc/PN+Pv&#10;4nLXcrRh2jRSZDg+iTBigsqyEasMv3ldBClGxhJREi4Fy/AdM/hy8vzZxVaN2UDWkpdMI3AizHir&#10;Mlxbq8ZhaGjNWmJOpGIClJXULbGw1auw1GQL3lseDqJoGG6lLpWWlBkDp3mnxBPvv6oYtTdVZZhF&#10;PMOQm/Wr9uvSreHkgoxXmqi6ofs0yF9k0ZJGQNCDq5xYgta6+clV21AtjazsCZVtKKuqoczXANXE&#10;0ZNqFjVRzNcC4Bh1gMn8P7f01eZWo6bMcIKRIC206P7L5/uv3++/fUKJg2erzBisFgrs7O5K7qDN&#10;/bmBQ1f1rtKt+0M9CPQA9N0BXLaziLpL6SBNI1BR0PUb8B8erytt7AsmW+SEDGvongeVbObGdqa9&#10;iYsmZNFw7jvIBdpmeHh6FvkLBw0458LZQhbgYy91nfkwikbX6XWaBMlgeB0kUZ4H02KWBMMiPj/L&#10;T/PZLI8/On9xMq6bsmTCxeunJE7+rAv7ee36e5gTI3lTOncuJaNXyxnXaENgSgv/OYQh+Qdm4eM0&#10;vBqqelJSPEiiq8EoKIbpeZAUyVkwOo/SIIpHV6NhlIySvHhc0rwR7N9LeoT+g6TJ2DXsUNuSE/ru&#10;t6W5dI6lAQJ940I3h928OcnuljuAyIlLWd7BbGrZPW6jaNFA0Dkx9pZoeM0wc8BQ9gaWikuYE7mX&#10;MKqlfv+rc2cP7QUtRltghwwLoC+M+EsBj88RSS/oXlj2gli3MwmNjIH5FPUiXNCW92KlZfsWaGvq&#10;YoCKCAqRMmx7cWY7hgLao2w69UZrpZtV3V0A6lDEzsVCURfGj5Cari28B/9MjqgAlG4D5OFB3ROd&#10;Y6eHe291pOPJ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CcNyfW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北京理工大学计算机学院</w:t>
    </w:r>
    <w:r>
      <w:rPr>
        <w:rFonts w:hint="eastAsia"/>
        <w:lang w:val="en-US" w:eastAsia="zh-CN"/>
      </w:rPr>
      <w:tab/>
      <w:t>龙锴</w:t>
    </w:r>
    <w:r>
      <w:rPr>
        <w:rFonts w:hint="eastAsia"/>
        <w:lang w:val="en-US" w:eastAsia="zh-CN"/>
      </w:rPr>
      <w:tab/>
      <w:t>1120173335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63917"/>
    <w:multiLevelType w:val="singleLevel"/>
    <w:tmpl w:val="01C6391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BCFBAFB"/>
    <w:multiLevelType w:val="multilevel"/>
    <w:tmpl w:val="5BCFBAFB"/>
    <w:lvl w:ilvl="0" w:tentative="0">
      <w:start w:val="1"/>
      <w:numFmt w:val="chineseCounting"/>
      <w:pStyle w:val="3"/>
      <w:suff w:val="nothing"/>
      <w:lvlText w:val="%1、"/>
      <w:lvlJc w:val="left"/>
      <w:pPr>
        <w:tabs>
          <w:tab w:val="left" w:pos="0"/>
        </w:tabs>
        <w:ind w:left="0" w:firstLine="400"/>
      </w:pPr>
      <w:rPr>
        <w:rFonts w:hint="eastAsia" w:ascii="宋体" w:hAnsi="宋体" w:eastAsia="微软雅黑" w:cs="宋体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 w:ascii="宋体" w:hAnsi="宋体" w:eastAsia="宋体" w:cs="宋体"/>
      </w:rPr>
    </w:lvl>
    <w:lvl w:ilvl="2" w:tentative="0">
      <w:start w:val="1"/>
      <w:numFmt w:val="decimal"/>
      <w:suff w:val="nothing"/>
      <w:lvlText w:val="%2.%3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2">
    <w:nsid w:val="7717C8FB"/>
    <w:multiLevelType w:val="multilevel"/>
    <w:tmpl w:val="7717C8FB"/>
    <w:lvl w:ilvl="0" w:tentative="0">
      <w:start w:val="1"/>
      <w:numFmt w:val="chineseCounting"/>
      <w:pStyle w:val="2"/>
      <w:suff w:val="nothing"/>
      <w:lvlText w:val="%1、"/>
      <w:lvlJc w:val="left"/>
      <w:pPr>
        <w:tabs>
          <w:tab w:val="left" w:pos="0"/>
        </w:tabs>
        <w:ind w:left="0" w:firstLine="400"/>
      </w:pPr>
      <w:rPr>
        <w:rFonts w:hint="eastAsia" w:ascii="宋体" w:hAnsi="宋体" w:eastAsia="微软雅黑" w:cs="宋体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 w:ascii="宋体" w:hAnsi="宋体" w:eastAsia="宋体" w:cs="宋体"/>
      </w:rPr>
    </w:lvl>
    <w:lvl w:ilvl="2" w:tentative="0">
      <w:start w:val="1"/>
      <w:numFmt w:val="decimal"/>
      <w:suff w:val="nothing"/>
      <w:lvlText w:val="%2.%3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626A7"/>
    <w:rsid w:val="01847644"/>
    <w:rsid w:val="02454E1C"/>
    <w:rsid w:val="03453F86"/>
    <w:rsid w:val="09560ECE"/>
    <w:rsid w:val="0A945F2E"/>
    <w:rsid w:val="0AC21407"/>
    <w:rsid w:val="0B341108"/>
    <w:rsid w:val="0BD600C2"/>
    <w:rsid w:val="0D576CB4"/>
    <w:rsid w:val="0D57793E"/>
    <w:rsid w:val="0F6237A4"/>
    <w:rsid w:val="112B39EF"/>
    <w:rsid w:val="11BC2CE6"/>
    <w:rsid w:val="1205788A"/>
    <w:rsid w:val="13C2468D"/>
    <w:rsid w:val="14426301"/>
    <w:rsid w:val="15D91032"/>
    <w:rsid w:val="18994EFE"/>
    <w:rsid w:val="1A892A46"/>
    <w:rsid w:val="1A971B71"/>
    <w:rsid w:val="1C4E1CD9"/>
    <w:rsid w:val="1D0E61F5"/>
    <w:rsid w:val="1D267123"/>
    <w:rsid w:val="1D491523"/>
    <w:rsid w:val="1DB626A7"/>
    <w:rsid w:val="1F6A37D2"/>
    <w:rsid w:val="20D81AA7"/>
    <w:rsid w:val="2212698B"/>
    <w:rsid w:val="22B276A4"/>
    <w:rsid w:val="234A7965"/>
    <w:rsid w:val="241E43AC"/>
    <w:rsid w:val="24310F8F"/>
    <w:rsid w:val="26E6761A"/>
    <w:rsid w:val="270C3756"/>
    <w:rsid w:val="28BF352F"/>
    <w:rsid w:val="28E70024"/>
    <w:rsid w:val="29B35F1D"/>
    <w:rsid w:val="2AEC3EC9"/>
    <w:rsid w:val="2BF874F4"/>
    <w:rsid w:val="2C164E65"/>
    <w:rsid w:val="2C2F48BF"/>
    <w:rsid w:val="2C80413D"/>
    <w:rsid w:val="2D1D4103"/>
    <w:rsid w:val="2F2B5EF4"/>
    <w:rsid w:val="2FC67DC9"/>
    <w:rsid w:val="34DF4CF3"/>
    <w:rsid w:val="3561449B"/>
    <w:rsid w:val="35DF2181"/>
    <w:rsid w:val="369F763C"/>
    <w:rsid w:val="381C2D44"/>
    <w:rsid w:val="3B23102F"/>
    <w:rsid w:val="3BC624D2"/>
    <w:rsid w:val="3DCB7C3A"/>
    <w:rsid w:val="3DCE1AD1"/>
    <w:rsid w:val="3DF85B19"/>
    <w:rsid w:val="40F06719"/>
    <w:rsid w:val="41222088"/>
    <w:rsid w:val="42B37B16"/>
    <w:rsid w:val="43203965"/>
    <w:rsid w:val="434E1F21"/>
    <w:rsid w:val="43FA06A9"/>
    <w:rsid w:val="442C41BB"/>
    <w:rsid w:val="456E07C8"/>
    <w:rsid w:val="46F715A0"/>
    <w:rsid w:val="4709333C"/>
    <w:rsid w:val="47A943FB"/>
    <w:rsid w:val="482345E0"/>
    <w:rsid w:val="491157BD"/>
    <w:rsid w:val="4CE73176"/>
    <w:rsid w:val="4FB61AA1"/>
    <w:rsid w:val="51BB3636"/>
    <w:rsid w:val="525F021C"/>
    <w:rsid w:val="5306627E"/>
    <w:rsid w:val="543D3419"/>
    <w:rsid w:val="56E32EB1"/>
    <w:rsid w:val="59E25F74"/>
    <w:rsid w:val="5B936D1D"/>
    <w:rsid w:val="5C667A7A"/>
    <w:rsid w:val="5F940668"/>
    <w:rsid w:val="5F9B589F"/>
    <w:rsid w:val="61424AAD"/>
    <w:rsid w:val="61BB01A1"/>
    <w:rsid w:val="632861C7"/>
    <w:rsid w:val="64D63F02"/>
    <w:rsid w:val="65E06926"/>
    <w:rsid w:val="66613090"/>
    <w:rsid w:val="6685648A"/>
    <w:rsid w:val="66F53007"/>
    <w:rsid w:val="68090914"/>
    <w:rsid w:val="68AA32E7"/>
    <w:rsid w:val="6B7C4506"/>
    <w:rsid w:val="6C453BE4"/>
    <w:rsid w:val="6C59523E"/>
    <w:rsid w:val="6DA616E8"/>
    <w:rsid w:val="6E6B5ABE"/>
    <w:rsid w:val="6E8D1BA9"/>
    <w:rsid w:val="6E917380"/>
    <w:rsid w:val="6E9E3254"/>
    <w:rsid w:val="6EF967CB"/>
    <w:rsid w:val="6F3D2E49"/>
    <w:rsid w:val="6F7B5CA0"/>
    <w:rsid w:val="71527877"/>
    <w:rsid w:val="71C760C7"/>
    <w:rsid w:val="71CE3ED6"/>
    <w:rsid w:val="726F7781"/>
    <w:rsid w:val="74302826"/>
    <w:rsid w:val="755A4DB8"/>
    <w:rsid w:val="7ABE4437"/>
    <w:rsid w:val="7B4913C8"/>
    <w:rsid w:val="7E9777BC"/>
    <w:rsid w:val="7FF8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20" w:beforeLines="0" w:beforeAutospacing="0" w:after="120" w:afterLines="0" w:afterAutospacing="0" w:line="240" w:lineRule="auto"/>
      <w:ind w:firstLine="400"/>
      <w:outlineLvl w:val="0"/>
    </w:pPr>
    <w:rPr>
      <w:rFonts w:eastAsia="微软雅黑"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2019-12-10T15:58:00Z</dcterms:created>
  <dc:creator>乐在净土</dc:creator>
  <cp:lastModifiedBy>乐在净土</cp:lastModifiedBy>
  <dcterms:modified xsi:type="dcterms:W3CDTF">2019-12-15T00:00:35Z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