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04BBD" w14:textId="3C64D979" w:rsidR="00F11DAE" w:rsidRPr="00A725E4" w:rsidRDefault="000A7C59" w:rsidP="00A725E4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Understanding and o</w:t>
      </w:r>
      <w:r w:rsidR="008433B8">
        <w:rPr>
          <w:rFonts w:ascii="Times New Roman" w:hAnsi="Times New Roman" w:cs="Times New Roman"/>
          <w:b/>
        </w:rPr>
        <w:t>ptimizing formation cycling</w:t>
      </w:r>
      <w:r w:rsidR="005215CF" w:rsidRPr="00A725E4">
        <w:rPr>
          <w:rFonts w:ascii="Times New Roman" w:hAnsi="Times New Roman" w:cs="Times New Roman"/>
          <w:b/>
        </w:rPr>
        <w:t xml:space="preserve"> on carbon black</w:t>
      </w:r>
    </w:p>
    <w:p w14:paraId="46DA36DE" w14:textId="4FBCFC09" w:rsidR="00396E6F" w:rsidRPr="00A725E4" w:rsidRDefault="002C10F4" w:rsidP="005E6B88">
      <w:pPr>
        <w:spacing w:line="480" w:lineRule="auto"/>
        <w:jc w:val="center"/>
        <w:rPr>
          <w:rFonts w:ascii="Times New Roman" w:hAnsi="Times New Roman" w:cs="Times New Roman"/>
        </w:rPr>
      </w:pPr>
      <w:r w:rsidRPr="00A725E4">
        <w:rPr>
          <w:rFonts w:ascii="Times New Roman" w:hAnsi="Times New Roman" w:cs="Times New Roman"/>
        </w:rPr>
        <w:t xml:space="preserve">Peter </w:t>
      </w:r>
      <w:r w:rsidR="00E579ED" w:rsidRPr="00A725E4">
        <w:rPr>
          <w:rFonts w:ascii="Times New Roman" w:hAnsi="Times New Roman" w:cs="Times New Roman"/>
        </w:rPr>
        <w:t xml:space="preserve">M. </w:t>
      </w:r>
      <w:proofErr w:type="spellStart"/>
      <w:r w:rsidRPr="00A725E4">
        <w:rPr>
          <w:rFonts w:ascii="Times New Roman" w:hAnsi="Times New Roman" w:cs="Times New Roman"/>
        </w:rPr>
        <w:t>Attia</w:t>
      </w:r>
      <w:r w:rsidR="005E6B88">
        <w:rPr>
          <w:rFonts w:ascii="Times New Roman" w:hAnsi="Times New Roman" w:cs="Times New Roman"/>
          <w:vertAlign w:val="superscript"/>
        </w:rPr>
        <w:t>z</w:t>
      </w:r>
      <w:proofErr w:type="spellEnd"/>
      <w:r w:rsidRPr="00A725E4">
        <w:rPr>
          <w:rFonts w:ascii="Times New Roman" w:hAnsi="Times New Roman" w:cs="Times New Roman"/>
        </w:rPr>
        <w:t xml:space="preserve">, William </w:t>
      </w:r>
      <w:r w:rsidR="005E6B88">
        <w:rPr>
          <w:rFonts w:ascii="Times New Roman" w:hAnsi="Times New Roman" w:cs="Times New Roman"/>
        </w:rPr>
        <w:t xml:space="preserve">C. </w:t>
      </w:r>
      <w:r w:rsidRPr="00A725E4">
        <w:rPr>
          <w:rFonts w:ascii="Times New Roman" w:hAnsi="Times New Roman" w:cs="Times New Roman"/>
        </w:rPr>
        <w:t>Chueh</w:t>
      </w:r>
    </w:p>
    <w:p w14:paraId="3C77B645" w14:textId="77777777" w:rsidR="00396E6F" w:rsidRPr="00A725E4" w:rsidRDefault="00396E6F" w:rsidP="00A725E4">
      <w:pPr>
        <w:spacing w:line="480" w:lineRule="auto"/>
        <w:jc w:val="center"/>
        <w:rPr>
          <w:rFonts w:ascii="Times New Roman" w:hAnsi="Times New Roman" w:cs="Times New Roman"/>
        </w:rPr>
      </w:pPr>
    </w:p>
    <w:p w14:paraId="386D36F8" w14:textId="7BF3DE60" w:rsidR="005E6B88" w:rsidRDefault="005E6B88" w:rsidP="005E6B88">
      <w:pPr>
        <w:spacing w:line="480" w:lineRule="auto"/>
        <w:rPr>
          <w:rFonts w:ascii="Times New Roman" w:hAnsi="Times New Roman" w:cs="Times New Roman"/>
        </w:rPr>
      </w:pPr>
      <w:r w:rsidRPr="005E6B88">
        <w:rPr>
          <w:rFonts w:ascii="Times New Roman" w:hAnsi="Times New Roman" w:cs="Times New Roman"/>
        </w:rPr>
        <w:t>Department of Materials Science and Engineering, Stanford University, Stanford, California 94305, USA</w:t>
      </w:r>
    </w:p>
    <w:p w14:paraId="225F82E4" w14:textId="77777777" w:rsidR="005E6B88" w:rsidRDefault="005E6B88" w:rsidP="005E6B88">
      <w:pPr>
        <w:spacing w:line="480" w:lineRule="auto"/>
        <w:rPr>
          <w:rFonts w:ascii="Times New Roman" w:hAnsi="Times New Roman" w:cs="Times New Roman"/>
        </w:rPr>
      </w:pPr>
    </w:p>
    <w:p w14:paraId="0AACAC22" w14:textId="67B3A017" w:rsidR="00B13B46" w:rsidRDefault="005E6B88" w:rsidP="004915C9">
      <w:pPr>
        <w:spacing w:line="480" w:lineRule="auto"/>
        <w:rPr>
          <w:rFonts w:ascii="Times New Roman" w:hAnsi="Times New Roman" w:cs="Times New Roman"/>
        </w:rPr>
      </w:pPr>
      <w:r w:rsidRPr="005E6B88">
        <w:rPr>
          <w:rFonts w:ascii="Times New Roman" w:hAnsi="Times New Roman" w:cs="Times New Roman"/>
          <w:vertAlign w:val="superscript"/>
        </w:rPr>
        <w:t>z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5E6B88">
        <w:rPr>
          <w:rFonts w:ascii="Times New Roman" w:hAnsi="Times New Roman" w:cs="Times New Roman"/>
        </w:rPr>
        <w:t xml:space="preserve">Corresponding author: </w:t>
      </w:r>
      <w:hyperlink r:id="rId8" w:history="1">
        <w:r w:rsidR="00BE14CA" w:rsidRPr="00DB3F59">
          <w:rPr>
            <w:rStyle w:val="Hyperlink"/>
            <w:rFonts w:ascii="Times New Roman" w:hAnsi="Times New Roman" w:cs="Times New Roman"/>
          </w:rPr>
          <w:t>peter.m.attia@gmail.com</w:t>
        </w:r>
      </w:hyperlink>
    </w:p>
    <w:p w14:paraId="71118046" w14:textId="77777777" w:rsidR="00B13B46" w:rsidRDefault="00B13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C4CB30" w14:textId="7CA71A95" w:rsidR="00B13B46" w:rsidRDefault="00B13B46" w:rsidP="00B13B4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9482A0" wp14:editId="40F708B6">
            <wp:extent cx="2971800" cy="218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rate_10C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54BA" w14:textId="421B0093" w:rsidR="00D621B8" w:rsidRPr="00D621B8" w:rsidRDefault="00B13B46" w:rsidP="0084389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Figure S1. </w:t>
      </w:r>
      <w:r w:rsidR="008225B9">
        <w:rPr>
          <w:rFonts w:ascii="Times New Roman" w:hAnsi="Times New Roman" w:cs="Times New Roman"/>
          <w:bCs/>
        </w:rPr>
        <w:t xml:space="preserve">Voltage vs. capacity and </w:t>
      </w:r>
      <w:proofErr w:type="spellStart"/>
      <w:r w:rsidR="008225B9" w:rsidRPr="008225B9">
        <w:rPr>
          <w:rFonts w:ascii="Times New Roman" w:hAnsi="Times New Roman" w:cs="Times New Roman"/>
          <w:bCs/>
          <w:i/>
          <w:iCs/>
        </w:rPr>
        <w:t>dQ</w:t>
      </w:r>
      <w:proofErr w:type="spellEnd"/>
      <w:r w:rsidR="008225B9">
        <w:rPr>
          <w:rFonts w:ascii="Times New Roman" w:hAnsi="Times New Roman" w:cs="Times New Roman"/>
          <w:bCs/>
        </w:rPr>
        <w:t>/</w:t>
      </w:r>
      <w:proofErr w:type="spellStart"/>
      <w:r w:rsidR="008225B9" w:rsidRPr="008225B9">
        <w:rPr>
          <w:rFonts w:ascii="Times New Roman" w:hAnsi="Times New Roman" w:cs="Times New Roman"/>
          <w:bCs/>
          <w:i/>
          <w:iCs/>
        </w:rPr>
        <w:t>dV</w:t>
      </w:r>
      <w:proofErr w:type="spellEnd"/>
      <w:r w:rsidR="008225B9">
        <w:rPr>
          <w:rFonts w:ascii="Times New Roman" w:hAnsi="Times New Roman" w:cs="Times New Roman"/>
          <w:bCs/>
        </w:rPr>
        <w:t xml:space="preserve"> vs. voltage </w:t>
      </w:r>
      <w:r w:rsidR="00271CBF">
        <w:rPr>
          <w:rFonts w:ascii="Times New Roman" w:hAnsi="Times New Roman" w:cs="Times New Roman"/>
          <w:bCs/>
        </w:rPr>
        <w:t>for the first two cycles of a carbon black/Li cell with a first lithiation rate 10C and a rate of C/10 for all other cycles</w:t>
      </w:r>
      <w:r w:rsidR="00B43836">
        <w:rPr>
          <w:rFonts w:ascii="Times New Roman" w:hAnsi="Times New Roman" w:cs="Times New Roman"/>
          <w:bCs/>
        </w:rPr>
        <w:t>. A small peak near 0.8 V on the second lithiation indicates that EC reduction did not complete on the first cycle</w:t>
      </w:r>
      <w:r w:rsidR="00271CBF">
        <w:rPr>
          <w:rFonts w:ascii="Times New Roman" w:hAnsi="Times New Roman" w:cs="Times New Roman"/>
          <w:bCs/>
        </w:rPr>
        <w:t>. This experiment is the only one for which we observed an EC reduction peak beyond the first lithiation.</w:t>
      </w:r>
      <w:r w:rsidR="00A75CCC" w:rsidRPr="004915C9">
        <w:rPr>
          <w:rFonts w:ascii="Times New Roman" w:hAnsi="Times New Roman" w:cs="Times New Roman"/>
          <w:b/>
        </w:rPr>
        <w:t xml:space="preserve"> </w:t>
      </w:r>
    </w:p>
    <w:p w14:paraId="10D25FD8" w14:textId="34B35947" w:rsidR="00A170E7" w:rsidRPr="00A170E7" w:rsidRDefault="00A170E7" w:rsidP="00A170E7">
      <w:pPr>
        <w:rPr>
          <w:rFonts w:ascii="Times New Roman" w:eastAsiaTheme="minorEastAsia" w:hAnsi="Times New Roman" w:cs="Times New Roman"/>
          <w:b/>
        </w:rPr>
      </w:pPr>
    </w:p>
    <w:sectPr w:rsidR="00A170E7" w:rsidRPr="00A170E7" w:rsidSect="00202C57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5B017" w14:textId="77777777" w:rsidR="00B129CF" w:rsidRDefault="00B129CF" w:rsidP="006D388B">
      <w:r>
        <w:separator/>
      </w:r>
    </w:p>
  </w:endnote>
  <w:endnote w:type="continuationSeparator" w:id="0">
    <w:p w14:paraId="25870929" w14:textId="77777777" w:rsidR="00B129CF" w:rsidRDefault="00B129CF" w:rsidP="006D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320290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97E9CF" w14:textId="6BD18573" w:rsidR="005B4955" w:rsidRDefault="005B4955" w:rsidP="004340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DC8E54" w14:textId="77777777" w:rsidR="005B4955" w:rsidRDefault="005B4955" w:rsidP="005B49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11636722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859F42" w14:textId="141668BA" w:rsidR="005B4955" w:rsidRPr="005B4955" w:rsidRDefault="005B4955" w:rsidP="004340C5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B4955">
          <w:rPr>
            <w:rStyle w:val="PageNumber"/>
            <w:rFonts w:ascii="Times New Roman" w:hAnsi="Times New Roman" w:cs="Times New Roman"/>
          </w:rPr>
          <w:fldChar w:fldCharType="begin"/>
        </w:r>
        <w:r w:rsidRPr="005B495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B4955">
          <w:rPr>
            <w:rStyle w:val="PageNumber"/>
            <w:rFonts w:ascii="Times New Roman" w:hAnsi="Times New Roman" w:cs="Times New Roman"/>
          </w:rPr>
          <w:fldChar w:fldCharType="separate"/>
        </w:r>
        <w:r w:rsidRPr="005B4955">
          <w:rPr>
            <w:rStyle w:val="PageNumber"/>
            <w:rFonts w:ascii="Times New Roman" w:hAnsi="Times New Roman" w:cs="Times New Roman"/>
            <w:noProof/>
          </w:rPr>
          <w:t>12</w:t>
        </w:r>
        <w:r w:rsidRPr="005B495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DC0A7D8" w14:textId="5903654D" w:rsidR="005B4955" w:rsidRPr="005B4955" w:rsidRDefault="005B4955" w:rsidP="005B4955">
    <w:pPr>
      <w:pStyle w:val="Footer"/>
      <w:ind w:right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Attia and Chueh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9D025" w14:textId="77777777" w:rsidR="00B129CF" w:rsidRDefault="00B129CF" w:rsidP="006D388B">
      <w:r>
        <w:separator/>
      </w:r>
    </w:p>
  </w:footnote>
  <w:footnote w:type="continuationSeparator" w:id="0">
    <w:p w14:paraId="0A7F1504" w14:textId="77777777" w:rsidR="00B129CF" w:rsidRDefault="00B129CF" w:rsidP="006D3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077"/>
    <w:multiLevelType w:val="hybridMultilevel"/>
    <w:tmpl w:val="6F2EAD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427A10"/>
    <w:multiLevelType w:val="hybridMultilevel"/>
    <w:tmpl w:val="F32C76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C26AA"/>
    <w:multiLevelType w:val="hybridMultilevel"/>
    <w:tmpl w:val="B85C0F5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41454880"/>
    <w:multiLevelType w:val="hybridMultilevel"/>
    <w:tmpl w:val="29FC0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B67CB"/>
    <w:multiLevelType w:val="hybridMultilevel"/>
    <w:tmpl w:val="6F2EAD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DF4ACB"/>
    <w:multiLevelType w:val="hybridMultilevel"/>
    <w:tmpl w:val="4ACAB038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6" w15:restartNumberingAfterBreak="0">
    <w:nsid w:val="6286700B"/>
    <w:multiLevelType w:val="hybridMultilevel"/>
    <w:tmpl w:val="3F2A7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660DF"/>
    <w:multiLevelType w:val="hybridMultilevel"/>
    <w:tmpl w:val="2FF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5CF"/>
    <w:rsid w:val="00002914"/>
    <w:rsid w:val="00002C4C"/>
    <w:rsid w:val="00016FE6"/>
    <w:rsid w:val="00035DC7"/>
    <w:rsid w:val="00036011"/>
    <w:rsid w:val="00067466"/>
    <w:rsid w:val="000715BC"/>
    <w:rsid w:val="00076422"/>
    <w:rsid w:val="00076867"/>
    <w:rsid w:val="0008747C"/>
    <w:rsid w:val="00095C83"/>
    <w:rsid w:val="000A3179"/>
    <w:rsid w:val="000A7C59"/>
    <w:rsid w:val="000B66C4"/>
    <w:rsid w:val="000B6B61"/>
    <w:rsid w:val="000C62E2"/>
    <w:rsid w:val="000D542D"/>
    <w:rsid w:val="000D659B"/>
    <w:rsid w:val="000E4B32"/>
    <w:rsid w:val="000F483A"/>
    <w:rsid w:val="000F6813"/>
    <w:rsid w:val="000F6CDA"/>
    <w:rsid w:val="00103F5D"/>
    <w:rsid w:val="00133DA5"/>
    <w:rsid w:val="00154ED5"/>
    <w:rsid w:val="001564CF"/>
    <w:rsid w:val="00170928"/>
    <w:rsid w:val="001A24E0"/>
    <w:rsid w:val="001A737F"/>
    <w:rsid w:val="001B75C7"/>
    <w:rsid w:val="001C5CDD"/>
    <w:rsid w:val="001E49A7"/>
    <w:rsid w:val="00202C57"/>
    <w:rsid w:val="00206704"/>
    <w:rsid w:val="0021188B"/>
    <w:rsid w:val="002165AF"/>
    <w:rsid w:val="0024199B"/>
    <w:rsid w:val="00244CDF"/>
    <w:rsid w:val="00264506"/>
    <w:rsid w:val="00271CBF"/>
    <w:rsid w:val="002931EE"/>
    <w:rsid w:val="002A64CB"/>
    <w:rsid w:val="002B7FED"/>
    <w:rsid w:val="002C10F4"/>
    <w:rsid w:val="002C4118"/>
    <w:rsid w:val="002D51E8"/>
    <w:rsid w:val="002F09CD"/>
    <w:rsid w:val="00346E91"/>
    <w:rsid w:val="003660A4"/>
    <w:rsid w:val="003829D7"/>
    <w:rsid w:val="00387B9A"/>
    <w:rsid w:val="00394852"/>
    <w:rsid w:val="00396E6F"/>
    <w:rsid w:val="003B1F1E"/>
    <w:rsid w:val="003B7C4D"/>
    <w:rsid w:val="003D7D88"/>
    <w:rsid w:val="003E3125"/>
    <w:rsid w:val="003E6244"/>
    <w:rsid w:val="003E79E6"/>
    <w:rsid w:val="003F4B70"/>
    <w:rsid w:val="003F6EDF"/>
    <w:rsid w:val="004212F2"/>
    <w:rsid w:val="004273EF"/>
    <w:rsid w:val="00427FD6"/>
    <w:rsid w:val="0043788A"/>
    <w:rsid w:val="00465AEA"/>
    <w:rsid w:val="004661D3"/>
    <w:rsid w:val="00485B81"/>
    <w:rsid w:val="00485E4D"/>
    <w:rsid w:val="004915C9"/>
    <w:rsid w:val="00491C1D"/>
    <w:rsid w:val="004C4F1C"/>
    <w:rsid w:val="004E1112"/>
    <w:rsid w:val="004F668E"/>
    <w:rsid w:val="00501453"/>
    <w:rsid w:val="00504BCD"/>
    <w:rsid w:val="005063CA"/>
    <w:rsid w:val="005118EC"/>
    <w:rsid w:val="005215CF"/>
    <w:rsid w:val="00530203"/>
    <w:rsid w:val="0053321F"/>
    <w:rsid w:val="0055449F"/>
    <w:rsid w:val="00562D22"/>
    <w:rsid w:val="005661D8"/>
    <w:rsid w:val="00570118"/>
    <w:rsid w:val="005830ED"/>
    <w:rsid w:val="00587F3D"/>
    <w:rsid w:val="005A3239"/>
    <w:rsid w:val="005A6607"/>
    <w:rsid w:val="005B4955"/>
    <w:rsid w:val="005C374D"/>
    <w:rsid w:val="005E0C71"/>
    <w:rsid w:val="005E28A4"/>
    <w:rsid w:val="005E6631"/>
    <w:rsid w:val="005E6B88"/>
    <w:rsid w:val="005E78B3"/>
    <w:rsid w:val="005E7C9F"/>
    <w:rsid w:val="00617A3B"/>
    <w:rsid w:val="006231E6"/>
    <w:rsid w:val="00632742"/>
    <w:rsid w:val="00652D87"/>
    <w:rsid w:val="00662411"/>
    <w:rsid w:val="006637CF"/>
    <w:rsid w:val="00666F47"/>
    <w:rsid w:val="00671AAB"/>
    <w:rsid w:val="00690207"/>
    <w:rsid w:val="0069600C"/>
    <w:rsid w:val="006A4F19"/>
    <w:rsid w:val="006A5B0D"/>
    <w:rsid w:val="006B35C4"/>
    <w:rsid w:val="006B4CB0"/>
    <w:rsid w:val="006D388B"/>
    <w:rsid w:val="006D51D8"/>
    <w:rsid w:val="006E4224"/>
    <w:rsid w:val="006F2C36"/>
    <w:rsid w:val="006F728A"/>
    <w:rsid w:val="00703C43"/>
    <w:rsid w:val="0070558B"/>
    <w:rsid w:val="0070691D"/>
    <w:rsid w:val="00712266"/>
    <w:rsid w:val="00717ED5"/>
    <w:rsid w:val="00733D5D"/>
    <w:rsid w:val="007428B8"/>
    <w:rsid w:val="00746D88"/>
    <w:rsid w:val="007A4782"/>
    <w:rsid w:val="007B44FB"/>
    <w:rsid w:val="007B4A42"/>
    <w:rsid w:val="007C325A"/>
    <w:rsid w:val="007C63DF"/>
    <w:rsid w:val="007E121C"/>
    <w:rsid w:val="007E53F1"/>
    <w:rsid w:val="007E7DC2"/>
    <w:rsid w:val="0080228F"/>
    <w:rsid w:val="008037F5"/>
    <w:rsid w:val="008119C8"/>
    <w:rsid w:val="00811D13"/>
    <w:rsid w:val="00813096"/>
    <w:rsid w:val="00815605"/>
    <w:rsid w:val="008225B9"/>
    <w:rsid w:val="008433B8"/>
    <w:rsid w:val="00843898"/>
    <w:rsid w:val="00855F91"/>
    <w:rsid w:val="0085722D"/>
    <w:rsid w:val="008670F8"/>
    <w:rsid w:val="00867BAB"/>
    <w:rsid w:val="00871BD3"/>
    <w:rsid w:val="00871F3B"/>
    <w:rsid w:val="00877E8E"/>
    <w:rsid w:val="0088332D"/>
    <w:rsid w:val="00886CE9"/>
    <w:rsid w:val="008B5D29"/>
    <w:rsid w:val="008C64E0"/>
    <w:rsid w:val="008D397D"/>
    <w:rsid w:val="008F305A"/>
    <w:rsid w:val="00904DCF"/>
    <w:rsid w:val="00911790"/>
    <w:rsid w:val="009160DB"/>
    <w:rsid w:val="0091647E"/>
    <w:rsid w:val="00953C4C"/>
    <w:rsid w:val="00956E8C"/>
    <w:rsid w:val="00963236"/>
    <w:rsid w:val="00963A16"/>
    <w:rsid w:val="00977800"/>
    <w:rsid w:val="00980D09"/>
    <w:rsid w:val="00990975"/>
    <w:rsid w:val="00991AD0"/>
    <w:rsid w:val="009B1930"/>
    <w:rsid w:val="009B5C10"/>
    <w:rsid w:val="009C566A"/>
    <w:rsid w:val="009D1002"/>
    <w:rsid w:val="009D2F15"/>
    <w:rsid w:val="009D7BFA"/>
    <w:rsid w:val="009E4699"/>
    <w:rsid w:val="009E711E"/>
    <w:rsid w:val="009F4B18"/>
    <w:rsid w:val="00A01FF8"/>
    <w:rsid w:val="00A1408B"/>
    <w:rsid w:val="00A170E7"/>
    <w:rsid w:val="00A35B41"/>
    <w:rsid w:val="00A4141A"/>
    <w:rsid w:val="00A56805"/>
    <w:rsid w:val="00A6574B"/>
    <w:rsid w:val="00A6767D"/>
    <w:rsid w:val="00A725E4"/>
    <w:rsid w:val="00A75CCC"/>
    <w:rsid w:val="00A76CE6"/>
    <w:rsid w:val="00A776F1"/>
    <w:rsid w:val="00A8381D"/>
    <w:rsid w:val="00AC2E07"/>
    <w:rsid w:val="00AE50DD"/>
    <w:rsid w:val="00B1155E"/>
    <w:rsid w:val="00B128A4"/>
    <w:rsid w:val="00B129CF"/>
    <w:rsid w:val="00B13B46"/>
    <w:rsid w:val="00B171E5"/>
    <w:rsid w:val="00B175F0"/>
    <w:rsid w:val="00B35CCA"/>
    <w:rsid w:val="00B43836"/>
    <w:rsid w:val="00B43972"/>
    <w:rsid w:val="00B55CCF"/>
    <w:rsid w:val="00B563CC"/>
    <w:rsid w:val="00B63A57"/>
    <w:rsid w:val="00B72F34"/>
    <w:rsid w:val="00BA43A9"/>
    <w:rsid w:val="00BA52BE"/>
    <w:rsid w:val="00BB4B07"/>
    <w:rsid w:val="00BB6F1B"/>
    <w:rsid w:val="00BC10A1"/>
    <w:rsid w:val="00BC519E"/>
    <w:rsid w:val="00BD3FD5"/>
    <w:rsid w:val="00BE14CA"/>
    <w:rsid w:val="00C12777"/>
    <w:rsid w:val="00C335B6"/>
    <w:rsid w:val="00C37B9A"/>
    <w:rsid w:val="00C4654F"/>
    <w:rsid w:val="00C5737D"/>
    <w:rsid w:val="00C61C3B"/>
    <w:rsid w:val="00C62F08"/>
    <w:rsid w:val="00C66A48"/>
    <w:rsid w:val="00C66C0A"/>
    <w:rsid w:val="00C819B3"/>
    <w:rsid w:val="00C9669F"/>
    <w:rsid w:val="00C968CC"/>
    <w:rsid w:val="00CC4E03"/>
    <w:rsid w:val="00D112C7"/>
    <w:rsid w:val="00D318B5"/>
    <w:rsid w:val="00D41629"/>
    <w:rsid w:val="00D47699"/>
    <w:rsid w:val="00D51E95"/>
    <w:rsid w:val="00D60279"/>
    <w:rsid w:val="00D621B8"/>
    <w:rsid w:val="00D668AF"/>
    <w:rsid w:val="00DB14A1"/>
    <w:rsid w:val="00DB6B29"/>
    <w:rsid w:val="00DC23C2"/>
    <w:rsid w:val="00DC69BC"/>
    <w:rsid w:val="00DC6FDB"/>
    <w:rsid w:val="00DD1279"/>
    <w:rsid w:val="00DF19F0"/>
    <w:rsid w:val="00E05F69"/>
    <w:rsid w:val="00E3375B"/>
    <w:rsid w:val="00E342B1"/>
    <w:rsid w:val="00E4034F"/>
    <w:rsid w:val="00E46A19"/>
    <w:rsid w:val="00E579ED"/>
    <w:rsid w:val="00E611E9"/>
    <w:rsid w:val="00E8533E"/>
    <w:rsid w:val="00E97EA4"/>
    <w:rsid w:val="00EA08B8"/>
    <w:rsid w:val="00EC0786"/>
    <w:rsid w:val="00EC1872"/>
    <w:rsid w:val="00EC36B0"/>
    <w:rsid w:val="00ED11B0"/>
    <w:rsid w:val="00EE1A57"/>
    <w:rsid w:val="00F10289"/>
    <w:rsid w:val="00F11DAE"/>
    <w:rsid w:val="00F4593B"/>
    <w:rsid w:val="00F47686"/>
    <w:rsid w:val="00F56E21"/>
    <w:rsid w:val="00F61935"/>
    <w:rsid w:val="00F6400E"/>
    <w:rsid w:val="00F81D28"/>
    <w:rsid w:val="00F9498D"/>
    <w:rsid w:val="00F95725"/>
    <w:rsid w:val="00F967B5"/>
    <w:rsid w:val="00FA3923"/>
    <w:rsid w:val="00FB4CB7"/>
    <w:rsid w:val="00FC1D90"/>
    <w:rsid w:val="00FC315E"/>
    <w:rsid w:val="00FF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B7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E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3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88B"/>
  </w:style>
  <w:style w:type="paragraph" w:styleId="Footer">
    <w:name w:val="footer"/>
    <w:basedOn w:val="Normal"/>
    <w:link w:val="FooterChar"/>
    <w:uiPriority w:val="99"/>
    <w:unhideWhenUsed/>
    <w:rsid w:val="006D3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88B"/>
  </w:style>
  <w:style w:type="paragraph" w:styleId="Bibliography">
    <w:name w:val="Bibliography"/>
    <w:basedOn w:val="Normal"/>
    <w:next w:val="Normal"/>
    <w:uiPriority w:val="37"/>
    <w:unhideWhenUsed/>
    <w:rsid w:val="00953C4C"/>
    <w:pPr>
      <w:spacing w:after="240"/>
    </w:pPr>
  </w:style>
  <w:style w:type="character" w:styleId="UnresolvedMention">
    <w:name w:val="Unresolved Mention"/>
    <w:basedOn w:val="DefaultParagraphFont"/>
    <w:uiPriority w:val="99"/>
    <w:rsid w:val="00BE14CA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5B4955"/>
  </w:style>
  <w:style w:type="character" w:styleId="PlaceholderText">
    <w:name w:val="Placeholder Text"/>
    <w:basedOn w:val="DefaultParagraphFont"/>
    <w:uiPriority w:val="99"/>
    <w:semiHidden/>
    <w:rsid w:val="00A170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.m.atti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40CFCF-2848-7F48-B91F-87015A38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Peter Attia</cp:lastModifiedBy>
  <cp:revision>128</cp:revision>
  <dcterms:created xsi:type="dcterms:W3CDTF">2017-09-12T00:14:00Z</dcterms:created>
  <dcterms:modified xsi:type="dcterms:W3CDTF">2020-05-12T06:32:00Z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b8cbb819-af17-32a3-8af0-fc0540c73ee3</vt:lpwstr>
  </property>
  <property fmtid="{D5CDD505-2E9C-101B-9397-08002B2CF9AE}" pid="4" name="Mendeley Citation Style_1">
    <vt:lpwstr>http://www.zotero.org/styles/journal-of-the-electrochemical-society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http://www.zotero.org/styles/journal-of-the-electrochemical-society</vt:lpwstr>
  </property>
  <property fmtid="{D5CDD505-2E9C-101B-9397-08002B2CF9AE}" pid="18" name="Mendeley Recent Style Name 6_1">
    <vt:lpwstr>Journal of The Electrochemical Society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ZOTERO_PREF_1">
    <vt:lpwstr>&lt;data data-version="3" zotero-version="5.0.85"&gt;&lt;session id="aiiZ7XFa"/&gt;&lt;style id="http://www.zotero.org/styles/journal-of-the-electrochemical-society" hasBibliography="1" bibliographyStyleHasBeenSet="1"/&gt;&lt;prefs&gt;&lt;pref name="fieldType" value="Field"/&gt;&lt;pref </vt:lpwstr>
  </property>
  <property fmtid="{D5CDD505-2E9C-101B-9397-08002B2CF9AE}" pid="26" name="ZOTERO_PREF_2">
    <vt:lpwstr>name="automaticJournalAbbreviations" value="true"/&gt;&lt;/prefs&gt;&lt;/data&gt;</vt:lpwstr>
  </property>
</Properties>
</file>