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0467F"/>
          <w:sz w:val="28"/>
          <w:u w:val="none"/>
        </w:rPr>
        <w:t>Micro Enterprises (Number of Enterprises by State)</w:t>
      </w:r>
    </w:p>
    <w:p>
      <w:pPr>
        <w:spacing w:after="280"/>
        <w:jc w:val="center"/>
      </w:pPr>
      <w:r>
        <w:rPr>
          <w:rFonts w:ascii="Calibri" w:hAnsi="Calibri"/>
          <w:b/>
          <w:i w:val="0"/>
          <w:color w:val="00467F"/>
          <w:sz w:val="26"/>
          <w:u w:val="none"/>
        </w:rPr>
        <w:t>Source Note and Validation</w:t>
      </w:r>
    </w:p>
    <w:p>
      <w:pPr>
        <w:spacing w:after="320"/>
        <w:jc w:val="center"/>
      </w:pPr>
      <w:r>
        <w:rPr>
          <w:rFonts w:ascii="Calibri" w:hAnsi="Calibri"/>
          <w:b w:val="0"/>
          <w:i/>
          <w:sz w:val="22"/>
          <w:u w:val="none"/>
        </w:rPr>
        <w:t>Nigeria state-level micro-enterprise counts sourced from the official NBS/SMEDAN National MSME Survey</w:t>
      </w:r>
    </w:p>
    <w:p>
      <w:pPr>
        <w:spacing w:after="200"/>
      </w:pPr>
      <w:r>
        <w:rPr>
          <w:rFonts w:ascii="Calibri" w:hAnsi="Calibri"/>
          <w:b w:val="0"/>
          <w:i w:val="0"/>
          <w:sz w:val="22"/>
          <w:u w:val="none"/>
        </w:rPr>
        <w:t>This note explains where the micro-enterprise count data come from, the exact official sources used, the year to which the data refer, and how the figures were derived and validated for all 36 states of Nigeria and the Federal Capital Territory (FCT).</w:t>
      </w:r>
    </w:p>
    <w:p>
      <w:pPr>
        <w:spacing w:before="240" w:after="80"/>
      </w:pPr>
      <w:r>
        <w:rPr>
          <w:rFonts w:ascii="Calibri" w:hAnsi="Calibri"/>
          <w:b/>
          <w:i w:val="0"/>
          <w:color w:val="00467F"/>
          <w:sz w:val="26"/>
          <w:u w:val="none"/>
        </w:rPr>
        <w:t>Official Source Links</w:t>
      </w:r>
    </w:p>
    <w:p>
      <w:pPr>
        <w:pStyle w:val="ListBullet"/>
        <w:spacing w:after="80"/>
      </w:pPr>
      <w:r>
        <w:rPr>
          <w:rFonts w:ascii="Calibri" w:hAnsi="Calibri"/>
          <w:b w:val="0"/>
          <w:i w:val="0"/>
          <w:sz w:val="22"/>
          <w:u w:val="none"/>
        </w:rPr>
        <w:t xml:space="preserve">NBS/SMEDAN National Survey of Micro, Small and Medium Enterprises (MSMEs) 2017 – Full Report: </w:t>
      </w:r>
      <w:hyperlink r:id="rId9">
        <w:r>
          <w:rPr>
            <w:rStyle w:val="Hyperlink"/>
          </w:rPr>
          <w:t>https://www.nigerianstat.gov.ng/pdfuploads/MSMEs_Report_2017%20fn%20sgof.pdf</w:t>
        </w:r>
      </w:hyperlink>
    </w:p>
    <w:p>
      <w:pPr>
        <w:pStyle w:val="ListBullet"/>
        <w:spacing w:after="80"/>
      </w:pPr>
      <w:r>
        <w:rPr>
          <w:rFonts w:ascii="Calibri" w:hAnsi="Calibri"/>
          <w:b w:val="0"/>
          <w:i w:val="0"/>
          <w:sz w:val="22"/>
          <w:u w:val="none"/>
        </w:rPr>
        <w:t xml:space="preserve">NBS e-Library record for the 2017 MSME Survey: </w:t>
      </w:r>
      <w:hyperlink r:id="rId10">
        <w:r>
          <w:rPr>
            <w:rStyle w:val="Hyperlink"/>
          </w:rPr>
          <w:t>https://www.nigerianstat.gov.ng/elibrary/read/966</w:t>
        </w:r>
      </w:hyperlink>
    </w:p>
    <w:p>
      <w:pPr>
        <w:pStyle w:val="ListBullet"/>
        <w:spacing w:after="80"/>
      </w:pPr>
      <w:r>
        <w:rPr>
          <w:rFonts w:ascii="Calibri" w:hAnsi="Calibri"/>
          <w:b w:val="0"/>
          <w:i w:val="0"/>
          <w:sz w:val="22"/>
          <w:u w:val="none"/>
        </w:rPr>
        <w:t xml:space="preserve">SMEDAN/NBS 2017 Survey Launch Presentation (methodology slides): </w:t>
      </w:r>
      <w:hyperlink r:id="rId11">
        <w:r>
          <w:rPr>
            <w:rStyle w:val="Hyperlink"/>
          </w:rPr>
          <w:t>https://www.nigerianstat.gov.ng/pdfuploads/SMEDAN%20REPORT%20Launch%20Presentation%202017.pdf</w:t>
        </w:r>
      </w:hyperlink>
    </w:p>
    <w:p>
      <w:pPr>
        <w:pStyle w:val="ListBullet"/>
        <w:spacing w:after="80"/>
      </w:pPr>
      <w:r>
        <w:rPr>
          <w:rFonts w:ascii="Calibri" w:hAnsi="Calibri"/>
          <w:b w:val="0"/>
          <w:i w:val="0"/>
          <w:sz w:val="22"/>
          <w:u w:val="none"/>
        </w:rPr>
        <w:t xml:space="preserve">Open Data for Africa – Nigeria Micro Enterprises dataset (portal republication): </w:t>
      </w:r>
      <w:hyperlink r:id="rId12">
        <w:r>
          <w:rPr>
            <w:rStyle w:val="Hyperlink"/>
          </w:rPr>
          <w:t>https://nigeria.opendataforafrica.org/bxlwtnd/micro-enterprises</w:t>
        </w:r>
      </w:hyperlink>
    </w:p>
    <w:p>
      <w:pPr>
        <w:spacing w:before="240" w:after="80"/>
      </w:pPr>
      <w:r>
        <w:rPr>
          <w:rFonts w:ascii="Calibri" w:hAnsi="Calibri"/>
          <w:b/>
          <w:i w:val="0"/>
          <w:color w:val="00467F"/>
          <w:sz w:val="26"/>
          <w:u w:val="none"/>
        </w:rPr>
        <w:t>Reference Year and Data Coverage</w:t>
      </w:r>
    </w:p>
    <w:p>
      <w:pPr>
        <w:spacing w:after="120"/>
      </w:pPr>
      <w:r>
        <w:rPr>
          <w:rFonts w:ascii="Calibri" w:hAnsi="Calibri"/>
          <w:b w:val="0"/>
          <w:i w:val="0"/>
          <w:sz w:val="22"/>
          <w:u w:val="none"/>
        </w:rPr>
        <w:t>The micro-enterprise counts for all 36 states and the FCT reflect the stock of enterprises as at December 2017, which is the official reference date adopted in the Third Edition of the National Survey of MSMEs jointly conducted by the National Bureau of Statistics (NBS) and the Small and Medium Enterprises Development Agency of Nigeria (SMEDAN). The figures are therefore 2017 data, even though the Open Data for Africa portal published or updated the dataset at a later calendar date.</w:t>
      </w:r>
    </w:p>
    <w:p>
      <w:pPr>
        <w:spacing w:after="120"/>
      </w:pPr>
      <w:r>
        <w:rPr>
          <w:rFonts w:ascii="Calibri" w:hAnsi="Calibri"/>
          <w:b w:val="0"/>
          <w:i w:val="0"/>
          <w:sz w:val="22"/>
          <w:u w:val="none"/>
        </w:rPr>
        <w:t>The 2017 survey is the third edition in a periodic series (2010 → 2013 → 2017) conducted under a Memorandum of Understanding between NBS and SMEDAN that mandates review every three years. The total number of MSMEs recorded as at December 2017 stood at 41,543,028, of which micro enterprises accounted for 41,469,947 (or 99.8 percent).</w:t>
      </w:r>
    </w:p>
    <w:p>
      <w:pPr>
        <w:spacing w:before="240" w:after="80"/>
      </w:pPr>
      <w:r>
        <w:rPr>
          <w:rFonts w:ascii="Calibri" w:hAnsi="Calibri"/>
          <w:b/>
          <w:i w:val="0"/>
          <w:color w:val="00467F"/>
          <w:sz w:val="26"/>
          <w:u w:val="none"/>
        </w:rPr>
        <w:t>Backing Data Used</w:t>
      </w:r>
    </w:p>
    <w:p>
      <w:pPr>
        <w:spacing w:after="80"/>
      </w:pPr>
      <w:r>
        <w:rPr>
          <w:rFonts w:ascii="Calibri" w:hAnsi="Calibri"/>
          <w:b w:val="0"/>
          <w:i w:val="0"/>
          <w:sz w:val="22"/>
          <w:u w:val="none"/>
        </w:rPr>
        <w:t>The state-level micro-enterprise figures published on the Open Data for Africa portal are drawn directly from Chapter 5 (Informal Sector / Micro Enterprises) of the NBS/SMEDAN 2017 MSME Survey Report, specifically Table 5.2.1: "Number of Enterprises by State". Key figures from that table include:</w:t>
      </w:r>
    </w:p>
    <w:p>
      <w:pPr>
        <w:pStyle w:val="ListBullet"/>
        <w:spacing w:after="60"/>
      </w:pPr>
      <w:r>
        <w:rPr>
          <w:rFonts w:ascii="Calibri" w:hAnsi="Calibri"/>
          <w:b/>
          <w:i w:val="0"/>
          <w:sz w:val="22"/>
          <w:u w:val="none"/>
        </w:rPr>
        <w:t xml:space="preserve">Lagos State: </w:t>
      </w:r>
      <w:r>
        <w:rPr>
          <w:rFonts w:ascii="Calibri" w:hAnsi="Calibri"/>
          <w:b w:val="0"/>
          <w:i w:val="0"/>
          <w:sz w:val="22"/>
          <w:u w:val="none"/>
        </w:rPr>
        <w:t>highest absolute count of micro enterprises nationally.</w:t>
      </w:r>
    </w:p>
    <w:p>
      <w:pPr>
        <w:pStyle w:val="ListBullet"/>
        <w:spacing w:after="60"/>
      </w:pPr>
      <w:r>
        <w:rPr>
          <w:rFonts w:ascii="Calibri" w:hAnsi="Calibri"/>
          <w:b/>
          <w:i w:val="0"/>
          <w:sz w:val="22"/>
          <w:u w:val="none"/>
        </w:rPr>
        <w:t xml:space="preserve">Katsina, Rivers, and Kaduna: </w:t>
      </w:r>
      <w:r>
        <w:rPr>
          <w:rFonts w:ascii="Calibri" w:hAnsi="Calibri"/>
          <w:b w:val="0"/>
          <w:i w:val="0"/>
          <w:sz w:val="22"/>
          <w:u w:val="none"/>
        </w:rPr>
        <w:t>recorded the most significant increases in enterprise numbers compared with the 2013 survey round.</w:t>
      </w:r>
    </w:p>
    <w:p>
      <w:pPr>
        <w:pStyle w:val="ListBullet"/>
        <w:spacing w:after="60"/>
      </w:pPr>
      <w:r>
        <w:rPr>
          <w:rFonts w:ascii="Calibri" w:hAnsi="Calibri"/>
          <w:b/>
          <w:i w:val="0"/>
          <w:sz w:val="22"/>
          <w:u w:val="none"/>
        </w:rPr>
        <w:t xml:space="preserve">All 36 states and FCT: </w:t>
      </w:r>
      <w:r>
        <w:rPr>
          <w:rFonts w:ascii="Calibri" w:hAnsi="Calibri"/>
          <w:b w:val="0"/>
          <w:i w:val="0"/>
          <w:sz w:val="22"/>
          <w:u w:val="none"/>
        </w:rPr>
        <w:t>individually reported, making the dataset fully disaggregated at the state level.</w:t>
      </w:r>
    </w:p>
    <w:p/>
    <w:p>
      <w:pPr>
        <w:spacing w:after="120"/>
      </w:pPr>
      <w:r>
        <w:rPr>
          <w:rFonts w:ascii="Calibri" w:hAnsi="Calibri"/>
          <w:b w:val="0"/>
          <w:i w:val="0"/>
          <w:sz w:val="22"/>
          <w:u w:val="none"/>
        </w:rPr>
        <w:t>The micro-enterprise component was separated from the small and medium enterprise component in the report. Micro enterprises are defined as enterprises employing fewer than 10 persons, with total assets (excluding land and buildings) not exceeding ₦5 million, consistent with the SMEDAN national MSME policy framework.</w:t>
      </w:r>
    </w:p>
    <w:p>
      <w:pPr>
        <w:spacing w:before="240" w:after="80"/>
      </w:pPr>
      <w:r>
        <w:rPr>
          <w:rFonts w:ascii="Calibri" w:hAnsi="Calibri"/>
          <w:b/>
          <w:i w:val="0"/>
          <w:color w:val="00467F"/>
          <w:sz w:val="26"/>
          <w:u w:val="none"/>
        </w:rPr>
        <w:t>How the Data Were Collected</w:t>
      </w:r>
    </w:p>
    <w:p>
      <w:pPr>
        <w:spacing w:after="80"/>
      </w:pPr>
      <w:r>
        <w:rPr>
          <w:rFonts w:ascii="Calibri" w:hAnsi="Calibri"/>
          <w:b w:val="0"/>
          <w:i w:val="0"/>
          <w:sz w:val="22"/>
          <w:u w:val="none"/>
        </w:rPr>
        <w:t>The micro-enterprise component of the 2017 MSME Survey was canvassed exclusively through the National Integrated Survey of Households (NISH) module. The key methodological parameters are set out below.</w:t>
      </w:r>
    </w:p>
    <w:p>
      <w:pPr>
        <w:pStyle w:val="ListBullet"/>
        <w:spacing w:after="60"/>
      </w:pPr>
      <w:r>
        <w:rPr>
          <w:rFonts w:ascii="Calibri" w:hAnsi="Calibri"/>
          <w:b/>
          <w:i w:val="0"/>
          <w:sz w:val="22"/>
          <w:u w:val="none"/>
        </w:rPr>
        <w:t xml:space="preserve">Geographic coverage: </w:t>
      </w:r>
      <w:r>
        <w:rPr>
          <w:rFonts w:ascii="Calibri" w:hAnsi="Calibri"/>
          <w:b w:val="0"/>
          <w:i w:val="0"/>
          <w:sz w:val="22"/>
          <w:u w:val="none"/>
        </w:rPr>
        <w:t>All 36 states of the Federation and the Federal Capital Territory (FCT), Abuja. Both urban and rural enumeration areas (EAs) were covered.</w:t>
      </w:r>
    </w:p>
    <w:p>
      <w:pPr>
        <w:pStyle w:val="ListBullet"/>
        <w:spacing w:after="60"/>
      </w:pPr>
      <w:r>
        <w:rPr>
          <w:rFonts w:ascii="Calibri" w:hAnsi="Calibri"/>
          <w:b/>
          <w:i w:val="0"/>
          <w:sz w:val="22"/>
          <w:u w:val="none"/>
        </w:rPr>
        <w:t xml:space="preserve">Sampling frame: </w:t>
      </w:r>
      <w:r>
        <w:rPr>
          <w:rFonts w:ascii="Calibri" w:hAnsi="Calibri"/>
          <w:b w:val="0"/>
          <w:i w:val="0"/>
          <w:sz w:val="22"/>
          <w:u w:val="none"/>
        </w:rPr>
        <w:t>The frame of enumeration areas was determined by the National Population Commission, using the Housing and Population Census. A Household Listing Exercise was carried out to update the frame and identify households eligible for interview.</w:t>
      </w:r>
    </w:p>
    <w:p>
      <w:pPr>
        <w:pStyle w:val="ListBullet"/>
        <w:spacing w:after="60"/>
      </w:pPr>
      <w:r>
        <w:rPr>
          <w:rFonts w:ascii="Calibri" w:hAnsi="Calibri"/>
          <w:b/>
          <w:i w:val="0"/>
          <w:sz w:val="22"/>
          <w:u w:val="none"/>
        </w:rPr>
        <w:t xml:space="preserve">Sample size: </w:t>
      </w:r>
      <w:r>
        <w:rPr>
          <w:rFonts w:ascii="Calibri" w:hAnsi="Calibri"/>
          <w:b w:val="0"/>
          <w:i w:val="0"/>
          <w:sz w:val="22"/>
          <w:u w:val="none"/>
        </w:rPr>
        <w:t>22,200 households selected nationwide, with 600 households-with-enterprises interviewed per state/FCT and 15 households selected per enumeration area.</w:t>
      </w:r>
    </w:p>
    <w:p>
      <w:pPr>
        <w:pStyle w:val="ListBullet"/>
        <w:spacing w:after="60"/>
      </w:pPr>
      <w:r>
        <w:rPr>
          <w:rFonts w:ascii="Calibri" w:hAnsi="Calibri"/>
          <w:b/>
          <w:i w:val="0"/>
          <w:sz w:val="22"/>
          <w:u w:val="none"/>
        </w:rPr>
        <w:t xml:space="preserve">Selection method: </w:t>
      </w:r>
      <w:r>
        <w:rPr>
          <w:rFonts w:ascii="Calibri" w:hAnsi="Calibri"/>
          <w:b w:val="0"/>
          <w:i w:val="0"/>
          <w:sz w:val="22"/>
          <w:u w:val="none"/>
        </w:rPr>
        <w:t>Probability-based (systematic) selection within each state to ensure estimates are representative at the state level.</w:t>
      </w:r>
    </w:p>
    <w:p>
      <w:pPr>
        <w:pStyle w:val="ListBullet"/>
        <w:spacing w:after="60"/>
      </w:pPr>
      <w:r>
        <w:rPr>
          <w:rFonts w:ascii="Calibri" w:hAnsi="Calibri"/>
          <w:b/>
          <w:i w:val="0"/>
          <w:sz w:val="22"/>
          <w:u w:val="none"/>
        </w:rPr>
        <w:t xml:space="preserve">Subject areas covered: </w:t>
      </w:r>
      <w:r>
        <w:rPr>
          <w:rFonts w:ascii="Calibri" w:hAnsi="Calibri"/>
          <w:b w:val="0"/>
          <w:i w:val="0"/>
          <w:sz w:val="22"/>
          <w:u w:val="none"/>
        </w:rPr>
        <w:t>Ownership status, employment information, educational qualifications of owners/workers, operating costs, business capacity/turnover, market channels, business registration, skills gaps, and enterprise support received.</w:t>
      </w:r>
    </w:p>
    <w:p>
      <w:pPr>
        <w:pStyle w:val="ListBullet"/>
        <w:spacing w:after="60"/>
      </w:pPr>
      <w:r>
        <w:rPr>
          <w:rFonts w:ascii="Calibri" w:hAnsi="Calibri"/>
          <w:b/>
          <w:i w:val="0"/>
          <w:sz w:val="22"/>
          <w:u w:val="none"/>
        </w:rPr>
        <w:t xml:space="preserve">Field coordination: </w:t>
      </w:r>
      <w:r>
        <w:rPr>
          <w:rFonts w:ascii="Calibri" w:hAnsi="Calibri"/>
          <w:b w:val="0"/>
          <w:i w:val="0"/>
          <w:sz w:val="22"/>
          <w:u w:val="none"/>
        </w:rPr>
        <w:t>NBS staff provided technical and field-coordination support; SMEDAN provided funding and subject-matter guidance. Pre-testing was conducted in Lagos and Kano before nationwide fieldwork commenced.</w:t>
      </w:r>
    </w:p>
    <w:p/>
    <w:p>
      <w:pPr>
        <w:spacing w:before="240" w:after="80"/>
      </w:pPr>
      <w:r>
        <w:rPr>
          <w:rFonts w:ascii="Calibri" w:hAnsi="Calibri"/>
          <w:b/>
          <w:i w:val="0"/>
          <w:color w:val="00467F"/>
          <w:sz w:val="26"/>
          <w:u w:val="none"/>
        </w:rPr>
        <w:t>How to Interpret the Data</w:t>
      </w:r>
    </w:p>
    <w:p>
      <w:pPr>
        <w:pStyle w:val="ListBullet"/>
        <w:spacing w:after="60"/>
      </w:pPr>
      <w:r>
        <w:rPr>
          <w:rFonts w:ascii="Calibri" w:hAnsi="Calibri"/>
          <w:b w:val="0"/>
          <w:i w:val="0"/>
          <w:sz w:val="22"/>
          <w:u w:val="none"/>
        </w:rPr>
        <w:t>Use the state-level micro-enterprise counts as an official, NBS/SMEDAN-validated baseline measure of informal-sector enterprise density for 2017.</w:t>
      </w:r>
    </w:p>
    <w:p>
      <w:pPr>
        <w:pStyle w:val="ListBullet"/>
        <w:spacing w:after="60"/>
      </w:pPr>
      <w:r>
        <w:rPr>
          <w:rFonts w:ascii="Calibri" w:hAnsi="Calibri"/>
          <w:b w:val="0"/>
          <w:i w:val="0"/>
          <w:sz w:val="22"/>
          <w:u w:val="none"/>
        </w:rPr>
        <w:t>The figures are survey-based estimates and are therefore subject to sampling and non-sampling errors, including potential under-coverage of enterprises not reported by households at interview.</w:t>
      </w:r>
    </w:p>
    <w:p>
      <w:pPr>
        <w:pStyle w:val="ListBullet"/>
        <w:spacing w:after="60"/>
      </w:pPr>
      <w:r>
        <w:rPr>
          <w:rFonts w:ascii="Calibri" w:hAnsi="Calibri"/>
          <w:b w:val="0"/>
          <w:i w:val="0"/>
          <w:sz w:val="22"/>
          <w:u w:val="none"/>
        </w:rPr>
        <w:t>Because the data reflect conditions as at December 2017, they should not be extrapolated directly to the current year without applying appropriate growth or adjustment factors.</w:t>
      </w:r>
    </w:p>
    <w:p>
      <w:pPr>
        <w:pStyle w:val="ListBullet"/>
        <w:spacing w:after="60"/>
      </w:pPr>
      <w:r>
        <w:rPr>
          <w:rFonts w:ascii="Calibri" w:hAnsi="Calibri"/>
          <w:b w:val="0"/>
          <w:i w:val="0"/>
          <w:sz w:val="22"/>
          <w:u w:val="none"/>
        </w:rPr>
        <w:t>The dataset does not capture enterprises established after December 2017, nor those that ceased operations before the reference date.</w:t>
      </w:r>
    </w:p>
    <w:p/>
    <w:p>
      <w:pPr>
        <w:spacing w:before="240" w:after="80"/>
      </w:pPr>
      <w:r>
        <w:rPr>
          <w:rFonts w:ascii="Calibri" w:hAnsi="Calibri"/>
          <w:b/>
          <w:i w:val="0"/>
          <w:color w:val="00467F"/>
          <w:sz w:val="26"/>
          <w:u w:val="none"/>
        </w:rPr>
        <w:t>Recommended Citation Note</w:t>
      </w:r>
    </w:p>
    <w:p>
      <w:pPr>
        <w:spacing w:after="160"/>
        <w:ind w:left="576" w:right="576"/>
      </w:pPr>
      <w:r>
        <w:rPr>
          <w:rFonts w:ascii="Calibri" w:hAnsi="Calibri"/>
          <w:b w:val="0"/>
          <w:i/>
          <w:sz w:val="22"/>
          <w:u w:val="none"/>
        </w:rPr>
        <w:t>"This dataset presents the number of micro enterprises by state for all 36 states of Nigeria and the Federal Capital Territory (FCT), sourced from the National Survey of Micro, Small and Medium Enterprises (MSMEs) 2017, jointly conducted by the National Bureau of Statistics (NBS) and the Small and Medium Enterprises Development Agency of Nigeria (SMEDAN). Data refer to the stock of enterprises as at December 2017 and were collected through the National Integrated Survey of Households (NISH) module using a nationwide probability sample of 22,200 households across all states and the FCT. The figures are republished by the Open Data for Africa portal (nigeria.opendataforafrica.org) and should be interpreted as official survey-based estimates, not a census 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igerianstat.gov.ng/pdfuploads/MSMEs_Report_2017%20fn%20sgof.pdf" TargetMode="External"/><Relationship Id="rId10" Type="http://schemas.openxmlformats.org/officeDocument/2006/relationships/hyperlink" Target="https://www.nigerianstat.gov.ng/elibrary/read/966" TargetMode="External"/><Relationship Id="rId11" Type="http://schemas.openxmlformats.org/officeDocument/2006/relationships/hyperlink" Target="https://www.nigerianstat.gov.ng/pdfuploads/SMEDAN%20REPORT%20Launch%20Presentation%202017.pdf" TargetMode="External"/><Relationship Id="rId12" Type="http://schemas.openxmlformats.org/officeDocument/2006/relationships/hyperlink" Target="https://nigeria.opendataforafrica.org/bxlwtnd/micro-enterpri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