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37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784"/>
      </w:tblGrid>
      <w:tr w:rsidR="00CE1A7F" w:rsidRPr="00C0452D">
        <w:trPr>
          <w:jc w:val="center"/>
        </w:trPr>
        <w:tc>
          <w:tcPr>
            <w:tcW w:w="13784" w:type="dxa"/>
          </w:tcPr>
          <w:p w:rsidR="00FE20AD" w:rsidRPr="00C0452D" w:rsidRDefault="00654E8F" w:rsidP="00FE20AD">
            <w:pPr>
              <w:spacing w:before="0" w:after="0"/>
              <w:ind w:right="452"/>
              <w:jc w:val="center"/>
              <w:rPr>
                <w:b/>
                <w:i/>
                <w:sz w:val="28"/>
              </w:rPr>
            </w:pPr>
            <w:r w:rsidRPr="00C0452D">
              <w:rPr>
                <w:b/>
                <w:i/>
                <w:sz w:val="28"/>
              </w:rPr>
              <w:t>Supplementary Material</w:t>
            </w:r>
          </w:p>
          <w:p w:rsidR="00FE20AD" w:rsidRPr="00C0452D" w:rsidRDefault="00FE20AD" w:rsidP="00FE20AD">
            <w:pPr>
              <w:spacing w:before="0" w:after="0"/>
              <w:ind w:right="452"/>
              <w:jc w:val="center"/>
              <w:rPr>
                <w:b/>
                <w:i/>
                <w:sz w:val="28"/>
              </w:rPr>
            </w:pPr>
          </w:p>
          <w:p w:rsidR="009155FC" w:rsidRPr="00646608" w:rsidRDefault="00CE1A7F" w:rsidP="00CE1A7F">
            <w:pPr>
              <w:spacing w:before="0" w:after="0"/>
              <w:ind w:right="452"/>
              <w:jc w:val="both"/>
              <w:rPr>
                <w:b/>
                <w:szCs w:val="24"/>
              </w:rPr>
            </w:pPr>
            <w:r w:rsidRPr="00C0452D">
              <w:rPr>
                <w:b/>
                <w:szCs w:val="24"/>
              </w:rPr>
              <w:t>Supplementa</w:t>
            </w:r>
            <w:r w:rsidR="00AE57DD">
              <w:rPr>
                <w:b/>
                <w:szCs w:val="24"/>
              </w:rPr>
              <w:t>ry</w:t>
            </w:r>
            <w:r w:rsidRPr="00C0452D">
              <w:rPr>
                <w:b/>
                <w:szCs w:val="24"/>
              </w:rPr>
              <w:t xml:space="preserve"> Table S1 – </w:t>
            </w:r>
            <w:r w:rsidR="00F451DD">
              <w:rPr>
                <w:b/>
                <w:szCs w:val="24"/>
              </w:rPr>
              <w:t>C</w:t>
            </w:r>
            <w:r w:rsidRPr="00C0452D">
              <w:rPr>
                <w:b/>
                <w:szCs w:val="24"/>
              </w:rPr>
              <w:t>haracteristics of the</w:t>
            </w:r>
            <w:r w:rsidR="00567B9A" w:rsidRPr="00C0452D">
              <w:rPr>
                <w:b/>
                <w:szCs w:val="24"/>
              </w:rPr>
              <w:t xml:space="preserve"> </w:t>
            </w:r>
            <w:r w:rsidR="00294789">
              <w:rPr>
                <w:b/>
                <w:szCs w:val="24"/>
              </w:rPr>
              <w:t xml:space="preserve">bacterial </w:t>
            </w:r>
            <w:r w:rsidR="00567B9A" w:rsidRPr="00C0452D">
              <w:rPr>
                <w:b/>
                <w:szCs w:val="24"/>
              </w:rPr>
              <w:t>strains and</w:t>
            </w:r>
            <w:r w:rsidRPr="00C0452D">
              <w:rPr>
                <w:b/>
                <w:szCs w:val="24"/>
              </w:rPr>
              <w:t xml:space="preserve"> plasmids used in this study</w:t>
            </w:r>
          </w:p>
        </w:tc>
      </w:tr>
    </w:tbl>
    <w:p w:rsidR="00CE1A7F" w:rsidRPr="00C0452D" w:rsidRDefault="00CE1A7F" w:rsidP="00CE1A7F">
      <w:pPr>
        <w:spacing w:before="0" w:after="0"/>
        <w:jc w:val="both"/>
      </w:pPr>
    </w:p>
    <w:tbl>
      <w:tblPr>
        <w:tblStyle w:val="TableauListe6Couleur-Accentuation31"/>
        <w:tblW w:w="13397" w:type="dxa"/>
        <w:tblLook w:val="06A0" w:firstRow="1" w:lastRow="0" w:firstColumn="1" w:lastColumn="0" w:noHBand="1" w:noVBand="1"/>
      </w:tblPr>
      <w:tblGrid>
        <w:gridCol w:w="2694"/>
        <w:gridCol w:w="7283"/>
        <w:gridCol w:w="3420"/>
      </w:tblGrid>
      <w:tr w:rsidR="00845897" w:rsidRPr="00C0452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000000"/>
              <w:left w:val="nil"/>
              <w:bottom w:val="single" w:sz="4" w:space="0" w:color="000000"/>
              <w:right w:val="nil"/>
            </w:tcBorders>
          </w:tcPr>
          <w:p w:rsidR="00502C2F" w:rsidRPr="00C0452D" w:rsidRDefault="00502C2F" w:rsidP="00406897">
            <w:pPr>
              <w:spacing w:before="0" w:after="0"/>
              <w:rPr>
                <w:rFonts w:cs="Times New Roman"/>
                <w:color w:val="auto"/>
                <w:sz w:val="20"/>
                <w:szCs w:val="20"/>
                <w:lang w:val="en-US"/>
              </w:rPr>
            </w:pPr>
            <w:r w:rsidRPr="00C0452D">
              <w:rPr>
                <w:rFonts w:cs="Times New Roman"/>
                <w:color w:val="auto"/>
                <w:sz w:val="20"/>
                <w:szCs w:val="20"/>
                <w:lang w:val="en-US"/>
              </w:rPr>
              <w:t>Strain/Plasmid</w:t>
            </w:r>
          </w:p>
        </w:tc>
        <w:tc>
          <w:tcPr>
            <w:tcW w:w="7283" w:type="dxa"/>
            <w:tcBorders>
              <w:top w:val="single" w:sz="4" w:space="0" w:color="000000"/>
              <w:left w:val="nil"/>
              <w:bottom w:val="single" w:sz="4" w:space="0" w:color="000000"/>
              <w:right w:val="nil"/>
            </w:tcBorders>
          </w:tcPr>
          <w:p w:rsidR="00502C2F" w:rsidRPr="00C0452D" w:rsidRDefault="00502C2F" w:rsidP="00406897">
            <w:pPr>
              <w:spacing w:before="0" w:after="0"/>
              <w:cnfStyle w:val="100000000000" w:firstRow="1"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Relevant features</w:t>
            </w:r>
          </w:p>
        </w:tc>
        <w:tc>
          <w:tcPr>
            <w:tcW w:w="3420" w:type="dxa"/>
            <w:tcBorders>
              <w:top w:val="single" w:sz="4" w:space="0" w:color="000000"/>
              <w:left w:val="nil"/>
              <w:bottom w:val="single" w:sz="4" w:space="0" w:color="000000"/>
              <w:right w:val="nil"/>
            </w:tcBorders>
          </w:tcPr>
          <w:p w:rsidR="00502C2F" w:rsidRPr="00C0452D" w:rsidRDefault="00502C2F" w:rsidP="00406897">
            <w:pPr>
              <w:spacing w:before="0" w:after="0"/>
              <w:cnfStyle w:val="100000000000" w:firstRow="1"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Reference</w:t>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000000"/>
              <w:left w:val="nil"/>
              <w:bottom w:val="nil"/>
              <w:right w:val="nil"/>
            </w:tcBorders>
          </w:tcPr>
          <w:p w:rsidR="00502C2F" w:rsidRPr="00C0452D" w:rsidRDefault="00502C2F" w:rsidP="00406897">
            <w:pPr>
              <w:spacing w:before="0" w:after="0"/>
              <w:rPr>
                <w:rFonts w:cs="Times New Roman"/>
                <w:bCs w:val="0"/>
                <w:i/>
                <w:color w:val="auto"/>
                <w:sz w:val="20"/>
                <w:szCs w:val="20"/>
                <w:lang w:val="en-US"/>
              </w:rPr>
            </w:pPr>
            <w:r w:rsidRPr="00C0452D">
              <w:rPr>
                <w:rFonts w:cs="Times New Roman"/>
                <w:bCs w:val="0"/>
                <w:i/>
                <w:color w:val="auto"/>
                <w:sz w:val="20"/>
                <w:szCs w:val="20"/>
                <w:lang w:val="en-US"/>
              </w:rPr>
              <w:t>Escherichia coli CM404</w:t>
            </w:r>
          </w:p>
        </w:tc>
        <w:tc>
          <w:tcPr>
            <w:tcW w:w="7283" w:type="dxa"/>
            <w:tcBorders>
              <w:top w:val="single" w:sz="4" w:space="0" w:color="000000"/>
              <w:left w:val="nil"/>
              <w:bottom w:val="nil"/>
              <w:right w:val="nil"/>
            </w:tcBorders>
          </w:tcPr>
          <w:p w:rsidR="00502C2F" w:rsidRPr="00C0452D" w:rsidRDefault="00502C2F" w:rsidP="00406897">
            <w:pPr>
              <w:spacing w:before="0" w:after="0"/>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i/>
                <w:color w:val="auto"/>
                <w:sz w:val="20"/>
                <w:szCs w:val="20"/>
                <w:lang w:val="en-US"/>
              </w:rPr>
              <w:t>E. coli</w:t>
            </w:r>
            <w:r w:rsidRPr="00C0452D">
              <w:rPr>
                <w:rFonts w:cs="Times New Roman"/>
                <w:color w:val="auto"/>
                <w:sz w:val="20"/>
                <w:szCs w:val="20"/>
                <w:lang w:val="en-US"/>
              </w:rPr>
              <w:t xml:space="preserve"> strain for conjugation</w:t>
            </w:r>
            <w:r w:rsidR="00D63950" w:rsidRPr="00C0452D">
              <w:rPr>
                <w:rFonts w:cs="Times New Roman"/>
                <w:color w:val="auto"/>
                <w:sz w:val="20"/>
                <w:szCs w:val="20"/>
                <w:lang w:val="en-US"/>
              </w:rPr>
              <w:t>. It</w:t>
            </w:r>
            <w:r w:rsidRPr="00C0452D">
              <w:rPr>
                <w:rFonts w:cs="Times New Roman"/>
                <w:color w:val="auto"/>
                <w:sz w:val="20"/>
                <w:szCs w:val="20"/>
                <w:lang w:val="en-US"/>
              </w:rPr>
              <w:t xml:space="preserve"> harbors </w:t>
            </w:r>
            <w:r w:rsidR="00D63950" w:rsidRPr="00C0452D">
              <w:rPr>
                <w:rFonts w:cs="Times New Roman"/>
                <w:color w:val="auto"/>
                <w:sz w:val="20"/>
                <w:szCs w:val="20"/>
                <w:lang w:val="en-US"/>
              </w:rPr>
              <w:t xml:space="preserve">the </w:t>
            </w:r>
            <w:r w:rsidR="00E02153" w:rsidRPr="00C0452D">
              <w:rPr>
                <w:rFonts w:cs="Times New Roman"/>
                <w:color w:val="auto"/>
                <w:sz w:val="20"/>
                <w:szCs w:val="20"/>
                <w:lang w:val="en-US"/>
              </w:rPr>
              <w:t xml:space="preserve">self-transmissible </w:t>
            </w:r>
            <w:r w:rsidRPr="00C0452D">
              <w:rPr>
                <w:rFonts w:cs="Times New Roman"/>
                <w:color w:val="auto"/>
                <w:sz w:val="20"/>
                <w:szCs w:val="20"/>
                <w:lang w:val="en-US"/>
              </w:rPr>
              <w:t>pRK2013 plasmid</w:t>
            </w:r>
          </w:p>
        </w:tc>
        <w:tc>
          <w:tcPr>
            <w:tcW w:w="3420" w:type="dxa"/>
            <w:tcBorders>
              <w:top w:val="single" w:sz="4" w:space="0" w:color="000000"/>
              <w:left w:val="nil"/>
              <w:bottom w:val="nil"/>
              <w:right w:val="nil"/>
            </w:tcBorders>
          </w:tcPr>
          <w:p w:rsidR="00502C2F" w:rsidRPr="00C0452D" w:rsidRDefault="00E16A50" w:rsidP="00406897">
            <w:pPr>
              <w:spacing w:before="0" w:after="0"/>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sz w:val="20"/>
                <w:szCs w:val="20"/>
              </w:rPr>
              <w:fldChar w:fldCharType="begin"/>
            </w:r>
            <w:r w:rsidR="00B73013" w:rsidRPr="00C0452D">
              <w:rPr>
                <w:rFonts w:cs="Times New Roman"/>
                <w:color w:val="auto"/>
                <w:sz w:val="20"/>
                <w:szCs w:val="20"/>
                <w:lang w:val="en-US"/>
              </w:rPr>
              <w:instrText xml:space="preserve"> ADDIN ZOTERO_ITEM CSL_CITATION {"citationID":"ZzIbL1EN","properties":{"formattedCitation":"(Marraccini et al., 1993)","plainCitation":"(Marraccini et al., 1993)","noteIndex":0},"citationItems":[{"id":1119,"uris":["http://zotero.org/users/4986170/items/ABBD7UZT"],"uri":["http://zotero.org/users/4986170/items/ABBD7UZT"],"itemData":{"id":1119,"type":"article-journal","abstract":"A promoter-probe vector, pSB2A, based on the plasmid RSF1010 and the promoterless chloramphenicol acetyl transferase (cat) reporter gene, has been constructed. pSB2A appeared to be most efficiently transferred by conjugation to the widely used cyanobacteria Synechocystis strains PCC6803 (S.6803) and PCC6714 (S.6714) and Synechococcus strains PCC7942 (S.7942) and PCC6301 (S.6301), where it replicates stably even though it contains no cyanobacterial DNA. Using pSB2A we found that (1) a light-regulated promoter from S.6803 remains controlled by light intensity in S.7942 while it is silent in Escherichia coli, and (2) the E. coli tac promoter behaves as a strong and light-independent promoter in the four cyanobacterial hosts tested.","container-title":"Plant Molecular Biology","DOI":"10.1007/bf00021546","ISSN":"0167-4412","issue":"4","journalAbbreviation":"Plant Mol. Biol.","language":"eng","note":"PMID: 8251644","page":"905-909","source":"PubMed","title":"A conjugative plasmid vector for promoter analysis in several cyanobacteria of the genera Synechococcus and Synechocystis","volume":"23","author":[{"family":"Marraccini","given":"P."},{"family":"Bulteau","given":"S."},{"family":"Cassier-Chauvat","given":"C."},{"family":"Mermet-Bouvier","given":"P."},{"family":"Chauvat","given":"F."}],"issued":{"date-parts":[["1993",11]]}}}],"schema":"https://github.com/citation-style-language/schema/raw/master/csl-citation.json"} </w:instrText>
            </w:r>
            <w:r w:rsidRPr="00C0452D">
              <w:rPr>
                <w:rFonts w:cs="Times New Roman"/>
                <w:sz w:val="20"/>
                <w:szCs w:val="20"/>
              </w:rPr>
              <w:fldChar w:fldCharType="separate"/>
            </w:r>
            <w:r w:rsidR="00B73013" w:rsidRPr="00C0452D">
              <w:rPr>
                <w:rFonts w:cs="Times New Roman"/>
                <w:color w:val="auto"/>
                <w:sz w:val="20"/>
                <w:lang w:val="en-US"/>
              </w:rPr>
              <w:t>(Marraccini et al., 1993)</w:t>
            </w:r>
            <w:r w:rsidRPr="00C0452D">
              <w:rPr>
                <w:rFonts w:cs="Times New Roman"/>
                <w:sz w:val="20"/>
                <w:szCs w:val="20"/>
              </w:rPr>
              <w:fldChar w:fldCharType="end"/>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tcPr>
          <w:p w:rsidR="00502C2F" w:rsidRPr="00C0452D" w:rsidRDefault="00502C2F" w:rsidP="00406897">
            <w:pPr>
              <w:spacing w:before="0" w:after="0"/>
              <w:rPr>
                <w:rFonts w:cs="Times New Roman"/>
                <w:bCs w:val="0"/>
                <w:i/>
                <w:color w:val="auto"/>
                <w:sz w:val="20"/>
                <w:szCs w:val="20"/>
                <w:lang w:val="en-US"/>
              </w:rPr>
            </w:pPr>
            <w:r w:rsidRPr="00C0452D">
              <w:rPr>
                <w:rFonts w:cs="Times New Roman"/>
                <w:bCs w:val="0"/>
                <w:i/>
                <w:color w:val="auto"/>
                <w:sz w:val="20"/>
                <w:szCs w:val="20"/>
                <w:lang w:val="en-US"/>
              </w:rPr>
              <w:t>Escherichia coli TOP10</w:t>
            </w:r>
          </w:p>
        </w:tc>
        <w:tc>
          <w:tcPr>
            <w:tcW w:w="7283" w:type="dxa"/>
            <w:tcBorders>
              <w:top w:val="nil"/>
              <w:left w:val="nil"/>
              <w:bottom w:val="nil"/>
              <w:right w:val="nil"/>
            </w:tcBorders>
          </w:tcPr>
          <w:p w:rsidR="00502C2F" w:rsidRPr="00C0452D" w:rsidRDefault="00502C2F" w:rsidP="00406897">
            <w:pPr>
              <w:spacing w:before="0" w:after="0"/>
              <w:cnfStyle w:val="000000000000" w:firstRow="0" w:lastRow="0" w:firstColumn="0" w:lastColumn="0" w:oddVBand="0" w:evenVBand="0" w:oddHBand="0" w:evenHBand="0" w:firstRowFirstColumn="0" w:firstRowLastColumn="0" w:lastRowFirstColumn="0" w:lastRowLastColumn="0"/>
              <w:rPr>
                <w:rFonts w:cs="Times New Roman"/>
                <w:i/>
                <w:color w:val="auto"/>
                <w:sz w:val="20"/>
                <w:szCs w:val="20"/>
                <w:lang w:val="en-US"/>
              </w:rPr>
            </w:pPr>
            <w:r w:rsidRPr="00C0452D">
              <w:rPr>
                <w:rFonts w:cs="Times New Roman"/>
                <w:i/>
                <w:color w:val="auto"/>
                <w:sz w:val="20"/>
                <w:szCs w:val="20"/>
                <w:lang w:val="en-US"/>
              </w:rPr>
              <w:t>E. coli</w:t>
            </w:r>
            <w:r w:rsidRPr="00C0452D">
              <w:rPr>
                <w:rFonts w:cs="Times New Roman"/>
                <w:color w:val="auto"/>
                <w:sz w:val="20"/>
                <w:szCs w:val="20"/>
                <w:lang w:val="en-US"/>
              </w:rPr>
              <w:t xml:space="preserve"> strain for </w:t>
            </w:r>
            <w:r w:rsidR="00506751">
              <w:rPr>
                <w:rFonts w:cs="Times New Roman"/>
                <w:color w:val="auto"/>
                <w:sz w:val="20"/>
                <w:szCs w:val="20"/>
                <w:lang w:val="en-US"/>
              </w:rPr>
              <w:t xml:space="preserve">cloning and </w:t>
            </w:r>
            <w:r w:rsidRPr="00C0452D">
              <w:rPr>
                <w:rFonts w:cs="Times New Roman"/>
                <w:color w:val="auto"/>
                <w:sz w:val="20"/>
                <w:szCs w:val="20"/>
                <w:lang w:val="en-US"/>
              </w:rPr>
              <w:t>conjugation</w:t>
            </w:r>
          </w:p>
        </w:tc>
        <w:tc>
          <w:tcPr>
            <w:tcW w:w="3420" w:type="dxa"/>
            <w:tcBorders>
              <w:top w:val="nil"/>
              <w:left w:val="nil"/>
              <w:bottom w:val="nil"/>
              <w:right w:val="nil"/>
            </w:tcBorders>
          </w:tcPr>
          <w:p w:rsidR="00502C2F" w:rsidRPr="00C0452D" w:rsidRDefault="00B2258F" w:rsidP="00406897">
            <w:pPr>
              <w:spacing w:before="0" w:after="0"/>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Invitro</w:t>
            </w:r>
            <w:r w:rsidR="00756E54" w:rsidRPr="00C0452D">
              <w:rPr>
                <w:rFonts w:cs="Times New Roman"/>
                <w:color w:val="auto"/>
                <w:sz w:val="20"/>
                <w:szCs w:val="20"/>
                <w:lang w:val="en-US"/>
              </w:rPr>
              <w:t>g</w:t>
            </w:r>
            <w:r w:rsidRPr="00C0452D">
              <w:rPr>
                <w:rFonts w:cs="Times New Roman"/>
                <w:color w:val="auto"/>
                <w:sz w:val="20"/>
                <w:szCs w:val="20"/>
                <w:lang w:val="en-US"/>
              </w:rPr>
              <w:t>en</w:t>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tcPr>
          <w:p w:rsidR="00502C2F" w:rsidRPr="00C0452D" w:rsidRDefault="00502C2F" w:rsidP="00406897">
            <w:pPr>
              <w:spacing w:before="0" w:after="0"/>
              <w:rPr>
                <w:rFonts w:cs="Times New Roman"/>
                <w:bCs w:val="0"/>
                <w:i/>
                <w:color w:val="auto"/>
                <w:sz w:val="20"/>
                <w:szCs w:val="20"/>
                <w:lang w:val="en-US"/>
              </w:rPr>
            </w:pPr>
            <w:r w:rsidRPr="00C0452D">
              <w:rPr>
                <w:rFonts w:cs="Times New Roman"/>
                <w:bCs w:val="0"/>
                <w:i/>
                <w:color w:val="auto"/>
                <w:sz w:val="20"/>
                <w:szCs w:val="20"/>
                <w:lang w:val="en-US"/>
              </w:rPr>
              <w:t>Escherichia coli MC1061</w:t>
            </w:r>
          </w:p>
        </w:tc>
        <w:tc>
          <w:tcPr>
            <w:tcW w:w="7283" w:type="dxa"/>
            <w:tcBorders>
              <w:top w:val="nil"/>
              <w:left w:val="nil"/>
              <w:bottom w:val="nil"/>
              <w:right w:val="nil"/>
            </w:tcBorders>
          </w:tcPr>
          <w:p w:rsidR="00502C2F" w:rsidRPr="00C0452D" w:rsidRDefault="00502C2F" w:rsidP="00406897">
            <w:pPr>
              <w:spacing w:before="0" w:after="0"/>
              <w:cnfStyle w:val="000000000000" w:firstRow="0" w:lastRow="0" w:firstColumn="0" w:lastColumn="0" w:oddVBand="0" w:evenVBand="0" w:oddHBand="0" w:evenHBand="0" w:firstRowFirstColumn="0" w:firstRowLastColumn="0" w:lastRowFirstColumn="0" w:lastRowLastColumn="0"/>
              <w:rPr>
                <w:rFonts w:cs="Times New Roman"/>
                <w:i/>
                <w:color w:val="auto"/>
                <w:sz w:val="20"/>
                <w:szCs w:val="20"/>
                <w:lang w:val="en-US"/>
              </w:rPr>
            </w:pPr>
            <w:r w:rsidRPr="00C0452D">
              <w:rPr>
                <w:rFonts w:cs="Times New Roman"/>
                <w:i/>
                <w:color w:val="auto"/>
                <w:sz w:val="20"/>
                <w:szCs w:val="20"/>
                <w:lang w:val="en-US"/>
              </w:rPr>
              <w:t>E. coli</w:t>
            </w:r>
            <w:r w:rsidRPr="00C0452D">
              <w:rPr>
                <w:rFonts w:cs="Times New Roman"/>
                <w:color w:val="auto"/>
                <w:sz w:val="20"/>
                <w:szCs w:val="20"/>
                <w:lang w:val="en-US"/>
              </w:rPr>
              <w:t xml:space="preserve"> strain for conjugation</w:t>
            </w:r>
          </w:p>
        </w:tc>
        <w:tc>
          <w:tcPr>
            <w:tcW w:w="3420" w:type="dxa"/>
            <w:tcBorders>
              <w:top w:val="nil"/>
              <w:left w:val="nil"/>
              <w:bottom w:val="nil"/>
              <w:right w:val="nil"/>
            </w:tcBorders>
          </w:tcPr>
          <w:p w:rsidR="00502C2F" w:rsidRPr="00C0452D" w:rsidRDefault="00E16A50" w:rsidP="00406897">
            <w:pPr>
              <w:spacing w:before="0" w:after="0"/>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sz w:val="20"/>
                <w:szCs w:val="20"/>
              </w:rPr>
              <w:fldChar w:fldCharType="begin" w:fldLock="1"/>
            </w:r>
            <w:r w:rsidR="00924699" w:rsidRPr="00C0452D">
              <w:rPr>
                <w:rFonts w:cs="Times New Roman"/>
                <w:color w:val="auto"/>
                <w:sz w:val="20"/>
                <w:szCs w:val="20"/>
                <w:lang w:val="en-US"/>
              </w:rPr>
              <w:instrText>ADDIN CSL_CITATION {"citationItems":[{"id":"ITEM-1","itemData":{"DOI":"10.1016/0022-2836(80)90283-1","ISSN":"00222836","PMID":"6997493","abstract":"Plasmid cloning vectors that enable insertion of DNA fragments between the inducible ara (arabinose) promoter and the lac (lactose) structural genes have been constructed and used for the detection and analysis of signals that control gene transcription. Expression of the lac genes in the absence of the inducer arabinose indicates that transcription originates within the inserted fragment; non-expression of lac with arabinose present indicates that transcription is terminated by the fragment. Using different cloning vectors, DNA fragments generated by a wide variety of restriction endonucleases can be inserted between ara and lac. This procedure has been used to identify and isolate endonuclease-generated DNA fragments from theEscherichia coli chromosome, various R plasmids, bacteriophage T5 and Drosophila melanogaster that contain nucleotide sequences capable of functioning as promoters in E.coli. A characteristic level of lac expression is determined by the amount of transcription that proceeds to the lac genes from a promoter located within each fragment. The effects of genetic regulatory mechanisms acting on a promoter can be assayed by alterations in the level of lac expression. These cloning vectors were also used to bring structural genes located within an inserted DNA fragment under the control of the ara promoter. Insertion of HindIII endonuclease-generated fragments carrying the tetracycline-resistance determinant of pSC101 or the sulfonamide-resistance determinant of the R6-5 plasmid into such vectors resulted in arabinose-induced resistance to tetracycline or sulfonamide. © 1980.","author":[{"dropping-particle":"","family":"Casadaban","given":"Malcolm J.","non-dropping-particle":"","parse-names":false,"suffix":""},{"dropping-particle":"","family":"Cohen","given":"Stanley N.","non-dropping-particle":"","parse-names":false,"suffix":""}],"container-title":"Journal of Molecular Biology","id":"ITEM-1","issue":"2","issued":{"date-parts":[["1980"]]},"page":"179-207","title":"Analysis of gene control signals by DNA fusion and cloning in Escherichia coli","type":"article-journal","volume":"138"},"uris":["http://www.mendeley.com/documents/?uuid=4e6e1a1a-c113-444f-a3b5-01c2d7b24b08"]}],"mendeley":{"formattedCitation":"(Casadaban and Cohen, 1980)","plainTextFormattedCitation":"(Casadaban and Cohen, 1980)","previouslyFormattedCitation":"(Casadaban and Cohen, 1980)"},"properties":{"noteIndex":0},"schema":"https://github.com/citation-style-language/schema/raw/master/csl-citation.json"}</w:instrText>
            </w:r>
            <w:r w:rsidRPr="00C0452D">
              <w:rPr>
                <w:rFonts w:cs="Times New Roman"/>
                <w:sz w:val="20"/>
                <w:szCs w:val="20"/>
              </w:rPr>
              <w:fldChar w:fldCharType="separate"/>
            </w:r>
            <w:r w:rsidR="00924699" w:rsidRPr="00C0452D">
              <w:rPr>
                <w:rFonts w:cs="Times New Roman"/>
                <w:color w:val="auto"/>
                <w:sz w:val="20"/>
                <w:szCs w:val="20"/>
                <w:lang w:val="en-US"/>
              </w:rPr>
              <w:t>(Casadaban and Cohen, 1980)</w:t>
            </w:r>
            <w:r w:rsidRPr="00C0452D">
              <w:rPr>
                <w:rFonts w:cs="Times New Roman"/>
                <w:sz w:val="20"/>
                <w:szCs w:val="20"/>
              </w:rPr>
              <w:fldChar w:fldCharType="end"/>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dashed" w:sz="4" w:space="0" w:color="auto"/>
              <w:right w:val="nil"/>
            </w:tcBorders>
          </w:tcPr>
          <w:p w:rsidR="00502C2F" w:rsidRPr="00C0452D" w:rsidRDefault="00502C2F" w:rsidP="00406897">
            <w:pPr>
              <w:spacing w:before="0" w:after="0"/>
              <w:rPr>
                <w:rFonts w:cs="Times New Roman"/>
                <w:bCs w:val="0"/>
                <w:i/>
                <w:color w:val="auto"/>
                <w:sz w:val="20"/>
                <w:szCs w:val="20"/>
                <w:lang w:val="en-US"/>
              </w:rPr>
            </w:pPr>
            <w:r w:rsidRPr="00C0452D">
              <w:rPr>
                <w:rFonts w:cs="Times New Roman"/>
                <w:bCs w:val="0"/>
                <w:i/>
                <w:color w:val="auto"/>
                <w:sz w:val="20"/>
                <w:szCs w:val="20"/>
                <w:lang w:val="en-US"/>
              </w:rPr>
              <w:t>Escherichia coli XL1 Blue</w:t>
            </w:r>
          </w:p>
        </w:tc>
        <w:tc>
          <w:tcPr>
            <w:tcW w:w="7283" w:type="dxa"/>
            <w:tcBorders>
              <w:top w:val="nil"/>
              <w:left w:val="nil"/>
              <w:bottom w:val="dashed" w:sz="4" w:space="0" w:color="auto"/>
              <w:right w:val="nil"/>
            </w:tcBorders>
          </w:tcPr>
          <w:p w:rsidR="00502C2F" w:rsidRPr="00C0452D" w:rsidRDefault="00502C2F" w:rsidP="00406897">
            <w:pPr>
              <w:spacing w:before="0" w:after="0"/>
              <w:cnfStyle w:val="000000000000" w:firstRow="0" w:lastRow="0" w:firstColumn="0" w:lastColumn="0" w:oddVBand="0" w:evenVBand="0" w:oddHBand="0" w:evenHBand="0" w:firstRowFirstColumn="0" w:firstRowLastColumn="0" w:lastRowFirstColumn="0" w:lastRowLastColumn="0"/>
              <w:rPr>
                <w:rFonts w:cs="Times New Roman"/>
                <w:i/>
                <w:color w:val="auto"/>
                <w:sz w:val="20"/>
                <w:szCs w:val="20"/>
                <w:lang w:val="en-US"/>
              </w:rPr>
            </w:pPr>
            <w:r w:rsidRPr="00C0452D">
              <w:rPr>
                <w:rFonts w:cs="Times New Roman"/>
                <w:i/>
                <w:color w:val="auto"/>
                <w:sz w:val="20"/>
                <w:szCs w:val="20"/>
                <w:lang w:val="en-US"/>
              </w:rPr>
              <w:t>E. coli</w:t>
            </w:r>
            <w:r w:rsidRPr="00C0452D">
              <w:rPr>
                <w:rFonts w:cs="Times New Roman"/>
                <w:color w:val="auto"/>
                <w:sz w:val="20"/>
                <w:szCs w:val="20"/>
                <w:lang w:val="en-US"/>
              </w:rPr>
              <w:t xml:space="preserve"> strain for</w:t>
            </w:r>
            <w:r w:rsidR="00506751">
              <w:rPr>
                <w:rFonts w:cs="Times New Roman"/>
                <w:color w:val="auto"/>
                <w:sz w:val="20"/>
                <w:szCs w:val="20"/>
                <w:lang w:val="en-US"/>
              </w:rPr>
              <w:t xml:space="preserve"> cloning and</w:t>
            </w:r>
            <w:r w:rsidRPr="00C0452D">
              <w:rPr>
                <w:rFonts w:cs="Times New Roman"/>
                <w:color w:val="auto"/>
                <w:sz w:val="20"/>
                <w:szCs w:val="20"/>
                <w:lang w:val="en-US"/>
              </w:rPr>
              <w:t xml:space="preserve"> conjugation</w:t>
            </w:r>
          </w:p>
        </w:tc>
        <w:tc>
          <w:tcPr>
            <w:tcW w:w="3420" w:type="dxa"/>
            <w:tcBorders>
              <w:top w:val="nil"/>
              <w:left w:val="nil"/>
              <w:bottom w:val="dashed" w:sz="4" w:space="0" w:color="auto"/>
              <w:right w:val="nil"/>
            </w:tcBorders>
          </w:tcPr>
          <w:p w:rsidR="00502C2F" w:rsidRPr="00C0452D" w:rsidRDefault="00B2258F" w:rsidP="00406897">
            <w:pPr>
              <w:spacing w:before="0" w:after="0"/>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Agilent</w:t>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dashed" w:sz="4" w:space="0" w:color="auto"/>
              <w:left w:val="nil"/>
              <w:bottom w:val="nil"/>
              <w:right w:val="nil"/>
            </w:tcBorders>
          </w:tcPr>
          <w:p w:rsidR="00F541A1" w:rsidRPr="00C0452D" w:rsidRDefault="00F541A1" w:rsidP="00F541A1">
            <w:pPr>
              <w:spacing w:before="0" w:after="0"/>
              <w:rPr>
                <w:rFonts w:cs="Times New Roman"/>
                <w:bCs w:val="0"/>
                <w:color w:val="auto"/>
                <w:sz w:val="20"/>
                <w:szCs w:val="20"/>
                <w:lang w:val="en-US"/>
              </w:rPr>
            </w:pPr>
            <w:r w:rsidRPr="00C0452D">
              <w:rPr>
                <w:rFonts w:cs="Times New Roman"/>
                <w:bCs w:val="0"/>
                <w:i/>
                <w:color w:val="auto"/>
                <w:sz w:val="20"/>
                <w:szCs w:val="20"/>
                <w:lang w:val="en-US"/>
              </w:rPr>
              <w:t>Synechocystis</w:t>
            </w:r>
            <w:r w:rsidRPr="00C0452D">
              <w:rPr>
                <w:rFonts w:cs="Times New Roman"/>
                <w:bCs w:val="0"/>
                <w:color w:val="auto"/>
                <w:sz w:val="20"/>
                <w:szCs w:val="20"/>
                <w:lang w:val="en-US"/>
              </w:rPr>
              <w:t xml:space="preserve"> PCC 6803</w:t>
            </w:r>
          </w:p>
        </w:tc>
        <w:tc>
          <w:tcPr>
            <w:tcW w:w="7283" w:type="dxa"/>
            <w:tcBorders>
              <w:top w:val="dashed" w:sz="4" w:space="0" w:color="auto"/>
              <w:left w:val="nil"/>
              <w:bottom w:val="nil"/>
              <w:right w:val="nil"/>
            </w:tcBorders>
          </w:tcPr>
          <w:p w:rsidR="00F541A1" w:rsidRPr="00C0452D" w:rsidRDefault="00F541A1" w:rsidP="00F541A1">
            <w:pPr>
              <w:spacing w:before="0" w:after="0"/>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Best-studied cyanobacterium used as a genetic model</w:t>
            </w:r>
          </w:p>
        </w:tc>
        <w:tc>
          <w:tcPr>
            <w:tcW w:w="3420" w:type="dxa"/>
            <w:tcBorders>
              <w:top w:val="dashed" w:sz="4" w:space="0" w:color="auto"/>
              <w:left w:val="nil"/>
              <w:bottom w:val="nil"/>
              <w:right w:val="nil"/>
            </w:tcBorders>
          </w:tcPr>
          <w:p w:rsidR="00F541A1" w:rsidRPr="00C0452D" w:rsidRDefault="00F541A1" w:rsidP="00F541A1">
            <w:pPr>
              <w:spacing w:before="0" w:after="0"/>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Pasteur Institute (Paris, France)</w:t>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single" w:sz="18" w:space="0" w:color="000000"/>
              <w:right w:val="nil"/>
            </w:tcBorders>
            <w:noWrap/>
          </w:tcPr>
          <w:p w:rsidR="00502C2F" w:rsidRPr="00C0452D" w:rsidRDefault="00502C2F" w:rsidP="00406897">
            <w:pPr>
              <w:spacing w:before="0" w:after="0"/>
              <w:rPr>
                <w:rFonts w:cs="Times New Roman"/>
                <w:bCs w:val="0"/>
                <w:color w:val="auto"/>
                <w:sz w:val="20"/>
                <w:szCs w:val="20"/>
                <w:lang w:val="en-US"/>
              </w:rPr>
            </w:pPr>
            <w:r w:rsidRPr="00C0452D">
              <w:rPr>
                <w:rFonts w:cs="Times New Roman"/>
                <w:bCs w:val="0"/>
                <w:i/>
                <w:iCs/>
                <w:color w:val="auto"/>
                <w:sz w:val="20"/>
                <w:szCs w:val="20"/>
                <w:lang w:val="en-US"/>
              </w:rPr>
              <w:t>Cyanothece</w:t>
            </w:r>
            <w:r w:rsidRPr="00C0452D">
              <w:rPr>
                <w:rFonts w:cs="Times New Roman"/>
                <w:bCs w:val="0"/>
                <w:color w:val="auto"/>
                <w:sz w:val="20"/>
                <w:szCs w:val="20"/>
                <w:lang w:val="en-US"/>
              </w:rPr>
              <w:t xml:space="preserve"> PCC 7425</w:t>
            </w:r>
          </w:p>
        </w:tc>
        <w:tc>
          <w:tcPr>
            <w:tcW w:w="7283" w:type="dxa"/>
            <w:tcBorders>
              <w:top w:val="nil"/>
              <w:left w:val="nil"/>
              <w:bottom w:val="single" w:sz="18" w:space="0" w:color="000000"/>
              <w:right w:val="nil"/>
            </w:tcBorders>
          </w:tcPr>
          <w:p w:rsidR="00502C2F" w:rsidRPr="00C0452D" w:rsidRDefault="00F624BD" w:rsidP="00406897">
            <w:pPr>
              <w:spacing w:before="0" w:after="0"/>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Unicellular c</w:t>
            </w:r>
            <w:r w:rsidR="00502C2F" w:rsidRPr="00C0452D">
              <w:rPr>
                <w:rFonts w:cs="Times New Roman"/>
                <w:color w:val="auto"/>
                <w:sz w:val="20"/>
                <w:szCs w:val="20"/>
                <w:lang w:val="en-US"/>
              </w:rPr>
              <w:t>yanobacteri</w:t>
            </w:r>
            <w:r w:rsidRPr="00C0452D">
              <w:rPr>
                <w:rFonts w:cs="Times New Roman"/>
                <w:color w:val="auto"/>
                <w:sz w:val="20"/>
                <w:szCs w:val="20"/>
                <w:lang w:val="en-US"/>
              </w:rPr>
              <w:t>um endowed with attractive properties</w:t>
            </w:r>
            <w:r w:rsidR="00502C2F" w:rsidRPr="00C0452D">
              <w:rPr>
                <w:rFonts w:cs="Times New Roman"/>
                <w:color w:val="auto"/>
                <w:sz w:val="20"/>
                <w:szCs w:val="20"/>
                <w:lang w:val="en-US"/>
              </w:rPr>
              <w:t xml:space="preserve"> </w:t>
            </w:r>
          </w:p>
        </w:tc>
        <w:tc>
          <w:tcPr>
            <w:tcW w:w="3420" w:type="dxa"/>
            <w:tcBorders>
              <w:top w:val="nil"/>
              <w:left w:val="nil"/>
              <w:bottom w:val="single" w:sz="18" w:space="0" w:color="000000"/>
              <w:right w:val="nil"/>
            </w:tcBorders>
            <w:noWrap/>
          </w:tcPr>
          <w:p w:rsidR="00502C2F" w:rsidRPr="00C0452D" w:rsidRDefault="00F624BD" w:rsidP="00406897">
            <w:pPr>
              <w:spacing w:before="0" w:after="0"/>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Pasteur Institute (Paris, France)</w:t>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single" w:sz="18" w:space="0" w:color="000000"/>
              <w:left w:val="nil"/>
              <w:bottom w:val="nil"/>
              <w:right w:val="nil"/>
            </w:tcBorders>
          </w:tcPr>
          <w:p w:rsidR="00502C2F" w:rsidRPr="00C0452D" w:rsidRDefault="00502C2F" w:rsidP="00406897">
            <w:pPr>
              <w:spacing w:before="0" w:after="0"/>
              <w:jc w:val="both"/>
              <w:rPr>
                <w:rFonts w:cs="Times New Roman"/>
                <w:color w:val="auto"/>
                <w:sz w:val="20"/>
                <w:szCs w:val="20"/>
                <w:lang w:val="en-US"/>
              </w:rPr>
            </w:pPr>
            <w:proofErr w:type="spellStart"/>
            <w:r w:rsidRPr="00C0452D">
              <w:rPr>
                <w:rFonts w:cs="Times New Roman"/>
                <w:color w:val="auto"/>
                <w:sz w:val="20"/>
                <w:szCs w:val="20"/>
                <w:lang w:val="en-US"/>
              </w:rPr>
              <w:t>p</w:t>
            </w:r>
            <w:r w:rsidR="007F4EB2" w:rsidRPr="00C0452D">
              <w:rPr>
                <w:rFonts w:cs="Times New Roman"/>
                <w:color w:val="auto"/>
                <w:sz w:val="20"/>
                <w:szCs w:val="20"/>
                <w:lang w:val="en-US"/>
              </w:rPr>
              <w:t>FCI</w:t>
            </w:r>
            <w:proofErr w:type="spellEnd"/>
          </w:p>
        </w:tc>
        <w:tc>
          <w:tcPr>
            <w:tcW w:w="7283" w:type="dxa"/>
            <w:tcBorders>
              <w:top w:val="single" w:sz="18" w:space="0" w:color="000000"/>
              <w:left w:val="nil"/>
              <w:bottom w:val="nil"/>
              <w:right w:val="nil"/>
            </w:tcBorders>
          </w:tcPr>
          <w:p w:rsidR="00502C2F" w:rsidRPr="00C0452D" w:rsidRDefault="00456C85" w:rsidP="00406897">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RSF1010-derived plasmid vector (</w:t>
            </w:r>
            <w:proofErr w:type="spellStart"/>
            <w:r w:rsidRPr="00C0452D">
              <w:rPr>
                <w:rFonts w:cs="Times New Roman"/>
                <w:color w:val="auto"/>
                <w:sz w:val="20"/>
                <w:szCs w:val="20"/>
                <w:lang w:val="en-US"/>
              </w:rPr>
              <w:t>Sp</w:t>
            </w:r>
            <w:r w:rsidRPr="00C0452D">
              <w:rPr>
                <w:rFonts w:cs="Times New Roman"/>
                <w:color w:val="auto"/>
                <w:sz w:val="20"/>
                <w:szCs w:val="20"/>
                <w:vertAlign w:val="superscript"/>
                <w:lang w:val="en-US"/>
              </w:rPr>
              <w:t>R</w:t>
            </w:r>
            <w:proofErr w:type="spellEnd"/>
            <w:r w:rsidRPr="00C0452D">
              <w:rPr>
                <w:rFonts w:cs="Times New Roman"/>
                <w:color w:val="auto"/>
                <w:sz w:val="20"/>
                <w:szCs w:val="20"/>
                <w:lang w:val="en-US"/>
              </w:rPr>
              <w:t>/</w:t>
            </w:r>
            <w:proofErr w:type="spellStart"/>
            <w:proofErr w:type="gramStart"/>
            <w:r w:rsidRPr="00C0452D">
              <w:rPr>
                <w:rFonts w:cs="Times New Roman"/>
                <w:color w:val="auto"/>
                <w:sz w:val="20"/>
                <w:szCs w:val="20"/>
                <w:lang w:val="en-US"/>
              </w:rPr>
              <w:t>Sm</w:t>
            </w:r>
            <w:r w:rsidRPr="00C0452D">
              <w:rPr>
                <w:rFonts w:cs="Times New Roman"/>
                <w:color w:val="auto"/>
                <w:sz w:val="20"/>
                <w:szCs w:val="20"/>
                <w:vertAlign w:val="superscript"/>
                <w:lang w:val="en-US"/>
              </w:rPr>
              <w:t>R</w:t>
            </w:r>
            <w:r w:rsidR="009B516B" w:rsidRPr="00C0452D">
              <w:rPr>
                <w:rFonts w:cs="Times New Roman"/>
                <w:color w:val="auto"/>
                <w:sz w:val="20"/>
                <w:szCs w:val="20"/>
                <w:lang w:val="en-US"/>
              </w:rPr>
              <w:t>,Cm</w:t>
            </w:r>
            <w:r w:rsidR="009B516B" w:rsidRPr="00C0452D">
              <w:rPr>
                <w:rFonts w:cs="Times New Roman"/>
                <w:color w:val="auto"/>
                <w:sz w:val="20"/>
                <w:szCs w:val="20"/>
                <w:vertAlign w:val="superscript"/>
                <w:lang w:val="en-US"/>
              </w:rPr>
              <w:t>R</w:t>
            </w:r>
            <w:proofErr w:type="spellEnd"/>
            <w:proofErr w:type="gramEnd"/>
            <w:r w:rsidRPr="00C0452D">
              <w:rPr>
                <w:rFonts w:cs="Times New Roman"/>
                <w:color w:val="auto"/>
                <w:sz w:val="20"/>
                <w:szCs w:val="20"/>
                <w:lang w:val="en-US"/>
              </w:rPr>
              <w:t xml:space="preserve">) </w:t>
            </w:r>
            <w:r w:rsidR="009E4312" w:rsidRPr="00C0452D">
              <w:rPr>
                <w:rFonts w:cs="Times New Roman"/>
                <w:color w:val="auto"/>
                <w:sz w:val="20"/>
                <w:szCs w:val="20"/>
                <w:lang w:val="en-US"/>
              </w:rPr>
              <w:t xml:space="preserve">harboring the strong </w:t>
            </w:r>
            <w:proofErr w:type="spellStart"/>
            <w:r w:rsidR="009E4312" w:rsidRPr="00C0452D">
              <w:rPr>
                <w:rFonts w:cs="Times New Roman"/>
                <w:i/>
                <w:color w:val="auto"/>
                <w:sz w:val="20"/>
                <w:szCs w:val="20"/>
                <w:lang w:val="en-US"/>
              </w:rPr>
              <w:t>p</w:t>
            </w:r>
            <w:r w:rsidR="009E4312" w:rsidRPr="00C0452D">
              <w:rPr>
                <w:rFonts w:cs="Times New Roman"/>
                <w:color w:val="auto"/>
                <w:sz w:val="20"/>
                <w:szCs w:val="20"/>
                <w:vertAlign w:val="subscript"/>
                <w:lang w:val="en-US"/>
              </w:rPr>
              <w:t>R</w:t>
            </w:r>
            <w:proofErr w:type="spellEnd"/>
            <w:r w:rsidR="009E4312" w:rsidRPr="00C0452D">
              <w:rPr>
                <w:rFonts w:cs="Times New Roman"/>
                <w:color w:val="auto"/>
                <w:sz w:val="20"/>
                <w:szCs w:val="20"/>
                <w:lang w:val="en-US"/>
              </w:rPr>
              <w:t xml:space="preserve"> promoter tightly controlled by the temperature-sensitive repressor encoded by the </w:t>
            </w:r>
            <w:r w:rsidR="009E4312" w:rsidRPr="00A73E5D">
              <w:rPr>
                <w:rFonts w:cs="Times New Roman"/>
                <w:i/>
                <w:color w:val="auto"/>
                <w:sz w:val="20"/>
                <w:szCs w:val="20"/>
                <w:lang w:val="en-US"/>
              </w:rPr>
              <w:t>cI</w:t>
            </w:r>
            <w:r w:rsidR="009E4312" w:rsidRPr="00A73E5D">
              <w:rPr>
                <w:rFonts w:cs="Times New Roman"/>
                <w:i/>
                <w:color w:val="auto"/>
                <w:sz w:val="20"/>
                <w:szCs w:val="20"/>
                <w:vertAlign w:val="subscript"/>
                <w:lang w:val="en-US"/>
              </w:rPr>
              <w:t>857</w:t>
            </w:r>
            <w:r w:rsidR="009E4312" w:rsidRPr="00C0452D">
              <w:rPr>
                <w:rFonts w:cs="Times New Roman"/>
                <w:color w:val="auto"/>
                <w:sz w:val="20"/>
                <w:szCs w:val="20"/>
                <w:vertAlign w:val="subscript"/>
                <w:lang w:val="en-US"/>
              </w:rPr>
              <w:t xml:space="preserve"> </w:t>
            </w:r>
            <w:r w:rsidR="009E4312" w:rsidRPr="00C0452D">
              <w:rPr>
                <w:rFonts w:cs="Times New Roman"/>
                <w:color w:val="auto"/>
                <w:sz w:val="20"/>
                <w:szCs w:val="20"/>
                <w:lang w:val="en-US"/>
              </w:rPr>
              <w:t>gene, for temperature</w:t>
            </w:r>
            <w:r w:rsidR="00C26BA5" w:rsidRPr="00C0452D">
              <w:rPr>
                <w:rFonts w:cs="Times New Roman"/>
                <w:color w:val="auto"/>
                <w:sz w:val="20"/>
                <w:szCs w:val="20"/>
                <w:lang w:val="en-US"/>
              </w:rPr>
              <w:t>-</w:t>
            </w:r>
            <w:r w:rsidR="009E4312" w:rsidRPr="00C0452D">
              <w:rPr>
                <w:rFonts w:cs="Times New Roman"/>
                <w:color w:val="auto"/>
                <w:sz w:val="20"/>
                <w:szCs w:val="20"/>
                <w:lang w:val="en-US"/>
              </w:rPr>
              <w:t>controlled protein production</w:t>
            </w:r>
          </w:p>
        </w:tc>
        <w:tc>
          <w:tcPr>
            <w:tcW w:w="3420" w:type="dxa"/>
            <w:tcBorders>
              <w:top w:val="single" w:sz="18" w:space="0" w:color="000000"/>
              <w:left w:val="nil"/>
              <w:bottom w:val="nil"/>
              <w:right w:val="nil"/>
            </w:tcBorders>
          </w:tcPr>
          <w:p w:rsidR="00502C2F" w:rsidRPr="00C0452D" w:rsidRDefault="00E16A50" w:rsidP="00406897">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sz w:val="20"/>
                <w:szCs w:val="20"/>
              </w:rPr>
              <w:fldChar w:fldCharType="begin"/>
            </w:r>
            <w:r w:rsidR="00406897" w:rsidRPr="00C0452D">
              <w:rPr>
                <w:rFonts w:cs="Times New Roman"/>
                <w:color w:val="auto"/>
                <w:sz w:val="20"/>
                <w:szCs w:val="20"/>
                <w:lang w:val="en-US"/>
              </w:rPr>
              <w:instrText xml:space="preserve"> ADDIN ZOTERO_ITEM CSL_CITATION {"citationID":"0v2Jcyp8","properties":{"formattedCitation":"(Mermet-Bouvier and Chauvat, 1994)","plainCitation":"(Mermet-Bouvier and Chauvat, 1994)","noteIndex":0},"citationItems":[{"id":46,"uris":["http://zotero.org/users/4986170/items/TZSQSELV"],"uri":["http://zotero.org/users/4986170/items/TZSQSELV"],"itemData":{"id":46,"type":"article-journal","abstract":"An expression vector, pFC1, has been constructed based on the promiscuous plasmid RSF1010, which provides autonomous replication in several cyanobacteria of the generaSynechocystis andSynechococcus [Mermet-Bouvier et al., Curr Microbiol 26:323–327]. pFC1 harbors the λcI857 repressor-encoding gene andpR promoter, followed by the λcro ribosome-binding site and ATG translation initiation codon. The latter is located within the uniqueNdeI restriction site (CATATG) of pFC1 and can be exposed after cleavage with this enzyme for in-frame fusion with the protein-coding sequence to be expressed. TheEscherichia coli lacZ reporter gene cloned in pFC1 appeared to be highly expressed in heat-inducedE. coli or cyanobacterial cells. In every case, β-galactosidase amounted to at least 10% of soluble proteins.","container-title":"Current Microbiology","DOI":"10.1007/BF01571055","ISSN":"0343-8651, 1432-0991","issue":"3","journalAbbreviation":"Current Microbiology","language":"en","page":"145-148","source":"link.springer.com","title":"A conditional expression vector for the cyanobacteria&lt;Emphasis Type=\"Italic\"&gt;Synechocystis&lt;/Emphasis&gt; sp. strains PCC6803 and PCC6714 or&lt;Emphasis Type=\"Italic\"&gt;Synechococcus&lt;/Emphasis&gt; sp. strains PCC7942 and PCC6301","volume":"28","author":[{"family":"Mermet-Bouvier","given":"Pierre"},{"family":"Chauvat","given":"Franck"}],"issued":{"date-parts":[["1994",3,1]]}}}],"schema":"https://github.com/citation-style-language/schema/raw/master/csl-citation.json"} </w:instrText>
            </w:r>
            <w:r w:rsidRPr="00C0452D">
              <w:rPr>
                <w:rFonts w:cs="Times New Roman"/>
                <w:sz w:val="20"/>
                <w:szCs w:val="20"/>
              </w:rPr>
              <w:fldChar w:fldCharType="separate"/>
            </w:r>
            <w:r w:rsidR="00406897" w:rsidRPr="00C0452D">
              <w:rPr>
                <w:rFonts w:cs="Times New Roman"/>
                <w:color w:val="auto"/>
                <w:sz w:val="20"/>
                <w:lang w:val="en-US"/>
              </w:rPr>
              <w:t>(Mermet-Bouvier and Chauvat, 1994)</w:t>
            </w:r>
            <w:r w:rsidRPr="00C0452D">
              <w:rPr>
                <w:rFonts w:cs="Times New Roman"/>
                <w:sz w:val="20"/>
                <w:szCs w:val="20"/>
              </w:rPr>
              <w:fldChar w:fldCharType="end"/>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tcPr>
          <w:p w:rsidR="00CE2A7E" w:rsidRPr="00C0452D" w:rsidRDefault="00CE2A7E" w:rsidP="00CE2A7E">
            <w:pPr>
              <w:spacing w:before="0" w:after="0"/>
              <w:jc w:val="both"/>
              <w:rPr>
                <w:rFonts w:cs="Times New Roman"/>
                <w:sz w:val="20"/>
                <w:szCs w:val="20"/>
                <w:lang w:val="en-US"/>
              </w:rPr>
            </w:pPr>
            <w:r w:rsidRPr="00C0452D">
              <w:rPr>
                <w:rFonts w:cs="Times New Roman"/>
                <w:color w:val="auto"/>
                <w:sz w:val="20"/>
                <w:szCs w:val="20"/>
                <w:lang w:val="en-US"/>
              </w:rPr>
              <w:t>p</w:t>
            </w:r>
            <w:r w:rsidR="0032166C" w:rsidRPr="00C0452D">
              <w:rPr>
                <w:rFonts w:cs="Times New Roman"/>
                <w:color w:val="auto"/>
                <w:sz w:val="20"/>
                <w:szCs w:val="20"/>
                <w:lang w:val="en-US"/>
              </w:rPr>
              <w:t>P</w:t>
            </w:r>
            <w:r w:rsidRPr="00C0452D">
              <w:rPr>
                <w:rFonts w:cs="Times New Roman"/>
                <w:color w:val="auto"/>
                <w:sz w:val="20"/>
                <w:szCs w:val="20"/>
                <w:lang w:val="en-US"/>
              </w:rPr>
              <w:t>MB13</w:t>
            </w:r>
          </w:p>
        </w:tc>
        <w:tc>
          <w:tcPr>
            <w:tcW w:w="7283" w:type="dxa"/>
            <w:tcBorders>
              <w:top w:val="nil"/>
              <w:left w:val="nil"/>
              <w:bottom w:val="nil"/>
              <w:right w:val="nil"/>
            </w:tcBorders>
          </w:tcPr>
          <w:p w:rsidR="00CE2A7E" w:rsidRPr="00C0452D" w:rsidRDefault="00CE2A7E"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proofErr w:type="spellStart"/>
            <w:r w:rsidRPr="00C0452D">
              <w:rPr>
                <w:rFonts w:cs="Times New Roman"/>
                <w:color w:val="auto"/>
                <w:sz w:val="20"/>
                <w:szCs w:val="20"/>
                <w:lang w:val="en-US"/>
              </w:rPr>
              <w:t>p</w:t>
            </w:r>
            <w:r w:rsidR="004D2C3B" w:rsidRPr="00C0452D">
              <w:rPr>
                <w:rFonts w:cs="Times New Roman"/>
                <w:color w:val="auto"/>
                <w:sz w:val="20"/>
                <w:szCs w:val="20"/>
                <w:lang w:val="en-US"/>
              </w:rPr>
              <w:t>FCI</w:t>
            </w:r>
            <w:proofErr w:type="spellEnd"/>
            <w:r w:rsidRPr="00C0452D">
              <w:rPr>
                <w:rFonts w:cs="Times New Roman"/>
                <w:color w:val="auto"/>
                <w:sz w:val="20"/>
                <w:szCs w:val="20"/>
                <w:lang w:val="en-US"/>
              </w:rPr>
              <w:t xml:space="preserve"> </w:t>
            </w:r>
            <w:r w:rsidR="00362BF0" w:rsidRPr="00C0452D">
              <w:rPr>
                <w:rFonts w:cs="Times New Roman"/>
                <w:color w:val="auto"/>
                <w:sz w:val="20"/>
                <w:szCs w:val="20"/>
                <w:lang w:val="en-US"/>
              </w:rPr>
              <w:t xml:space="preserve">derivative </w:t>
            </w:r>
            <w:r w:rsidR="00C26BA5" w:rsidRPr="00C0452D">
              <w:rPr>
                <w:rFonts w:cs="Times New Roman"/>
                <w:color w:val="auto"/>
                <w:sz w:val="20"/>
                <w:szCs w:val="20"/>
                <w:lang w:val="en-US"/>
              </w:rPr>
              <w:t>harboring</w:t>
            </w:r>
            <w:r w:rsidRPr="00C0452D">
              <w:rPr>
                <w:rFonts w:cs="Times New Roman"/>
                <w:color w:val="auto"/>
                <w:sz w:val="20"/>
                <w:szCs w:val="20"/>
                <w:lang w:val="en-US"/>
              </w:rPr>
              <w:t xml:space="preserve"> the </w:t>
            </w:r>
            <w:r w:rsidR="00C26BA5" w:rsidRPr="00C0452D">
              <w:rPr>
                <w:rFonts w:cs="Times New Roman"/>
                <w:i/>
                <w:color w:val="auto"/>
                <w:sz w:val="20"/>
                <w:szCs w:val="20"/>
                <w:lang w:val="en-US"/>
              </w:rPr>
              <w:t>E. coli</w:t>
            </w:r>
            <w:r w:rsidR="00C26BA5" w:rsidRPr="00C0452D">
              <w:rPr>
                <w:rFonts w:cs="Times New Roman"/>
                <w:color w:val="auto"/>
                <w:sz w:val="20"/>
                <w:szCs w:val="20"/>
                <w:lang w:val="en-US"/>
              </w:rPr>
              <w:t xml:space="preserve"> </w:t>
            </w:r>
            <w:r w:rsidRPr="00C0452D">
              <w:rPr>
                <w:rFonts w:cs="Times New Roman"/>
                <w:i/>
                <w:color w:val="auto"/>
                <w:sz w:val="20"/>
                <w:szCs w:val="20"/>
                <w:lang w:val="en-US"/>
              </w:rPr>
              <w:t>lacZ</w:t>
            </w:r>
            <w:r w:rsidRPr="00C0452D">
              <w:rPr>
                <w:rFonts w:cs="Times New Roman"/>
                <w:color w:val="auto"/>
                <w:sz w:val="20"/>
                <w:szCs w:val="20"/>
                <w:lang w:val="en-US"/>
              </w:rPr>
              <w:t xml:space="preserve"> gene </w:t>
            </w:r>
            <w:r w:rsidR="00C26BA5" w:rsidRPr="00C0452D">
              <w:rPr>
                <w:rFonts w:cs="Times New Roman"/>
                <w:color w:val="auto"/>
                <w:sz w:val="20"/>
                <w:szCs w:val="20"/>
                <w:lang w:val="en-US"/>
              </w:rPr>
              <w:t xml:space="preserve">for temperature-controlled production of the beta-galactosidase </w:t>
            </w:r>
            <w:r w:rsidR="00BF165A">
              <w:rPr>
                <w:rFonts w:cs="Times New Roman"/>
                <w:color w:val="auto"/>
                <w:sz w:val="20"/>
                <w:szCs w:val="20"/>
                <w:lang w:val="en-US"/>
              </w:rPr>
              <w:t xml:space="preserve">reporter </w:t>
            </w:r>
            <w:r w:rsidR="00C26BA5" w:rsidRPr="00C0452D">
              <w:rPr>
                <w:rFonts w:cs="Times New Roman"/>
                <w:color w:val="auto"/>
                <w:sz w:val="20"/>
                <w:szCs w:val="20"/>
                <w:lang w:val="en-US"/>
              </w:rPr>
              <w:t>enzyme</w:t>
            </w:r>
          </w:p>
        </w:tc>
        <w:tc>
          <w:tcPr>
            <w:tcW w:w="3420" w:type="dxa"/>
            <w:tcBorders>
              <w:top w:val="nil"/>
              <w:left w:val="nil"/>
              <w:bottom w:val="nil"/>
              <w:right w:val="nil"/>
            </w:tcBorders>
          </w:tcPr>
          <w:p w:rsidR="00CE2A7E" w:rsidRPr="00C0452D" w:rsidRDefault="00E16A50"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0452D">
              <w:rPr>
                <w:rFonts w:cs="Times New Roman"/>
                <w:sz w:val="20"/>
                <w:szCs w:val="20"/>
              </w:rPr>
              <w:fldChar w:fldCharType="begin"/>
            </w:r>
            <w:r w:rsidR="00CE2A7E" w:rsidRPr="00C0452D">
              <w:rPr>
                <w:rFonts w:cs="Times New Roman"/>
                <w:color w:val="auto"/>
                <w:sz w:val="20"/>
                <w:szCs w:val="20"/>
                <w:lang w:val="en-US"/>
              </w:rPr>
              <w:instrText xml:space="preserve"> ADDIN ZOTERO_ITEM CSL_CITATION {"citationID":"UlL3kCdJ","properties":{"formattedCitation":"(Mermet-Bouvier and Chauvat, 1994)","plainCitation":"(Mermet-Bouvier and Chauvat, 1994)","noteIndex":0},"citationItems":[{"id":46,"uris":["http://zotero.org/users/4986170/items/TZSQSELV"],"uri":["http://zotero.org/users/4986170/items/TZSQSELV"],"itemData":{"id":46,"type":"article-journal","abstract":"An expression vector, pFC1, has been constructed based on the promiscuous plasmid RSF1010, which provides autonomous replication in several cyanobacteria of the generaSynechocystis andSynechococcus [Mermet-Bouvier et al., Curr Microbiol 26:323–327]. pFC1 harbors the λcI857 repressor-encoding gene andpR promoter, followed by the λcro ribosome-binding site and ATG translation initiation codon. The latter is located within the uniqueNdeI restriction site (CATATG) of pFC1 and can be exposed after cleavage with this enzyme for in-frame fusion with the protein-coding sequence to be expressed. TheEscherichia coli lacZ reporter gene cloned in pFC1 appeared to be highly expressed in heat-inducedE. coli or cyanobacterial cells. In every case, β-galactosidase amounted to at least 10% of soluble proteins.","container-title":"Current Microbiology","DOI":"10.1007/BF01571055","ISSN":"0343-8651, 1432-0991","issue":"3","journalAbbreviation":"Current Microbiology","language":"en","page":"145-148","source":"link.springer.com","title":"A conditional expression vector for the cyanobacteria&lt;Emphasis Type=\"Italic\"&gt;Synechocystis&lt;/Emphasis&gt; sp. strains PCC6803 and PCC6714 or&lt;Emphasis Type=\"Italic\"&gt;Synechococcus&lt;/Emphasis&gt; sp. strains PCC7942 and PCC6301","volume":"28","author":[{"family":"Mermet-Bouvier","given":"Pierre"},{"family":"Chauvat","given":"Franck"}],"issued":{"date-parts":[["1994",3,1]]}}}],"schema":"https://github.com/citation-style-language/schema/raw/master/csl-citation.json"} </w:instrText>
            </w:r>
            <w:r w:rsidRPr="00C0452D">
              <w:rPr>
                <w:rFonts w:cs="Times New Roman"/>
                <w:sz w:val="20"/>
                <w:szCs w:val="20"/>
              </w:rPr>
              <w:fldChar w:fldCharType="separate"/>
            </w:r>
            <w:r w:rsidR="00CE2A7E" w:rsidRPr="00C0452D">
              <w:rPr>
                <w:rFonts w:cs="Times New Roman"/>
                <w:color w:val="auto"/>
                <w:sz w:val="20"/>
                <w:lang w:val="en-US"/>
              </w:rPr>
              <w:t>(Mermet-Bouvier and Chauvat, 1994)</w:t>
            </w:r>
            <w:r w:rsidRPr="00C0452D">
              <w:rPr>
                <w:rFonts w:cs="Times New Roman"/>
                <w:sz w:val="20"/>
                <w:szCs w:val="20"/>
              </w:rPr>
              <w:fldChar w:fldCharType="end"/>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tcPr>
          <w:p w:rsidR="00CE2A7E" w:rsidRPr="00C0452D" w:rsidRDefault="00CE2A7E" w:rsidP="00CE2A7E">
            <w:pPr>
              <w:spacing w:before="0" w:after="0"/>
              <w:jc w:val="both"/>
              <w:rPr>
                <w:rFonts w:cs="Times New Roman"/>
                <w:color w:val="auto"/>
                <w:sz w:val="20"/>
                <w:szCs w:val="20"/>
                <w:lang w:val="en-US"/>
              </w:rPr>
            </w:pPr>
            <w:proofErr w:type="spellStart"/>
            <w:r w:rsidRPr="00C0452D">
              <w:rPr>
                <w:rFonts w:cs="Times New Roman"/>
                <w:color w:val="auto"/>
                <w:sz w:val="20"/>
                <w:szCs w:val="20"/>
                <w:lang w:val="en-US"/>
              </w:rPr>
              <w:t>pC</w:t>
            </w:r>
            <w:proofErr w:type="spellEnd"/>
          </w:p>
        </w:tc>
        <w:tc>
          <w:tcPr>
            <w:tcW w:w="7283" w:type="dxa"/>
            <w:tcBorders>
              <w:top w:val="nil"/>
              <w:left w:val="nil"/>
              <w:bottom w:val="nil"/>
              <w:right w:val="nil"/>
            </w:tcBorders>
          </w:tcPr>
          <w:p w:rsidR="00CE2A7E" w:rsidRPr="00C0452D" w:rsidRDefault="00CE2A7E"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proofErr w:type="spellStart"/>
            <w:r w:rsidRPr="00C0452D">
              <w:rPr>
                <w:rFonts w:cs="Times New Roman"/>
                <w:color w:val="auto"/>
                <w:sz w:val="20"/>
                <w:szCs w:val="20"/>
                <w:lang w:val="en-US"/>
              </w:rPr>
              <w:t>p</w:t>
            </w:r>
            <w:r w:rsidR="004D2C3B" w:rsidRPr="00C0452D">
              <w:rPr>
                <w:rFonts w:cs="Times New Roman"/>
                <w:color w:val="auto"/>
                <w:sz w:val="20"/>
                <w:szCs w:val="20"/>
                <w:lang w:val="en-US"/>
              </w:rPr>
              <w:t>FCI</w:t>
            </w:r>
            <w:proofErr w:type="spellEnd"/>
            <w:r w:rsidRPr="00C0452D">
              <w:rPr>
                <w:rFonts w:cs="Times New Roman"/>
                <w:color w:val="auto"/>
                <w:sz w:val="20"/>
                <w:szCs w:val="20"/>
                <w:lang w:val="en-US"/>
              </w:rPr>
              <w:t xml:space="preserve"> </w:t>
            </w:r>
            <w:r w:rsidR="00DD68B5" w:rsidRPr="00C0452D">
              <w:rPr>
                <w:rFonts w:cs="Times New Roman"/>
                <w:color w:val="auto"/>
                <w:sz w:val="20"/>
                <w:szCs w:val="20"/>
                <w:lang w:val="en-US"/>
              </w:rPr>
              <w:t>derivative harboring a truncated</w:t>
            </w:r>
            <w:r w:rsidRPr="00C0452D">
              <w:rPr>
                <w:rFonts w:cs="Times New Roman"/>
                <w:color w:val="auto"/>
                <w:sz w:val="20"/>
                <w:szCs w:val="20"/>
                <w:lang w:val="en-US"/>
              </w:rPr>
              <w:t xml:space="preserve"> </w:t>
            </w:r>
            <w:r w:rsidRPr="00C0452D">
              <w:rPr>
                <w:rFonts w:cs="Times New Roman"/>
                <w:i/>
                <w:iCs/>
                <w:color w:val="auto"/>
                <w:sz w:val="20"/>
                <w:szCs w:val="20"/>
                <w:lang w:val="en-US"/>
              </w:rPr>
              <w:t>cI</w:t>
            </w:r>
            <w:r w:rsidRPr="00C0452D">
              <w:rPr>
                <w:rFonts w:cs="Times New Roman"/>
                <w:i/>
                <w:iCs/>
                <w:color w:val="auto"/>
                <w:sz w:val="20"/>
                <w:szCs w:val="20"/>
                <w:vertAlign w:val="subscript"/>
                <w:lang w:val="en-US"/>
              </w:rPr>
              <w:t>857</w:t>
            </w:r>
            <w:r w:rsidRPr="00C0452D">
              <w:rPr>
                <w:rFonts w:cs="Times New Roman"/>
                <w:color w:val="auto"/>
                <w:sz w:val="20"/>
                <w:szCs w:val="20"/>
                <w:lang w:val="en-US"/>
              </w:rPr>
              <w:t xml:space="preserve"> repressor gene </w:t>
            </w:r>
            <w:r w:rsidR="00DD68B5" w:rsidRPr="00C0452D">
              <w:rPr>
                <w:rFonts w:cs="Times New Roman"/>
                <w:color w:val="auto"/>
                <w:sz w:val="20"/>
                <w:szCs w:val="20"/>
                <w:lang w:val="en-US"/>
              </w:rPr>
              <w:t xml:space="preserve">for </w:t>
            </w:r>
            <w:r w:rsidRPr="00C0452D">
              <w:rPr>
                <w:rFonts w:cs="Times New Roman"/>
                <w:color w:val="auto"/>
                <w:sz w:val="20"/>
                <w:szCs w:val="20"/>
                <w:lang w:val="en-US"/>
              </w:rPr>
              <w:t xml:space="preserve">constitutive </w:t>
            </w:r>
            <w:r w:rsidR="00DD68B5" w:rsidRPr="00C0452D">
              <w:rPr>
                <w:rFonts w:cs="Times New Roman"/>
                <w:color w:val="auto"/>
                <w:sz w:val="20"/>
                <w:szCs w:val="20"/>
                <w:lang w:val="en-US"/>
              </w:rPr>
              <w:t xml:space="preserve">gene </w:t>
            </w:r>
            <w:r w:rsidRPr="00C0452D">
              <w:rPr>
                <w:rFonts w:cs="Times New Roman"/>
                <w:color w:val="auto"/>
                <w:sz w:val="20"/>
                <w:szCs w:val="20"/>
                <w:lang w:val="en-US"/>
              </w:rPr>
              <w:t>expression</w:t>
            </w:r>
          </w:p>
        </w:tc>
        <w:tc>
          <w:tcPr>
            <w:tcW w:w="3420" w:type="dxa"/>
            <w:tcBorders>
              <w:top w:val="nil"/>
              <w:left w:val="nil"/>
              <w:bottom w:val="nil"/>
              <w:right w:val="nil"/>
            </w:tcBorders>
          </w:tcPr>
          <w:p w:rsidR="00CE2A7E" w:rsidRPr="00C0452D" w:rsidRDefault="00E16A50"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sz w:val="20"/>
                <w:szCs w:val="20"/>
              </w:rPr>
              <w:fldChar w:fldCharType="begin"/>
            </w:r>
            <w:r w:rsidR="00CE2A7E" w:rsidRPr="00C0452D">
              <w:rPr>
                <w:rFonts w:cs="Times New Roman"/>
                <w:color w:val="auto"/>
                <w:sz w:val="20"/>
                <w:szCs w:val="20"/>
                <w:lang w:val="en-US"/>
              </w:rPr>
              <w:instrText xml:space="preserve"> ADDIN ZOTERO_ITEM CSL_CITATION {"citationID":"OGkxns8R","properties":{"formattedCitation":"(Veaudor et al., 2018)","plainCitation":"(Veaudor et al., 2018)","noteIndex":0},"citationItems":[{"id":714,"uris":["http://zotero.org/users/4986170/items/2CEDXP67"],"uri":["http://zotero.org/users/4986170/items/2CEDXP67"],"itemData":{"id":714,"type":"article-journal","abstract":"Using a combination of various types of genetic manipulations (promoter replacement and gene cloning in replicating plasmid expression vector), we have overproduced the complex hydrogenase enzyme in the model cyanobacterium Synechocystis PCC6803. This new strain overproduces all twelve following proteins: HoxEFUYH (hydrogen production), HoxW (maturation of the HoxH subunit of hydrogenase) and HypABCDEF (assembly of the [NiFe] redox center of HoxHY hydrogenase). This strain when grown in the presence of a suitable quantities of nickel and iron used here exhibits a strong (25-fold) increase in hydrogenase activity, as compared to the WT strain growing in the standard medium. Hence, this strain can be very useful for future analyses of the cyanobacterial [NiFe] hydrogenase to determine its structure and, in turn, improve its tolerance to oxygen with the future goal of increasing hydrogen production. We also report the counterintuitive notion that lowering the activity of the Synechocystis urease can increase the photoproduction of biomass from urea-polluted waters, without decreasing hydrogenase activity. Such cyanobacterial factories with high hydrogenase activity and a healthy growth on urea constitute an important step towards the future development of an economical industrial processes coupling H2 production from solar energy and CO2, with wastewater treatment (urea depollution).","container-title":"PloS One","DOI":"10.1371/journal.pone.0198836","ISSN":"1932-6203","issue":"6","journalAbbreviation":"PLoS ONE","language":"eng","note":"PMID: 29879209\nPMCID: PMC5991728","page":"e0198836","source":"PubMed","title":"Overproduction of the cyanobacterial hydrogenase and selection of a mutant thriving on urea, as a possible step towards the future production of hydrogen coupled with water treatment","volume":"13","author":[{"family":"Veaudor","given":"Théo"},{"family":"Ortega-Ramos","given":"Marcia"},{"family":"Jittawuttipoka","given":"Thichakorn"},{"family":"Bottin","given":"Hervé"},{"family":"Cassier-Chauvat","given":"Corinne"},{"family":"Chauvat","given":"Franck"}],"issued":{"date-parts":[["2018"]]}}}],"schema":"https://github.com/citation-style-language/schema/raw/master/csl-citation.json"} </w:instrText>
            </w:r>
            <w:r w:rsidRPr="00C0452D">
              <w:rPr>
                <w:rFonts w:cs="Times New Roman"/>
                <w:sz w:val="20"/>
                <w:szCs w:val="20"/>
              </w:rPr>
              <w:fldChar w:fldCharType="separate"/>
            </w:r>
            <w:r w:rsidR="00CE2A7E" w:rsidRPr="00C0452D">
              <w:rPr>
                <w:rFonts w:cs="Times New Roman"/>
                <w:color w:val="auto"/>
                <w:sz w:val="20"/>
                <w:lang w:val="en-US"/>
              </w:rPr>
              <w:t>(Veaudor et al., 2018)</w:t>
            </w:r>
            <w:r w:rsidRPr="00C0452D">
              <w:rPr>
                <w:rFonts w:cs="Times New Roman"/>
                <w:sz w:val="20"/>
                <w:szCs w:val="20"/>
              </w:rPr>
              <w:fldChar w:fldCharType="end"/>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tcPr>
          <w:p w:rsidR="00CE2A7E" w:rsidRPr="00C0452D" w:rsidRDefault="00CE2A7E" w:rsidP="00CE2A7E">
            <w:pPr>
              <w:spacing w:before="0" w:after="0"/>
              <w:jc w:val="both"/>
              <w:rPr>
                <w:rFonts w:cs="Times New Roman"/>
                <w:color w:val="auto"/>
                <w:sz w:val="20"/>
                <w:szCs w:val="20"/>
                <w:lang w:val="en-US"/>
              </w:rPr>
            </w:pPr>
            <w:r w:rsidRPr="00C0452D">
              <w:rPr>
                <w:color w:val="auto"/>
                <w:sz w:val="20"/>
                <w:szCs w:val="20"/>
                <w:lang w:val="en-US"/>
              </w:rPr>
              <w:t>pEX-K4-LS</w:t>
            </w:r>
          </w:p>
        </w:tc>
        <w:tc>
          <w:tcPr>
            <w:tcW w:w="7283" w:type="dxa"/>
            <w:tcBorders>
              <w:top w:val="nil"/>
              <w:left w:val="nil"/>
              <w:bottom w:val="nil"/>
              <w:right w:val="nil"/>
            </w:tcBorders>
          </w:tcPr>
          <w:p w:rsidR="00CE2A7E" w:rsidRPr="00C0452D" w:rsidRDefault="00255C16"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proofErr w:type="spellStart"/>
            <w:r w:rsidRPr="00C0452D">
              <w:rPr>
                <w:rFonts w:cs="Times New Roman"/>
                <w:color w:val="auto"/>
                <w:sz w:val="20"/>
                <w:szCs w:val="20"/>
                <w:lang w:val="en-US"/>
              </w:rPr>
              <w:t>Km</w:t>
            </w:r>
            <w:r w:rsidRPr="00C0452D">
              <w:rPr>
                <w:rFonts w:cs="Times New Roman"/>
                <w:color w:val="auto"/>
                <w:sz w:val="20"/>
                <w:szCs w:val="20"/>
                <w:vertAlign w:val="superscript"/>
                <w:lang w:val="en-US"/>
              </w:rPr>
              <w:t>R</w:t>
            </w:r>
            <w:proofErr w:type="spellEnd"/>
            <w:r w:rsidRPr="00C0452D">
              <w:rPr>
                <w:color w:val="auto"/>
                <w:sz w:val="20"/>
                <w:szCs w:val="20"/>
                <w:lang w:val="en-US"/>
              </w:rPr>
              <w:t xml:space="preserve"> p</w:t>
            </w:r>
            <w:r w:rsidR="00CE2A7E" w:rsidRPr="00C0452D">
              <w:rPr>
                <w:color w:val="auto"/>
                <w:sz w:val="20"/>
                <w:szCs w:val="20"/>
                <w:lang w:val="en-US"/>
              </w:rPr>
              <w:t xml:space="preserve">lasmid harboring the </w:t>
            </w:r>
            <w:r w:rsidR="00167A10" w:rsidRPr="00A73E5D">
              <w:rPr>
                <w:rFonts w:cs="Times New Roman"/>
                <w:color w:val="auto"/>
                <w:sz w:val="20"/>
                <w:szCs w:val="20"/>
                <w:lang w:val="en-US"/>
              </w:rPr>
              <w:t xml:space="preserve">Mentha spicata </w:t>
            </w:r>
            <w:r w:rsidR="00561BE7" w:rsidRPr="00A73E5D">
              <w:rPr>
                <w:iCs/>
                <w:color w:val="auto"/>
                <w:sz w:val="20"/>
                <w:szCs w:val="20"/>
                <w:lang w:val="en-US"/>
              </w:rPr>
              <w:t>4S-</w:t>
            </w:r>
            <w:r w:rsidR="00CE2A7E" w:rsidRPr="00A73E5D">
              <w:rPr>
                <w:iCs/>
                <w:color w:val="auto"/>
                <w:sz w:val="20"/>
                <w:szCs w:val="20"/>
                <w:lang w:val="en-US"/>
              </w:rPr>
              <w:t>limonene synthase</w:t>
            </w:r>
            <w:r w:rsidR="00CE2A7E" w:rsidRPr="00C0452D">
              <w:rPr>
                <w:color w:val="auto"/>
                <w:sz w:val="20"/>
                <w:szCs w:val="20"/>
                <w:lang w:val="en-US"/>
              </w:rPr>
              <w:t xml:space="preserve"> </w:t>
            </w:r>
            <w:r w:rsidR="001E0440">
              <w:rPr>
                <w:color w:val="auto"/>
                <w:sz w:val="20"/>
                <w:szCs w:val="20"/>
                <w:lang w:val="en-US"/>
              </w:rPr>
              <w:t xml:space="preserve">encoding </w:t>
            </w:r>
            <w:r w:rsidR="00CE2A7E" w:rsidRPr="00C0452D">
              <w:rPr>
                <w:color w:val="auto"/>
                <w:sz w:val="20"/>
                <w:szCs w:val="20"/>
                <w:lang w:val="en-US"/>
              </w:rPr>
              <w:t xml:space="preserve">gene </w:t>
            </w:r>
            <w:r w:rsidR="00167A10" w:rsidRPr="00C0452D">
              <w:rPr>
                <w:color w:val="auto"/>
                <w:sz w:val="20"/>
                <w:szCs w:val="20"/>
                <w:lang w:val="en-US"/>
              </w:rPr>
              <w:t>adapted to the cyanobacterial cod</w:t>
            </w:r>
            <w:r w:rsidR="00A73E5D">
              <w:rPr>
                <w:color w:val="auto"/>
                <w:sz w:val="20"/>
                <w:szCs w:val="20"/>
                <w:lang w:val="en-US"/>
              </w:rPr>
              <w:t>o</w:t>
            </w:r>
            <w:r w:rsidR="00167A10" w:rsidRPr="00C0452D">
              <w:rPr>
                <w:color w:val="auto"/>
                <w:sz w:val="20"/>
                <w:szCs w:val="20"/>
                <w:lang w:val="en-US"/>
              </w:rPr>
              <w:t>n usage</w:t>
            </w:r>
            <w:r w:rsidR="00CE2A7E" w:rsidRPr="00C0452D">
              <w:rPr>
                <w:rFonts w:cs="Times New Roman"/>
                <w:color w:val="auto"/>
                <w:sz w:val="20"/>
                <w:szCs w:val="20"/>
                <w:lang w:val="en-US"/>
              </w:rPr>
              <w:t xml:space="preserve"> </w:t>
            </w:r>
            <w:r w:rsidR="00167A10" w:rsidRPr="00C0452D">
              <w:rPr>
                <w:rFonts w:cs="Times New Roman"/>
                <w:color w:val="auto"/>
                <w:sz w:val="20"/>
                <w:szCs w:val="20"/>
                <w:lang w:val="en-US"/>
              </w:rPr>
              <w:t xml:space="preserve">flanked by </w:t>
            </w:r>
            <w:proofErr w:type="spellStart"/>
            <w:r w:rsidR="00CE2A7E" w:rsidRPr="00C0452D">
              <w:rPr>
                <w:rFonts w:cs="Times New Roman"/>
                <w:i/>
                <w:iCs/>
                <w:color w:val="auto"/>
                <w:sz w:val="20"/>
                <w:szCs w:val="20"/>
                <w:lang w:val="en-US"/>
              </w:rPr>
              <w:t>Nde</w:t>
            </w:r>
            <w:r w:rsidR="00CE2A7E" w:rsidRPr="00C0452D">
              <w:rPr>
                <w:rFonts w:cs="Times New Roman"/>
                <w:color w:val="auto"/>
                <w:sz w:val="20"/>
                <w:szCs w:val="20"/>
                <w:lang w:val="en-US"/>
              </w:rPr>
              <w:t>I</w:t>
            </w:r>
            <w:proofErr w:type="spellEnd"/>
            <w:r w:rsidRPr="00C0452D">
              <w:rPr>
                <w:rFonts w:cs="Times New Roman"/>
                <w:color w:val="auto"/>
                <w:sz w:val="20"/>
                <w:szCs w:val="20"/>
                <w:lang w:val="en-US"/>
              </w:rPr>
              <w:t xml:space="preserve"> and </w:t>
            </w:r>
            <w:proofErr w:type="spellStart"/>
            <w:r w:rsidR="00CE2A7E" w:rsidRPr="00C0452D">
              <w:rPr>
                <w:rFonts w:cs="Times New Roman"/>
                <w:i/>
                <w:iCs/>
                <w:color w:val="auto"/>
                <w:sz w:val="20"/>
                <w:szCs w:val="20"/>
                <w:lang w:val="en-US"/>
              </w:rPr>
              <w:t>EcoR</w:t>
            </w:r>
            <w:r w:rsidR="00CE2A7E" w:rsidRPr="00C0452D">
              <w:rPr>
                <w:rFonts w:cs="Times New Roman"/>
                <w:color w:val="auto"/>
                <w:sz w:val="20"/>
                <w:szCs w:val="20"/>
                <w:lang w:val="en-US"/>
              </w:rPr>
              <w:t>I</w:t>
            </w:r>
            <w:proofErr w:type="spellEnd"/>
            <w:r w:rsidR="00CE2A7E" w:rsidRPr="00C0452D">
              <w:rPr>
                <w:rFonts w:cs="Times New Roman"/>
                <w:color w:val="auto"/>
                <w:sz w:val="20"/>
                <w:szCs w:val="20"/>
                <w:lang w:val="en-US"/>
              </w:rPr>
              <w:t xml:space="preserve"> </w:t>
            </w:r>
            <w:r w:rsidRPr="00C0452D">
              <w:rPr>
                <w:rFonts w:cs="Times New Roman"/>
                <w:color w:val="auto"/>
                <w:sz w:val="20"/>
                <w:szCs w:val="20"/>
                <w:lang w:val="en-US"/>
              </w:rPr>
              <w:t>restriction sites</w:t>
            </w:r>
          </w:p>
        </w:tc>
        <w:tc>
          <w:tcPr>
            <w:tcW w:w="3420" w:type="dxa"/>
            <w:tcBorders>
              <w:top w:val="nil"/>
              <w:left w:val="nil"/>
              <w:bottom w:val="nil"/>
              <w:right w:val="nil"/>
            </w:tcBorders>
          </w:tcPr>
          <w:p w:rsidR="00CE2A7E" w:rsidRPr="00C0452D" w:rsidRDefault="00506751"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Pr>
                <w:color w:val="auto"/>
                <w:sz w:val="20"/>
                <w:szCs w:val="20"/>
                <w:lang w:val="en-US"/>
              </w:rPr>
              <w:t xml:space="preserve">This study and </w:t>
            </w:r>
            <w:r w:rsidR="00CE2A7E" w:rsidRPr="00C0452D">
              <w:rPr>
                <w:color w:val="auto"/>
                <w:sz w:val="20"/>
                <w:szCs w:val="20"/>
                <w:lang w:val="en-US"/>
              </w:rPr>
              <w:t>Eurofins Genomics</w:t>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tcPr>
          <w:p w:rsidR="00CE2A7E" w:rsidRPr="00C0452D" w:rsidRDefault="00CE2A7E" w:rsidP="00CE2A7E">
            <w:pPr>
              <w:spacing w:before="0" w:after="0"/>
              <w:jc w:val="both"/>
              <w:rPr>
                <w:rFonts w:cs="Times New Roman"/>
                <w:color w:val="auto"/>
                <w:sz w:val="20"/>
                <w:szCs w:val="20"/>
                <w:lang w:val="en-US"/>
              </w:rPr>
            </w:pPr>
            <w:proofErr w:type="spellStart"/>
            <w:r w:rsidRPr="00C0452D">
              <w:rPr>
                <w:rFonts w:cs="Times New Roman"/>
                <w:color w:val="auto"/>
                <w:sz w:val="20"/>
                <w:szCs w:val="20"/>
                <w:lang w:val="en-US"/>
              </w:rPr>
              <w:t>pC</w:t>
            </w:r>
            <w:proofErr w:type="spellEnd"/>
            <w:r w:rsidRPr="00C0452D">
              <w:rPr>
                <w:rFonts w:cs="Times New Roman"/>
                <w:color w:val="auto"/>
                <w:sz w:val="20"/>
                <w:szCs w:val="20"/>
                <w:lang w:val="en-US"/>
              </w:rPr>
              <w:t>-LS</w:t>
            </w:r>
          </w:p>
        </w:tc>
        <w:tc>
          <w:tcPr>
            <w:tcW w:w="7283" w:type="dxa"/>
            <w:tcBorders>
              <w:top w:val="nil"/>
              <w:left w:val="nil"/>
              <w:bottom w:val="nil"/>
              <w:right w:val="nil"/>
            </w:tcBorders>
          </w:tcPr>
          <w:p w:rsidR="00CE2A7E" w:rsidRPr="00C0452D" w:rsidRDefault="00CE2A7E"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vertAlign w:val="superscript"/>
                <w:lang w:val="en-US"/>
              </w:rPr>
            </w:pPr>
            <w:proofErr w:type="spellStart"/>
            <w:r w:rsidRPr="00C0452D">
              <w:rPr>
                <w:rFonts w:cs="Times New Roman"/>
                <w:color w:val="auto"/>
                <w:sz w:val="20"/>
                <w:szCs w:val="20"/>
                <w:lang w:val="en-US"/>
              </w:rPr>
              <w:t>pC</w:t>
            </w:r>
            <w:proofErr w:type="spellEnd"/>
            <w:r w:rsidRPr="00C0452D">
              <w:rPr>
                <w:rFonts w:cs="Times New Roman"/>
                <w:color w:val="auto"/>
                <w:sz w:val="20"/>
                <w:szCs w:val="20"/>
                <w:lang w:val="en-US"/>
              </w:rPr>
              <w:t xml:space="preserve"> </w:t>
            </w:r>
            <w:r w:rsidR="00167A10" w:rsidRPr="00C0452D">
              <w:rPr>
                <w:rFonts w:cs="Times New Roman"/>
                <w:color w:val="auto"/>
                <w:sz w:val="20"/>
                <w:szCs w:val="20"/>
                <w:lang w:val="en-US"/>
              </w:rPr>
              <w:t>derivative plasmid (</w:t>
            </w:r>
            <w:proofErr w:type="spellStart"/>
            <w:r w:rsidR="00167A10" w:rsidRPr="00C0452D">
              <w:rPr>
                <w:rFonts w:cs="Times New Roman"/>
                <w:color w:val="auto"/>
                <w:sz w:val="20"/>
                <w:szCs w:val="20"/>
                <w:lang w:val="en-US"/>
              </w:rPr>
              <w:t>Sp</w:t>
            </w:r>
            <w:proofErr w:type="spellEnd"/>
            <w:r w:rsidR="00167A10" w:rsidRPr="00C0452D">
              <w:rPr>
                <w:rFonts w:cs="Times New Roman"/>
                <w:color w:val="auto"/>
                <w:sz w:val="20"/>
                <w:szCs w:val="20"/>
                <w:lang w:val="en-US"/>
              </w:rPr>
              <w:t>/</w:t>
            </w:r>
            <w:proofErr w:type="spellStart"/>
            <w:r w:rsidR="00167A10" w:rsidRPr="00C0452D">
              <w:rPr>
                <w:rFonts w:cs="Times New Roman"/>
                <w:color w:val="auto"/>
                <w:sz w:val="20"/>
                <w:szCs w:val="20"/>
                <w:lang w:val="en-US"/>
              </w:rPr>
              <w:t>Sm</w:t>
            </w:r>
            <w:r w:rsidR="00167A10" w:rsidRPr="00C0452D">
              <w:rPr>
                <w:rFonts w:cs="Times New Roman"/>
                <w:color w:val="auto"/>
                <w:sz w:val="20"/>
                <w:szCs w:val="20"/>
                <w:vertAlign w:val="superscript"/>
                <w:lang w:val="en-US"/>
              </w:rPr>
              <w:t>R</w:t>
            </w:r>
            <w:proofErr w:type="spellEnd"/>
            <w:r w:rsidR="00167A10" w:rsidRPr="00C0452D">
              <w:rPr>
                <w:rFonts w:cs="Times New Roman"/>
                <w:color w:val="auto"/>
                <w:sz w:val="20"/>
                <w:szCs w:val="20"/>
                <w:lang w:val="en-US"/>
              </w:rPr>
              <w:t xml:space="preserve">, </w:t>
            </w:r>
            <w:proofErr w:type="spellStart"/>
            <w:r w:rsidR="00167A10" w:rsidRPr="00C0452D">
              <w:rPr>
                <w:rFonts w:cs="Times New Roman"/>
                <w:color w:val="auto"/>
                <w:sz w:val="20"/>
                <w:szCs w:val="20"/>
                <w:lang w:val="en-US"/>
              </w:rPr>
              <w:t>Cm</w:t>
            </w:r>
            <w:r w:rsidR="00167A10" w:rsidRPr="00C0452D">
              <w:rPr>
                <w:rFonts w:cs="Times New Roman"/>
                <w:color w:val="auto"/>
                <w:sz w:val="20"/>
                <w:szCs w:val="20"/>
                <w:vertAlign w:val="superscript"/>
                <w:lang w:val="en-US"/>
              </w:rPr>
              <w:t>S</w:t>
            </w:r>
            <w:proofErr w:type="spellEnd"/>
            <w:r w:rsidR="00167A10" w:rsidRPr="00C0452D">
              <w:rPr>
                <w:rFonts w:cs="Times New Roman"/>
                <w:color w:val="auto"/>
                <w:sz w:val="20"/>
                <w:szCs w:val="20"/>
                <w:lang w:val="en-US"/>
              </w:rPr>
              <w:t xml:space="preserve">) </w:t>
            </w:r>
            <w:r w:rsidRPr="00C0452D">
              <w:rPr>
                <w:rFonts w:cs="Times New Roman"/>
                <w:color w:val="auto"/>
                <w:sz w:val="20"/>
                <w:szCs w:val="20"/>
                <w:lang w:val="en-US"/>
              </w:rPr>
              <w:t xml:space="preserve">with the </w:t>
            </w:r>
            <w:r w:rsidR="00561BE7" w:rsidRPr="001E0440">
              <w:rPr>
                <w:rFonts w:cs="Times New Roman"/>
                <w:iCs/>
                <w:color w:val="auto"/>
                <w:sz w:val="20"/>
                <w:szCs w:val="20"/>
                <w:lang w:val="en-US"/>
              </w:rPr>
              <w:t>4S-</w:t>
            </w:r>
            <w:r w:rsidRPr="001E0440">
              <w:rPr>
                <w:rFonts w:cs="Times New Roman"/>
                <w:iCs/>
                <w:color w:val="auto"/>
                <w:sz w:val="20"/>
                <w:szCs w:val="20"/>
                <w:lang w:val="en-US"/>
              </w:rPr>
              <w:t>limonene synthase</w:t>
            </w:r>
            <w:r w:rsidR="001E0440" w:rsidRPr="001E0440">
              <w:rPr>
                <w:rFonts w:cs="Times New Roman"/>
                <w:iCs/>
                <w:color w:val="auto"/>
                <w:sz w:val="20"/>
                <w:szCs w:val="20"/>
                <w:lang w:val="en-US"/>
              </w:rPr>
              <w:t xml:space="preserve"> encoding</w:t>
            </w:r>
            <w:r w:rsidRPr="00C0452D">
              <w:rPr>
                <w:rFonts w:cs="Times New Roman"/>
                <w:i/>
                <w:color w:val="auto"/>
                <w:sz w:val="20"/>
                <w:szCs w:val="20"/>
                <w:lang w:val="en-US"/>
              </w:rPr>
              <w:t xml:space="preserve"> </w:t>
            </w:r>
            <w:r w:rsidRPr="00C0452D">
              <w:rPr>
                <w:rFonts w:cs="Times New Roman"/>
                <w:color w:val="auto"/>
                <w:sz w:val="20"/>
                <w:szCs w:val="20"/>
                <w:lang w:val="en-US"/>
              </w:rPr>
              <w:t xml:space="preserve">gene cloned </w:t>
            </w:r>
            <w:r w:rsidR="00167A10" w:rsidRPr="00C0452D">
              <w:rPr>
                <w:rFonts w:cs="Times New Roman"/>
                <w:color w:val="auto"/>
                <w:sz w:val="20"/>
                <w:szCs w:val="20"/>
                <w:lang w:val="en-US"/>
              </w:rPr>
              <w:t>in between the</w:t>
            </w:r>
            <w:r w:rsidRPr="00C0452D">
              <w:rPr>
                <w:rFonts w:cs="Times New Roman"/>
                <w:color w:val="auto"/>
                <w:sz w:val="20"/>
                <w:szCs w:val="20"/>
                <w:lang w:val="en-US"/>
              </w:rPr>
              <w:t xml:space="preserve"> </w:t>
            </w:r>
            <w:proofErr w:type="spellStart"/>
            <w:r w:rsidRPr="00C0452D">
              <w:rPr>
                <w:rFonts w:cs="Times New Roman"/>
                <w:i/>
                <w:iCs/>
                <w:color w:val="auto"/>
                <w:sz w:val="20"/>
                <w:szCs w:val="20"/>
                <w:lang w:val="en-US"/>
              </w:rPr>
              <w:t>Nde</w:t>
            </w:r>
            <w:r w:rsidRPr="00C0452D">
              <w:rPr>
                <w:rFonts w:cs="Times New Roman"/>
                <w:color w:val="auto"/>
                <w:sz w:val="20"/>
                <w:szCs w:val="20"/>
                <w:lang w:val="en-US"/>
              </w:rPr>
              <w:t>I</w:t>
            </w:r>
            <w:proofErr w:type="spellEnd"/>
            <w:r w:rsidR="00167A10" w:rsidRPr="00C0452D">
              <w:rPr>
                <w:rFonts w:cs="Times New Roman"/>
                <w:color w:val="auto"/>
                <w:sz w:val="20"/>
                <w:szCs w:val="20"/>
                <w:lang w:val="en-US"/>
              </w:rPr>
              <w:t xml:space="preserve"> and </w:t>
            </w:r>
            <w:proofErr w:type="spellStart"/>
            <w:r w:rsidRPr="00C0452D">
              <w:rPr>
                <w:rFonts w:cs="Times New Roman"/>
                <w:i/>
                <w:iCs/>
                <w:color w:val="auto"/>
                <w:sz w:val="20"/>
                <w:szCs w:val="20"/>
                <w:lang w:val="en-US"/>
              </w:rPr>
              <w:t>EcoR</w:t>
            </w:r>
            <w:r w:rsidRPr="00C0452D">
              <w:rPr>
                <w:rFonts w:cs="Times New Roman"/>
                <w:color w:val="auto"/>
                <w:sz w:val="20"/>
                <w:szCs w:val="20"/>
                <w:lang w:val="en-US"/>
              </w:rPr>
              <w:t>I</w:t>
            </w:r>
            <w:proofErr w:type="spellEnd"/>
            <w:r w:rsidRPr="00C0452D">
              <w:rPr>
                <w:rFonts w:cs="Times New Roman"/>
                <w:color w:val="auto"/>
                <w:sz w:val="20"/>
                <w:szCs w:val="20"/>
                <w:lang w:val="en-US"/>
              </w:rPr>
              <w:t xml:space="preserve"> sites </w:t>
            </w:r>
          </w:p>
        </w:tc>
        <w:tc>
          <w:tcPr>
            <w:tcW w:w="3420" w:type="dxa"/>
            <w:tcBorders>
              <w:top w:val="nil"/>
              <w:left w:val="nil"/>
              <w:bottom w:val="nil"/>
              <w:right w:val="nil"/>
            </w:tcBorders>
          </w:tcPr>
          <w:p w:rsidR="00CE2A7E" w:rsidRPr="00C0452D" w:rsidRDefault="00CE2A7E"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This study</w:t>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tcPr>
          <w:p w:rsidR="00CE2A7E" w:rsidRPr="00C0452D" w:rsidRDefault="00CE2A7E" w:rsidP="00CE2A7E">
            <w:pPr>
              <w:spacing w:before="0" w:after="0"/>
              <w:jc w:val="both"/>
              <w:rPr>
                <w:rFonts w:cs="Times New Roman"/>
                <w:color w:val="auto"/>
                <w:sz w:val="20"/>
                <w:szCs w:val="20"/>
                <w:lang w:val="en-US"/>
              </w:rPr>
            </w:pPr>
            <w:r w:rsidRPr="00C0452D">
              <w:rPr>
                <w:rFonts w:cs="Times New Roman"/>
                <w:color w:val="auto"/>
                <w:sz w:val="20"/>
                <w:szCs w:val="20"/>
                <w:lang w:val="en-US"/>
              </w:rPr>
              <w:t>pSB2A</w:t>
            </w:r>
          </w:p>
        </w:tc>
        <w:tc>
          <w:tcPr>
            <w:tcW w:w="7283" w:type="dxa"/>
            <w:tcBorders>
              <w:top w:val="nil"/>
              <w:left w:val="nil"/>
              <w:bottom w:val="nil"/>
              <w:right w:val="nil"/>
            </w:tcBorders>
          </w:tcPr>
          <w:p w:rsidR="00CE2A7E" w:rsidRPr="00C0452D" w:rsidRDefault="00B03547"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RSF1010-derived plasmid vector (</w:t>
            </w:r>
            <w:proofErr w:type="spellStart"/>
            <w:r w:rsidRPr="00C0452D">
              <w:rPr>
                <w:rFonts w:cs="Times New Roman"/>
                <w:color w:val="auto"/>
                <w:sz w:val="20"/>
                <w:szCs w:val="20"/>
                <w:lang w:val="en-US"/>
              </w:rPr>
              <w:t>Sp</w:t>
            </w:r>
            <w:r w:rsidRPr="00C0452D">
              <w:rPr>
                <w:rFonts w:cs="Times New Roman"/>
                <w:color w:val="auto"/>
                <w:sz w:val="20"/>
                <w:szCs w:val="20"/>
                <w:vertAlign w:val="superscript"/>
                <w:lang w:val="en-US"/>
              </w:rPr>
              <w:t>R</w:t>
            </w:r>
            <w:proofErr w:type="spellEnd"/>
            <w:r w:rsidRPr="00C0452D">
              <w:rPr>
                <w:rFonts w:cs="Times New Roman"/>
                <w:color w:val="auto"/>
                <w:sz w:val="20"/>
                <w:szCs w:val="20"/>
                <w:lang w:val="en-US"/>
              </w:rPr>
              <w:t>/</w:t>
            </w:r>
            <w:proofErr w:type="spellStart"/>
            <w:r w:rsidRPr="00C0452D">
              <w:rPr>
                <w:rFonts w:cs="Times New Roman"/>
                <w:color w:val="auto"/>
                <w:sz w:val="20"/>
                <w:szCs w:val="20"/>
                <w:lang w:val="en-US"/>
              </w:rPr>
              <w:t>Sm</w:t>
            </w:r>
            <w:r w:rsidRPr="00C0452D">
              <w:rPr>
                <w:rFonts w:cs="Times New Roman"/>
                <w:color w:val="auto"/>
                <w:sz w:val="20"/>
                <w:szCs w:val="20"/>
                <w:vertAlign w:val="superscript"/>
                <w:lang w:val="en-US"/>
              </w:rPr>
              <w:t>R</w:t>
            </w:r>
            <w:proofErr w:type="spellEnd"/>
            <w:r w:rsidRPr="00C0452D">
              <w:rPr>
                <w:rFonts w:cs="Times New Roman"/>
                <w:color w:val="auto"/>
                <w:sz w:val="20"/>
                <w:szCs w:val="20"/>
                <w:lang w:val="en-US"/>
              </w:rPr>
              <w:t>,</w:t>
            </w:r>
            <w:r w:rsidR="00A73E5D">
              <w:rPr>
                <w:rFonts w:cs="Times New Roman"/>
                <w:color w:val="auto"/>
                <w:sz w:val="20"/>
                <w:szCs w:val="20"/>
                <w:lang w:val="en-US"/>
              </w:rPr>
              <w:t xml:space="preserve"> </w:t>
            </w:r>
            <w:proofErr w:type="spellStart"/>
            <w:proofErr w:type="gramStart"/>
            <w:r w:rsidR="001E127E" w:rsidRPr="00C0452D">
              <w:rPr>
                <w:rFonts w:cs="Times New Roman"/>
                <w:color w:val="auto"/>
                <w:sz w:val="20"/>
                <w:szCs w:val="20"/>
                <w:lang w:val="en-US"/>
              </w:rPr>
              <w:t>Km</w:t>
            </w:r>
            <w:r w:rsidR="001E127E" w:rsidRPr="00C0452D">
              <w:rPr>
                <w:rFonts w:cs="Times New Roman"/>
                <w:color w:val="auto"/>
                <w:sz w:val="20"/>
                <w:szCs w:val="20"/>
                <w:vertAlign w:val="superscript"/>
                <w:lang w:val="en-US"/>
              </w:rPr>
              <w:t>R</w:t>
            </w:r>
            <w:r w:rsidR="001E127E" w:rsidRPr="00C0452D">
              <w:rPr>
                <w:rFonts w:cs="Times New Roman"/>
                <w:color w:val="auto"/>
                <w:sz w:val="20"/>
                <w:szCs w:val="20"/>
                <w:lang w:val="en-US"/>
              </w:rPr>
              <w:t>,</w:t>
            </w:r>
            <w:r w:rsidRPr="00C0452D">
              <w:rPr>
                <w:rFonts w:cs="Times New Roman"/>
                <w:color w:val="auto"/>
                <w:sz w:val="20"/>
                <w:szCs w:val="20"/>
                <w:lang w:val="en-US"/>
              </w:rPr>
              <w:t>Cm</w:t>
            </w:r>
            <w:r w:rsidR="001E127E" w:rsidRPr="00C0452D">
              <w:rPr>
                <w:rFonts w:cs="Times New Roman"/>
                <w:color w:val="auto"/>
                <w:sz w:val="20"/>
                <w:szCs w:val="20"/>
                <w:vertAlign w:val="superscript"/>
                <w:lang w:val="en-US"/>
              </w:rPr>
              <w:t>S</w:t>
            </w:r>
            <w:proofErr w:type="spellEnd"/>
            <w:proofErr w:type="gramEnd"/>
            <w:r w:rsidRPr="00C0452D">
              <w:rPr>
                <w:rFonts w:cs="Times New Roman"/>
                <w:color w:val="auto"/>
                <w:sz w:val="20"/>
                <w:szCs w:val="20"/>
                <w:lang w:val="en-US"/>
              </w:rPr>
              <w:t xml:space="preserve">) </w:t>
            </w:r>
            <w:r w:rsidR="001E127E" w:rsidRPr="00C0452D">
              <w:rPr>
                <w:rFonts w:cs="Times New Roman"/>
                <w:color w:val="auto"/>
                <w:sz w:val="20"/>
                <w:szCs w:val="20"/>
                <w:lang w:val="en-US"/>
              </w:rPr>
              <w:t>harboring</w:t>
            </w:r>
            <w:r w:rsidR="00CE2A7E" w:rsidRPr="00C0452D">
              <w:rPr>
                <w:rFonts w:cs="Times New Roman"/>
                <w:color w:val="auto"/>
                <w:sz w:val="20"/>
                <w:szCs w:val="20"/>
                <w:lang w:val="en-US"/>
              </w:rPr>
              <w:t xml:space="preserve"> </w:t>
            </w:r>
            <w:r w:rsidR="001E127E" w:rsidRPr="00C0452D">
              <w:rPr>
                <w:rFonts w:cs="Times New Roman"/>
                <w:color w:val="auto"/>
                <w:sz w:val="20"/>
                <w:szCs w:val="20"/>
                <w:lang w:val="en-US"/>
              </w:rPr>
              <w:t>the</w:t>
            </w:r>
            <w:r w:rsidR="00CE2A7E" w:rsidRPr="00C0452D">
              <w:rPr>
                <w:rFonts w:cs="Times New Roman"/>
                <w:color w:val="auto"/>
                <w:sz w:val="20"/>
                <w:szCs w:val="20"/>
                <w:lang w:val="en-US"/>
              </w:rPr>
              <w:t xml:space="preserve"> promoter</w:t>
            </w:r>
            <w:r w:rsidR="001E127E" w:rsidRPr="00C0452D">
              <w:rPr>
                <w:rFonts w:cs="Times New Roman"/>
                <w:color w:val="auto"/>
                <w:sz w:val="20"/>
                <w:szCs w:val="20"/>
                <w:lang w:val="en-US"/>
              </w:rPr>
              <w:t>-</w:t>
            </w:r>
            <w:r w:rsidR="00CE2A7E" w:rsidRPr="00C0452D">
              <w:rPr>
                <w:rFonts w:cs="Times New Roman"/>
                <w:color w:val="auto"/>
                <w:sz w:val="20"/>
                <w:szCs w:val="20"/>
                <w:lang w:val="en-US"/>
              </w:rPr>
              <w:t xml:space="preserve">less </w:t>
            </w:r>
            <w:r w:rsidR="001E127E" w:rsidRPr="00C0452D">
              <w:rPr>
                <w:rFonts w:cs="Times New Roman"/>
                <w:i/>
                <w:color w:val="auto"/>
                <w:sz w:val="20"/>
                <w:szCs w:val="20"/>
                <w:lang w:val="en-US"/>
              </w:rPr>
              <w:t>cat</w:t>
            </w:r>
            <w:r w:rsidR="001E127E" w:rsidRPr="00C0452D">
              <w:rPr>
                <w:rFonts w:cs="Times New Roman"/>
                <w:color w:val="auto"/>
                <w:sz w:val="20"/>
                <w:szCs w:val="20"/>
                <w:lang w:val="en-US"/>
              </w:rPr>
              <w:t xml:space="preserve"> </w:t>
            </w:r>
            <w:r w:rsidR="00F169EC">
              <w:rPr>
                <w:rFonts w:cs="Times New Roman"/>
                <w:color w:val="auto"/>
                <w:sz w:val="20"/>
                <w:szCs w:val="20"/>
                <w:lang w:val="en-US"/>
              </w:rPr>
              <w:t>coding sequence (CS)</w:t>
            </w:r>
            <w:r w:rsidR="00E04BA0">
              <w:rPr>
                <w:rFonts w:cs="Times New Roman"/>
                <w:color w:val="auto"/>
                <w:sz w:val="20"/>
                <w:szCs w:val="20"/>
                <w:lang w:val="en-US"/>
              </w:rPr>
              <w:t>, which</w:t>
            </w:r>
            <w:r w:rsidR="003440BD">
              <w:rPr>
                <w:rFonts w:cs="Times New Roman"/>
                <w:color w:val="auto"/>
                <w:sz w:val="20"/>
                <w:szCs w:val="20"/>
                <w:lang w:val="en-US"/>
              </w:rPr>
              <w:t>,</w:t>
            </w:r>
            <w:r w:rsidR="00A2608E">
              <w:rPr>
                <w:rFonts w:cs="Times New Roman"/>
                <w:color w:val="auto"/>
                <w:sz w:val="20"/>
                <w:szCs w:val="20"/>
                <w:lang w:val="en-US"/>
              </w:rPr>
              <w:t xml:space="preserve"> when expressed,</w:t>
            </w:r>
            <w:r w:rsidR="001E127E" w:rsidRPr="00C0452D">
              <w:rPr>
                <w:rFonts w:cs="Times New Roman"/>
                <w:color w:val="auto"/>
                <w:sz w:val="20"/>
                <w:szCs w:val="20"/>
                <w:lang w:val="en-US"/>
              </w:rPr>
              <w:t xml:space="preserve"> </w:t>
            </w:r>
            <w:r w:rsidR="00FB6335">
              <w:rPr>
                <w:rFonts w:cs="Times New Roman"/>
                <w:color w:val="auto"/>
                <w:sz w:val="20"/>
                <w:szCs w:val="20"/>
                <w:lang w:val="en-US"/>
              </w:rPr>
              <w:t>produc</w:t>
            </w:r>
            <w:r w:rsidR="00A2608E">
              <w:rPr>
                <w:rFonts w:cs="Times New Roman"/>
                <w:color w:val="auto"/>
                <w:sz w:val="20"/>
                <w:szCs w:val="20"/>
                <w:lang w:val="en-US"/>
              </w:rPr>
              <w:t>es</w:t>
            </w:r>
            <w:r w:rsidR="001E127E" w:rsidRPr="00C0452D">
              <w:rPr>
                <w:rFonts w:cs="Times New Roman"/>
                <w:color w:val="auto"/>
                <w:sz w:val="20"/>
                <w:szCs w:val="20"/>
                <w:lang w:val="en-US"/>
              </w:rPr>
              <w:t xml:space="preserve"> the </w:t>
            </w:r>
            <w:r w:rsidR="00CE2A7E" w:rsidRPr="00C0452D">
              <w:rPr>
                <w:rFonts w:cs="Times New Roman"/>
                <w:iCs/>
                <w:color w:val="auto"/>
                <w:sz w:val="20"/>
                <w:szCs w:val="20"/>
                <w:lang w:val="en-US"/>
              </w:rPr>
              <w:t>chloramphenicol</w:t>
            </w:r>
            <w:r w:rsidR="001E127E" w:rsidRPr="00C0452D">
              <w:rPr>
                <w:rFonts w:cs="Times New Roman"/>
                <w:iCs/>
                <w:color w:val="auto"/>
                <w:sz w:val="20"/>
                <w:szCs w:val="20"/>
                <w:lang w:val="en-US"/>
              </w:rPr>
              <w:t>-</w:t>
            </w:r>
            <w:r w:rsidR="00CE2A7E" w:rsidRPr="00C0452D">
              <w:rPr>
                <w:rFonts w:cs="Times New Roman"/>
                <w:iCs/>
                <w:color w:val="auto"/>
                <w:sz w:val="20"/>
                <w:szCs w:val="20"/>
                <w:lang w:val="en-US"/>
              </w:rPr>
              <w:t>acetyl</w:t>
            </w:r>
            <w:r w:rsidR="001E127E" w:rsidRPr="00C0452D">
              <w:rPr>
                <w:rFonts w:cs="Times New Roman"/>
                <w:iCs/>
                <w:color w:val="auto"/>
                <w:sz w:val="20"/>
                <w:szCs w:val="20"/>
                <w:lang w:val="en-US"/>
              </w:rPr>
              <w:t>-</w:t>
            </w:r>
            <w:r w:rsidR="00CE2A7E" w:rsidRPr="00C0452D">
              <w:rPr>
                <w:rFonts w:cs="Times New Roman"/>
                <w:iCs/>
                <w:color w:val="auto"/>
                <w:sz w:val="20"/>
                <w:szCs w:val="20"/>
                <w:lang w:val="en-US"/>
              </w:rPr>
              <w:t>transferase</w:t>
            </w:r>
            <w:r w:rsidR="00CE2A7E" w:rsidRPr="00C0452D">
              <w:rPr>
                <w:rFonts w:cs="Times New Roman"/>
                <w:color w:val="auto"/>
                <w:sz w:val="20"/>
                <w:szCs w:val="20"/>
                <w:lang w:val="en-US"/>
              </w:rPr>
              <w:t xml:space="preserve"> </w:t>
            </w:r>
            <w:r w:rsidR="001E127E" w:rsidRPr="00C0452D">
              <w:rPr>
                <w:rFonts w:cs="Times New Roman"/>
                <w:color w:val="auto"/>
                <w:sz w:val="20"/>
                <w:szCs w:val="20"/>
                <w:lang w:val="en-US"/>
              </w:rPr>
              <w:t>reporter enzyme</w:t>
            </w:r>
          </w:p>
        </w:tc>
        <w:tc>
          <w:tcPr>
            <w:tcW w:w="3420" w:type="dxa"/>
            <w:tcBorders>
              <w:top w:val="nil"/>
              <w:left w:val="nil"/>
              <w:bottom w:val="nil"/>
              <w:right w:val="nil"/>
            </w:tcBorders>
          </w:tcPr>
          <w:p w:rsidR="00CE2A7E" w:rsidRPr="00C0452D" w:rsidRDefault="00E16A50"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sz w:val="20"/>
                <w:szCs w:val="20"/>
              </w:rPr>
              <w:fldChar w:fldCharType="begin"/>
            </w:r>
            <w:r w:rsidR="00CE2A7E" w:rsidRPr="00C0452D">
              <w:rPr>
                <w:rFonts w:cs="Times New Roman"/>
                <w:color w:val="auto"/>
                <w:sz w:val="20"/>
                <w:szCs w:val="20"/>
                <w:lang w:val="en-US"/>
              </w:rPr>
              <w:instrText xml:space="preserve"> ADDIN ZOTERO_ITEM CSL_CITATION {"citationID":"ZzIbL1EN","properties":{"formattedCitation":"(Marraccini et al., 1993)","plainCitation":"(Marraccini et al., 1993)","noteIndex":0},"citationItems":[{"id":1119,"uris":["http://zotero.org/users/4986170/items/ABBD7UZT"],"uri":["http://zotero.org/users/4986170/items/ABBD7UZT"],"itemData":{"id":1119,"type":"article-journal","abstract":"A promoter-probe vector, pSB2A, based on the plasmid RSF1010 and the promoterless chloramphenicol acetyl transferase (cat) reporter gene, has been constructed. pSB2A appeared to be most efficiently transferred by conjugation to the widely used cyanobacteria Synechocystis strains PCC6803 (S.6803) and PCC6714 (S.6714) and Synechococcus strains PCC7942 (S.7942) and PCC6301 (S.6301), where it replicates stably even though it contains no cyanobacterial DNA. Using pSB2A we found that (1) a light-regulated promoter from S.6803 remains controlled by light intensity in S.7942 while it is silent in Escherichia coli, and (2) the E. coli tac promoter behaves as a strong and light-independent promoter in the four cyanobacterial hosts tested.","container-title":"Plant Molecular Biology","DOI":"10.1007/bf00021546","ISSN":"0167-4412","issue":"4","journalAbbreviation":"Plant Mol. Biol.","language":"eng","note":"PMID: 8251644","page":"905-909","source":"PubMed","title":"A conjugative plasmid vector for promoter analysis in several cyanobacteria of the genera Synechococcus and Synechocystis","volume":"23","author":[{"family":"Marraccini","given":"P."},{"family":"Bulteau","given":"S."},{"family":"Cassier-Chauvat","given":"C."},{"family":"Mermet-Bouvier","given":"P."},{"family":"Chauvat","given":"F."}],"issued":{"date-parts":[["1993",11]]}}}],"schema":"https://github.com/citation-style-language/schema/raw/master/csl-citation.json"} </w:instrText>
            </w:r>
            <w:r w:rsidRPr="00C0452D">
              <w:rPr>
                <w:rFonts w:cs="Times New Roman"/>
                <w:sz w:val="20"/>
                <w:szCs w:val="20"/>
              </w:rPr>
              <w:fldChar w:fldCharType="separate"/>
            </w:r>
            <w:r w:rsidR="00CE2A7E" w:rsidRPr="00C0452D">
              <w:rPr>
                <w:rFonts w:cs="Times New Roman"/>
                <w:color w:val="auto"/>
                <w:sz w:val="20"/>
                <w:lang w:val="en-US"/>
              </w:rPr>
              <w:t>(Marraccini et al., 1993)</w:t>
            </w:r>
            <w:r w:rsidRPr="00C0452D">
              <w:rPr>
                <w:rFonts w:cs="Times New Roman"/>
                <w:sz w:val="20"/>
                <w:szCs w:val="20"/>
              </w:rPr>
              <w:fldChar w:fldCharType="end"/>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tcPr>
          <w:p w:rsidR="00CE2A7E" w:rsidRPr="00C0452D" w:rsidRDefault="00CE2A7E" w:rsidP="00CE2A7E">
            <w:pPr>
              <w:spacing w:before="0" w:after="0"/>
              <w:jc w:val="both"/>
              <w:rPr>
                <w:rFonts w:cs="Times New Roman"/>
                <w:color w:val="auto"/>
                <w:sz w:val="20"/>
                <w:szCs w:val="20"/>
                <w:lang w:val="en-US"/>
              </w:rPr>
            </w:pPr>
            <w:r w:rsidRPr="00C0452D">
              <w:rPr>
                <w:rFonts w:cs="Times New Roman"/>
                <w:color w:val="auto"/>
                <w:sz w:val="20"/>
                <w:szCs w:val="20"/>
                <w:lang w:val="en-US"/>
              </w:rPr>
              <w:t>pSB2T</w:t>
            </w:r>
          </w:p>
        </w:tc>
        <w:tc>
          <w:tcPr>
            <w:tcW w:w="7283" w:type="dxa"/>
            <w:tcBorders>
              <w:top w:val="nil"/>
              <w:left w:val="nil"/>
              <w:bottom w:val="nil"/>
              <w:right w:val="nil"/>
            </w:tcBorders>
          </w:tcPr>
          <w:p w:rsidR="00CE2A7E" w:rsidRPr="00C0452D" w:rsidRDefault="00BF165A"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Pr>
                <w:rFonts w:cs="Times New Roman"/>
                <w:color w:val="auto"/>
                <w:sz w:val="20"/>
                <w:szCs w:val="20"/>
                <w:lang w:val="en-US"/>
              </w:rPr>
              <w:t>pSB2A derivative</w:t>
            </w:r>
            <w:r w:rsidRPr="00C0452D">
              <w:rPr>
                <w:rFonts w:cs="Times New Roman"/>
                <w:color w:val="auto"/>
                <w:sz w:val="20"/>
                <w:szCs w:val="20"/>
                <w:lang w:val="en-US"/>
              </w:rPr>
              <w:t xml:space="preserve"> (</w:t>
            </w:r>
            <w:proofErr w:type="spellStart"/>
            <w:r w:rsidRPr="00C0452D">
              <w:rPr>
                <w:rFonts w:cs="Times New Roman"/>
                <w:color w:val="auto"/>
                <w:sz w:val="20"/>
                <w:szCs w:val="20"/>
                <w:lang w:val="en-US"/>
              </w:rPr>
              <w:t>Sp</w:t>
            </w:r>
            <w:r w:rsidRPr="00C0452D">
              <w:rPr>
                <w:rFonts w:cs="Times New Roman"/>
                <w:color w:val="auto"/>
                <w:sz w:val="20"/>
                <w:szCs w:val="20"/>
                <w:vertAlign w:val="superscript"/>
                <w:lang w:val="en-US"/>
              </w:rPr>
              <w:t>R</w:t>
            </w:r>
            <w:proofErr w:type="spellEnd"/>
            <w:r w:rsidRPr="00C0452D">
              <w:rPr>
                <w:rFonts w:cs="Times New Roman"/>
                <w:color w:val="auto"/>
                <w:sz w:val="20"/>
                <w:szCs w:val="20"/>
                <w:lang w:val="en-US"/>
              </w:rPr>
              <w:t>/</w:t>
            </w:r>
            <w:proofErr w:type="spellStart"/>
            <w:r w:rsidRPr="00C0452D">
              <w:rPr>
                <w:rFonts w:cs="Times New Roman"/>
                <w:color w:val="auto"/>
                <w:sz w:val="20"/>
                <w:szCs w:val="20"/>
                <w:lang w:val="en-US"/>
              </w:rPr>
              <w:t>Sm</w:t>
            </w:r>
            <w:r w:rsidRPr="00C0452D">
              <w:rPr>
                <w:rFonts w:cs="Times New Roman"/>
                <w:color w:val="auto"/>
                <w:sz w:val="20"/>
                <w:szCs w:val="20"/>
                <w:vertAlign w:val="superscript"/>
                <w:lang w:val="en-US"/>
              </w:rPr>
              <w:t>R</w:t>
            </w:r>
            <w:proofErr w:type="spellEnd"/>
            <w:r w:rsidRPr="00C0452D">
              <w:rPr>
                <w:rFonts w:cs="Times New Roman"/>
                <w:color w:val="auto"/>
                <w:sz w:val="20"/>
                <w:szCs w:val="20"/>
                <w:lang w:val="en-US"/>
              </w:rPr>
              <w:t>,</w:t>
            </w:r>
            <w:r w:rsidR="00A73E5D">
              <w:rPr>
                <w:rFonts w:cs="Times New Roman"/>
                <w:color w:val="auto"/>
                <w:sz w:val="20"/>
                <w:szCs w:val="20"/>
                <w:lang w:val="en-US"/>
              </w:rPr>
              <w:t xml:space="preserve"> </w:t>
            </w:r>
            <w:bookmarkStart w:id="0" w:name="_GoBack"/>
            <w:bookmarkEnd w:id="0"/>
            <w:proofErr w:type="spellStart"/>
            <w:r w:rsidRPr="00C0452D">
              <w:rPr>
                <w:rFonts w:cs="Times New Roman"/>
                <w:color w:val="auto"/>
                <w:sz w:val="20"/>
                <w:szCs w:val="20"/>
                <w:lang w:val="en-US"/>
              </w:rPr>
              <w:t>Km</w:t>
            </w:r>
            <w:r w:rsidRPr="00C0452D">
              <w:rPr>
                <w:rFonts w:cs="Times New Roman"/>
                <w:color w:val="auto"/>
                <w:sz w:val="20"/>
                <w:szCs w:val="20"/>
                <w:vertAlign w:val="superscript"/>
                <w:lang w:val="en-US"/>
              </w:rPr>
              <w:t>R</w:t>
            </w:r>
            <w:proofErr w:type="spellEnd"/>
            <w:r w:rsidRPr="00C0452D">
              <w:rPr>
                <w:rFonts w:cs="Times New Roman"/>
                <w:color w:val="auto"/>
                <w:sz w:val="20"/>
                <w:szCs w:val="20"/>
                <w:lang w:val="en-US"/>
              </w:rPr>
              <w:t>,</w:t>
            </w:r>
            <w:r w:rsidR="00A73E5D">
              <w:rPr>
                <w:rFonts w:cs="Times New Roman"/>
                <w:color w:val="auto"/>
                <w:sz w:val="20"/>
                <w:szCs w:val="20"/>
                <w:lang w:val="en-US"/>
              </w:rPr>
              <w:t xml:space="preserve"> </w:t>
            </w:r>
            <w:proofErr w:type="spellStart"/>
            <w:r w:rsidRPr="00C0452D">
              <w:rPr>
                <w:rFonts w:cs="Times New Roman"/>
                <w:color w:val="auto"/>
                <w:sz w:val="20"/>
                <w:szCs w:val="20"/>
                <w:lang w:val="en-US"/>
              </w:rPr>
              <w:t>Cm</w:t>
            </w:r>
            <w:r>
              <w:rPr>
                <w:rFonts w:cs="Times New Roman"/>
                <w:color w:val="auto"/>
                <w:sz w:val="20"/>
                <w:szCs w:val="20"/>
                <w:vertAlign w:val="superscript"/>
                <w:lang w:val="en-US"/>
              </w:rPr>
              <w:t>R</w:t>
            </w:r>
            <w:proofErr w:type="spellEnd"/>
            <w:r w:rsidRPr="00C0452D">
              <w:rPr>
                <w:rFonts w:cs="Times New Roman"/>
                <w:color w:val="auto"/>
                <w:sz w:val="20"/>
                <w:szCs w:val="20"/>
                <w:lang w:val="en-US"/>
              </w:rPr>
              <w:t xml:space="preserve">) </w:t>
            </w:r>
            <w:r w:rsidR="00FB6335">
              <w:rPr>
                <w:rFonts w:cs="Times New Roman"/>
                <w:color w:val="auto"/>
                <w:sz w:val="20"/>
                <w:szCs w:val="20"/>
                <w:lang w:val="en-US"/>
              </w:rPr>
              <w:t>expressing</w:t>
            </w:r>
            <w:r>
              <w:rPr>
                <w:rFonts w:cs="Times New Roman"/>
                <w:color w:val="auto"/>
                <w:sz w:val="20"/>
                <w:szCs w:val="20"/>
                <w:lang w:val="en-US"/>
              </w:rPr>
              <w:t xml:space="preserve"> the </w:t>
            </w:r>
            <w:r w:rsidRPr="00C0452D">
              <w:rPr>
                <w:rFonts w:cs="Times New Roman"/>
                <w:i/>
                <w:color w:val="auto"/>
                <w:sz w:val="20"/>
                <w:szCs w:val="20"/>
                <w:lang w:val="en-US"/>
              </w:rPr>
              <w:t>cat</w:t>
            </w:r>
            <w:r w:rsidRPr="00C0452D">
              <w:rPr>
                <w:rFonts w:cs="Times New Roman"/>
                <w:color w:val="auto"/>
                <w:sz w:val="20"/>
                <w:szCs w:val="20"/>
                <w:lang w:val="en-US"/>
              </w:rPr>
              <w:t xml:space="preserve"> </w:t>
            </w:r>
            <w:r w:rsidR="00FB6335">
              <w:rPr>
                <w:rFonts w:cs="Times New Roman"/>
                <w:color w:val="auto"/>
                <w:sz w:val="20"/>
                <w:szCs w:val="20"/>
                <w:lang w:val="en-US"/>
              </w:rPr>
              <w:t>CS</w:t>
            </w:r>
            <w:r w:rsidRPr="00C0452D">
              <w:rPr>
                <w:rFonts w:cs="Times New Roman"/>
                <w:color w:val="auto"/>
                <w:sz w:val="20"/>
                <w:szCs w:val="20"/>
                <w:lang w:val="en-US"/>
              </w:rPr>
              <w:t xml:space="preserve"> </w:t>
            </w:r>
            <w:r w:rsidR="00FB6335">
              <w:rPr>
                <w:rFonts w:cs="Times New Roman"/>
                <w:color w:val="auto"/>
                <w:sz w:val="20"/>
                <w:szCs w:val="20"/>
                <w:lang w:val="en-US"/>
              </w:rPr>
              <w:t xml:space="preserve">from the strong </w:t>
            </w:r>
            <w:r w:rsidR="00FB6335" w:rsidRPr="00C0452D">
              <w:rPr>
                <w:rFonts w:cs="Times New Roman"/>
                <w:color w:val="auto"/>
                <w:sz w:val="20"/>
                <w:szCs w:val="20"/>
                <w:lang w:val="en-US"/>
              </w:rPr>
              <w:t xml:space="preserve">the </w:t>
            </w:r>
            <w:r w:rsidR="00FB6335" w:rsidRPr="00C0452D">
              <w:rPr>
                <w:rFonts w:cs="Times New Roman"/>
                <w:i/>
                <w:color w:val="auto"/>
                <w:sz w:val="20"/>
                <w:szCs w:val="20"/>
                <w:lang w:val="en-US"/>
              </w:rPr>
              <w:t>E. coli</w:t>
            </w:r>
            <w:r w:rsidR="00FB6335" w:rsidRPr="00C0452D">
              <w:rPr>
                <w:rFonts w:cs="Times New Roman"/>
                <w:color w:val="auto"/>
                <w:sz w:val="20"/>
                <w:szCs w:val="20"/>
                <w:lang w:val="en-US"/>
              </w:rPr>
              <w:t xml:space="preserve"> </w:t>
            </w:r>
            <w:r w:rsidR="00FB6335">
              <w:rPr>
                <w:rFonts w:cs="Times New Roman"/>
                <w:i/>
                <w:color w:val="auto"/>
                <w:sz w:val="20"/>
                <w:szCs w:val="20"/>
                <w:lang w:val="en-US"/>
              </w:rPr>
              <w:t>t</w:t>
            </w:r>
            <w:r w:rsidR="00FB6335" w:rsidRPr="00BF165A">
              <w:rPr>
                <w:rFonts w:cs="Times New Roman"/>
                <w:i/>
                <w:color w:val="auto"/>
                <w:sz w:val="20"/>
                <w:szCs w:val="20"/>
                <w:lang w:val="en-US"/>
              </w:rPr>
              <w:t>ac</w:t>
            </w:r>
            <w:r w:rsidR="00FB6335" w:rsidRPr="00C0452D">
              <w:rPr>
                <w:rFonts w:cs="Times New Roman"/>
                <w:color w:val="auto"/>
                <w:sz w:val="20"/>
                <w:szCs w:val="20"/>
                <w:lang w:val="en-US"/>
              </w:rPr>
              <w:t xml:space="preserve"> </w:t>
            </w:r>
            <w:r w:rsidR="00FB6335">
              <w:rPr>
                <w:rFonts w:cs="Times New Roman"/>
                <w:color w:val="auto"/>
                <w:sz w:val="20"/>
                <w:szCs w:val="20"/>
                <w:lang w:val="en-US"/>
              </w:rPr>
              <w:t>promoter, yielding a</w:t>
            </w:r>
            <w:r>
              <w:rPr>
                <w:rFonts w:cs="Times New Roman"/>
                <w:color w:val="auto"/>
                <w:sz w:val="20"/>
                <w:szCs w:val="20"/>
                <w:lang w:val="en-US"/>
              </w:rPr>
              <w:t xml:space="preserve"> strong </w:t>
            </w:r>
            <w:r w:rsidRPr="00C0452D">
              <w:rPr>
                <w:rFonts w:cs="Times New Roman"/>
                <w:iCs/>
                <w:color w:val="auto"/>
                <w:sz w:val="20"/>
                <w:szCs w:val="20"/>
                <w:lang w:val="en-US"/>
              </w:rPr>
              <w:t>chloramphenicol-acetyl-transferase</w:t>
            </w:r>
            <w:r w:rsidRPr="00C0452D">
              <w:rPr>
                <w:rFonts w:cs="Times New Roman"/>
                <w:color w:val="auto"/>
                <w:sz w:val="20"/>
                <w:szCs w:val="20"/>
                <w:lang w:val="en-US"/>
              </w:rPr>
              <w:t xml:space="preserve"> reporter </w:t>
            </w:r>
            <w:r w:rsidR="00FB6335">
              <w:rPr>
                <w:rFonts w:cs="Times New Roman"/>
                <w:color w:val="auto"/>
                <w:sz w:val="20"/>
                <w:szCs w:val="20"/>
                <w:lang w:val="en-US"/>
              </w:rPr>
              <w:t>activity</w:t>
            </w:r>
          </w:p>
        </w:tc>
        <w:tc>
          <w:tcPr>
            <w:tcW w:w="3420" w:type="dxa"/>
            <w:tcBorders>
              <w:top w:val="nil"/>
              <w:left w:val="nil"/>
              <w:bottom w:val="nil"/>
              <w:right w:val="nil"/>
            </w:tcBorders>
          </w:tcPr>
          <w:p w:rsidR="00CE2A7E" w:rsidRPr="00C0452D" w:rsidRDefault="00E16A50"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sz w:val="20"/>
                <w:szCs w:val="20"/>
              </w:rPr>
              <w:fldChar w:fldCharType="begin"/>
            </w:r>
            <w:r w:rsidR="00CE2A7E" w:rsidRPr="00C0452D">
              <w:rPr>
                <w:rFonts w:cs="Times New Roman"/>
                <w:color w:val="auto"/>
                <w:sz w:val="20"/>
                <w:szCs w:val="20"/>
                <w:lang w:val="en-US"/>
              </w:rPr>
              <w:instrText xml:space="preserve"> ADDIN ZOTERO_ITEM CSL_CITATION {"citationID":"lJvKjQWB","properties":{"formattedCitation":"(Marraccini et al., 1993)","plainCitation":"(Marraccini et al., 1993)","noteIndex":0},"citationItems":[{"id":1119,"uris":["http://zotero.org/users/4986170/items/ABBD7UZT"],"uri":["http://zotero.org/users/4986170/items/ABBD7UZT"],"itemData":{"id":1119,"type":"article-journal","abstract":"A promoter-probe vector, pSB2A, based on the plasmid RSF1010 and the promoterless chloramphenicol acetyl transferase (cat) reporter gene, has been constructed. pSB2A appeared to be most efficiently transferred by conjugation to the widely used cyanobacteria Synechocystis strains PCC6803 (S.6803) and PCC6714 (S.6714) and Synechococcus strains PCC7942 (S.7942) and PCC6301 (S.6301), where it replicates stably even though it contains no cyanobacterial DNA. Using pSB2A we found that (1) a light-regulated promoter from S.6803 remains controlled by light intensity in S.7942 while it is silent in Escherichia coli, and (2) the E. coli tac promoter behaves as a strong and light-independent promoter in the four cyanobacterial hosts tested.","container-title":"Plant Molecular Biology","DOI":"10.1007/bf00021546","ISSN":"0167-4412","issue":"4","journalAbbreviation":"Plant Mol. Biol.","language":"eng","note":"PMID: 8251644","page":"905-909","source":"PubMed","title":"A conjugative plasmid vector for promoter analysis in several cyanobacteria of the genera Synechococcus and Synechocystis","volume":"23","author":[{"family":"Marraccini","given":"P."},{"family":"Bulteau","given":"S."},{"family":"Cassier-Chauvat","given":"C."},{"family":"Mermet-Bouvier","given":"P."},{"family":"Chauvat","given":"F."}],"issued":{"date-parts":[["1993",11]]}}}],"schema":"https://github.com/citation-style-language/schema/raw/master/csl-citation.json"} </w:instrText>
            </w:r>
            <w:r w:rsidRPr="00C0452D">
              <w:rPr>
                <w:rFonts w:cs="Times New Roman"/>
                <w:sz w:val="20"/>
                <w:szCs w:val="20"/>
              </w:rPr>
              <w:fldChar w:fldCharType="separate"/>
            </w:r>
            <w:r w:rsidR="00CE2A7E" w:rsidRPr="00C0452D">
              <w:rPr>
                <w:rFonts w:cs="Times New Roman"/>
                <w:color w:val="auto"/>
                <w:sz w:val="20"/>
                <w:lang w:val="en-US"/>
              </w:rPr>
              <w:t>(Marraccini et al., 1993)</w:t>
            </w:r>
            <w:r w:rsidRPr="00C0452D">
              <w:rPr>
                <w:rFonts w:cs="Times New Roman"/>
                <w:sz w:val="20"/>
                <w:szCs w:val="20"/>
              </w:rPr>
              <w:fldChar w:fldCharType="end"/>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tcPr>
          <w:p w:rsidR="00CE2A7E" w:rsidRPr="00C0452D" w:rsidRDefault="00CE2A7E" w:rsidP="00CE2A7E">
            <w:pPr>
              <w:spacing w:before="0" w:after="0"/>
              <w:jc w:val="both"/>
              <w:rPr>
                <w:rFonts w:cs="Times New Roman"/>
                <w:color w:val="auto"/>
                <w:sz w:val="20"/>
                <w:szCs w:val="20"/>
                <w:lang w:val="en-US"/>
              </w:rPr>
            </w:pPr>
            <w:r w:rsidRPr="00C0452D">
              <w:rPr>
                <w:rFonts w:cs="Times New Roman"/>
                <w:color w:val="auto"/>
                <w:sz w:val="20"/>
                <w:szCs w:val="20"/>
                <w:lang w:val="en-US"/>
              </w:rPr>
              <w:t>pSB2T</w:t>
            </w:r>
            <w:r w:rsidR="00BF165A">
              <w:rPr>
                <w:rFonts w:cs="Times New Roman"/>
                <w:color w:val="auto"/>
                <w:sz w:val="20"/>
                <w:szCs w:val="20"/>
                <w:lang w:val="en-US"/>
              </w:rPr>
              <w:t>-</w:t>
            </w:r>
            <w:r w:rsidRPr="00C0452D">
              <w:rPr>
                <w:rFonts w:cs="Times New Roman"/>
                <w:color w:val="auto"/>
                <w:sz w:val="20"/>
                <w:szCs w:val="20"/>
                <w:lang w:val="en-US"/>
              </w:rPr>
              <w:t>gfp</w:t>
            </w:r>
          </w:p>
        </w:tc>
        <w:tc>
          <w:tcPr>
            <w:tcW w:w="7283" w:type="dxa"/>
            <w:tcBorders>
              <w:top w:val="nil"/>
              <w:left w:val="nil"/>
              <w:bottom w:val="nil"/>
              <w:right w:val="nil"/>
            </w:tcBorders>
          </w:tcPr>
          <w:p w:rsidR="00CE2A7E" w:rsidRPr="00C0452D" w:rsidRDefault="00CE2A7E"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proofErr w:type="spellStart"/>
            <w:r w:rsidRPr="00C0452D">
              <w:rPr>
                <w:rFonts w:cs="Times New Roman"/>
                <w:color w:val="auto"/>
                <w:sz w:val="20"/>
                <w:szCs w:val="20"/>
                <w:lang w:val="en-US"/>
              </w:rPr>
              <w:t>Km</w:t>
            </w:r>
            <w:r w:rsidRPr="00C0452D">
              <w:rPr>
                <w:rFonts w:cs="Times New Roman"/>
                <w:color w:val="auto"/>
                <w:sz w:val="20"/>
                <w:szCs w:val="20"/>
                <w:vertAlign w:val="superscript"/>
                <w:lang w:val="en-US"/>
              </w:rPr>
              <w:t>S</w:t>
            </w:r>
            <w:proofErr w:type="spellEnd"/>
            <w:r w:rsidRPr="00C0452D">
              <w:rPr>
                <w:rFonts w:cs="Times New Roman"/>
                <w:color w:val="auto"/>
                <w:sz w:val="20"/>
                <w:szCs w:val="20"/>
                <w:lang w:val="en-US"/>
              </w:rPr>
              <w:t xml:space="preserve"> derivative of pSB2T </w:t>
            </w:r>
            <w:r w:rsidR="007829A1">
              <w:rPr>
                <w:rFonts w:cs="Times New Roman"/>
                <w:color w:val="auto"/>
                <w:sz w:val="20"/>
                <w:szCs w:val="20"/>
                <w:lang w:val="en-US"/>
              </w:rPr>
              <w:t>strongly expressing</w:t>
            </w:r>
            <w:r w:rsidRPr="00C0452D">
              <w:rPr>
                <w:rFonts w:cs="Times New Roman"/>
                <w:color w:val="auto"/>
                <w:sz w:val="20"/>
                <w:szCs w:val="20"/>
                <w:lang w:val="en-US"/>
              </w:rPr>
              <w:t xml:space="preserve"> the</w:t>
            </w:r>
            <w:r w:rsidRPr="00C0452D">
              <w:rPr>
                <w:rFonts w:cs="Times New Roman"/>
                <w:i/>
                <w:iCs/>
                <w:color w:val="auto"/>
                <w:sz w:val="20"/>
                <w:szCs w:val="20"/>
                <w:lang w:val="en-US"/>
              </w:rPr>
              <w:t xml:space="preserve"> </w:t>
            </w:r>
            <w:r w:rsidRPr="001E0440">
              <w:rPr>
                <w:rFonts w:cs="Times New Roman"/>
                <w:iCs/>
                <w:color w:val="auto"/>
                <w:sz w:val="20"/>
                <w:szCs w:val="20"/>
                <w:lang w:val="en-US"/>
              </w:rPr>
              <w:t>GFP</w:t>
            </w:r>
            <w:r w:rsidRPr="00C0452D">
              <w:rPr>
                <w:rFonts w:cs="Times New Roman"/>
                <w:i/>
                <w:iCs/>
                <w:color w:val="auto"/>
                <w:sz w:val="20"/>
                <w:szCs w:val="20"/>
                <w:lang w:val="en-US"/>
              </w:rPr>
              <w:t xml:space="preserve"> </w:t>
            </w:r>
            <w:r w:rsidRPr="00C0452D">
              <w:rPr>
                <w:rFonts w:cs="Times New Roman"/>
                <w:color w:val="auto"/>
                <w:sz w:val="20"/>
                <w:szCs w:val="20"/>
                <w:lang w:val="en-US"/>
              </w:rPr>
              <w:t xml:space="preserve">coding sequence </w:t>
            </w:r>
            <w:r w:rsidR="007829A1">
              <w:rPr>
                <w:rFonts w:cs="Times New Roman"/>
                <w:color w:val="auto"/>
                <w:sz w:val="20"/>
                <w:szCs w:val="20"/>
                <w:lang w:val="en-US"/>
              </w:rPr>
              <w:t>for strong production of the green-fluorescent reporter protein</w:t>
            </w:r>
          </w:p>
        </w:tc>
        <w:tc>
          <w:tcPr>
            <w:tcW w:w="3420" w:type="dxa"/>
            <w:tcBorders>
              <w:top w:val="nil"/>
              <w:left w:val="nil"/>
              <w:bottom w:val="nil"/>
              <w:right w:val="nil"/>
            </w:tcBorders>
          </w:tcPr>
          <w:p w:rsidR="00CE2A7E" w:rsidRPr="00C0452D" w:rsidRDefault="00E16A50"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sz w:val="20"/>
                <w:szCs w:val="20"/>
              </w:rPr>
              <w:fldChar w:fldCharType="begin"/>
            </w:r>
            <w:r w:rsidR="00CE2A7E" w:rsidRPr="00C0452D">
              <w:rPr>
                <w:rFonts w:cs="Times New Roman"/>
                <w:color w:val="auto"/>
                <w:sz w:val="20"/>
                <w:szCs w:val="20"/>
                <w:lang w:val="en-US"/>
              </w:rPr>
              <w:instrText xml:space="preserve"> ADDIN ZOTERO_ITEM CSL_CITATION {"citationID":"Ktb7VDFg","properties":{"formattedCitation":"(Mazouni et al., 2004)","plainCitation":"(Mazouni et al., 2004)","noteIndex":0},"citationItems":[{"id":1511,"uris":["http://zotero.org/users/4986170/items/THE6WNME"],"uri":["http://zotero.org/users/4986170/items/THE6WNME"],"itemData":{"id":1511,"type":"article-journal","abstract":"Using a bacterial two-hybrid system and a combination of in vivo and in vitro assays that take advantage of the green fluorescent reporter protein (GFP), we have investigated the localization and the protein-protein interaction of several key components of the cytokinetic machinery of cyanobacteria (i.e. the progenitor of chloroplast). We demonstrate that (i) the ftsZ and zipN genes are essential for the viability of the model cyanobacterium Synechocystis sp. PCC 6803, whereas the minCDE cluster is dispensable for cell growth; (ii) the GTP-binding domain of FtsZ is crucial to FtsZ assembly into the septal ring at mid-cell; (iii) the Z-ring of deeply constricted daughter cells is oriented perpendicularly to the mother Z-ring, showing that Synechocystis divides in alternating perpendicular planes; (iv) the MinCDE system affects the morphology of the cell, as well as the position and the shape of FtsZ structures; and (v) MinD is targeted to cell membranes in a process involving its C-terminal amphipathic helix, but not its ATP-binding region. Finally, we have also characterized a novel Z-interacting protein, ZipN, the N-terminal DnaJ domain of which is critical to the decoration of the Z-ring, and we report that this process is independent of MinCDE.","container-title":"Molecular Microbiology","DOI":"10.1111/j.1365-2958.2004.04042.x","ISSN":"0950-382X","issue":"4","journalAbbreviation":"Mol. Microbiol.","language":"eng","note":"PMID: 15130131","page":"1145-1158","source":"PubMed","title":"Molecular analysis of the key cytokinetic components of cyanobacteria: FtsZ, ZipN and MinCDE","title-short":"Molecular analysis of the key cytokinetic components of cyanobacteria","volume":"52","author":[{"family":"Mazouni","given":"Khalil"},{"family":"Domain","given":"Francis"},{"family":"Cassier-Chauvat","given":"Corinne"},{"family":"Chauvat","given":"Franck"}],"issued":{"date-parts":[["2004",5]]}}}],"schema":"https://github.com/citation-style-language/schema/raw/master/csl-citation.json"} </w:instrText>
            </w:r>
            <w:r w:rsidRPr="00C0452D">
              <w:rPr>
                <w:rFonts w:cs="Times New Roman"/>
                <w:sz w:val="20"/>
                <w:szCs w:val="20"/>
              </w:rPr>
              <w:fldChar w:fldCharType="separate"/>
            </w:r>
            <w:r w:rsidR="00CE2A7E" w:rsidRPr="00C0452D">
              <w:rPr>
                <w:rFonts w:cs="Times New Roman"/>
                <w:color w:val="auto"/>
                <w:sz w:val="20"/>
                <w:lang w:val="en-US"/>
              </w:rPr>
              <w:t>(Mazouni et al., 2004)</w:t>
            </w:r>
            <w:r w:rsidRPr="00C0452D">
              <w:rPr>
                <w:rFonts w:cs="Times New Roman"/>
                <w:sz w:val="20"/>
                <w:szCs w:val="20"/>
              </w:rPr>
              <w:fldChar w:fldCharType="end"/>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tcPr>
          <w:p w:rsidR="00CE2A7E" w:rsidRPr="00C0452D" w:rsidRDefault="00CE2A7E" w:rsidP="00CE2A7E">
            <w:pPr>
              <w:spacing w:before="0" w:after="0"/>
              <w:jc w:val="both"/>
              <w:rPr>
                <w:rFonts w:cs="Times New Roman"/>
                <w:b w:val="0"/>
                <w:bCs w:val="0"/>
                <w:color w:val="auto"/>
                <w:sz w:val="20"/>
                <w:szCs w:val="20"/>
                <w:lang w:val="en-US"/>
              </w:rPr>
            </w:pPr>
            <w:r w:rsidRPr="00C0452D">
              <w:rPr>
                <w:rFonts w:cs="Times New Roman"/>
                <w:color w:val="auto"/>
                <w:sz w:val="20"/>
                <w:szCs w:val="20"/>
                <w:lang w:val="en-US"/>
              </w:rPr>
              <w:t>pSB2T</w:t>
            </w:r>
            <w:r w:rsidR="007829A1">
              <w:rPr>
                <w:rFonts w:cs="Times New Roman"/>
                <w:color w:val="auto"/>
                <w:sz w:val="20"/>
                <w:szCs w:val="20"/>
                <w:lang w:val="en-US"/>
              </w:rPr>
              <w:t>-m</w:t>
            </w:r>
            <w:r w:rsidRPr="00C0452D">
              <w:rPr>
                <w:rFonts w:cs="Times New Roman"/>
                <w:color w:val="auto"/>
                <w:sz w:val="20"/>
                <w:szCs w:val="20"/>
                <w:lang w:val="en-US"/>
              </w:rPr>
              <w:t>af</w:t>
            </w:r>
            <w:r w:rsidR="00A73E5D" w:rsidRPr="00A73E5D">
              <w:rPr>
                <w:rFonts w:cs="Times New Roman"/>
                <w:color w:val="auto"/>
                <w:sz w:val="20"/>
                <w:szCs w:val="20"/>
                <w:vertAlign w:val="subscript"/>
                <w:lang w:val="en-US"/>
              </w:rPr>
              <w:t>S6803</w:t>
            </w:r>
            <w:r w:rsidRPr="00C0452D">
              <w:rPr>
                <w:rFonts w:cs="Times New Roman"/>
                <w:color w:val="auto"/>
                <w:sz w:val="20"/>
                <w:szCs w:val="20"/>
                <w:lang w:val="en-US"/>
              </w:rPr>
              <w:t>-gfp</w:t>
            </w:r>
          </w:p>
        </w:tc>
        <w:tc>
          <w:tcPr>
            <w:tcW w:w="7283" w:type="dxa"/>
            <w:tcBorders>
              <w:top w:val="nil"/>
              <w:left w:val="nil"/>
              <w:bottom w:val="nil"/>
              <w:right w:val="nil"/>
            </w:tcBorders>
          </w:tcPr>
          <w:p w:rsidR="00CE2A7E" w:rsidRPr="00C0452D" w:rsidRDefault="00CE2A7E"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pSB2</w:t>
            </w:r>
            <w:r w:rsidR="007829A1">
              <w:rPr>
                <w:rFonts w:cs="Times New Roman"/>
                <w:color w:val="auto"/>
                <w:sz w:val="20"/>
                <w:szCs w:val="20"/>
                <w:lang w:val="en-US"/>
              </w:rPr>
              <w:t>T-derivative</w:t>
            </w:r>
            <w:r w:rsidRPr="00C0452D">
              <w:rPr>
                <w:rFonts w:cs="Times New Roman"/>
                <w:color w:val="auto"/>
                <w:sz w:val="20"/>
                <w:szCs w:val="20"/>
                <w:lang w:val="en-US"/>
              </w:rPr>
              <w:t xml:space="preserve"> </w:t>
            </w:r>
            <w:r w:rsidR="00FB6335" w:rsidRPr="00C0452D">
              <w:rPr>
                <w:rFonts w:cs="Times New Roman"/>
                <w:color w:val="auto"/>
                <w:sz w:val="20"/>
                <w:szCs w:val="20"/>
                <w:lang w:val="en-US"/>
              </w:rPr>
              <w:t>(</w:t>
            </w:r>
            <w:proofErr w:type="spellStart"/>
            <w:r w:rsidR="00FB6335" w:rsidRPr="00C0452D">
              <w:rPr>
                <w:rFonts w:cs="Times New Roman"/>
                <w:color w:val="auto"/>
                <w:sz w:val="20"/>
                <w:szCs w:val="20"/>
                <w:lang w:val="en-US"/>
              </w:rPr>
              <w:t>Sp</w:t>
            </w:r>
            <w:proofErr w:type="spellEnd"/>
            <w:r w:rsidR="00FB6335" w:rsidRPr="00C0452D">
              <w:rPr>
                <w:rFonts w:cs="Times New Roman"/>
                <w:color w:val="auto"/>
                <w:sz w:val="20"/>
                <w:szCs w:val="20"/>
                <w:lang w:val="en-US"/>
              </w:rPr>
              <w:t>/</w:t>
            </w:r>
            <w:proofErr w:type="spellStart"/>
            <w:r w:rsidR="00FB6335" w:rsidRPr="00C0452D">
              <w:rPr>
                <w:rFonts w:cs="Times New Roman"/>
                <w:color w:val="auto"/>
                <w:sz w:val="20"/>
                <w:szCs w:val="20"/>
                <w:lang w:val="en-US"/>
              </w:rPr>
              <w:t>Sm</w:t>
            </w:r>
            <w:r w:rsidR="00FB6335" w:rsidRPr="00C0452D">
              <w:rPr>
                <w:rFonts w:cs="Times New Roman"/>
                <w:color w:val="auto"/>
                <w:sz w:val="20"/>
                <w:szCs w:val="20"/>
                <w:vertAlign w:val="superscript"/>
                <w:lang w:val="en-US"/>
              </w:rPr>
              <w:t>R</w:t>
            </w:r>
            <w:proofErr w:type="spellEnd"/>
            <w:r w:rsidR="00FB6335" w:rsidRPr="00C0452D">
              <w:rPr>
                <w:rFonts w:cs="Times New Roman"/>
                <w:color w:val="auto"/>
                <w:sz w:val="20"/>
                <w:szCs w:val="20"/>
                <w:lang w:val="en-US"/>
              </w:rPr>
              <w:t xml:space="preserve">, </w:t>
            </w:r>
            <w:proofErr w:type="spellStart"/>
            <w:r w:rsidR="00FB6335" w:rsidRPr="00C0452D">
              <w:rPr>
                <w:rFonts w:cs="Times New Roman"/>
                <w:color w:val="auto"/>
                <w:sz w:val="20"/>
                <w:szCs w:val="20"/>
                <w:lang w:val="en-US"/>
              </w:rPr>
              <w:t>Km</w:t>
            </w:r>
            <w:r w:rsidR="00FB6335" w:rsidRPr="00C0452D">
              <w:rPr>
                <w:rFonts w:cs="Times New Roman"/>
                <w:color w:val="auto"/>
                <w:sz w:val="20"/>
                <w:szCs w:val="20"/>
                <w:vertAlign w:val="superscript"/>
                <w:lang w:val="en-US"/>
              </w:rPr>
              <w:t>R</w:t>
            </w:r>
            <w:proofErr w:type="spellEnd"/>
            <w:r w:rsidR="00FB6335" w:rsidRPr="00C0452D">
              <w:rPr>
                <w:rFonts w:cs="Times New Roman"/>
                <w:color w:val="auto"/>
                <w:sz w:val="20"/>
                <w:szCs w:val="20"/>
                <w:lang w:val="en-US"/>
              </w:rPr>
              <w:t>)</w:t>
            </w:r>
            <w:r w:rsidR="00FB6335">
              <w:rPr>
                <w:rFonts w:cs="Times New Roman"/>
                <w:color w:val="auto"/>
                <w:sz w:val="20"/>
                <w:szCs w:val="20"/>
                <w:lang w:val="en-US"/>
              </w:rPr>
              <w:t xml:space="preserve"> for strong production of</w:t>
            </w:r>
            <w:r w:rsidRPr="00C0452D">
              <w:rPr>
                <w:rFonts w:cs="Times New Roman"/>
                <w:color w:val="auto"/>
                <w:sz w:val="20"/>
                <w:szCs w:val="20"/>
                <w:lang w:val="en-US"/>
              </w:rPr>
              <w:t xml:space="preserve"> the </w:t>
            </w:r>
            <w:proofErr w:type="spellStart"/>
            <w:r w:rsidRPr="00C0452D">
              <w:rPr>
                <w:rFonts w:cs="Times New Roman"/>
                <w:i/>
                <w:color w:val="auto"/>
                <w:sz w:val="20"/>
                <w:szCs w:val="20"/>
                <w:lang w:val="en-US"/>
              </w:rPr>
              <w:t>Synechocystis</w:t>
            </w:r>
            <w:proofErr w:type="spellEnd"/>
            <w:r w:rsidRPr="00C0452D">
              <w:rPr>
                <w:rFonts w:cs="Times New Roman"/>
                <w:i/>
                <w:color w:val="auto"/>
                <w:sz w:val="20"/>
                <w:szCs w:val="20"/>
                <w:lang w:val="en-US"/>
              </w:rPr>
              <w:t xml:space="preserve"> </w:t>
            </w:r>
            <w:proofErr w:type="spellStart"/>
            <w:r w:rsidRPr="00A73E5D">
              <w:rPr>
                <w:rFonts w:cs="Times New Roman"/>
                <w:color w:val="auto"/>
                <w:sz w:val="20"/>
                <w:szCs w:val="20"/>
                <w:lang w:val="en-US"/>
              </w:rPr>
              <w:t>Maf</w:t>
            </w:r>
            <w:proofErr w:type="spellEnd"/>
            <w:r w:rsidRPr="00A73E5D">
              <w:rPr>
                <w:rFonts w:cs="Times New Roman"/>
                <w:color w:val="auto"/>
                <w:sz w:val="20"/>
                <w:szCs w:val="20"/>
                <w:lang w:val="en-US"/>
              </w:rPr>
              <w:t xml:space="preserve"> </w:t>
            </w:r>
            <w:r w:rsidR="00FB6335">
              <w:rPr>
                <w:rFonts w:cs="Times New Roman"/>
                <w:color w:val="auto"/>
                <w:sz w:val="20"/>
                <w:szCs w:val="20"/>
                <w:lang w:val="en-US"/>
              </w:rPr>
              <w:t>protein translationally-fused to</w:t>
            </w:r>
            <w:r w:rsidRPr="00C0452D">
              <w:rPr>
                <w:rFonts w:cs="Times New Roman"/>
                <w:color w:val="auto"/>
                <w:sz w:val="20"/>
                <w:szCs w:val="20"/>
                <w:lang w:val="en-US"/>
              </w:rPr>
              <w:t xml:space="preserve"> </w:t>
            </w:r>
            <w:r w:rsidRPr="00FB6335">
              <w:rPr>
                <w:rFonts w:cs="Times New Roman"/>
                <w:iCs/>
                <w:color w:val="auto"/>
                <w:sz w:val="20"/>
                <w:szCs w:val="20"/>
                <w:lang w:val="en-US"/>
              </w:rPr>
              <w:t>GFP</w:t>
            </w:r>
            <w:r w:rsidRPr="00C0452D">
              <w:rPr>
                <w:rFonts w:cs="Times New Roman"/>
                <w:color w:val="auto"/>
                <w:sz w:val="20"/>
                <w:szCs w:val="20"/>
                <w:lang w:val="en-US"/>
              </w:rPr>
              <w:t xml:space="preserve"> </w:t>
            </w:r>
          </w:p>
        </w:tc>
        <w:tc>
          <w:tcPr>
            <w:tcW w:w="3420" w:type="dxa"/>
            <w:tcBorders>
              <w:top w:val="nil"/>
              <w:left w:val="nil"/>
              <w:bottom w:val="nil"/>
              <w:right w:val="nil"/>
            </w:tcBorders>
          </w:tcPr>
          <w:p w:rsidR="00CE2A7E" w:rsidRPr="00C0452D" w:rsidRDefault="00CE2A7E"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 xml:space="preserve">This study </w:t>
            </w:r>
          </w:p>
        </w:tc>
      </w:tr>
      <w:tr w:rsidR="00845897" w:rsidRPr="00C0452D">
        <w:trPr>
          <w:trHeight w:val="283"/>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single" w:sz="4" w:space="0" w:color="000000"/>
              <w:right w:val="nil"/>
            </w:tcBorders>
          </w:tcPr>
          <w:p w:rsidR="00CE2A7E" w:rsidRPr="00C0452D" w:rsidRDefault="00CE2A7E" w:rsidP="00CE2A7E">
            <w:pPr>
              <w:spacing w:before="0" w:after="0"/>
              <w:jc w:val="both"/>
              <w:rPr>
                <w:rFonts w:cs="Times New Roman"/>
                <w:color w:val="auto"/>
                <w:sz w:val="20"/>
                <w:szCs w:val="20"/>
                <w:lang w:val="en-US"/>
              </w:rPr>
            </w:pPr>
            <w:r w:rsidRPr="00C0452D">
              <w:rPr>
                <w:rFonts w:cs="Times New Roman"/>
                <w:color w:val="auto"/>
                <w:sz w:val="20"/>
                <w:szCs w:val="20"/>
                <w:lang w:val="en-US"/>
              </w:rPr>
              <w:t>pSB2AT</w:t>
            </w:r>
            <w:r w:rsidR="007829A1">
              <w:rPr>
                <w:rFonts w:cs="Times New Roman"/>
                <w:color w:val="auto"/>
                <w:sz w:val="20"/>
                <w:szCs w:val="20"/>
                <w:lang w:val="en-US"/>
              </w:rPr>
              <w:t>-c</w:t>
            </w:r>
            <w:r w:rsidRPr="00C0452D">
              <w:rPr>
                <w:rFonts w:cs="Times New Roman"/>
                <w:color w:val="auto"/>
                <w:sz w:val="20"/>
                <w:szCs w:val="20"/>
                <w:lang w:val="en-US"/>
              </w:rPr>
              <w:t>cmk1</w:t>
            </w:r>
            <w:r w:rsidR="00A73E5D" w:rsidRPr="00A73E5D">
              <w:rPr>
                <w:rFonts w:cs="Times New Roman"/>
                <w:color w:val="auto"/>
                <w:sz w:val="20"/>
                <w:szCs w:val="20"/>
                <w:vertAlign w:val="subscript"/>
                <w:lang w:val="en-US"/>
              </w:rPr>
              <w:t>tsbp1</w:t>
            </w:r>
            <w:r w:rsidRPr="00C0452D">
              <w:rPr>
                <w:rFonts w:cs="Times New Roman"/>
                <w:color w:val="auto"/>
                <w:sz w:val="20"/>
                <w:szCs w:val="20"/>
                <w:lang w:val="en-US"/>
              </w:rPr>
              <w:t>-gfp</w:t>
            </w:r>
          </w:p>
        </w:tc>
        <w:tc>
          <w:tcPr>
            <w:tcW w:w="7283" w:type="dxa"/>
            <w:tcBorders>
              <w:top w:val="nil"/>
              <w:left w:val="nil"/>
              <w:bottom w:val="single" w:sz="4" w:space="0" w:color="000000"/>
              <w:right w:val="nil"/>
            </w:tcBorders>
          </w:tcPr>
          <w:p w:rsidR="00CE2A7E" w:rsidRPr="00FB6335" w:rsidRDefault="00FB6335"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FB6335">
              <w:rPr>
                <w:rFonts w:cs="Times New Roman"/>
                <w:color w:val="auto"/>
                <w:sz w:val="20"/>
                <w:szCs w:val="20"/>
                <w:lang w:val="en-US"/>
              </w:rPr>
              <w:t>pSB2T-derivative (</w:t>
            </w:r>
            <w:proofErr w:type="spellStart"/>
            <w:r w:rsidRPr="00FB6335">
              <w:rPr>
                <w:rFonts w:cs="Times New Roman"/>
                <w:color w:val="auto"/>
                <w:sz w:val="20"/>
                <w:szCs w:val="20"/>
                <w:lang w:val="en-US"/>
              </w:rPr>
              <w:t>Sp</w:t>
            </w:r>
            <w:proofErr w:type="spellEnd"/>
            <w:r w:rsidRPr="00FB6335">
              <w:rPr>
                <w:rFonts w:cs="Times New Roman"/>
                <w:color w:val="auto"/>
                <w:sz w:val="20"/>
                <w:szCs w:val="20"/>
                <w:lang w:val="en-US"/>
              </w:rPr>
              <w:t>/</w:t>
            </w:r>
            <w:proofErr w:type="spellStart"/>
            <w:r w:rsidRPr="00FB6335">
              <w:rPr>
                <w:rFonts w:cs="Times New Roman"/>
                <w:color w:val="auto"/>
                <w:sz w:val="20"/>
                <w:szCs w:val="20"/>
                <w:lang w:val="en-US"/>
              </w:rPr>
              <w:t>Sm</w:t>
            </w:r>
            <w:r w:rsidRPr="00FB6335">
              <w:rPr>
                <w:rFonts w:cs="Times New Roman"/>
                <w:color w:val="auto"/>
                <w:sz w:val="20"/>
                <w:szCs w:val="20"/>
                <w:vertAlign w:val="superscript"/>
                <w:lang w:val="en-US"/>
              </w:rPr>
              <w:t>R</w:t>
            </w:r>
            <w:proofErr w:type="spellEnd"/>
            <w:r w:rsidRPr="00FB6335">
              <w:rPr>
                <w:rFonts w:cs="Times New Roman"/>
                <w:color w:val="auto"/>
                <w:sz w:val="20"/>
                <w:szCs w:val="20"/>
                <w:lang w:val="en-US"/>
              </w:rPr>
              <w:t xml:space="preserve">, </w:t>
            </w:r>
            <w:proofErr w:type="spellStart"/>
            <w:r w:rsidRPr="00FB6335">
              <w:rPr>
                <w:rFonts w:cs="Times New Roman"/>
                <w:color w:val="auto"/>
                <w:sz w:val="20"/>
                <w:szCs w:val="20"/>
                <w:lang w:val="en-US"/>
              </w:rPr>
              <w:t>Km</w:t>
            </w:r>
            <w:r w:rsidRPr="00FB6335">
              <w:rPr>
                <w:rFonts w:cs="Times New Roman"/>
                <w:color w:val="auto"/>
                <w:sz w:val="20"/>
                <w:szCs w:val="20"/>
                <w:vertAlign w:val="superscript"/>
                <w:lang w:val="en-US"/>
              </w:rPr>
              <w:t>R</w:t>
            </w:r>
            <w:proofErr w:type="spellEnd"/>
            <w:r w:rsidRPr="00FB6335">
              <w:rPr>
                <w:rFonts w:cs="Times New Roman"/>
                <w:color w:val="auto"/>
                <w:sz w:val="20"/>
                <w:szCs w:val="20"/>
                <w:lang w:val="en-US"/>
              </w:rPr>
              <w:t xml:space="preserve">) for strong production of the cyanobacterial CcmK1 </w:t>
            </w:r>
            <w:proofErr w:type="spellStart"/>
            <w:r w:rsidRPr="00FB6335">
              <w:rPr>
                <w:rFonts w:cs="Times New Roman"/>
                <w:color w:val="auto"/>
                <w:sz w:val="20"/>
                <w:szCs w:val="20"/>
                <w:lang w:val="en-US"/>
              </w:rPr>
              <w:t>carboxysome</w:t>
            </w:r>
            <w:proofErr w:type="spellEnd"/>
            <w:r w:rsidRPr="00FB6335">
              <w:rPr>
                <w:rFonts w:cs="Times New Roman"/>
                <w:color w:val="auto"/>
                <w:sz w:val="20"/>
                <w:szCs w:val="20"/>
                <w:lang w:val="en-US"/>
              </w:rPr>
              <w:t xml:space="preserve"> protein translationally-fused to </w:t>
            </w:r>
            <w:r w:rsidRPr="00FB6335">
              <w:rPr>
                <w:rFonts w:cs="Times New Roman"/>
                <w:iCs/>
                <w:color w:val="auto"/>
                <w:sz w:val="20"/>
                <w:szCs w:val="20"/>
                <w:lang w:val="en-US"/>
              </w:rPr>
              <w:t>GFP</w:t>
            </w:r>
          </w:p>
        </w:tc>
        <w:tc>
          <w:tcPr>
            <w:tcW w:w="3420" w:type="dxa"/>
            <w:tcBorders>
              <w:top w:val="nil"/>
              <w:left w:val="nil"/>
              <w:bottom w:val="single" w:sz="4" w:space="0" w:color="000000"/>
              <w:right w:val="nil"/>
            </w:tcBorders>
          </w:tcPr>
          <w:p w:rsidR="00CE2A7E" w:rsidRDefault="00CE2A7E"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r w:rsidRPr="00C0452D">
              <w:rPr>
                <w:rFonts w:cs="Times New Roman"/>
                <w:color w:val="auto"/>
                <w:sz w:val="20"/>
                <w:szCs w:val="20"/>
                <w:lang w:val="en-US"/>
              </w:rPr>
              <w:t>This study</w:t>
            </w:r>
            <w:r w:rsidR="00506751">
              <w:rPr>
                <w:rFonts w:cs="Times New Roman"/>
                <w:color w:val="auto"/>
                <w:sz w:val="20"/>
                <w:szCs w:val="20"/>
                <w:lang w:val="en-US"/>
              </w:rPr>
              <w:t xml:space="preserve"> and </w:t>
            </w:r>
            <w:proofErr w:type="spellStart"/>
            <w:r w:rsidR="00506751">
              <w:rPr>
                <w:rFonts w:cs="Times New Roman"/>
                <w:color w:val="auto"/>
                <w:sz w:val="20"/>
                <w:szCs w:val="20"/>
                <w:lang w:val="en-US"/>
              </w:rPr>
              <w:t>Genecust</w:t>
            </w:r>
            <w:proofErr w:type="spellEnd"/>
          </w:p>
          <w:p w:rsidR="00BF165A" w:rsidRPr="00C0452D" w:rsidRDefault="00BF165A" w:rsidP="00CE2A7E">
            <w:pPr>
              <w:spacing w:before="0" w:after="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en-US"/>
              </w:rPr>
            </w:pPr>
          </w:p>
        </w:tc>
      </w:tr>
    </w:tbl>
    <w:p w:rsidR="00567B9A" w:rsidRPr="00C0452D" w:rsidRDefault="00567B9A" w:rsidP="00406897">
      <w:pPr>
        <w:spacing w:before="0" w:after="0"/>
        <w:jc w:val="both"/>
      </w:pPr>
    </w:p>
    <w:p w:rsidR="00973310" w:rsidRPr="00FB32DE" w:rsidRDefault="00973310" w:rsidP="00FB32DE">
      <w:pPr>
        <w:spacing w:before="0" w:after="200" w:line="276" w:lineRule="auto"/>
        <w:rPr>
          <w:b/>
          <w:bCs/>
          <w:sz w:val="20"/>
          <w:szCs w:val="20"/>
        </w:rPr>
      </w:pPr>
    </w:p>
    <w:sectPr w:rsidR="00973310" w:rsidRPr="00FB32DE" w:rsidSect="00CE1A7F">
      <w:headerReference w:type="even" r:id="rId8"/>
      <w:footerReference w:type="even" r:id="rId9"/>
      <w:footerReference w:type="default" r:id="rId10"/>
      <w:headerReference w:type="first" r:id="rId11"/>
      <w:pgSz w:w="15840" w:h="12240" w:orient="landscape"/>
      <w:pgMar w:top="1181" w:right="1138" w:bottom="1282"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EA7" w:rsidRDefault="00FE7EA7" w:rsidP="00117666">
      <w:pPr>
        <w:spacing w:after="0"/>
      </w:pPr>
      <w:r>
        <w:separator/>
      </w:r>
    </w:p>
  </w:endnote>
  <w:endnote w:type="continuationSeparator" w:id="0">
    <w:p w:rsidR="00FE7EA7" w:rsidRDefault="00FE7EA7"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128" w:rsidRPr="00577C4C" w:rsidRDefault="00FE7EA7">
    <w:pPr>
      <w:rPr>
        <w:color w:val="C00000"/>
        <w:szCs w:val="24"/>
      </w:rPr>
    </w:pPr>
    <w:r>
      <w:rPr>
        <w:noProof/>
        <w:lang w:val="en-GB" w:eastAsia="en-GB"/>
      </w:rPr>
      <w:pict>
        <v:shapetype id="_x0000_t202" coordsize="21600,21600" o:spt="202" path="m,l,21600r21600,l21600,xe">
          <v:stroke joinstyle="miter"/>
          <v:path gradientshapeok="t" o:connecttype="rect"/>
        </v:shapetype>
        <v:shape id="Text Box 1" o:spid="_x0000_s2050" type="#_x0000_t202" alt="" style="position:absolute;margin-left:67.6pt;margin-top:0;width:118.8pt;height:39pt;z-index:251659264;visibility:visible;mso-wrap-style:square;mso-wrap-edited:f;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filled="f" stroked="f" strokeweight=".5pt">
          <v:path arrowok="t"/>
          <v:textbox style="mso-fit-shape-to-text:t">
            <w:txbxContent>
              <w:p w:rsidR="00845897" w:rsidRPr="00577C4C" w:rsidRDefault="00FE7EA7">
                <w:pPr>
                  <w:jc w:val="right"/>
                  <w:rPr>
                    <w:color w:val="000000" w:themeColor="text1"/>
                    <w:szCs w:val="40"/>
                  </w:rPr>
                </w:pPr>
                <w:r>
                  <w:fldChar w:fldCharType="begin"/>
                </w:r>
                <w:r>
                  <w:instrText xml:space="preserve"> PAGE  \* Arabic  \* MERGEFORMAT </w:instrText>
                </w:r>
                <w:r>
                  <w:fldChar w:fldCharType="separate"/>
                </w:r>
                <w:r w:rsidR="00FB32DE">
                  <w:rPr>
                    <w:noProof/>
                    <w:color w:val="000000" w:themeColor="text1"/>
                    <w:szCs w:val="40"/>
                  </w:rPr>
                  <w:t>2</w:t>
                </w:r>
                <w:r>
                  <w:rPr>
                    <w:noProof/>
                    <w:color w:val="000000" w:themeColor="text1"/>
                    <w:szCs w:val="40"/>
                  </w:rPr>
                  <w:fldChar w:fldCharType="end"/>
                </w:r>
              </w:p>
            </w:txbxContent>
          </v:textbox>
          <w10:wrap anchorx="margin" anchory="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128" w:rsidRPr="00577C4C" w:rsidRDefault="00FE7EA7">
    <w:pPr>
      <w:rPr>
        <w:b/>
        <w:sz w:val="20"/>
        <w:szCs w:val="24"/>
      </w:rPr>
    </w:pPr>
    <w:r>
      <w:rPr>
        <w:noProof/>
        <w:lang w:val="en-GB" w:eastAsia="en-GB"/>
      </w:rPr>
      <w:pict>
        <v:shapetype id="_x0000_t202" coordsize="21600,21600" o:spt="202" path="m,l,21600r21600,l21600,xe">
          <v:stroke joinstyle="miter"/>
          <v:path gradientshapeok="t" o:connecttype="rect"/>
        </v:shapetype>
        <v:shape id="Text Box 56" o:spid="_x0000_s2049" type="#_x0000_t202" alt="" style="position:absolute;margin-left:67.6pt;margin-top:0;width:118.8pt;height:39pt;z-index:251646976;visibility:visible;mso-wrap-style:square;mso-wrap-edited:f;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filled="f" stroked="f" strokeweight=".5pt">
          <v:path arrowok="t"/>
          <v:textbox style="mso-fit-shape-to-text:t">
            <w:txbxContent>
              <w:p w:rsidR="00845897" w:rsidRPr="00577C4C" w:rsidRDefault="00FE7EA7">
                <w:pPr>
                  <w:jc w:val="right"/>
                  <w:rPr>
                    <w:color w:val="000000" w:themeColor="text1"/>
                    <w:szCs w:val="40"/>
                  </w:rPr>
                </w:pPr>
                <w:r>
                  <w:fldChar w:fldCharType="begin"/>
                </w:r>
                <w:r>
                  <w:instrText xml:space="preserve"> PAGE  \* Arabic  \* MERGEFORMAT </w:instrText>
                </w:r>
                <w:r>
                  <w:fldChar w:fldCharType="separate"/>
                </w:r>
                <w:r w:rsidR="00845897">
                  <w:rPr>
                    <w:noProof/>
                    <w:color w:val="000000" w:themeColor="text1"/>
                    <w:szCs w:val="40"/>
                  </w:rPr>
                  <w:t>3</w:t>
                </w:r>
                <w:r>
                  <w:rPr>
                    <w:noProof/>
                    <w:color w:val="000000" w:themeColor="text1"/>
                    <w:szCs w:val="40"/>
                  </w:rPr>
                  <w:fldChar w:fldCharType="end"/>
                </w:r>
              </w:p>
            </w:txbxContent>
          </v:textbox>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EA7" w:rsidRDefault="00FE7EA7" w:rsidP="00117666">
      <w:pPr>
        <w:spacing w:after="0"/>
      </w:pPr>
      <w:r>
        <w:separator/>
      </w:r>
    </w:p>
  </w:footnote>
  <w:footnote w:type="continuationSeparator" w:id="0">
    <w:p w:rsidR="00FE7EA7" w:rsidRDefault="00FE7EA7"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128" w:rsidRPr="009151AA" w:rsidRDefault="006C2128">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128" w:rsidRDefault="006C2128" w:rsidP="0093429D">
    <w:r w:rsidRPr="005A1D84">
      <w:rPr>
        <w:b/>
        <w:noProof/>
        <w:color w:val="A6A6A6" w:themeColor="background1" w:themeShade="A6"/>
        <w:lang w:val="fr-FR" w:eastAsia="fr-FR"/>
      </w:rPr>
      <w:drawing>
        <wp:inline distT="0" distB="0" distL="0" distR="0">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Pr="007E3148">
      <w:rPr>
        <w:b/>
      </w:rPr>
      <w:ptab w:relativeTo="margin" w:alignment="center" w:leader="none"/>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567"/>
        </w:tabs>
        <w:ind w:left="567" w:hanging="567"/>
      </w:pPr>
      <w:rPr>
        <w:rFonts w:hint="default"/>
      </w:rPr>
    </w:lvl>
    <w:lvl w:ilvl="2">
      <w:start w:val="1"/>
      <w:numFmt w:val="decimal"/>
      <w:pStyle w:val="Titre3"/>
      <w:lvlText w:val="%1.%2.%3"/>
      <w:lvlJc w:val="left"/>
      <w:pPr>
        <w:tabs>
          <w:tab w:val="num" w:pos="567"/>
        </w:tabs>
        <w:ind w:left="567" w:hanging="567"/>
      </w:pPr>
      <w:rPr>
        <w:rFonts w:hint="default"/>
      </w:rPr>
    </w:lvl>
    <w:lvl w:ilvl="3">
      <w:start w:val="1"/>
      <w:numFmt w:val="decimal"/>
      <w:pStyle w:val="Titre4"/>
      <w:lvlText w:val="%1.%2.%3.%4"/>
      <w:lvlJc w:val="left"/>
      <w:pPr>
        <w:tabs>
          <w:tab w:val="num" w:pos="567"/>
        </w:tabs>
        <w:ind w:left="567" w:hanging="567"/>
      </w:pPr>
      <w:rPr>
        <w:rFonts w:hint="default"/>
      </w:rPr>
    </w:lvl>
    <w:lvl w:ilvl="4">
      <w:start w:val="1"/>
      <w:numFmt w:val="decimal"/>
      <w:pStyle w:val="Titre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Paragraphedeliste"/>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attachedTemplate r:id="rId1"/>
  <w:doNotTrackMoves/>
  <w:defaultTabStop w:val="720"/>
  <w:hyphenationZone w:val="425"/>
  <w:evenAndOddHeaders/>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20B5"/>
    <w:rsid w:val="00005085"/>
    <w:rsid w:val="00005D27"/>
    <w:rsid w:val="00007DFF"/>
    <w:rsid w:val="0001436A"/>
    <w:rsid w:val="00034304"/>
    <w:rsid w:val="00035434"/>
    <w:rsid w:val="00052A14"/>
    <w:rsid w:val="00053A0E"/>
    <w:rsid w:val="00053F71"/>
    <w:rsid w:val="00056B82"/>
    <w:rsid w:val="00077D53"/>
    <w:rsid w:val="00094A56"/>
    <w:rsid w:val="000957B9"/>
    <w:rsid w:val="000A5263"/>
    <w:rsid w:val="000C1D5A"/>
    <w:rsid w:val="000C7B4A"/>
    <w:rsid w:val="000D06BD"/>
    <w:rsid w:val="000D3F8B"/>
    <w:rsid w:val="000E016E"/>
    <w:rsid w:val="000E15A8"/>
    <w:rsid w:val="000F13B9"/>
    <w:rsid w:val="00100C61"/>
    <w:rsid w:val="00105FD9"/>
    <w:rsid w:val="00117666"/>
    <w:rsid w:val="001227E9"/>
    <w:rsid w:val="001271DA"/>
    <w:rsid w:val="00141188"/>
    <w:rsid w:val="001549D3"/>
    <w:rsid w:val="00156501"/>
    <w:rsid w:val="00160065"/>
    <w:rsid w:val="00167A10"/>
    <w:rsid w:val="00171D59"/>
    <w:rsid w:val="00177D84"/>
    <w:rsid w:val="001E0440"/>
    <w:rsid w:val="001E127E"/>
    <w:rsid w:val="002208CE"/>
    <w:rsid w:val="00230EF8"/>
    <w:rsid w:val="00255C16"/>
    <w:rsid w:val="00256E61"/>
    <w:rsid w:val="00267D18"/>
    <w:rsid w:val="00274347"/>
    <w:rsid w:val="002868E2"/>
    <w:rsid w:val="002869C3"/>
    <w:rsid w:val="002936E4"/>
    <w:rsid w:val="00294789"/>
    <w:rsid w:val="002A1EF9"/>
    <w:rsid w:val="002B4A57"/>
    <w:rsid w:val="002C5D3F"/>
    <w:rsid w:val="002C74CA"/>
    <w:rsid w:val="002D1653"/>
    <w:rsid w:val="002E4D71"/>
    <w:rsid w:val="0030062E"/>
    <w:rsid w:val="003123F4"/>
    <w:rsid w:val="003134CC"/>
    <w:rsid w:val="0032166C"/>
    <w:rsid w:val="0034122F"/>
    <w:rsid w:val="00343C38"/>
    <w:rsid w:val="003440BD"/>
    <w:rsid w:val="003544FB"/>
    <w:rsid w:val="00357496"/>
    <w:rsid w:val="00362147"/>
    <w:rsid w:val="00362BF0"/>
    <w:rsid w:val="00366633"/>
    <w:rsid w:val="00367A4A"/>
    <w:rsid w:val="003826BD"/>
    <w:rsid w:val="00392479"/>
    <w:rsid w:val="003A14F2"/>
    <w:rsid w:val="003A151F"/>
    <w:rsid w:val="003B319A"/>
    <w:rsid w:val="003B63B6"/>
    <w:rsid w:val="003C4BE0"/>
    <w:rsid w:val="003D1045"/>
    <w:rsid w:val="003D2F2D"/>
    <w:rsid w:val="003D4CD8"/>
    <w:rsid w:val="003E6201"/>
    <w:rsid w:val="00401590"/>
    <w:rsid w:val="00406897"/>
    <w:rsid w:val="00447801"/>
    <w:rsid w:val="00452E9C"/>
    <w:rsid w:val="00455A44"/>
    <w:rsid w:val="00456C85"/>
    <w:rsid w:val="004607E3"/>
    <w:rsid w:val="004735C8"/>
    <w:rsid w:val="004947A6"/>
    <w:rsid w:val="004961FF"/>
    <w:rsid w:val="004A220C"/>
    <w:rsid w:val="004A4232"/>
    <w:rsid w:val="004A5D37"/>
    <w:rsid w:val="004C6E5A"/>
    <w:rsid w:val="004D2C3B"/>
    <w:rsid w:val="004D6024"/>
    <w:rsid w:val="00501258"/>
    <w:rsid w:val="00502C2F"/>
    <w:rsid w:val="00506751"/>
    <w:rsid w:val="00517A89"/>
    <w:rsid w:val="005250F2"/>
    <w:rsid w:val="00530E59"/>
    <w:rsid w:val="005345A4"/>
    <w:rsid w:val="00551542"/>
    <w:rsid w:val="00554296"/>
    <w:rsid w:val="005547C6"/>
    <w:rsid w:val="00561BE7"/>
    <w:rsid w:val="005654AA"/>
    <w:rsid w:val="005672BA"/>
    <w:rsid w:val="00567B9A"/>
    <w:rsid w:val="00593EEA"/>
    <w:rsid w:val="005A5EEE"/>
    <w:rsid w:val="005D4488"/>
    <w:rsid w:val="005E7071"/>
    <w:rsid w:val="005F05EE"/>
    <w:rsid w:val="005F1A81"/>
    <w:rsid w:val="0061762A"/>
    <w:rsid w:val="0062610C"/>
    <w:rsid w:val="006375C7"/>
    <w:rsid w:val="00646608"/>
    <w:rsid w:val="00654226"/>
    <w:rsid w:val="00654E8F"/>
    <w:rsid w:val="00660D05"/>
    <w:rsid w:val="006615E8"/>
    <w:rsid w:val="006662EC"/>
    <w:rsid w:val="00673DFE"/>
    <w:rsid w:val="006818A4"/>
    <w:rsid w:val="006820B1"/>
    <w:rsid w:val="006B5811"/>
    <w:rsid w:val="006B7317"/>
    <w:rsid w:val="006B7D14"/>
    <w:rsid w:val="006C2128"/>
    <w:rsid w:val="006E4DAE"/>
    <w:rsid w:val="00701727"/>
    <w:rsid w:val="007018EB"/>
    <w:rsid w:val="0070566C"/>
    <w:rsid w:val="00714C50"/>
    <w:rsid w:val="00725A7D"/>
    <w:rsid w:val="0074411E"/>
    <w:rsid w:val="007501BE"/>
    <w:rsid w:val="00756E54"/>
    <w:rsid w:val="007829A1"/>
    <w:rsid w:val="00790BB3"/>
    <w:rsid w:val="00792BFB"/>
    <w:rsid w:val="00797C31"/>
    <w:rsid w:val="007A0C7D"/>
    <w:rsid w:val="007C0AE8"/>
    <w:rsid w:val="007C206C"/>
    <w:rsid w:val="007F4EB2"/>
    <w:rsid w:val="007F58A9"/>
    <w:rsid w:val="008072CD"/>
    <w:rsid w:val="00811D5A"/>
    <w:rsid w:val="00817DD6"/>
    <w:rsid w:val="00837215"/>
    <w:rsid w:val="0083759F"/>
    <w:rsid w:val="00843D9E"/>
    <w:rsid w:val="00845897"/>
    <w:rsid w:val="008471F0"/>
    <w:rsid w:val="00853437"/>
    <w:rsid w:val="008633BB"/>
    <w:rsid w:val="008654A8"/>
    <w:rsid w:val="008753EB"/>
    <w:rsid w:val="00885156"/>
    <w:rsid w:val="008959E9"/>
    <w:rsid w:val="00897886"/>
    <w:rsid w:val="008B45E5"/>
    <w:rsid w:val="008B59BD"/>
    <w:rsid w:val="009151AA"/>
    <w:rsid w:val="009155FC"/>
    <w:rsid w:val="00924699"/>
    <w:rsid w:val="0093429D"/>
    <w:rsid w:val="00943573"/>
    <w:rsid w:val="0095735D"/>
    <w:rsid w:val="00964134"/>
    <w:rsid w:val="00964E9A"/>
    <w:rsid w:val="00967CE1"/>
    <w:rsid w:val="00970F7D"/>
    <w:rsid w:val="00973310"/>
    <w:rsid w:val="009736FA"/>
    <w:rsid w:val="00987796"/>
    <w:rsid w:val="0099005F"/>
    <w:rsid w:val="00994A3D"/>
    <w:rsid w:val="009A7CE0"/>
    <w:rsid w:val="009B516B"/>
    <w:rsid w:val="009C2B12"/>
    <w:rsid w:val="009C4F24"/>
    <w:rsid w:val="009D4E45"/>
    <w:rsid w:val="009E4312"/>
    <w:rsid w:val="00A07630"/>
    <w:rsid w:val="00A174D9"/>
    <w:rsid w:val="00A17800"/>
    <w:rsid w:val="00A23FE9"/>
    <w:rsid w:val="00A2608E"/>
    <w:rsid w:val="00A628DB"/>
    <w:rsid w:val="00A73E5D"/>
    <w:rsid w:val="00A832FC"/>
    <w:rsid w:val="00A92F68"/>
    <w:rsid w:val="00A94B85"/>
    <w:rsid w:val="00A974C1"/>
    <w:rsid w:val="00AA4D24"/>
    <w:rsid w:val="00AB27A8"/>
    <w:rsid w:val="00AB6715"/>
    <w:rsid w:val="00AC274D"/>
    <w:rsid w:val="00AD09B6"/>
    <w:rsid w:val="00AE57DD"/>
    <w:rsid w:val="00AF366A"/>
    <w:rsid w:val="00B03547"/>
    <w:rsid w:val="00B06CC2"/>
    <w:rsid w:val="00B105F2"/>
    <w:rsid w:val="00B10748"/>
    <w:rsid w:val="00B1671E"/>
    <w:rsid w:val="00B2258F"/>
    <w:rsid w:val="00B25EB8"/>
    <w:rsid w:val="00B3405F"/>
    <w:rsid w:val="00B37F4D"/>
    <w:rsid w:val="00B40FC8"/>
    <w:rsid w:val="00B4223E"/>
    <w:rsid w:val="00B51C74"/>
    <w:rsid w:val="00B73013"/>
    <w:rsid w:val="00B83705"/>
    <w:rsid w:val="00B87A71"/>
    <w:rsid w:val="00BA0019"/>
    <w:rsid w:val="00BB41B3"/>
    <w:rsid w:val="00BB6221"/>
    <w:rsid w:val="00BD33C7"/>
    <w:rsid w:val="00BF165A"/>
    <w:rsid w:val="00C0452D"/>
    <w:rsid w:val="00C26BA5"/>
    <w:rsid w:val="00C275A1"/>
    <w:rsid w:val="00C303A4"/>
    <w:rsid w:val="00C50C88"/>
    <w:rsid w:val="00C52A7B"/>
    <w:rsid w:val="00C56BAF"/>
    <w:rsid w:val="00C66BF3"/>
    <w:rsid w:val="00C679AA"/>
    <w:rsid w:val="00C75972"/>
    <w:rsid w:val="00CD066B"/>
    <w:rsid w:val="00CD11BB"/>
    <w:rsid w:val="00CE05DC"/>
    <w:rsid w:val="00CE1A7F"/>
    <w:rsid w:val="00CE2A7E"/>
    <w:rsid w:val="00CE4FEE"/>
    <w:rsid w:val="00D060CF"/>
    <w:rsid w:val="00D1369D"/>
    <w:rsid w:val="00D26249"/>
    <w:rsid w:val="00D26AF6"/>
    <w:rsid w:val="00D50206"/>
    <w:rsid w:val="00D63950"/>
    <w:rsid w:val="00D649B6"/>
    <w:rsid w:val="00D74C60"/>
    <w:rsid w:val="00D77946"/>
    <w:rsid w:val="00D84422"/>
    <w:rsid w:val="00D87C8B"/>
    <w:rsid w:val="00D92540"/>
    <w:rsid w:val="00DA3753"/>
    <w:rsid w:val="00DA485F"/>
    <w:rsid w:val="00DB59C3"/>
    <w:rsid w:val="00DC259A"/>
    <w:rsid w:val="00DC6F48"/>
    <w:rsid w:val="00DC76E6"/>
    <w:rsid w:val="00DD68B5"/>
    <w:rsid w:val="00DE23E8"/>
    <w:rsid w:val="00DE483D"/>
    <w:rsid w:val="00DE68DA"/>
    <w:rsid w:val="00DE694C"/>
    <w:rsid w:val="00E02153"/>
    <w:rsid w:val="00E03826"/>
    <w:rsid w:val="00E04BA0"/>
    <w:rsid w:val="00E1496F"/>
    <w:rsid w:val="00E150A3"/>
    <w:rsid w:val="00E16A50"/>
    <w:rsid w:val="00E52377"/>
    <w:rsid w:val="00E537AD"/>
    <w:rsid w:val="00E64E17"/>
    <w:rsid w:val="00E70CF2"/>
    <w:rsid w:val="00E866C9"/>
    <w:rsid w:val="00EA1FC0"/>
    <w:rsid w:val="00EA3D3C"/>
    <w:rsid w:val="00EB4AFD"/>
    <w:rsid w:val="00EC090A"/>
    <w:rsid w:val="00EC5BC3"/>
    <w:rsid w:val="00ED20B5"/>
    <w:rsid w:val="00F02BDD"/>
    <w:rsid w:val="00F169EC"/>
    <w:rsid w:val="00F27728"/>
    <w:rsid w:val="00F3133F"/>
    <w:rsid w:val="00F451DD"/>
    <w:rsid w:val="00F46900"/>
    <w:rsid w:val="00F541A1"/>
    <w:rsid w:val="00F61D89"/>
    <w:rsid w:val="00F624BD"/>
    <w:rsid w:val="00F74689"/>
    <w:rsid w:val="00F76569"/>
    <w:rsid w:val="00F86220"/>
    <w:rsid w:val="00FB32DE"/>
    <w:rsid w:val="00FB6335"/>
    <w:rsid w:val="00FD29AF"/>
    <w:rsid w:val="00FD593F"/>
    <w:rsid w:val="00FE20AD"/>
    <w:rsid w:val="00FE7EA7"/>
    <w:rsid w:val="00FF1F63"/>
    <w:rsid w:val="00FF21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19D05EF"/>
  <w15:docId w15:val="{7E30354D-B4F5-D645-A193-61E4055F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Titre1">
    <w:name w:val="heading 1"/>
    <w:basedOn w:val="Paragraphedeliste"/>
    <w:next w:val="Normal"/>
    <w:link w:val="Titre1Car"/>
    <w:uiPriority w:val="2"/>
    <w:qFormat/>
    <w:rsid w:val="00AB6715"/>
    <w:pPr>
      <w:numPr>
        <w:numId w:val="19"/>
      </w:numPr>
      <w:spacing w:before="240"/>
      <w:contextualSpacing w:val="0"/>
      <w:outlineLvl w:val="0"/>
    </w:pPr>
    <w:rPr>
      <w:b/>
    </w:rPr>
  </w:style>
  <w:style w:type="paragraph" w:styleId="Titre2">
    <w:name w:val="heading 2"/>
    <w:basedOn w:val="Titre1"/>
    <w:next w:val="Normal"/>
    <w:link w:val="Titre2Car"/>
    <w:uiPriority w:val="2"/>
    <w:qFormat/>
    <w:rsid w:val="00AB6715"/>
    <w:pPr>
      <w:numPr>
        <w:ilvl w:val="1"/>
      </w:numPr>
      <w:spacing w:after="200"/>
      <w:outlineLvl w:val="1"/>
    </w:pPr>
  </w:style>
  <w:style w:type="paragraph" w:styleId="Titre3">
    <w:name w:val="heading 3"/>
    <w:basedOn w:val="Normal"/>
    <w:next w:val="Normal"/>
    <w:link w:val="Titre3C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Titre4">
    <w:name w:val="heading 4"/>
    <w:basedOn w:val="Titre3"/>
    <w:next w:val="Normal"/>
    <w:link w:val="Titre4Car"/>
    <w:uiPriority w:val="2"/>
    <w:qFormat/>
    <w:rsid w:val="00AB6715"/>
    <w:pPr>
      <w:numPr>
        <w:ilvl w:val="3"/>
      </w:numPr>
      <w:outlineLvl w:val="3"/>
    </w:pPr>
    <w:rPr>
      <w:iCs/>
    </w:rPr>
  </w:style>
  <w:style w:type="paragraph" w:styleId="Titre5">
    <w:name w:val="heading 5"/>
    <w:basedOn w:val="Titre4"/>
    <w:next w:val="Normal"/>
    <w:link w:val="Titre5Car"/>
    <w:uiPriority w:val="2"/>
    <w:qFormat/>
    <w:rsid w:val="00AB6715"/>
    <w:pPr>
      <w:numPr>
        <w:ilvl w:val="4"/>
      </w:numPr>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AB6715"/>
    <w:rPr>
      <w:rFonts w:ascii="Times New Roman" w:eastAsia="Cambria" w:hAnsi="Times New Roman" w:cs="Times New Roman"/>
      <w:b/>
      <w:sz w:val="24"/>
      <w:szCs w:val="24"/>
    </w:rPr>
  </w:style>
  <w:style w:type="character" w:customStyle="1" w:styleId="Titre2Car">
    <w:name w:val="Titre 2 Car"/>
    <w:basedOn w:val="Policepardfaut"/>
    <w:link w:val="Titre2"/>
    <w:uiPriority w:val="2"/>
    <w:rsid w:val="00AB6715"/>
    <w:rPr>
      <w:rFonts w:ascii="Times New Roman" w:eastAsia="Cambria" w:hAnsi="Times New Roman" w:cs="Times New Roman"/>
      <w:b/>
      <w:sz w:val="24"/>
      <w:szCs w:val="24"/>
    </w:rPr>
  </w:style>
  <w:style w:type="paragraph" w:styleId="Sous-titre">
    <w:name w:val="Subtitle"/>
    <w:basedOn w:val="Normal"/>
    <w:next w:val="Normal"/>
    <w:link w:val="Sous-titreCar"/>
    <w:uiPriority w:val="99"/>
    <w:unhideWhenUsed/>
    <w:qFormat/>
    <w:rsid w:val="00AB6715"/>
    <w:pPr>
      <w:spacing w:before="240"/>
    </w:pPr>
    <w:rPr>
      <w:rFonts w:cs="Times New Roman"/>
      <w:b/>
      <w:szCs w:val="24"/>
    </w:rPr>
  </w:style>
  <w:style w:type="character" w:customStyle="1" w:styleId="Sous-titreCar">
    <w:name w:val="Sous-titre Car"/>
    <w:basedOn w:val="Policepardfaut"/>
    <w:link w:val="Sous-titre"/>
    <w:uiPriority w:val="99"/>
    <w:rsid w:val="00AB6715"/>
    <w:rPr>
      <w:rFonts w:ascii="Times New Roman" w:hAnsi="Times New Roman" w:cs="Times New Roman"/>
      <w:b/>
      <w:sz w:val="24"/>
      <w:szCs w:val="24"/>
    </w:rPr>
  </w:style>
  <w:style w:type="paragraph" w:customStyle="1" w:styleId="AuthorList">
    <w:name w:val="Author List"/>
    <w:aliases w:val="Keywords,Abstract"/>
    <w:basedOn w:val="Sous-titre"/>
    <w:next w:val="Normal"/>
    <w:uiPriority w:val="1"/>
    <w:qFormat/>
    <w:rsid w:val="00AB6715"/>
  </w:style>
  <w:style w:type="paragraph" w:styleId="Textedebulles">
    <w:name w:val="Balloon Text"/>
    <w:basedOn w:val="Normal"/>
    <w:link w:val="TextedebullesCar"/>
    <w:uiPriority w:val="99"/>
    <w:semiHidden/>
    <w:unhideWhenUsed/>
    <w:rsid w:val="00AB6715"/>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B6715"/>
    <w:rPr>
      <w:rFonts w:ascii="Tahoma" w:hAnsi="Tahoma" w:cs="Tahoma"/>
      <w:sz w:val="16"/>
      <w:szCs w:val="16"/>
    </w:rPr>
  </w:style>
  <w:style w:type="character" w:styleId="Titredulivre">
    <w:name w:val="Book Title"/>
    <w:basedOn w:val="Policepardfaut"/>
    <w:uiPriority w:val="33"/>
    <w:qFormat/>
    <w:rsid w:val="00AB6715"/>
    <w:rPr>
      <w:rFonts w:ascii="Times New Roman" w:hAnsi="Times New Roman"/>
      <w:b/>
      <w:bCs/>
      <w:i/>
      <w:iCs/>
      <w:spacing w:val="5"/>
    </w:rPr>
  </w:style>
  <w:style w:type="paragraph" w:styleId="Lgende">
    <w:name w:val="caption"/>
    <w:basedOn w:val="Normal"/>
    <w:next w:val="Sansinterligne"/>
    <w:uiPriority w:val="35"/>
    <w:unhideWhenUsed/>
    <w:qFormat/>
    <w:rsid w:val="00AB6715"/>
    <w:pPr>
      <w:keepNext/>
    </w:pPr>
    <w:rPr>
      <w:rFonts w:cs="Times New Roman"/>
      <w:b/>
      <w:bCs/>
      <w:szCs w:val="24"/>
    </w:rPr>
  </w:style>
  <w:style w:type="paragraph" w:styleId="Sansinterligne">
    <w:name w:val="No Spacing"/>
    <w:uiPriority w:val="99"/>
    <w:unhideWhenUsed/>
    <w:qFormat/>
    <w:rsid w:val="00AB6715"/>
    <w:pPr>
      <w:spacing w:after="0" w:line="240" w:lineRule="auto"/>
    </w:pPr>
    <w:rPr>
      <w:rFonts w:ascii="Times New Roman" w:hAnsi="Times New Roman"/>
      <w:sz w:val="24"/>
    </w:rPr>
  </w:style>
  <w:style w:type="character" w:styleId="Marquedecommentaire">
    <w:name w:val="annotation reference"/>
    <w:basedOn w:val="Policepardfaut"/>
    <w:uiPriority w:val="99"/>
    <w:semiHidden/>
    <w:unhideWhenUsed/>
    <w:rsid w:val="00AB6715"/>
    <w:rPr>
      <w:sz w:val="16"/>
      <w:szCs w:val="16"/>
    </w:rPr>
  </w:style>
  <w:style w:type="paragraph" w:styleId="Commentaire">
    <w:name w:val="annotation text"/>
    <w:basedOn w:val="Normal"/>
    <w:link w:val="CommentaireCar"/>
    <w:uiPriority w:val="99"/>
    <w:semiHidden/>
    <w:unhideWhenUsed/>
    <w:rsid w:val="00AB6715"/>
    <w:rPr>
      <w:sz w:val="20"/>
      <w:szCs w:val="20"/>
    </w:rPr>
  </w:style>
  <w:style w:type="character" w:customStyle="1" w:styleId="CommentaireCar">
    <w:name w:val="Commentaire Car"/>
    <w:basedOn w:val="Policepardfaut"/>
    <w:link w:val="Commentaire"/>
    <w:uiPriority w:val="99"/>
    <w:semiHidden/>
    <w:rsid w:val="00AB671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AB6715"/>
    <w:rPr>
      <w:b/>
      <w:bCs/>
    </w:rPr>
  </w:style>
  <w:style w:type="character" w:customStyle="1" w:styleId="ObjetducommentaireCar">
    <w:name w:val="Objet du commentaire Car"/>
    <w:basedOn w:val="CommentaireCar"/>
    <w:link w:val="Objetducommentaire"/>
    <w:uiPriority w:val="99"/>
    <w:semiHidden/>
    <w:rsid w:val="00AB6715"/>
    <w:rPr>
      <w:rFonts w:ascii="Times New Roman" w:hAnsi="Times New Roman"/>
      <w:b/>
      <w:bCs/>
      <w:sz w:val="20"/>
      <w:szCs w:val="20"/>
    </w:rPr>
  </w:style>
  <w:style w:type="character" w:styleId="Accentuation">
    <w:name w:val="Emphasis"/>
    <w:basedOn w:val="Policepardfaut"/>
    <w:uiPriority w:val="20"/>
    <w:qFormat/>
    <w:rsid w:val="00AB6715"/>
    <w:rPr>
      <w:rFonts w:ascii="Times New Roman" w:hAnsi="Times New Roman"/>
      <w:i/>
      <w:iCs/>
    </w:rPr>
  </w:style>
  <w:style w:type="character" w:styleId="Appeldenotedefin">
    <w:name w:val="endnote reference"/>
    <w:basedOn w:val="Policepardfaut"/>
    <w:uiPriority w:val="99"/>
    <w:semiHidden/>
    <w:unhideWhenUsed/>
    <w:rsid w:val="00AB6715"/>
    <w:rPr>
      <w:vertAlign w:val="superscript"/>
    </w:rPr>
  </w:style>
  <w:style w:type="paragraph" w:styleId="Notedefin">
    <w:name w:val="endnote text"/>
    <w:basedOn w:val="Normal"/>
    <w:link w:val="NotedefinCar"/>
    <w:uiPriority w:val="99"/>
    <w:semiHidden/>
    <w:unhideWhenUsed/>
    <w:rsid w:val="00AB6715"/>
    <w:pPr>
      <w:spacing w:after="0"/>
    </w:pPr>
    <w:rPr>
      <w:sz w:val="20"/>
      <w:szCs w:val="20"/>
    </w:rPr>
  </w:style>
  <w:style w:type="character" w:customStyle="1" w:styleId="NotedefinCar">
    <w:name w:val="Note de fin Car"/>
    <w:basedOn w:val="Policepardfaut"/>
    <w:link w:val="Notedefin"/>
    <w:uiPriority w:val="99"/>
    <w:semiHidden/>
    <w:rsid w:val="00AB6715"/>
    <w:rPr>
      <w:rFonts w:ascii="Times New Roman" w:hAnsi="Times New Roman"/>
      <w:sz w:val="20"/>
      <w:szCs w:val="20"/>
    </w:rPr>
  </w:style>
  <w:style w:type="character" w:styleId="Lienhypertextesuivivisit">
    <w:name w:val="FollowedHyperlink"/>
    <w:basedOn w:val="Policepardfaut"/>
    <w:uiPriority w:val="99"/>
    <w:semiHidden/>
    <w:unhideWhenUsed/>
    <w:rsid w:val="00AB6715"/>
    <w:rPr>
      <w:color w:val="800080" w:themeColor="followedHyperlink"/>
      <w:u w:val="single"/>
    </w:rPr>
  </w:style>
  <w:style w:type="paragraph" w:styleId="Pieddepage">
    <w:name w:val="footer"/>
    <w:basedOn w:val="Normal"/>
    <w:link w:val="PieddepageCar"/>
    <w:uiPriority w:val="99"/>
    <w:unhideWhenUsed/>
    <w:rsid w:val="00AB6715"/>
    <w:pPr>
      <w:tabs>
        <w:tab w:val="center" w:pos="4844"/>
        <w:tab w:val="right" w:pos="9689"/>
      </w:tabs>
      <w:spacing w:after="0"/>
    </w:pPr>
  </w:style>
  <w:style w:type="character" w:customStyle="1" w:styleId="PieddepageCar">
    <w:name w:val="Pied de page Car"/>
    <w:basedOn w:val="Policepardfaut"/>
    <w:link w:val="Pieddepage"/>
    <w:uiPriority w:val="99"/>
    <w:rsid w:val="00AB6715"/>
    <w:rPr>
      <w:rFonts w:ascii="Times New Roman" w:hAnsi="Times New Roman"/>
      <w:sz w:val="24"/>
    </w:rPr>
  </w:style>
  <w:style w:type="character" w:styleId="Appelnotedebasdep">
    <w:name w:val="footnote reference"/>
    <w:basedOn w:val="Policepardfaut"/>
    <w:uiPriority w:val="99"/>
    <w:semiHidden/>
    <w:unhideWhenUsed/>
    <w:rsid w:val="00AB6715"/>
    <w:rPr>
      <w:vertAlign w:val="superscript"/>
    </w:rPr>
  </w:style>
  <w:style w:type="paragraph" w:styleId="Notedebasdepage">
    <w:name w:val="footnote text"/>
    <w:basedOn w:val="Normal"/>
    <w:link w:val="NotedebasdepageCar"/>
    <w:uiPriority w:val="99"/>
    <w:semiHidden/>
    <w:unhideWhenUsed/>
    <w:rsid w:val="00AB6715"/>
    <w:pPr>
      <w:spacing w:after="0"/>
    </w:pPr>
    <w:rPr>
      <w:sz w:val="20"/>
      <w:szCs w:val="20"/>
    </w:rPr>
  </w:style>
  <w:style w:type="character" w:customStyle="1" w:styleId="NotedebasdepageCar">
    <w:name w:val="Note de bas de page Car"/>
    <w:basedOn w:val="Policepardfaut"/>
    <w:link w:val="Notedebasdepage"/>
    <w:uiPriority w:val="99"/>
    <w:semiHidden/>
    <w:rsid w:val="00AB6715"/>
    <w:rPr>
      <w:rFonts w:ascii="Times New Roman" w:hAnsi="Times New Roman"/>
      <w:sz w:val="20"/>
      <w:szCs w:val="20"/>
    </w:rPr>
  </w:style>
  <w:style w:type="paragraph" w:styleId="En-tte">
    <w:name w:val="header"/>
    <w:basedOn w:val="Normal"/>
    <w:link w:val="En-tteCar"/>
    <w:uiPriority w:val="99"/>
    <w:unhideWhenUsed/>
    <w:rsid w:val="00AB6715"/>
    <w:pPr>
      <w:tabs>
        <w:tab w:val="center" w:pos="4844"/>
        <w:tab w:val="right" w:pos="9689"/>
      </w:tabs>
    </w:pPr>
    <w:rPr>
      <w:b/>
    </w:rPr>
  </w:style>
  <w:style w:type="character" w:customStyle="1" w:styleId="En-tteCar">
    <w:name w:val="En-tête Car"/>
    <w:basedOn w:val="Policepardfaut"/>
    <w:link w:val="En-tte"/>
    <w:uiPriority w:val="99"/>
    <w:rsid w:val="00AB6715"/>
    <w:rPr>
      <w:rFonts w:ascii="Times New Roman" w:hAnsi="Times New Roman"/>
      <w:b/>
      <w:sz w:val="24"/>
    </w:rPr>
  </w:style>
  <w:style w:type="paragraph" w:styleId="Paragraphedeliste">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Lienhypertexte">
    <w:name w:val="Hyperlink"/>
    <w:basedOn w:val="Policepardfaut"/>
    <w:uiPriority w:val="99"/>
    <w:unhideWhenUsed/>
    <w:rsid w:val="00AB6715"/>
    <w:rPr>
      <w:color w:val="0000FF"/>
      <w:u w:val="single"/>
    </w:rPr>
  </w:style>
  <w:style w:type="character" w:styleId="Accentuationintense">
    <w:name w:val="Intense Emphasis"/>
    <w:basedOn w:val="Policepardfaut"/>
    <w:uiPriority w:val="21"/>
    <w:unhideWhenUsed/>
    <w:rsid w:val="00AB6715"/>
    <w:rPr>
      <w:rFonts w:ascii="Times New Roman" w:hAnsi="Times New Roman"/>
      <w:i/>
      <w:iCs/>
      <w:color w:val="auto"/>
    </w:rPr>
  </w:style>
  <w:style w:type="character" w:styleId="Rfrenceintense">
    <w:name w:val="Intense Reference"/>
    <w:basedOn w:val="Policepardfaut"/>
    <w:uiPriority w:val="32"/>
    <w:qFormat/>
    <w:rsid w:val="00AB6715"/>
    <w:rPr>
      <w:b/>
      <w:bCs/>
      <w:smallCaps/>
      <w:color w:val="auto"/>
      <w:spacing w:val="5"/>
    </w:rPr>
  </w:style>
  <w:style w:type="character" w:styleId="Numrodeligne">
    <w:name w:val="line number"/>
    <w:basedOn w:val="Policepardfaut"/>
    <w:uiPriority w:val="99"/>
    <w:semiHidden/>
    <w:unhideWhenUsed/>
    <w:rsid w:val="00AB6715"/>
  </w:style>
  <w:style w:type="character" w:customStyle="1" w:styleId="Titre3Car">
    <w:name w:val="Titre 3 Car"/>
    <w:basedOn w:val="Policepardfaut"/>
    <w:link w:val="Titre3"/>
    <w:uiPriority w:val="2"/>
    <w:rsid w:val="00AB6715"/>
    <w:rPr>
      <w:rFonts w:ascii="Times New Roman" w:eastAsiaTheme="majorEastAsia" w:hAnsi="Times New Roman" w:cstheme="majorBidi"/>
      <w:b/>
      <w:sz w:val="24"/>
      <w:szCs w:val="24"/>
    </w:rPr>
  </w:style>
  <w:style w:type="character" w:customStyle="1" w:styleId="Titre4Car">
    <w:name w:val="Titre 4 Car"/>
    <w:basedOn w:val="Policepardfaut"/>
    <w:link w:val="Titre4"/>
    <w:uiPriority w:val="2"/>
    <w:rsid w:val="00AB6715"/>
    <w:rPr>
      <w:rFonts w:ascii="Times New Roman" w:eastAsiaTheme="majorEastAsia" w:hAnsi="Times New Roman" w:cstheme="majorBidi"/>
      <w:b/>
      <w:iCs/>
      <w:sz w:val="24"/>
      <w:szCs w:val="24"/>
    </w:rPr>
  </w:style>
  <w:style w:type="character" w:customStyle="1" w:styleId="Titre5Car">
    <w:name w:val="Titre 5 Car"/>
    <w:basedOn w:val="Policepardfaut"/>
    <w:link w:val="Titre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Citation">
    <w:name w:val="Quote"/>
    <w:basedOn w:val="Normal"/>
    <w:next w:val="Normal"/>
    <w:link w:val="CitationCar"/>
    <w:uiPriority w:val="29"/>
    <w:qFormat/>
    <w:rsid w:val="00AB671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B6715"/>
    <w:rPr>
      <w:rFonts w:ascii="Times New Roman" w:hAnsi="Times New Roman"/>
      <w:i/>
      <w:iCs/>
      <w:color w:val="404040" w:themeColor="text1" w:themeTint="BF"/>
      <w:sz w:val="24"/>
    </w:rPr>
  </w:style>
  <w:style w:type="character" w:styleId="lev">
    <w:name w:val="Strong"/>
    <w:basedOn w:val="Policepardfaut"/>
    <w:uiPriority w:val="22"/>
    <w:qFormat/>
    <w:rsid w:val="00AB6715"/>
    <w:rPr>
      <w:rFonts w:ascii="Times New Roman" w:hAnsi="Times New Roman"/>
      <w:b/>
      <w:bCs/>
    </w:rPr>
  </w:style>
  <w:style w:type="character" w:styleId="Accentuationlgre">
    <w:name w:val="Subtle Emphasis"/>
    <w:basedOn w:val="Policepardfaut"/>
    <w:uiPriority w:val="19"/>
    <w:qFormat/>
    <w:rsid w:val="00AB6715"/>
    <w:rPr>
      <w:rFonts w:ascii="Times New Roman" w:hAnsi="Times New Roman"/>
      <w:i/>
      <w:iCs/>
      <w:color w:val="404040" w:themeColor="text1" w:themeTint="BF"/>
    </w:rPr>
  </w:style>
  <w:style w:type="table" w:styleId="Grilledutableau">
    <w:name w:val="Table Grid"/>
    <w:basedOn w:val="TableauNormal"/>
    <w:uiPriority w:val="3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qFormat/>
    <w:rsid w:val="00AB6715"/>
    <w:pPr>
      <w:suppressLineNumbers/>
      <w:spacing w:before="240" w:after="360"/>
      <w:jc w:val="center"/>
    </w:pPr>
    <w:rPr>
      <w:rFonts w:cs="Times New Roman"/>
      <w:b/>
      <w:sz w:val="32"/>
      <w:szCs w:val="32"/>
    </w:rPr>
  </w:style>
  <w:style w:type="character" w:customStyle="1" w:styleId="TitreCar">
    <w:name w:val="Titre Car"/>
    <w:basedOn w:val="Policepardfaut"/>
    <w:link w:val="Titre"/>
    <w:rsid w:val="00AB6715"/>
    <w:rPr>
      <w:rFonts w:ascii="Times New Roman" w:hAnsi="Times New Roman" w:cs="Times New Roman"/>
      <w:b/>
      <w:sz w:val="32"/>
      <w:szCs w:val="32"/>
    </w:rPr>
  </w:style>
  <w:style w:type="paragraph" w:customStyle="1" w:styleId="SupplementaryMaterial">
    <w:name w:val="Supplementary Material"/>
    <w:basedOn w:val="Titre"/>
    <w:next w:val="Titre"/>
    <w:qFormat/>
    <w:rsid w:val="0001436A"/>
    <w:pPr>
      <w:spacing w:after="120"/>
    </w:pPr>
    <w:rPr>
      <w:i/>
    </w:rPr>
  </w:style>
  <w:style w:type="table" w:customStyle="1" w:styleId="TableauListe6Couleur-Accentuation31">
    <w:name w:val="Tableau Liste 6 Couleur - Accentuation 31"/>
    <w:basedOn w:val="TableauNormal"/>
    <w:uiPriority w:val="51"/>
    <w:rsid w:val="00502C2F"/>
    <w:pPr>
      <w:spacing w:after="0" w:line="240" w:lineRule="auto"/>
    </w:pPr>
    <w:rPr>
      <w:color w:val="76923C" w:themeColor="accent3" w:themeShade="BF"/>
      <w:lang w:val="es-E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3862">
      <w:bodyDiv w:val="1"/>
      <w:marLeft w:val="0"/>
      <w:marRight w:val="0"/>
      <w:marTop w:val="0"/>
      <w:marBottom w:val="0"/>
      <w:divBdr>
        <w:top w:val="none" w:sz="0" w:space="0" w:color="auto"/>
        <w:left w:val="none" w:sz="0" w:space="0" w:color="auto"/>
        <w:bottom w:val="none" w:sz="0" w:space="0" w:color="auto"/>
        <w:right w:val="none" w:sz="0" w:space="0" w:color="auto"/>
      </w:divBdr>
    </w:div>
    <w:div w:id="259146379">
      <w:bodyDiv w:val="1"/>
      <w:marLeft w:val="0"/>
      <w:marRight w:val="0"/>
      <w:marTop w:val="0"/>
      <w:marBottom w:val="0"/>
      <w:divBdr>
        <w:top w:val="none" w:sz="0" w:space="0" w:color="auto"/>
        <w:left w:val="none" w:sz="0" w:space="0" w:color="auto"/>
        <w:bottom w:val="none" w:sz="0" w:space="0" w:color="auto"/>
        <w:right w:val="none" w:sz="0" w:space="0" w:color="auto"/>
      </w:divBdr>
    </w:div>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512914598">
      <w:bodyDiv w:val="1"/>
      <w:marLeft w:val="0"/>
      <w:marRight w:val="0"/>
      <w:marTop w:val="0"/>
      <w:marBottom w:val="0"/>
      <w:divBdr>
        <w:top w:val="none" w:sz="0" w:space="0" w:color="auto"/>
        <w:left w:val="none" w:sz="0" w:space="0" w:color="auto"/>
        <w:bottom w:val="none" w:sz="0" w:space="0" w:color="auto"/>
        <w:right w:val="none" w:sz="0" w:space="0" w:color="auto"/>
      </w:divBdr>
    </w:div>
    <w:div w:id="624165908">
      <w:bodyDiv w:val="1"/>
      <w:marLeft w:val="0"/>
      <w:marRight w:val="0"/>
      <w:marTop w:val="0"/>
      <w:marBottom w:val="0"/>
      <w:divBdr>
        <w:top w:val="none" w:sz="0" w:space="0" w:color="auto"/>
        <w:left w:val="none" w:sz="0" w:space="0" w:color="auto"/>
        <w:bottom w:val="none" w:sz="0" w:space="0" w:color="auto"/>
        <w:right w:val="none" w:sz="0" w:space="0" w:color="auto"/>
      </w:divBdr>
    </w:div>
    <w:div w:id="900286872">
      <w:bodyDiv w:val="1"/>
      <w:marLeft w:val="0"/>
      <w:marRight w:val="0"/>
      <w:marTop w:val="0"/>
      <w:marBottom w:val="0"/>
      <w:divBdr>
        <w:top w:val="none" w:sz="0" w:space="0" w:color="auto"/>
        <w:left w:val="none" w:sz="0" w:space="0" w:color="auto"/>
        <w:bottom w:val="none" w:sz="0" w:space="0" w:color="auto"/>
        <w:right w:val="none" w:sz="0" w:space="0" w:color="auto"/>
      </w:divBdr>
    </w:div>
    <w:div w:id="983588156">
      <w:bodyDiv w:val="1"/>
      <w:marLeft w:val="0"/>
      <w:marRight w:val="0"/>
      <w:marTop w:val="0"/>
      <w:marBottom w:val="0"/>
      <w:divBdr>
        <w:top w:val="none" w:sz="0" w:space="0" w:color="auto"/>
        <w:left w:val="none" w:sz="0" w:space="0" w:color="auto"/>
        <w:bottom w:val="none" w:sz="0" w:space="0" w:color="auto"/>
        <w:right w:val="none" w:sz="0" w:space="0" w:color="auto"/>
      </w:divBdr>
    </w:div>
    <w:div w:id="989020733">
      <w:bodyDiv w:val="1"/>
      <w:marLeft w:val="0"/>
      <w:marRight w:val="0"/>
      <w:marTop w:val="0"/>
      <w:marBottom w:val="0"/>
      <w:divBdr>
        <w:top w:val="none" w:sz="0" w:space="0" w:color="auto"/>
        <w:left w:val="none" w:sz="0" w:space="0" w:color="auto"/>
        <w:bottom w:val="none" w:sz="0" w:space="0" w:color="auto"/>
        <w:right w:val="none" w:sz="0" w:space="0" w:color="auto"/>
      </w:divBdr>
    </w:div>
    <w:div w:id="1337731928">
      <w:bodyDiv w:val="1"/>
      <w:marLeft w:val="0"/>
      <w:marRight w:val="0"/>
      <w:marTop w:val="0"/>
      <w:marBottom w:val="0"/>
      <w:divBdr>
        <w:top w:val="none" w:sz="0" w:space="0" w:color="auto"/>
        <w:left w:val="none" w:sz="0" w:space="0" w:color="auto"/>
        <w:bottom w:val="none" w:sz="0" w:space="0" w:color="auto"/>
        <w:right w:val="none" w:sz="0" w:space="0" w:color="auto"/>
      </w:divBdr>
    </w:div>
    <w:div w:id="1397430967">
      <w:bodyDiv w:val="1"/>
      <w:marLeft w:val="0"/>
      <w:marRight w:val="0"/>
      <w:marTop w:val="0"/>
      <w:marBottom w:val="0"/>
      <w:divBdr>
        <w:top w:val="none" w:sz="0" w:space="0" w:color="auto"/>
        <w:left w:val="none" w:sz="0" w:space="0" w:color="auto"/>
        <w:bottom w:val="none" w:sz="0" w:space="0" w:color="auto"/>
        <w:right w:val="none" w:sz="0" w:space="0" w:color="auto"/>
      </w:divBdr>
    </w:div>
    <w:div w:id="1456758367">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 w:id="2013095835">
      <w:bodyDiv w:val="1"/>
      <w:marLeft w:val="0"/>
      <w:marRight w:val="0"/>
      <w:marTop w:val="0"/>
      <w:marBottom w:val="0"/>
      <w:divBdr>
        <w:top w:val="none" w:sz="0" w:space="0" w:color="auto"/>
        <w:left w:val="none" w:sz="0" w:space="0" w:color="auto"/>
        <w:bottom w:val="none" w:sz="0" w:space="0" w:color="auto"/>
        <w:right w:val="none" w:sz="0" w:space="0" w:color="auto"/>
      </w:divBdr>
    </w:div>
    <w:div w:id="20163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4D7B1B4-3409-CC45-A69A-F82C9420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C:\Users\joshua.stocco\Documents\Templates\Frontiers_Word_Templates\Supplementary_Material.dotx</Template>
  <TotalTime>10</TotalTime>
  <Pages>1</Pages>
  <Words>2997</Words>
  <Characters>16485</Characters>
  <Application>Microsoft Office Word</Application>
  <DocSecurity>0</DocSecurity>
  <Lines>137</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Microsoft Office User</cp:lastModifiedBy>
  <cp:revision>5</cp:revision>
  <cp:lastPrinted>2020-06-25T13:41:00Z</cp:lastPrinted>
  <dcterms:created xsi:type="dcterms:W3CDTF">2020-07-22T08:42:00Z</dcterms:created>
  <dcterms:modified xsi:type="dcterms:W3CDTF">2020-07-22T11:48:00Z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id="06z34rTn"/&gt;&lt;style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