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A82" w:rsidRPr="00AC7123" w:rsidRDefault="00D53A82" w:rsidP="00D53A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Table S1 </w:t>
      </w:r>
      <w:r w:rsidRPr="00AC7123">
        <w:rPr>
          <w:rFonts w:ascii="Times New Roman" w:hAnsi="Times New Roman" w:cs="Times New Roman"/>
        </w:rPr>
        <w:t>Numbers of T</w:t>
      </w:r>
      <w:r w:rsidR="00360471">
        <w:rPr>
          <w:rFonts w:ascii="Times New Roman" w:hAnsi="Times New Roman" w:cs="Times New Roman" w:hint="eastAsia"/>
        </w:rPr>
        <w:t>IDS</w:t>
      </w:r>
      <w:r w:rsidRPr="00AC7123">
        <w:rPr>
          <w:rFonts w:ascii="Times New Roman" w:hAnsi="Times New Roman" w:cs="Times New Roman"/>
        </w:rPr>
        <w:t xml:space="preserve"> subfamilies in the 1</w:t>
      </w:r>
      <w:r>
        <w:rPr>
          <w:rFonts w:ascii="Times New Roman" w:hAnsi="Times New Roman" w:cs="Times New Roman"/>
        </w:rPr>
        <w:t>0</w:t>
      </w:r>
      <w:r w:rsidRPr="00AC7123">
        <w:rPr>
          <w:rFonts w:ascii="Times New Roman" w:hAnsi="Times New Roman" w:cs="Times New Roman"/>
        </w:rPr>
        <w:t xml:space="preserve"> genomes major seed plant lineages</w:t>
      </w:r>
    </w:p>
    <w:tbl>
      <w:tblPr>
        <w:tblW w:w="9802" w:type="dxa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2980"/>
        <w:gridCol w:w="1240"/>
        <w:gridCol w:w="1240"/>
        <w:gridCol w:w="1080"/>
        <w:gridCol w:w="1240"/>
        <w:gridCol w:w="1240"/>
        <w:gridCol w:w="782"/>
      </w:tblGrid>
      <w:tr w:rsidR="00D53A82" w:rsidRPr="005B5F3D" w:rsidTr="00C116A8">
        <w:trPr>
          <w:trHeight w:val="285"/>
          <w:jc w:val="center"/>
        </w:trPr>
        <w:tc>
          <w:tcPr>
            <w:tcW w:w="298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Species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T</w:t>
            </w:r>
            <w:r w:rsidR="00360471"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IDS</w:t>
            </w: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T</w:t>
            </w:r>
            <w:r w:rsidR="00360471"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IDS</w:t>
            </w: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T</w:t>
            </w:r>
            <w:r w:rsidR="00360471"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IDS</w:t>
            </w: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c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T</w:t>
            </w:r>
            <w:r w:rsidR="00360471"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IDS</w:t>
            </w: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d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T</w:t>
            </w:r>
            <w:r w:rsidR="00360471"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IDS</w:t>
            </w: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e</w:t>
            </w:r>
          </w:p>
        </w:tc>
        <w:tc>
          <w:tcPr>
            <w:tcW w:w="782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S</w:t>
            </w: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um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Arabidopsis thaliana</w:t>
            </w:r>
          </w:p>
        </w:tc>
        <w:tc>
          <w:tcPr>
            <w:tcW w:w="124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24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82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16</w:t>
            </w:r>
          </w:p>
        </w:tc>
      </w:tr>
      <w:tr w:rsidR="00360471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</w:tcPr>
          <w:p w:rsidR="00360471" w:rsidRPr="005B5F3D" w:rsidRDefault="00360471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360471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Populus trichocarpa</w:t>
            </w:r>
          </w:p>
        </w:tc>
        <w:tc>
          <w:tcPr>
            <w:tcW w:w="1240" w:type="dxa"/>
            <w:shd w:val="clear" w:color="auto" w:fill="auto"/>
            <w:noWrap/>
            <w:vAlign w:val="center"/>
          </w:tcPr>
          <w:p w:rsidR="00360471" w:rsidRPr="005B5F3D" w:rsidRDefault="00360471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</w:tcPr>
          <w:p w:rsidR="00360471" w:rsidRPr="005B5F3D" w:rsidRDefault="00360471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360471" w:rsidRPr="005B5F3D" w:rsidRDefault="00360471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</w:tcPr>
          <w:p w:rsidR="00360471" w:rsidRPr="005B5F3D" w:rsidRDefault="009A783A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240" w:type="dxa"/>
            <w:shd w:val="clear" w:color="auto" w:fill="auto"/>
            <w:noWrap/>
            <w:vAlign w:val="center"/>
          </w:tcPr>
          <w:p w:rsidR="00360471" w:rsidRPr="005B5F3D" w:rsidRDefault="009A783A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782" w:type="dxa"/>
            <w:shd w:val="clear" w:color="auto" w:fill="auto"/>
            <w:noWrap/>
            <w:vAlign w:val="center"/>
          </w:tcPr>
          <w:p w:rsidR="00360471" w:rsidRPr="005B5F3D" w:rsidRDefault="00360471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Solanum lycopersicum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10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Cinnamomum micranthum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10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iCs/>
                <w:color w:val="000000"/>
                <w:kern w:val="0"/>
                <w:szCs w:val="21"/>
              </w:rPr>
              <w:t>Cinnamomum camphora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10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Oryza sativa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12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Zea mays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12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Picea abies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7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Amborella trichopoda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6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Selaginella moellendorffii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6</w:t>
            </w:r>
          </w:p>
        </w:tc>
      </w:tr>
      <w:tr w:rsidR="00D53A82" w:rsidRPr="005B5F3D" w:rsidTr="00C116A8">
        <w:trPr>
          <w:trHeight w:val="285"/>
          <w:jc w:val="center"/>
        </w:trPr>
        <w:tc>
          <w:tcPr>
            <w:tcW w:w="29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i/>
                <w:color w:val="000000"/>
                <w:kern w:val="0"/>
                <w:szCs w:val="21"/>
              </w:rPr>
              <w:t>Physcomitrella patens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82" w:type="dxa"/>
            <w:shd w:val="clear" w:color="auto" w:fill="auto"/>
            <w:noWrap/>
            <w:vAlign w:val="center"/>
            <w:hideMark/>
          </w:tcPr>
          <w:p w:rsidR="00D53A82" w:rsidRPr="005B5F3D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5B5F3D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7</w:t>
            </w:r>
          </w:p>
        </w:tc>
      </w:tr>
    </w:tbl>
    <w:p w:rsidR="00D53A82" w:rsidRDefault="00D53A82" w:rsidP="00D53A82">
      <w:pPr>
        <w:rPr>
          <w:rFonts w:ascii="Times New Roman" w:hAnsi="Times New Roman" w:cs="Times New Roman"/>
        </w:rPr>
      </w:pPr>
    </w:p>
    <w:p w:rsidR="00D53A82" w:rsidRPr="00877C9C" w:rsidRDefault="00D53A82" w:rsidP="00D53A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Table S2 </w:t>
      </w:r>
      <w:r w:rsidR="009A783A">
        <w:rPr>
          <w:rFonts w:ascii="Times New Roman" w:hAnsi="Times New Roman" w:cs="Times New Roman"/>
        </w:rPr>
        <w:t>TIDS</w:t>
      </w:r>
      <w:r w:rsidRPr="00AC71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identified</w:t>
      </w:r>
      <w:r w:rsidRPr="00AC7123">
        <w:rPr>
          <w:rFonts w:ascii="Times New Roman" w:hAnsi="Times New Roman" w:cs="Times New Roman"/>
        </w:rPr>
        <w:t xml:space="preserve"> in the 1</w:t>
      </w:r>
      <w:r>
        <w:rPr>
          <w:rFonts w:ascii="Times New Roman" w:hAnsi="Times New Roman" w:cs="Times New Roman"/>
        </w:rPr>
        <w:t>0</w:t>
      </w:r>
      <w:r w:rsidRPr="00AC7123">
        <w:rPr>
          <w:rFonts w:ascii="Times New Roman" w:hAnsi="Times New Roman" w:cs="Times New Roman"/>
        </w:rPr>
        <w:t xml:space="preserve"> genomes major seed plant lineages</w:t>
      </w:r>
    </w:p>
    <w:tbl>
      <w:tblPr>
        <w:tblW w:w="8306" w:type="dxa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2377"/>
        <w:gridCol w:w="4822"/>
        <w:gridCol w:w="1107"/>
      </w:tblGrid>
      <w:tr w:rsidR="009A783A" w:rsidRPr="009A783A" w:rsidTr="009A783A">
        <w:trPr>
          <w:trHeight w:val="285"/>
          <w:jc w:val="center"/>
        </w:trPr>
        <w:tc>
          <w:tcPr>
            <w:tcW w:w="237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Species</w:t>
            </w:r>
          </w:p>
        </w:tc>
        <w:tc>
          <w:tcPr>
            <w:tcW w:w="4822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Gene ID</w:t>
            </w:r>
          </w:p>
        </w:tc>
        <w:tc>
          <w:tcPr>
            <w:tcW w:w="110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Subfamily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Cinnamomum camphora</w:t>
            </w:r>
          </w:p>
        </w:tc>
        <w:tc>
          <w:tcPr>
            <w:tcW w:w="4822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evm.model.LG01.0506</w:t>
            </w:r>
          </w:p>
        </w:tc>
        <w:tc>
          <w:tcPr>
            <w:tcW w:w="1107" w:type="dxa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evm.model.LG01.2465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evm.model.LG04.0985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evm.model.LG04.2634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evm.model.LG05.1976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evm.model.LG06.0936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evm.model.LG08.1082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evm.model.LG11.0380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evm.model.LG11.1115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evm.model.LG11.1288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Cinnamomum micranthum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CKAN_00054800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CKAN_00258700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CKAN_01052000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CKAN_01215200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CKAN_01230400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CKAN_01471200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CKAN_01525000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CKAN_01813100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CKAN_02433600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CKAN_02504500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AT4G38460.1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AT5G47770.1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AT4G17190.1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AT1G49530.1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AT2G18620.1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AT2G18640.1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AT2G23800.1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AT4G36810.1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AT3G14530.1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AT3G14550.1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AT3G29430.1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AT3G32040.1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AT2G34630.2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AT3G20160.1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AT1G78510.1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AT1G17050.1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Solanum lycopersicum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Solyc12g015860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Solyc11g011240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Solyc04g079960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Solyc07g061990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Solyc08g023470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Solyc02g085700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Solyc02g085710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Solyc02g085720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Solyc07g064660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Solyc09g008920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Populus trichocarpa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Potri.006G003400.1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Potri.007G031100.1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Potri.005G127100.1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Potri.015G043400.1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Potri.009G139600.1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Potri.017G124700.1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Potri.017G124600.1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Potri.004G090600.1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Potri.010G138800.1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Potri.006G135300.1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Potri.001G380500.1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Potri.011G101200.1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Potri.011G101400.1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Potri.011G099500.1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 xml:space="preserve">Oryza sativa 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Os01g14630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Os01g50050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Os01g50760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Os02g44780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Os04g56210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Os04g56230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Os05g46580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Os05g50550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Os06g46450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Os07g39270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Os08g09370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Os12g17320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lastRenderedPageBreak/>
              <w:t>Zea mays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Zm00001d021929_P001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Zm00001d006678_P001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Zm00001d027694_P001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Zm00001d039142_P001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Zm00001d043727_P001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Zm00001d011673_P001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Zm00001d008370_P001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Zm00001d009431_P001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Zm00001d051416_P001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Zm00001d014367_P001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Zm00001d017540_P001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Zm00001d014369_P002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Selaginella moellendorffii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177791|PACid:15406521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133501|PACid:15408951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127038|PACid:15409712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173042|PACid:15411775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231193|PACid:15414701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415177|PACid:15418076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Physcomitrella patens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Pp3c24_18700V3.1.p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Pp3c21_14800V3.1.p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Pp3c3_31610V3.1.p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Pp3c27_1880V3.1.p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Pp3c8_7380V3.1.p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Pp3c18_14700V3.1.p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Pp3c16_16550V3.1.p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Picea abies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MA_1011718g0010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MA_10429756g0010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MA_138828g0010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MA_194998g0010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MA_543467g0010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MA_888237g0010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MA_895626g0010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 w:val="restart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  <w:t>Amborella trichopoda</w:t>
            </w: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evm_27.model.AmTr_v1.0_scaffold00061.202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TIDS-a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evm_27.model.AmTr_v1.0_scaffold00086.58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TIDS-b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evm_27.model.AmTr_v1.0_scaffold00092.58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TIDS-c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evm_27.model.AmTr_v1.0_scaffold00566.1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evm_27.model.AmTr_v1.0_scaffold00059.110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TIDS-d</w:t>
            </w:r>
          </w:p>
        </w:tc>
      </w:tr>
      <w:tr w:rsidR="009A783A" w:rsidRPr="009A783A" w:rsidTr="009A783A">
        <w:trPr>
          <w:trHeight w:val="285"/>
          <w:jc w:val="center"/>
        </w:trPr>
        <w:tc>
          <w:tcPr>
            <w:tcW w:w="2377" w:type="dxa"/>
            <w:vMerge/>
            <w:vAlign w:val="center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i/>
                <w:iCs/>
                <w:kern w:val="0"/>
                <w:szCs w:val="21"/>
              </w:rPr>
            </w:pPr>
          </w:p>
        </w:tc>
        <w:tc>
          <w:tcPr>
            <w:tcW w:w="4822" w:type="dxa"/>
            <w:shd w:val="clear" w:color="auto" w:fill="auto"/>
            <w:noWrap/>
            <w:vAlign w:val="center"/>
            <w:hideMark/>
          </w:tcPr>
          <w:p w:rsidR="009A783A" w:rsidRPr="009A783A" w:rsidRDefault="009A783A" w:rsidP="009A783A">
            <w:pPr>
              <w:widowControl/>
              <w:jc w:val="center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evm_27.model.AmTr_v1.0_scaffold00001.167</w:t>
            </w:r>
          </w:p>
        </w:tc>
        <w:tc>
          <w:tcPr>
            <w:tcW w:w="1107" w:type="dxa"/>
            <w:shd w:val="clear" w:color="auto" w:fill="auto"/>
            <w:noWrap/>
            <w:vAlign w:val="bottom"/>
            <w:hideMark/>
          </w:tcPr>
          <w:p w:rsidR="009A783A" w:rsidRPr="009A783A" w:rsidRDefault="009A783A" w:rsidP="009A783A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Cs w:val="21"/>
              </w:rPr>
            </w:pPr>
            <w:r w:rsidRPr="009A783A">
              <w:rPr>
                <w:rFonts w:ascii="Times New Roman" w:eastAsia="等线" w:hAnsi="Times New Roman" w:cs="Times New Roman"/>
                <w:kern w:val="0"/>
                <w:szCs w:val="21"/>
              </w:rPr>
              <w:t>TIDS-e</w:t>
            </w:r>
          </w:p>
        </w:tc>
      </w:tr>
    </w:tbl>
    <w:p w:rsidR="00D53A82" w:rsidRDefault="00D53A82" w:rsidP="00D53A82">
      <w:pPr>
        <w:rPr>
          <w:rFonts w:ascii="Times New Roman" w:hAnsi="Times New Roman" w:cs="Times New Roman"/>
        </w:rPr>
      </w:pPr>
    </w:p>
    <w:p w:rsidR="00D53A82" w:rsidRPr="00877C9C" w:rsidRDefault="00D53A82" w:rsidP="00D53A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Table S3 </w:t>
      </w:r>
      <w:r w:rsidRPr="003175CC">
        <w:rPr>
          <w:rFonts w:ascii="Times New Roman" w:hAnsi="Times New Roman" w:cs="Times New Roman" w:hint="eastAsia"/>
        </w:rPr>
        <w:t>Functional</w:t>
      </w:r>
      <w:r w:rsidRPr="003175CC">
        <w:rPr>
          <w:rFonts w:ascii="Times New Roman" w:hAnsi="Times New Roman" w:cs="Times New Roman"/>
        </w:rPr>
        <w:t xml:space="preserve"> </w:t>
      </w:r>
      <w:r w:rsidRPr="003175CC">
        <w:rPr>
          <w:rFonts w:ascii="Times New Roman" w:hAnsi="Times New Roman" w:cs="Times New Roman" w:hint="eastAsia"/>
        </w:rPr>
        <w:t>characterized</w:t>
      </w:r>
      <w:r w:rsidRPr="003175CC">
        <w:rPr>
          <w:rFonts w:ascii="Times New Roman" w:hAnsi="Times New Roman" w:cs="Times New Roman"/>
        </w:rPr>
        <w:t xml:space="preserve"> </w:t>
      </w:r>
      <w:r w:rsidR="009A783A">
        <w:rPr>
          <w:rFonts w:ascii="Times New Roman" w:hAnsi="Times New Roman" w:cs="Times New Roman"/>
        </w:rPr>
        <w:t>TIDS</w:t>
      </w:r>
      <w:r w:rsidRPr="00AC71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which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were</w:t>
      </w:r>
      <w:r>
        <w:rPr>
          <w:rFonts w:ascii="Times New Roman" w:hAnsi="Times New Roman" w:cs="Times New Roman"/>
        </w:rPr>
        <w:t xml:space="preserve"> used 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constructing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</w:t>
      </w:r>
      <w:r w:rsidRPr="003175CC">
        <w:rPr>
          <w:rFonts w:ascii="Times New Roman" w:hAnsi="Times New Roman" w:cs="Times New Roman"/>
        </w:rPr>
        <w:t>evolutionary tree</w:t>
      </w:r>
    </w:p>
    <w:tbl>
      <w:tblPr>
        <w:tblW w:w="6640" w:type="dxa"/>
        <w:jc w:val="center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840"/>
        <w:gridCol w:w="2060"/>
        <w:gridCol w:w="2740"/>
      </w:tblGrid>
      <w:tr w:rsidR="00D53A82" w:rsidRPr="00877C9C" w:rsidTr="00C116A8">
        <w:trPr>
          <w:trHeight w:val="285"/>
          <w:jc w:val="center"/>
        </w:trPr>
        <w:tc>
          <w:tcPr>
            <w:tcW w:w="184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Gege</w:t>
            </w:r>
          </w:p>
        </w:tc>
        <w:tc>
          <w:tcPr>
            <w:tcW w:w="206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Accession number</w:t>
            </w:r>
          </w:p>
        </w:tc>
        <w:tc>
          <w:tcPr>
            <w:tcW w:w="274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Species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AgGPPS2</w:t>
            </w:r>
          </w:p>
        </w:tc>
        <w:tc>
          <w:tcPr>
            <w:tcW w:w="206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AAN01134.1</w:t>
            </w:r>
          </w:p>
        </w:tc>
        <w:tc>
          <w:tcPr>
            <w:tcW w:w="274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Abies grandis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AgGPPS1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AAN01133.1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Abies grandis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AgGPPS3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AAN01135.1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Abies grandis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CaGPPS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ATZ76916.1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Camptotheca acuminata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EpFPPS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ACN63187.1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Euphorbia pekinensis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CrFPPS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ADO95193.1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Catharanthus roseus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LiFPPS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QHN60322.1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Lavandula x intermedia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GbFPPS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AAR27053.1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Ginkgo biloba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LiGPPSGPPS.LSU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QHN60320.1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Lavandula x intermedia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LiGPPS.SSUII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QHN60319.1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Lavandula x intermedia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LiGPPS.SSU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AGH33891.1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Lavandula x intermedia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QrGPPS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CAC20852.1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Quercus robur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CsGPPS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CAC16851.1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Citrus sinensis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CrGPPS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ACC77966.1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Catharanthus roseus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CrLSU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AEI53622.1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Catharanthus roseus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TwGGPPS1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AKQ99275.1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Tripterygium wilfordii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TwGGPPS7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QFU96146.1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Tripterygium wilfordii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TwGGPPS8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QFU96147.1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Tripterygium wilfordii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HlLSU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ACQ90682.1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Humulus lupulus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MpLSU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ABW86879.1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Mentha x piperita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AmLSU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AAS82860.1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Antirrhinum majus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HlSSU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ACQ90681.1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Humulus lupulus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MpSSU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ABW86880.1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Mentha x piperita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AmSSU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AAS82859.1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Antirrhinum majus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CrGPPS.SSU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JX417184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Catharanthus roseus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TwSSUI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AKU77012.1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Tripterygium wilfordii</w:t>
            </w:r>
          </w:p>
        </w:tc>
      </w:tr>
      <w:tr w:rsidR="00D53A82" w:rsidRPr="00877C9C" w:rsidTr="00C116A8">
        <w:trPr>
          <w:trHeight w:val="285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TwSSUII</w:t>
            </w:r>
          </w:p>
        </w:tc>
        <w:tc>
          <w:tcPr>
            <w:tcW w:w="206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color w:val="000000"/>
                <w:kern w:val="0"/>
                <w:sz w:val="18"/>
                <w:szCs w:val="18"/>
              </w:rPr>
              <w:t>AKU77009.1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等线" w:hAnsi="Times New Roman" w:cs="Times New Roman"/>
                <w:i/>
                <w:color w:val="000000"/>
                <w:kern w:val="0"/>
                <w:sz w:val="18"/>
                <w:szCs w:val="18"/>
              </w:rPr>
              <w:t>Tripterygium wilfordii</w:t>
            </w:r>
          </w:p>
        </w:tc>
      </w:tr>
    </w:tbl>
    <w:p w:rsidR="00D53A82" w:rsidRDefault="00D53A82" w:rsidP="00D53A82">
      <w:pPr>
        <w:rPr>
          <w:rFonts w:ascii="Times New Roman" w:hAnsi="Times New Roman" w:cs="Times New Roman"/>
        </w:rPr>
      </w:pPr>
    </w:p>
    <w:p w:rsidR="00D53A82" w:rsidRPr="00877C9C" w:rsidRDefault="00D53A82" w:rsidP="00D53A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Table S4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Primers</w:t>
      </w:r>
      <w:r>
        <w:rPr>
          <w:rFonts w:ascii="Times New Roman" w:hAnsi="Times New Roman" w:cs="Times New Roman"/>
        </w:rPr>
        <w:t xml:space="preserve"> used in this article</w:t>
      </w:r>
    </w:p>
    <w:tbl>
      <w:tblPr>
        <w:tblW w:w="82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2150"/>
        <w:gridCol w:w="6156"/>
      </w:tblGrid>
      <w:tr w:rsidR="00D53A82" w:rsidRPr="00877C9C" w:rsidTr="00C116A8">
        <w:trPr>
          <w:trHeight w:val="315"/>
        </w:trPr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引物名称</w:t>
            </w:r>
          </w:p>
        </w:tc>
        <w:tc>
          <w:tcPr>
            <w:tcW w:w="5805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引物序列（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/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-3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/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1F</w:t>
            </w:r>
          </w:p>
        </w:tc>
        <w:tc>
          <w:tcPr>
            <w:tcW w:w="5805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ATGGCTGCCATCCTAAACCATT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CTACTGTGCACAGCGAGTGGC</w:t>
            </w:r>
          </w:p>
        </w:tc>
      </w:tr>
      <w:tr w:rsidR="00D53A82" w:rsidRPr="00877C9C" w:rsidTr="00C116A8">
        <w:trPr>
          <w:trHeight w:val="315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ATGCTCCAAAAGGCGAATTCAG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TCAACGACAAAAAGTAAATGAAGTG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ATGGCTGCGGCTTCAAATG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CTACTTTTGCCTCTTGTAGATCTTGC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ATGCCACTGAGATGGGCAATG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TCATTTTGTTCTTGTAATGACTATCTGGG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ATGCCTCTCAGATGGGCTCTC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TCACTTCGTTCTTGTAATGACTCTG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TTAGTTCTGTCTGTAAGCAATGTAATTTGC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ATGGCTGCTGCTGCTGCT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TTACTTCTGCCTCTTGTAAATCTTGC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ATGACGAAATCATTTGCTACTGTTC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TTACCTTTGACCTTCCATAAATTGC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gctgatatcggatccgaattcATGGATGCCCACCTTGCA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gcaagcttgtcgacggagctcCTAGTTCTGTCTATAAGCAATATAATTCGCTAATGAAATCAG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gctgatatcggatccgaattcATGGCAACCCACCTTGCAAA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gcaagcttgtcgacggagctcTTAGTTCTGTCTGTAAGCAATGTAATTTGCCAA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gctgatatcggatccgaattcATGGCTGCGGCTTCAAATG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gcaagcttgtcgacggagctcCTACTTTTGCCTCTTGTAGATCTTGC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gctgatatcggatccgaattcTCCAAAACGAGATTTTACAGAGGA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gcaagcttgtcgacggagctcTCATTTTGTTCTTGTAATGACTATCTGG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gctgatatcggatccgaattcGCCTCAAAGGTTTTTGGTGGC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gcaagcttgtcgacggagctcTCACTTCGTTCTTGTAATGACTCTGTG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gctgatatcggatccgaattcATGAAAAGGGCACTAAAGACCCC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gcaagcttgtcgacggagctcCTAGTTGTTTCTGCAAGCAATGAAATCTGT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gctgatatcggatccgaattcATGGCTGCTGCTGCTGCTGCTG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gcaagcttgtcgacggagctcTTACTTCTGCCTCTTGTAAATCTTGC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gctgatatcggatccgaattcATGGCCCGCCTCAAGC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pET32a-Cc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gcaagcttgtcgacggagctcCTACTGTGCACAGCGAGTGG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pMAL-C5X-Cc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ccatgggcggccgcgatatcATGGATGCCCACCTTGCA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pMAL-C5X-Cc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tgcagggaattcggatccCTAGTTCTGTCTATAAGCAATATAATTCGCTAATGAAATCAG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pMAL-C5X-Cc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atgggcggccgcgatatcATGAAAAGGGCACTAAAGACCCC</w:t>
            </w:r>
          </w:p>
        </w:tc>
      </w:tr>
      <w:tr w:rsidR="00D53A82" w:rsidRPr="00877C9C" w:rsidTr="00C116A8">
        <w:trPr>
          <w:trHeight w:val="27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pMAL-C5X-Cc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cagggaattcggatccCTAGTTGTTTCTGCAAGCAATGAAATCTGT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ttaagtccggagctagctctagaATGGCTTCTTTTGCTTTGATTGCTCA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tcgcccttgctcaccatggatccGTTCTGTCTATAAGCAATATAATTCGCTAATGAAATCAGAG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ttaagtccggagctagctctagaATGGCTGCTTTCGCTTTGAT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tcgcccttgctcaccatggatccGTTCTGTCTGTAAGCAATGTAATTTGCCAA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ttaagtccggagctagctctagaATGGCTGCGGCTTCAAATG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tcgcccttgctcaccatggatccCTTTTGCCTCTTGTAGATCTTGCCCA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ttaagtccggagctagctctagaATGCCACTGAGATGGGCAATG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tcgcccttgctcaccatggatccTTTTGTTCTTGTAATGACTATCTGGGTAAGATCAACAAG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ttaagtccggagctagctctagaATGCCTCTCAGATGGGCTCT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tcgcccttgctcaccatggatccCTTCGTTCTTGTAATGACTCTGTGAGTAAGAT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ttaagtccggagctagctctagaATGGGTTCTTCAGTGCATCTAGC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tcgcccttgctcaccatggatccGTTGTTTCTGCAAGCAATGAAATCTGTCA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ttaagtccggagctagctctagaATGGCTGCTGCTGCTGC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tcgcccttgctcaccatggatccCTTCTGCCTCTTGTAAATCTTGCCCA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10F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ttaagtccggagctagctctagaATGGCTGCCATCCTAAACCATT</w:t>
            </w:r>
          </w:p>
        </w:tc>
      </w:tr>
      <w:tr w:rsidR="00D53A82" w:rsidRPr="00877C9C" w:rsidTr="00C116A8">
        <w:trPr>
          <w:trHeight w:val="300"/>
        </w:trPr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pAN580-Cc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10R</w:t>
            </w:r>
          </w:p>
        </w:tc>
        <w:tc>
          <w:tcPr>
            <w:tcW w:w="5805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tcgcccttgctcaccatggatccCTGTGCACAGCGAGTGGC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TTGGGAAGACCGCAGGAAAG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AATTCGCTAATGAAATCAGAGGC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GGAAGCCCACCAATCACAAAG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TCGGAGATAGCCCGGAGGAT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GTGAAGGCTCTTTACAACGAACT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CAGCACCTCTTGCATTGCTTTACT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TAGATGATGCGGATACAAGACG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ATTTGCATTGTTTCGCCAGTAAC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AAGGGATACAGAGGACAAAGGA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CGCCTAGAAATCCGAATATCC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GTGTATAGGGCTGCTGTTTCAGG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TGCTCTTTCGCCTCCTTCCT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GCTGGATTTATTCAATGAGGTT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TGTACTGAACAATGCGACGATA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10F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CGGCATGTGGAGCTATTGTAG</w:t>
            </w:r>
          </w:p>
        </w:tc>
      </w:tr>
      <w:tr w:rsidR="00D53A82" w:rsidRPr="00877C9C" w:rsidTr="00C116A8">
        <w:trPr>
          <w:trHeight w:val="330"/>
        </w:trPr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qCc</w:t>
            </w:r>
            <w:r w:rsidR="009A78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TIDS</w:t>
            </w:r>
            <w:r w:rsidRPr="00877C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10R</w:t>
            </w:r>
          </w:p>
        </w:tc>
        <w:tc>
          <w:tcPr>
            <w:tcW w:w="5805" w:type="dxa"/>
            <w:shd w:val="clear" w:color="auto" w:fill="auto"/>
            <w:noWrap/>
            <w:vAlign w:val="center"/>
            <w:hideMark/>
          </w:tcPr>
          <w:p w:rsidR="00D53A82" w:rsidRPr="00877C9C" w:rsidRDefault="00D53A82" w:rsidP="00C116A8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</w:pPr>
            <w:r w:rsidRPr="00877C9C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CTAAGCCTTTGCACTTCTTCTTCC</w:t>
            </w:r>
          </w:p>
        </w:tc>
      </w:tr>
    </w:tbl>
    <w:p w:rsidR="00D53A82" w:rsidRDefault="00D53A82" w:rsidP="00D53A82">
      <w:pPr>
        <w:jc w:val="center"/>
        <w:rPr>
          <w:rFonts w:ascii="Times New Roman" w:hAnsi="Times New Roman" w:cs="Times New Roman"/>
          <w:b/>
        </w:rPr>
      </w:pPr>
    </w:p>
    <w:p w:rsidR="00D53A82" w:rsidRDefault="00D53A82" w:rsidP="00D53A82">
      <w:pPr>
        <w:rPr>
          <w:rFonts w:ascii="Times New Roman" w:hAnsi="Times New Roman" w:cs="Times New Roman"/>
        </w:rPr>
      </w:pPr>
    </w:p>
    <w:p w:rsidR="00D53A82" w:rsidRDefault="00D53A82" w:rsidP="00D53A82">
      <w:pPr>
        <w:rPr>
          <w:rFonts w:ascii="Times New Roman" w:hAnsi="Times New Roman" w:cs="Times New Roman"/>
        </w:rPr>
      </w:pPr>
    </w:p>
    <w:p w:rsidR="00D53A82" w:rsidRDefault="00D53A82" w:rsidP="00D53A82">
      <w:pPr>
        <w:rPr>
          <w:rFonts w:ascii="Times New Roman" w:hAnsi="Times New Roman" w:cs="Times New Roman"/>
        </w:rPr>
      </w:pPr>
    </w:p>
    <w:p w:rsidR="00D53A82" w:rsidRDefault="006C564E" w:rsidP="00D53A8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310" cy="3903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4E" w:rsidRDefault="006C564E" w:rsidP="006C564E">
      <w:pPr>
        <w:rPr>
          <w:rFonts w:ascii="Times New Roman" w:hAnsi="Times New Roman" w:cs="Times New Roman"/>
        </w:rPr>
      </w:pPr>
      <w:r w:rsidRPr="002C1D9B">
        <w:rPr>
          <w:rFonts w:ascii="Times New Roman" w:hAnsi="Times New Roman" w:cs="Times New Roman" w:hint="eastAsia"/>
          <w:b/>
        </w:rPr>
        <w:t>F</w:t>
      </w:r>
      <w:r w:rsidRPr="002C1D9B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S1</w:t>
      </w:r>
      <w:r>
        <w:rPr>
          <w:rFonts w:ascii="Times New Roman" w:hAnsi="Times New Roman" w:cs="Times New Roman"/>
        </w:rPr>
        <w:t xml:space="preserve"> </w:t>
      </w:r>
      <w:r w:rsidRPr="00E1127D">
        <w:rPr>
          <w:rFonts w:ascii="Times New Roman" w:hAnsi="Times New Roman" w:cs="Times New Roman"/>
        </w:rPr>
        <w:t xml:space="preserve">Multi sequence alignment of the </w:t>
      </w:r>
      <w:r>
        <w:rPr>
          <w:rFonts w:ascii="Times New Roman" w:hAnsi="Times New Roman" w:cs="Times New Roman" w:hint="eastAsia"/>
        </w:rPr>
        <w:t>Cc</w:t>
      </w:r>
      <w:r w:rsidR="009A783A">
        <w:rPr>
          <w:rFonts w:ascii="Times New Roman" w:hAnsi="Times New Roman" w:cs="Times New Roman" w:hint="eastAsia"/>
        </w:rPr>
        <w:t>TIDS</w:t>
      </w:r>
      <w:r w:rsidRPr="00E1127D">
        <w:rPr>
          <w:rFonts w:ascii="Times New Roman" w:hAnsi="Times New Roman" w:cs="Times New Roman"/>
        </w:rPr>
        <w:t xml:space="preserve"> amino acid sequence </w:t>
      </w:r>
      <w:r>
        <w:rPr>
          <w:rFonts w:ascii="Times New Roman" w:hAnsi="Times New Roman" w:cs="Times New Roman"/>
        </w:rPr>
        <w:t>with the At</w:t>
      </w:r>
      <w:r w:rsidR="009A783A">
        <w:rPr>
          <w:rFonts w:ascii="Times New Roman" w:hAnsi="Times New Roman" w:cs="Times New Roman" w:hint="eastAsia"/>
        </w:rPr>
        <w:t>TIDS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and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Sl</w:t>
      </w:r>
      <w:r w:rsidR="009A783A">
        <w:rPr>
          <w:rFonts w:ascii="Times New Roman" w:hAnsi="Times New Roman" w:cs="Times New Roman" w:hint="eastAsia"/>
        </w:rPr>
        <w:t>TIDS</w:t>
      </w:r>
      <w:r>
        <w:rPr>
          <w:rFonts w:ascii="Times New Roman" w:hAnsi="Times New Roman" w:cs="Times New Roman"/>
        </w:rPr>
        <w:t xml:space="preserve"> family members. </w:t>
      </w:r>
      <w:r w:rsidRPr="00E1127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FARM,</w:t>
      </w:r>
      <w:r>
        <w:rPr>
          <w:rFonts w:ascii="Times New Roman" w:hAnsi="Times New Roman" w:cs="Times New Roman"/>
        </w:rPr>
        <w:t xml:space="preserve"> SARM and CXXC </w:t>
      </w:r>
      <w:r w:rsidRPr="00E1127D">
        <w:rPr>
          <w:rFonts w:ascii="Times New Roman" w:hAnsi="Times New Roman" w:cs="Times New Roman"/>
        </w:rPr>
        <w:t xml:space="preserve">conserved </w:t>
      </w:r>
      <w:r>
        <w:rPr>
          <w:rFonts w:ascii="Times New Roman" w:hAnsi="Times New Roman" w:cs="Times New Roman"/>
        </w:rPr>
        <w:t>motifs</w:t>
      </w:r>
      <w:r w:rsidRPr="00E1127D">
        <w:rPr>
          <w:rFonts w:ascii="Times New Roman" w:hAnsi="Times New Roman" w:cs="Times New Roman"/>
        </w:rPr>
        <w:t xml:space="preserve"> are marked by a </w:t>
      </w:r>
      <w:r>
        <w:rPr>
          <w:rFonts w:ascii="Times New Roman" w:hAnsi="Times New Roman" w:cs="Times New Roman"/>
        </w:rPr>
        <w:t>black</w:t>
      </w:r>
      <w:r w:rsidRPr="00E1127D">
        <w:rPr>
          <w:rFonts w:ascii="Times New Roman" w:hAnsi="Times New Roman" w:cs="Times New Roman"/>
        </w:rPr>
        <w:t xml:space="preserve"> box. </w:t>
      </w:r>
    </w:p>
    <w:p w:rsidR="002C4366" w:rsidRDefault="002C4366"/>
    <w:p w:rsidR="006C564E" w:rsidRDefault="006C564E" w:rsidP="006C564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221337" cy="28056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37" cy="28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4E" w:rsidRDefault="006C564E" w:rsidP="006C564E">
      <w:r w:rsidRPr="00CF45E3">
        <w:rPr>
          <w:rFonts w:ascii="Times New Roman" w:hAnsi="Times New Roman" w:cs="Times New Roman"/>
          <w:b/>
          <w:iCs/>
          <w:kern w:val="0"/>
          <w:szCs w:val="21"/>
        </w:rPr>
        <w:t xml:space="preserve">Figure </w:t>
      </w:r>
      <w:r>
        <w:rPr>
          <w:rFonts w:ascii="Times New Roman" w:hAnsi="Times New Roman" w:cs="Times New Roman"/>
          <w:b/>
          <w:iCs/>
          <w:kern w:val="0"/>
          <w:szCs w:val="21"/>
        </w:rPr>
        <w:t>S2</w:t>
      </w:r>
      <w:r w:rsidRPr="00CF45E3">
        <w:rPr>
          <w:rFonts w:ascii="Times New Roman" w:hAnsi="Times New Roman" w:cs="Times New Roman"/>
          <w:iCs/>
          <w:kern w:val="0"/>
          <w:szCs w:val="21"/>
        </w:rPr>
        <w:t xml:space="preserve"> GC/MS pectrometry profile of CrGPPS.SSU and CrGPPS.LSU in vitro reaction products using IPP and DMAPP as substrates. </w:t>
      </w:r>
      <w:r w:rsidRPr="00CF45E3">
        <w:rPr>
          <w:rFonts w:ascii="Times New Roman" w:hAnsi="Times New Roman" w:cs="Times New Roman"/>
          <w:b/>
          <w:iCs/>
          <w:kern w:val="0"/>
          <w:szCs w:val="21"/>
        </w:rPr>
        <w:t>A-B</w:t>
      </w:r>
      <w:r w:rsidRPr="00CF45E3">
        <w:rPr>
          <w:rFonts w:ascii="Times New Roman" w:hAnsi="Times New Roman" w:cs="Times New Roman"/>
          <w:iCs/>
          <w:kern w:val="0"/>
          <w:szCs w:val="21"/>
        </w:rPr>
        <w:t xml:space="preserve"> Expression and purification of CrGPPS.LSU (</w:t>
      </w:r>
      <w:r w:rsidRPr="00CF45E3">
        <w:rPr>
          <w:rFonts w:ascii="Times New Roman" w:hAnsi="Times New Roman" w:cs="Times New Roman"/>
          <w:b/>
          <w:iCs/>
          <w:kern w:val="0"/>
          <w:szCs w:val="21"/>
        </w:rPr>
        <w:t>A</w:t>
      </w:r>
      <w:r w:rsidRPr="00CF45E3">
        <w:rPr>
          <w:rFonts w:ascii="Times New Roman" w:hAnsi="Times New Roman" w:cs="Times New Roman"/>
          <w:iCs/>
          <w:kern w:val="0"/>
          <w:szCs w:val="21"/>
        </w:rPr>
        <w:t>) and CrGPPS.SSU (</w:t>
      </w:r>
      <w:r w:rsidRPr="00CF45E3">
        <w:rPr>
          <w:rFonts w:ascii="Times New Roman" w:hAnsi="Times New Roman" w:cs="Times New Roman"/>
          <w:b/>
          <w:iCs/>
          <w:kern w:val="0"/>
          <w:szCs w:val="21"/>
        </w:rPr>
        <w:t>B</w:t>
      </w:r>
      <w:r w:rsidRPr="00CF45E3">
        <w:rPr>
          <w:rFonts w:ascii="Times New Roman" w:hAnsi="Times New Roman" w:cs="Times New Roman"/>
          <w:iCs/>
          <w:kern w:val="0"/>
          <w:szCs w:val="21"/>
        </w:rPr>
        <w:t>) recombinant protein from</w:t>
      </w:r>
      <w:r w:rsidRPr="00CF45E3">
        <w:rPr>
          <w:rFonts w:ascii="Times New Roman" w:hAnsi="Times New Roman" w:cs="Times New Roman" w:hint="eastAsia"/>
          <w:iCs/>
          <w:kern w:val="0"/>
          <w:szCs w:val="21"/>
        </w:rPr>
        <w:t xml:space="preserve"> </w:t>
      </w:r>
      <w:r w:rsidRPr="00CF45E3">
        <w:rPr>
          <w:rFonts w:ascii="Times New Roman" w:hAnsi="Times New Roman" w:cs="Times New Roman"/>
          <w:i/>
          <w:iCs/>
          <w:kern w:val="0"/>
          <w:szCs w:val="21"/>
        </w:rPr>
        <w:t>E. coli</w:t>
      </w:r>
      <w:r w:rsidRPr="00CF45E3">
        <w:rPr>
          <w:rFonts w:ascii="Times New Roman" w:hAnsi="Times New Roman" w:cs="Times New Roman"/>
          <w:iCs/>
          <w:kern w:val="0"/>
          <w:szCs w:val="21"/>
        </w:rPr>
        <w:t xml:space="preserve"> Rosetta (DE3) harboring pET32a(+)-CrGPPS.LSU/CrGPPS.SSU; </w:t>
      </w:r>
      <w:r w:rsidRPr="00CF45E3">
        <w:rPr>
          <w:rFonts w:ascii="Times New Roman" w:hAnsi="Times New Roman" w:cs="Times New Roman"/>
          <w:b/>
          <w:iCs/>
          <w:kern w:val="0"/>
          <w:szCs w:val="21"/>
        </w:rPr>
        <w:t>1</w:t>
      </w:r>
      <w:r w:rsidRPr="00CF45E3">
        <w:rPr>
          <w:rFonts w:ascii="Times New Roman" w:hAnsi="Times New Roman" w:cs="Times New Roman"/>
          <w:iCs/>
          <w:kern w:val="0"/>
          <w:szCs w:val="21"/>
        </w:rPr>
        <w:t xml:space="preserve">, total protein after induction; 2, soluble protein; 3-6: purified CrGPPS.LSU or CrGPPS.SSU recombinant protein from the 1st collected tube to the 4th collected </w:t>
      </w:r>
    </w:p>
    <w:p w:rsidR="006C564E" w:rsidRDefault="006C564E" w:rsidP="006C564E">
      <w:pPr>
        <w:rPr>
          <w:rFonts w:ascii="Times New Roman" w:hAnsi="Times New Roman" w:cs="Times New Roman"/>
          <w:szCs w:val="21"/>
          <w:shd w:val="clear" w:color="auto" w:fill="FFFFFF"/>
        </w:rPr>
      </w:pPr>
      <w:r w:rsidRPr="00CF45E3">
        <w:rPr>
          <w:rFonts w:ascii="Times New Roman" w:hAnsi="Times New Roman" w:cs="Times New Roman"/>
          <w:iCs/>
          <w:kern w:val="0"/>
          <w:szCs w:val="21"/>
        </w:rPr>
        <w:t xml:space="preserve">tube; </w:t>
      </w:r>
      <w:r w:rsidRPr="00CF45E3">
        <w:rPr>
          <w:rFonts w:ascii="Times New Roman" w:hAnsi="Times New Roman" w:cs="Times New Roman"/>
          <w:b/>
          <w:iCs/>
          <w:kern w:val="0"/>
          <w:szCs w:val="21"/>
        </w:rPr>
        <w:t>C</w:t>
      </w:r>
      <w:r w:rsidRPr="00CF45E3">
        <w:rPr>
          <w:rFonts w:ascii="Times New Roman" w:hAnsi="Times New Roman" w:cs="Times New Roman"/>
          <w:iCs/>
          <w:kern w:val="0"/>
          <w:szCs w:val="21"/>
        </w:rPr>
        <w:t xml:space="preserve"> The GC-MS chromatogram of the reaction products generated</w:t>
      </w:r>
      <w:r w:rsidRPr="00CF45E3">
        <w:rPr>
          <w:rFonts w:ascii="Times New Roman" w:hAnsi="Times New Roman" w:cs="Times New Roman" w:hint="eastAsia"/>
          <w:iCs/>
          <w:kern w:val="0"/>
          <w:szCs w:val="21"/>
        </w:rPr>
        <w:t xml:space="preserve"> </w:t>
      </w:r>
      <w:r w:rsidRPr="00CF45E3">
        <w:rPr>
          <w:rFonts w:ascii="Times New Roman" w:hAnsi="Times New Roman" w:cs="Times New Roman"/>
          <w:iCs/>
          <w:kern w:val="0"/>
          <w:szCs w:val="21"/>
        </w:rPr>
        <w:t xml:space="preserve">by CrGPPS.SSU and CrGPPS.LSU protein and the acid hydrolysis products of authentic standards. GOH: </w:t>
      </w:r>
      <w:r w:rsidRPr="00CF45E3">
        <w:rPr>
          <w:rFonts w:ascii="Times New Roman" w:hAnsi="Times New Roman" w:cs="Times New Roman"/>
          <w:szCs w:val="21"/>
          <w:shd w:val="clear" w:color="auto" w:fill="FFFFFF"/>
        </w:rPr>
        <w:t xml:space="preserve">Geraniol; GGOH: Geraylgeraniol. </w:t>
      </w:r>
      <w:r w:rsidRPr="00CF45E3">
        <w:rPr>
          <w:rFonts w:ascii="Times New Roman" w:hAnsi="Times New Roman" w:cs="Times New Roman"/>
          <w:b/>
          <w:szCs w:val="21"/>
          <w:shd w:val="clear" w:color="auto" w:fill="FFFFFF"/>
        </w:rPr>
        <w:t xml:space="preserve">D </w:t>
      </w:r>
      <w:r w:rsidRPr="00CF45E3">
        <w:rPr>
          <w:rFonts w:ascii="Times New Roman" w:hAnsi="Times New Roman" w:cs="Times New Roman"/>
          <w:szCs w:val="21"/>
          <w:shd w:val="clear" w:color="auto" w:fill="FFFFFF"/>
        </w:rPr>
        <w:t xml:space="preserve">Mass spectra of GOH standard (red) and products in theNIST14/Wiley275 library (blue). </w:t>
      </w:r>
      <w:r w:rsidRPr="00CF45E3">
        <w:rPr>
          <w:rFonts w:ascii="Times New Roman" w:hAnsi="Times New Roman" w:cs="Times New Roman"/>
          <w:b/>
          <w:szCs w:val="21"/>
          <w:shd w:val="clear" w:color="auto" w:fill="FFFFFF"/>
        </w:rPr>
        <w:t xml:space="preserve">E </w:t>
      </w:r>
      <w:r w:rsidRPr="00CF45E3">
        <w:rPr>
          <w:rFonts w:ascii="Times New Roman" w:hAnsi="Times New Roman" w:cs="Times New Roman"/>
          <w:szCs w:val="21"/>
          <w:shd w:val="clear" w:color="auto" w:fill="FFFFFF"/>
        </w:rPr>
        <w:t>Mass spectra of GGOH standard (red) and products in theNIST14/Wiley275 library (blue).</w:t>
      </w:r>
    </w:p>
    <w:p w:rsidR="006C564E" w:rsidRPr="006C564E" w:rsidRDefault="006C564E" w:rsidP="006C564E">
      <w:pPr>
        <w:jc w:val="center"/>
      </w:pPr>
    </w:p>
    <w:p w:rsidR="006C564E" w:rsidRDefault="00C50C55" w:rsidP="006C564E">
      <w:pPr>
        <w:jc w:val="center"/>
      </w:pPr>
      <w:bookmarkStart w:id="0" w:name="_GoBack"/>
      <w:r>
        <w:rPr>
          <w:noProof/>
        </w:rPr>
        <w:drawing>
          <wp:inline distT="0" distB="0" distL="0" distR="0" wp14:anchorId="1098BB09">
            <wp:extent cx="5161256" cy="237480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83" cy="2385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6C564E" w:rsidRPr="00524238" w:rsidRDefault="006C564E" w:rsidP="006C564E">
      <w:pPr>
        <w:rPr>
          <w:rFonts w:ascii="Times New Roman" w:hAnsi="Times New Roman" w:cs="Times New Roman"/>
          <w:iCs/>
          <w:kern w:val="0"/>
          <w:szCs w:val="21"/>
        </w:rPr>
      </w:pPr>
      <w:r w:rsidRPr="00524238">
        <w:rPr>
          <w:rFonts w:ascii="Times New Roman" w:hAnsi="Times New Roman" w:cs="Times New Roman"/>
          <w:b/>
          <w:iCs/>
          <w:kern w:val="0"/>
          <w:szCs w:val="21"/>
        </w:rPr>
        <w:t xml:space="preserve">Figure S3 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Collinearity </w:t>
      </w:r>
      <w:r w:rsidR="009A783A">
        <w:rPr>
          <w:rFonts w:ascii="Times New Roman" w:hAnsi="Times New Roman" w:cs="Times New Roman"/>
          <w:iCs/>
          <w:kern w:val="0"/>
          <w:szCs w:val="21"/>
        </w:rPr>
        <w:t>TIDS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 gene family in </w:t>
      </w:r>
      <w:r w:rsidRPr="00524238">
        <w:rPr>
          <w:rFonts w:ascii="Times New Roman" w:hAnsi="Times New Roman" w:cs="Times New Roman"/>
          <w:i/>
          <w:szCs w:val="21"/>
        </w:rPr>
        <w:t>C. camphora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 and </w:t>
      </w:r>
      <w:r w:rsidRPr="00524238">
        <w:rPr>
          <w:rFonts w:ascii="Times New Roman" w:hAnsi="Times New Roman" w:cs="Times New Roman"/>
          <w:i/>
          <w:szCs w:val="21"/>
        </w:rPr>
        <w:t>C. micranthum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 is highlighted with red curved lines over the</w:t>
      </w:r>
      <w:r w:rsidRPr="00524238">
        <w:rPr>
          <w:rFonts w:ascii="Times New Roman" w:hAnsi="Times New Roman" w:cs="Times New Roman" w:hint="eastAsia"/>
          <w:iCs/>
          <w:kern w:val="0"/>
          <w:szCs w:val="21"/>
        </w:rPr>
        <w:t xml:space="preserve"> </w:t>
      </w:r>
      <w:r w:rsidRPr="00524238">
        <w:rPr>
          <w:rFonts w:ascii="Times New Roman" w:hAnsi="Times New Roman" w:cs="Times New Roman"/>
          <w:iCs/>
          <w:kern w:val="0"/>
          <w:szCs w:val="21"/>
        </w:rPr>
        <w:t>gray background (genomic collinearity)</w:t>
      </w:r>
      <w:r>
        <w:rPr>
          <w:rFonts w:ascii="Times New Roman" w:hAnsi="Times New Roman" w:cs="Times New Roman"/>
          <w:iCs/>
          <w:kern w:val="0"/>
          <w:szCs w:val="21"/>
        </w:rPr>
        <w:t xml:space="preserve"> </w:t>
      </w:r>
      <w:r w:rsidRPr="00524238">
        <w:rPr>
          <w:rFonts w:ascii="Times New Roman" w:hAnsi="Times New Roman" w:cs="Times New Roman"/>
          <w:b/>
          <w:iCs/>
          <w:kern w:val="0"/>
          <w:szCs w:val="21"/>
        </w:rPr>
        <w:t>(</w:t>
      </w:r>
      <w:r w:rsidRPr="00524238">
        <w:rPr>
          <w:rFonts w:ascii="Times New Roman" w:hAnsi="Times New Roman" w:cs="Times New Roman" w:hint="eastAsia"/>
          <w:b/>
          <w:iCs/>
          <w:kern w:val="0"/>
          <w:szCs w:val="21"/>
        </w:rPr>
        <w:t>A</w:t>
      </w:r>
      <w:r w:rsidRPr="00524238">
        <w:rPr>
          <w:rFonts w:ascii="Times New Roman" w:hAnsi="Times New Roman" w:cs="Times New Roman"/>
          <w:b/>
          <w:iCs/>
          <w:kern w:val="0"/>
          <w:szCs w:val="21"/>
        </w:rPr>
        <w:t>)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. </w:t>
      </w:r>
      <w:r>
        <w:rPr>
          <w:rFonts w:ascii="Times New Roman" w:hAnsi="Times New Roman" w:cs="Times New Roman" w:hint="eastAsia"/>
          <w:iCs/>
          <w:kern w:val="0"/>
          <w:szCs w:val="21"/>
        </w:rPr>
        <w:t>Identity</w:t>
      </w:r>
      <w:r>
        <w:rPr>
          <w:rFonts w:ascii="Times New Roman" w:hAnsi="Times New Roman" w:cs="Times New Roman"/>
          <w:iCs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iCs/>
          <w:kern w:val="0"/>
          <w:szCs w:val="21"/>
        </w:rPr>
        <w:t>of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 </w:t>
      </w:r>
      <w:r w:rsidR="009A783A">
        <w:rPr>
          <w:rFonts w:ascii="Times New Roman" w:hAnsi="Times New Roman" w:cs="Times New Roman"/>
          <w:iCs/>
          <w:kern w:val="0"/>
          <w:szCs w:val="21"/>
        </w:rPr>
        <w:t>TIDS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 gene family </w:t>
      </w:r>
      <w:r>
        <w:rPr>
          <w:rFonts w:ascii="Times New Roman" w:hAnsi="Times New Roman" w:cs="Times New Roman" w:hint="eastAsia"/>
          <w:iCs/>
          <w:kern w:val="0"/>
          <w:szCs w:val="21"/>
        </w:rPr>
        <w:t>between</w:t>
      </w:r>
      <w:r>
        <w:rPr>
          <w:rFonts w:ascii="Times New Roman" w:hAnsi="Times New Roman" w:cs="Times New Roman"/>
          <w:iCs/>
          <w:kern w:val="0"/>
          <w:szCs w:val="21"/>
        </w:rPr>
        <w:t xml:space="preserve"> </w:t>
      </w:r>
      <w:r w:rsidRPr="00524238">
        <w:rPr>
          <w:rFonts w:ascii="Times New Roman" w:hAnsi="Times New Roman" w:cs="Times New Roman"/>
          <w:i/>
          <w:szCs w:val="21"/>
        </w:rPr>
        <w:t>C. camphora</w:t>
      </w:r>
      <w:r w:rsidRPr="00524238">
        <w:rPr>
          <w:rFonts w:ascii="Times New Roman" w:hAnsi="Times New Roman" w:cs="Times New Roman"/>
          <w:iCs/>
          <w:kern w:val="0"/>
          <w:szCs w:val="21"/>
        </w:rPr>
        <w:t xml:space="preserve"> </w:t>
      </w:r>
      <w:r>
        <w:rPr>
          <w:rFonts w:ascii="Times New Roman" w:hAnsi="Times New Roman" w:cs="Times New Roman"/>
          <w:iCs/>
          <w:kern w:val="0"/>
          <w:szCs w:val="21"/>
        </w:rPr>
        <w:t xml:space="preserve">and </w:t>
      </w:r>
      <w:r w:rsidRPr="00524238">
        <w:rPr>
          <w:rFonts w:ascii="Times New Roman" w:hAnsi="Times New Roman" w:cs="Times New Roman"/>
          <w:i/>
          <w:szCs w:val="21"/>
        </w:rPr>
        <w:t>C. micranthum</w:t>
      </w:r>
      <w:r>
        <w:rPr>
          <w:rFonts w:ascii="Times New Roman" w:hAnsi="Times New Roman" w:cs="Times New Roman"/>
          <w:i/>
          <w:szCs w:val="21"/>
        </w:rPr>
        <w:t xml:space="preserve"> </w:t>
      </w:r>
      <w:r w:rsidRPr="00524238">
        <w:rPr>
          <w:rFonts w:ascii="Times New Roman" w:hAnsi="Times New Roman" w:cs="Times New Roman"/>
          <w:b/>
          <w:szCs w:val="21"/>
        </w:rPr>
        <w:t>(B)</w:t>
      </w:r>
      <w:r>
        <w:rPr>
          <w:rFonts w:ascii="Times New Roman" w:hAnsi="Times New Roman" w:cs="Times New Roman"/>
          <w:iCs/>
          <w:kern w:val="0"/>
          <w:szCs w:val="21"/>
        </w:rPr>
        <w:t xml:space="preserve">. </w:t>
      </w:r>
    </w:p>
    <w:p w:rsidR="006C564E" w:rsidRPr="006C564E" w:rsidRDefault="006C564E" w:rsidP="006C564E">
      <w:pPr>
        <w:jc w:val="center"/>
      </w:pPr>
    </w:p>
    <w:sectPr w:rsidR="006C564E" w:rsidRPr="006C56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5B1" w:rsidRDefault="000645B1" w:rsidP="00360471">
      <w:r>
        <w:separator/>
      </w:r>
    </w:p>
  </w:endnote>
  <w:endnote w:type="continuationSeparator" w:id="0">
    <w:p w:rsidR="000645B1" w:rsidRDefault="000645B1" w:rsidP="0036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5B1" w:rsidRDefault="000645B1" w:rsidP="00360471">
      <w:r>
        <w:separator/>
      </w:r>
    </w:p>
  </w:footnote>
  <w:footnote w:type="continuationSeparator" w:id="0">
    <w:p w:rsidR="000645B1" w:rsidRDefault="000645B1" w:rsidP="003604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A82"/>
    <w:rsid w:val="000645B1"/>
    <w:rsid w:val="0019000A"/>
    <w:rsid w:val="002C4366"/>
    <w:rsid w:val="00360471"/>
    <w:rsid w:val="006C564E"/>
    <w:rsid w:val="009A783A"/>
    <w:rsid w:val="00C50C55"/>
    <w:rsid w:val="00D26D7D"/>
    <w:rsid w:val="00D5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6EE8B0-4AEA-429F-ADE4-C051C0920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3A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04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04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04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04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9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1431</Words>
  <Characters>8162</Characters>
  <Application>Microsoft Office Word</Application>
  <DocSecurity>0</DocSecurity>
  <Lines>68</Lines>
  <Paragraphs>19</Paragraphs>
  <ScaleCrop>false</ScaleCrop>
  <Company/>
  <LinksUpToDate>false</LinksUpToDate>
  <CharactersWithSpaces>9574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4</cp:revision>
  <dcterms:created xsi:type="dcterms:W3CDTF">2021-07-15T12:13:00Z</dcterms:created>
  <dcterms:modified xsi:type="dcterms:W3CDTF">2021-07-18T03:05:00Z</dcterms:modified>
</cp:coreProperties>
</file>