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D1481E" w14:textId="7ACC057A" w:rsidR="0095400D" w:rsidRDefault="005D757E" w:rsidP="005D757E">
      <w:pPr>
        <w:spacing w:line="360" w:lineRule="auto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 w:hint="eastAsia"/>
          <w:b/>
          <w:color w:val="000000"/>
          <w:sz w:val="24"/>
          <w:szCs w:val="24"/>
        </w:rPr>
        <w:t>[</w:t>
      </w:r>
      <w:r w:rsidR="0095400D" w:rsidRPr="0095400D">
        <w:rPr>
          <w:rFonts w:ascii="Arial" w:hAnsi="Arial" w:cs="Arial" w:hint="eastAsia"/>
          <w:b/>
          <w:color w:val="000000"/>
          <w:sz w:val="24"/>
          <w:szCs w:val="24"/>
        </w:rPr>
        <w:t>Supplementary files</w:t>
      </w:r>
      <w:r>
        <w:rPr>
          <w:rFonts w:ascii="Arial" w:hAnsi="Arial" w:cs="Arial"/>
          <w:b/>
          <w:color w:val="000000"/>
          <w:sz w:val="24"/>
          <w:szCs w:val="24"/>
        </w:rPr>
        <w:t>]</w:t>
      </w:r>
    </w:p>
    <w:p w14:paraId="50D47A75" w14:textId="3F76400E" w:rsidR="00393EAE" w:rsidRPr="00595D61" w:rsidRDefault="00393EAE" w:rsidP="00393EA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bookmarkStart w:id="0" w:name="_Hlk66094947"/>
      <w:bookmarkEnd w:id="0"/>
      <w:r w:rsidRPr="00595D61">
        <w:rPr>
          <w:rFonts w:ascii="Arial" w:hAnsi="Arial" w:cs="Arial"/>
          <w:b/>
          <w:bCs/>
          <w:sz w:val="24"/>
          <w:szCs w:val="24"/>
        </w:rPr>
        <w:t xml:space="preserve"> </w:t>
      </w:r>
      <w:r w:rsidRPr="00595D61">
        <w:rPr>
          <w:rFonts w:ascii="Arial" w:hAnsi="Arial" w:cs="Arial"/>
          <w:b/>
          <w:bCs/>
          <w:sz w:val="24"/>
          <w:szCs w:val="24"/>
        </w:rPr>
        <w:t>[Title] A chromosome-level genome assembly of rugged rose (</w:t>
      </w:r>
      <w:r w:rsidRPr="00595D61">
        <w:rPr>
          <w:rFonts w:ascii="Arial" w:hAnsi="Arial" w:cs="Arial"/>
          <w:b/>
          <w:bCs/>
          <w:i/>
          <w:sz w:val="24"/>
          <w:szCs w:val="24"/>
        </w:rPr>
        <w:t xml:space="preserve">Rosa </w:t>
      </w:r>
      <w:proofErr w:type="spellStart"/>
      <w:r w:rsidRPr="00595D61">
        <w:rPr>
          <w:rFonts w:ascii="Arial" w:hAnsi="Arial" w:cs="Arial"/>
          <w:b/>
          <w:bCs/>
          <w:i/>
          <w:sz w:val="24"/>
          <w:szCs w:val="24"/>
        </w:rPr>
        <w:t>rug</w:t>
      </w:r>
      <w:r>
        <w:rPr>
          <w:rFonts w:ascii="Arial" w:hAnsi="Arial" w:cs="Arial"/>
          <w:b/>
          <w:bCs/>
          <w:i/>
          <w:sz w:val="24"/>
          <w:szCs w:val="24"/>
        </w:rPr>
        <w:t>o</w:t>
      </w:r>
      <w:r w:rsidRPr="00595D61">
        <w:rPr>
          <w:rFonts w:ascii="Arial" w:hAnsi="Arial" w:cs="Arial"/>
          <w:b/>
          <w:bCs/>
          <w:i/>
          <w:sz w:val="24"/>
          <w:szCs w:val="24"/>
        </w:rPr>
        <w:t>sa</w:t>
      </w:r>
      <w:proofErr w:type="spellEnd"/>
      <w:r w:rsidRPr="00595D61">
        <w:rPr>
          <w:rFonts w:ascii="Arial" w:hAnsi="Arial" w:cs="Arial"/>
          <w:b/>
          <w:bCs/>
          <w:sz w:val="24"/>
          <w:szCs w:val="24"/>
        </w:rPr>
        <w:t>) provides insights into its evolution, ecology, and floral characteristics</w:t>
      </w:r>
    </w:p>
    <w:p w14:paraId="026AB579" w14:textId="77777777" w:rsidR="00393EAE" w:rsidRPr="00595D61" w:rsidRDefault="00393EAE" w:rsidP="00393EA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95D61">
        <w:rPr>
          <w:rFonts w:ascii="Arial" w:hAnsi="Arial" w:cs="Arial"/>
          <w:b/>
          <w:bCs/>
          <w:sz w:val="24"/>
          <w:szCs w:val="24"/>
        </w:rPr>
        <w:t xml:space="preserve">[Running title] The </w:t>
      </w:r>
      <w:r w:rsidRPr="00595D61">
        <w:rPr>
          <w:rFonts w:ascii="Arial" w:hAnsi="Arial" w:cs="Arial"/>
          <w:b/>
          <w:bCs/>
          <w:i/>
          <w:sz w:val="24"/>
          <w:szCs w:val="24"/>
        </w:rPr>
        <w:t xml:space="preserve">Rosa </w:t>
      </w:r>
      <w:proofErr w:type="spellStart"/>
      <w:r w:rsidRPr="00595D61">
        <w:rPr>
          <w:rFonts w:ascii="Arial" w:hAnsi="Arial" w:cs="Arial"/>
          <w:b/>
          <w:bCs/>
          <w:i/>
          <w:sz w:val="24"/>
          <w:szCs w:val="24"/>
        </w:rPr>
        <w:t>rugosa</w:t>
      </w:r>
      <w:proofErr w:type="spellEnd"/>
      <w:r w:rsidRPr="00595D61">
        <w:rPr>
          <w:rFonts w:ascii="Arial" w:hAnsi="Arial" w:cs="Arial"/>
          <w:b/>
          <w:bCs/>
          <w:sz w:val="24"/>
          <w:szCs w:val="24"/>
        </w:rPr>
        <w:t xml:space="preserve"> genome sequence</w:t>
      </w:r>
    </w:p>
    <w:p w14:paraId="52C083B3" w14:textId="77777777" w:rsidR="00393EAE" w:rsidRPr="00595D61" w:rsidRDefault="00393EAE" w:rsidP="00393EA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E895255" w14:textId="77777777" w:rsidR="00393EAE" w:rsidRPr="00595D61" w:rsidRDefault="00393EAE" w:rsidP="00393EAE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595D61">
        <w:rPr>
          <w:rFonts w:ascii="Arial" w:hAnsi="Arial" w:cs="Arial"/>
          <w:sz w:val="24"/>
          <w:szCs w:val="24"/>
        </w:rPr>
        <w:t>Fei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Chen1</w:t>
      </w:r>
      <w:r>
        <w:rPr>
          <w:rFonts w:ascii="Arial" w:hAnsi="Arial" w:cs="Arial" w:hint="eastAsia"/>
          <w:sz w:val="24"/>
          <w:szCs w:val="24"/>
        </w:rPr>
        <w:t xml:space="preserve">#*, </w:t>
      </w:r>
      <w:proofErr w:type="spellStart"/>
      <w:r w:rsidRPr="00595D61">
        <w:rPr>
          <w:rFonts w:ascii="Arial" w:hAnsi="Arial" w:cs="Arial"/>
          <w:sz w:val="24"/>
          <w:szCs w:val="24"/>
        </w:rPr>
        <w:t>Liyao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Su1</w:t>
      </w:r>
      <w:r>
        <w:rPr>
          <w:rFonts w:ascii="Arial" w:hAnsi="Arial" w:cs="Arial" w:hint="eastAsia"/>
          <w:sz w:val="24"/>
          <w:szCs w:val="24"/>
        </w:rPr>
        <w:t>#</w:t>
      </w:r>
      <w:r w:rsidRPr="00595D6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5D61">
        <w:rPr>
          <w:rFonts w:ascii="Arial" w:hAnsi="Arial" w:cs="Arial"/>
          <w:sz w:val="24"/>
          <w:szCs w:val="24"/>
        </w:rPr>
        <w:t>Shuaiya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Hu1, </w:t>
      </w:r>
      <w:proofErr w:type="spellStart"/>
      <w:r w:rsidRPr="00595D61">
        <w:rPr>
          <w:rFonts w:ascii="Arial" w:hAnsi="Arial" w:cs="Arial"/>
          <w:sz w:val="24"/>
          <w:szCs w:val="24"/>
        </w:rPr>
        <w:t>Jiayu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Xue1, Hui Liu1, </w:t>
      </w:r>
      <w:proofErr w:type="spellStart"/>
      <w:r>
        <w:rPr>
          <w:rFonts w:ascii="Arial" w:hAnsi="Arial" w:cs="Arial" w:hint="eastAsia"/>
          <w:sz w:val="24"/>
          <w:szCs w:val="24"/>
        </w:rPr>
        <w:t>Guanhua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Liu1, </w:t>
      </w:r>
      <w:proofErr w:type="spellStart"/>
      <w:r w:rsidRPr="00595D61">
        <w:rPr>
          <w:rFonts w:ascii="Arial" w:hAnsi="Arial" w:cs="Arial"/>
          <w:sz w:val="24"/>
          <w:szCs w:val="24"/>
        </w:rPr>
        <w:t>Yifan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Jiang1, </w:t>
      </w:r>
      <w:proofErr w:type="spellStart"/>
      <w:r w:rsidRPr="00595D61">
        <w:rPr>
          <w:rFonts w:ascii="Arial" w:hAnsi="Arial" w:cs="Arial"/>
          <w:sz w:val="24"/>
          <w:szCs w:val="24"/>
        </w:rPr>
        <w:t>Jianke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Du1, </w:t>
      </w:r>
      <w:proofErr w:type="spellStart"/>
      <w:r w:rsidRPr="00595D61">
        <w:rPr>
          <w:rFonts w:ascii="Arial" w:hAnsi="Arial" w:cs="Arial"/>
          <w:sz w:val="24"/>
          <w:szCs w:val="24"/>
        </w:rPr>
        <w:t>Yushan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Qiao1, </w:t>
      </w:r>
      <w:proofErr w:type="spellStart"/>
      <w:r w:rsidRPr="00595D61">
        <w:rPr>
          <w:rFonts w:ascii="Arial" w:hAnsi="Arial" w:cs="Arial"/>
          <w:sz w:val="24"/>
          <w:szCs w:val="24"/>
        </w:rPr>
        <w:t>Yannan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Fan2,3, </w:t>
      </w:r>
      <w:proofErr w:type="spellStart"/>
      <w:r w:rsidRPr="00595D61">
        <w:rPr>
          <w:rFonts w:ascii="Arial" w:hAnsi="Arial" w:cs="Arial"/>
          <w:sz w:val="24"/>
          <w:szCs w:val="24"/>
        </w:rPr>
        <w:t>Huan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Liu2,3, Qi Yang4, </w:t>
      </w:r>
      <w:proofErr w:type="spellStart"/>
      <w:r w:rsidRPr="00595D61">
        <w:rPr>
          <w:rFonts w:ascii="Arial" w:hAnsi="Arial" w:cs="Arial"/>
          <w:sz w:val="24"/>
          <w:szCs w:val="24"/>
        </w:rPr>
        <w:t>Wenjie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Lu4, </w:t>
      </w:r>
      <w:proofErr w:type="spellStart"/>
      <w:r w:rsidRPr="00595D61">
        <w:rPr>
          <w:rFonts w:ascii="Arial" w:hAnsi="Arial" w:cs="Arial"/>
          <w:sz w:val="24"/>
          <w:szCs w:val="24"/>
        </w:rPr>
        <w:t>Zhuqin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Shao5, Jian Zhang6, </w:t>
      </w:r>
      <w:proofErr w:type="spellStart"/>
      <w:r>
        <w:rPr>
          <w:rFonts w:ascii="Arial" w:hAnsi="Arial" w:cs="Arial" w:hint="eastAsia"/>
          <w:sz w:val="24"/>
          <w:szCs w:val="24"/>
        </w:rPr>
        <w:t>Liangsheng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Zhang7, </w:t>
      </w:r>
      <w:r w:rsidRPr="00595D61">
        <w:rPr>
          <w:rFonts w:ascii="Arial" w:hAnsi="Arial" w:cs="Arial"/>
          <w:sz w:val="24"/>
          <w:szCs w:val="24"/>
        </w:rPr>
        <w:t>Feng Chen</w:t>
      </w:r>
      <w:r>
        <w:rPr>
          <w:rFonts w:ascii="Arial" w:hAnsi="Arial" w:cs="Arial" w:hint="eastAsia"/>
          <w:sz w:val="24"/>
          <w:szCs w:val="24"/>
        </w:rPr>
        <w:t>8</w:t>
      </w:r>
      <w:r w:rsidRPr="00595D6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5D61">
        <w:rPr>
          <w:rFonts w:ascii="Arial" w:hAnsi="Arial" w:cs="Arial"/>
          <w:sz w:val="24"/>
          <w:szCs w:val="24"/>
        </w:rPr>
        <w:t>Zong</w:t>
      </w:r>
      <w:proofErr w:type="spellEnd"/>
      <w:r w:rsidRPr="00595D61">
        <w:rPr>
          <w:rFonts w:ascii="Arial" w:hAnsi="Arial" w:cs="Arial"/>
          <w:sz w:val="24"/>
          <w:szCs w:val="24"/>
        </w:rPr>
        <w:t>-Ming (Max) Cheng1*</w:t>
      </w:r>
    </w:p>
    <w:p w14:paraId="35284B5D" w14:textId="77777777" w:rsidR="00393EAE" w:rsidRPr="00595D61" w:rsidRDefault="00393EAE" w:rsidP="00393EAE">
      <w:pPr>
        <w:spacing w:line="360" w:lineRule="auto"/>
        <w:rPr>
          <w:rFonts w:ascii="Arial" w:hAnsi="Arial" w:cs="Arial"/>
          <w:sz w:val="24"/>
          <w:szCs w:val="24"/>
        </w:rPr>
      </w:pPr>
    </w:p>
    <w:p w14:paraId="65E0095F" w14:textId="77777777" w:rsidR="00393EAE" w:rsidRPr="00595D61" w:rsidRDefault="00393EAE" w:rsidP="00393EAE">
      <w:pPr>
        <w:spacing w:line="360" w:lineRule="auto"/>
        <w:rPr>
          <w:rFonts w:ascii="Arial" w:hAnsi="Arial" w:cs="Arial"/>
          <w:sz w:val="24"/>
          <w:szCs w:val="24"/>
        </w:rPr>
      </w:pPr>
      <w:r w:rsidRPr="00595D61">
        <w:rPr>
          <w:rFonts w:ascii="Arial" w:hAnsi="Arial" w:cs="Arial"/>
          <w:sz w:val="24"/>
          <w:szCs w:val="24"/>
        </w:rPr>
        <w:t>1, College of Horticulture, Nanjing Agricultural University, Nanjing 210095, China</w:t>
      </w:r>
    </w:p>
    <w:p w14:paraId="5ED47281" w14:textId="77777777" w:rsidR="00393EAE" w:rsidRPr="00595D61" w:rsidRDefault="00393EAE" w:rsidP="00393EAE">
      <w:pPr>
        <w:spacing w:line="360" w:lineRule="auto"/>
        <w:rPr>
          <w:rFonts w:ascii="Arial" w:hAnsi="Arial" w:cs="Arial"/>
          <w:sz w:val="24"/>
          <w:szCs w:val="24"/>
        </w:rPr>
      </w:pPr>
      <w:r w:rsidRPr="00595D61">
        <w:rPr>
          <w:rFonts w:ascii="Arial" w:hAnsi="Arial" w:cs="Arial"/>
          <w:sz w:val="24"/>
          <w:szCs w:val="24"/>
        </w:rPr>
        <w:t xml:space="preserve">2, BGI-Shenzhen, </w:t>
      </w:r>
      <w:proofErr w:type="spellStart"/>
      <w:r w:rsidRPr="00595D61">
        <w:rPr>
          <w:rFonts w:ascii="Arial" w:hAnsi="Arial" w:cs="Arial"/>
          <w:sz w:val="24"/>
          <w:szCs w:val="24"/>
        </w:rPr>
        <w:t>Beishan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Industrial Zone, </w:t>
      </w:r>
      <w:proofErr w:type="spellStart"/>
      <w:r w:rsidRPr="00595D61">
        <w:rPr>
          <w:rFonts w:ascii="Arial" w:hAnsi="Arial" w:cs="Arial"/>
          <w:sz w:val="24"/>
          <w:szCs w:val="24"/>
        </w:rPr>
        <w:t>Yantian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District, Shenzhen 518083, China</w:t>
      </w:r>
      <w:bookmarkStart w:id="1" w:name="_GoBack"/>
      <w:bookmarkEnd w:id="1"/>
    </w:p>
    <w:p w14:paraId="17399569" w14:textId="77777777" w:rsidR="00393EAE" w:rsidRPr="00595D61" w:rsidRDefault="00393EAE" w:rsidP="00393EAE">
      <w:pPr>
        <w:spacing w:line="360" w:lineRule="auto"/>
        <w:rPr>
          <w:rFonts w:ascii="Arial" w:hAnsi="Arial" w:cs="Arial"/>
          <w:sz w:val="24"/>
          <w:szCs w:val="24"/>
        </w:rPr>
      </w:pPr>
      <w:r w:rsidRPr="00595D61">
        <w:rPr>
          <w:rFonts w:ascii="Arial" w:hAnsi="Arial" w:cs="Arial"/>
          <w:sz w:val="24"/>
          <w:szCs w:val="24"/>
        </w:rPr>
        <w:t>3, Department of Biology, University of Copenhagen, Copenhagen, Denmark</w:t>
      </w:r>
    </w:p>
    <w:p w14:paraId="172588C1" w14:textId="77777777" w:rsidR="00393EAE" w:rsidRPr="00595D61" w:rsidRDefault="00393EAE" w:rsidP="00393EAE">
      <w:pPr>
        <w:spacing w:line="360" w:lineRule="auto"/>
        <w:rPr>
          <w:rFonts w:ascii="Arial" w:hAnsi="Arial" w:cs="Arial"/>
          <w:sz w:val="24"/>
          <w:szCs w:val="24"/>
        </w:rPr>
      </w:pPr>
      <w:r w:rsidRPr="00595D61">
        <w:rPr>
          <w:rFonts w:ascii="Arial" w:hAnsi="Arial" w:cs="Arial"/>
          <w:sz w:val="24"/>
          <w:szCs w:val="24"/>
        </w:rPr>
        <w:t xml:space="preserve">4, </w:t>
      </w:r>
      <w:proofErr w:type="spellStart"/>
      <w:r w:rsidRPr="00595D61">
        <w:rPr>
          <w:rFonts w:ascii="Arial" w:hAnsi="Arial" w:cs="Arial"/>
          <w:sz w:val="24"/>
          <w:szCs w:val="24"/>
        </w:rPr>
        <w:t>Grandomics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 Biosciences Co., Ltd, Wuhan, China</w:t>
      </w:r>
    </w:p>
    <w:p w14:paraId="15FC2304" w14:textId="77777777" w:rsidR="00393EAE" w:rsidRPr="00595D61" w:rsidRDefault="00393EAE" w:rsidP="00393EAE">
      <w:pPr>
        <w:autoSpaceDE w:val="0"/>
        <w:autoSpaceDN w:val="0"/>
        <w:adjustRightInd w:val="0"/>
        <w:spacing w:after="240" w:line="360" w:lineRule="auto"/>
        <w:rPr>
          <w:rFonts w:ascii="Arial" w:hAnsi="Arial" w:cs="Arial"/>
          <w:sz w:val="24"/>
          <w:szCs w:val="24"/>
        </w:rPr>
      </w:pPr>
      <w:r w:rsidRPr="00595D61">
        <w:rPr>
          <w:rFonts w:ascii="Arial" w:hAnsi="Arial" w:cs="Arial"/>
          <w:sz w:val="24"/>
          <w:szCs w:val="24"/>
        </w:rPr>
        <w:t>5, College of life science, Nanjing University, Nanjing, China</w:t>
      </w:r>
    </w:p>
    <w:p w14:paraId="04D80E33" w14:textId="77777777" w:rsidR="00393EAE" w:rsidRDefault="00393EAE" w:rsidP="00393EAE">
      <w:pPr>
        <w:autoSpaceDE w:val="0"/>
        <w:autoSpaceDN w:val="0"/>
        <w:adjustRightInd w:val="0"/>
        <w:spacing w:after="240" w:line="360" w:lineRule="auto"/>
        <w:rPr>
          <w:rFonts w:ascii="Arial" w:hAnsi="Arial" w:cs="Arial"/>
          <w:sz w:val="24"/>
          <w:szCs w:val="24"/>
        </w:rPr>
      </w:pPr>
      <w:r w:rsidRPr="00595D61">
        <w:rPr>
          <w:rFonts w:ascii="Arial" w:hAnsi="Arial" w:cs="Arial"/>
          <w:sz w:val="24"/>
          <w:szCs w:val="24"/>
        </w:rPr>
        <w:t>6, College of life science, Nantong University, Nantong, China</w:t>
      </w:r>
    </w:p>
    <w:p w14:paraId="6FA5616A" w14:textId="77777777" w:rsidR="00393EAE" w:rsidRPr="00595D61" w:rsidRDefault="00393EAE" w:rsidP="00393EAE">
      <w:pPr>
        <w:autoSpaceDE w:val="0"/>
        <w:autoSpaceDN w:val="0"/>
        <w:adjustRightInd w:val="0"/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7, Genomics and Genetic Engineering Laboratory of Ornamental Plants, College of Agriculture and Biotechnology, Zhejiang University, Hangzhou, China</w:t>
      </w:r>
    </w:p>
    <w:p w14:paraId="369703C3" w14:textId="77777777" w:rsidR="00393EAE" w:rsidRPr="00595D61" w:rsidRDefault="00393EAE" w:rsidP="00393EAE">
      <w:pPr>
        <w:autoSpaceDE w:val="0"/>
        <w:autoSpaceDN w:val="0"/>
        <w:adjustRightInd w:val="0"/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8</w:t>
      </w:r>
      <w:r w:rsidRPr="00595D61">
        <w:rPr>
          <w:rFonts w:ascii="Arial" w:hAnsi="Arial" w:cs="Arial"/>
          <w:sz w:val="24"/>
          <w:szCs w:val="24"/>
        </w:rPr>
        <w:t>, Department of plant science</w:t>
      </w:r>
      <w:r>
        <w:rPr>
          <w:rFonts w:ascii="Arial" w:hAnsi="Arial" w:cs="Arial"/>
          <w:sz w:val="24"/>
          <w:szCs w:val="24"/>
        </w:rPr>
        <w:t>s</w:t>
      </w:r>
      <w:r w:rsidRPr="00595D61">
        <w:rPr>
          <w:rFonts w:ascii="Arial" w:hAnsi="Arial" w:cs="Arial"/>
          <w:sz w:val="24"/>
          <w:szCs w:val="24"/>
        </w:rPr>
        <w:t>, University of Tennessee, Knoxville, TN, USA</w:t>
      </w:r>
    </w:p>
    <w:p w14:paraId="5A782B2D" w14:textId="77777777" w:rsidR="00393EAE" w:rsidRDefault="00393EAE" w:rsidP="00393EAE">
      <w:pPr>
        <w:autoSpaceDE w:val="0"/>
        <w:autoSpaceDN w:val="0"/>
        <w:adjustRightInd w:val="0"/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*</w:t>
      </w:r>
      <w:r w:rsidRPr="00595D61">
        <w:rPr>
          <w:rFonts w:ascii="Arial" w:hAnsi="Arial" w:cs="Arial"/>
          <w:sz w:val="24"/>
          <w:szCs w:val="24"/>
        </w:rPr>
        <w:t xml:space="preserve">Correspondence: </w:t>
      </w:r>
      <w:proofErr w:type="spellStart"/>
      <w:r w:rsidRPr="00595D61">
        <w:rPr>
          <w:rFonts w:ascii="Arial" w:hAnsi="Arial" w:cs="Arial"/>
          <w:sz w:val="24"/>
          <w:szCs w:val="24"/>
        </w:rPr>
        <w:t>Zong</w:t>
      </w:r>
      <w:proofErr w:type="spellEnd"/>
      <w:r w:rsidRPr="00595D61">
        <w:rPr>
          <w:rFonts w:ascii="Arial" w:hAnsi="Arial" w:cs="Arial"/>
          <w:sz w:val="24"/>
          <w:szCs w:val="24"/>
        </w:rPr>
        <w:t xml:space="preserve">-Ming (Max) Cheng (zcheng@utk.edu) </w:t>
      </w:r>
    </w:p>
    <w:p w14:paraId="4F1D474C" w14:textId="77777777" w:rsidR="00393EAE" w:rsidRDefault="00393EAE" w:rsidP="00393EAE">
      <w:pPr>
        <w:autoSpaceDE w:val="0"/>
        <w:autoSpaceDN w:val="0"/>
        <w:adjustRightInd w:val="0"/>
        <w:spacing w:after="240" w:line="360" w:lineRule="auto"/>
        <w:rPr>
          <w:rFonts w:ascii="Arial" w:hAnsi="Arial" w:cs="Arial"/>
          <w:color w:val="000000"/>
          <w:kern w:val="0"/>
          <w:sz w:val="24"/>
          <w:szCs w:val="24"/>
          <w:lang w:val="en-GB"/>
        </w:rPr>
      </w:pPr>
      <w:r>
        <w:rPr>
          <w:rFonts w:ascii="Arial" w:hAnsi="Arial" w:cs="Arial" w:hint="eastAsia"/>
          <w:color w:val="000000"/>
          <w:kern w:val="0"/>
          <w:sz w:val="24"/>
          <w:szCs w:val="24"/>
          <w:lang w:val="en-GB"/>
        </w:rPr>
        <w:t># Co-first author</w:t>
      </w:r>
    </w:p>
    <w:p w14:paraId="19E497CD" w14:textId="4BAFF838" w:rsidR="005D757E" w:rsidRPr="00393EAE" w:rsidRDefault="00393EAE" w:rsidP="00393EAE">
      <w:pPr>
        <w:autoSpaceDE w:val="0"/>
        <w:autoSpaceDN w:val="0"/>
        <w:adjustRightInd w:val="0"/>
        <w:spacing w:after="240" w:line="360" w:lineRule="auto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color w:val="000000"/>
          <w:kern w:val="0"/>
          <w:sz w:val="24"/>
          <w:szCs w:val="24"/>
          <w:lang w:val="en-GB"/>
        </w:rPr>
        <w:t>*Co-corresponding autho</w:t>
      </w:r>
      <w:r>
        <w:rPr>
          <w:rFonts w:ascii="Arial" w:hAnsi="Arial" w:cs="Arial" w:hint="eastAsia"/>
          <w:color w:val="000000"/>
          <w:kern w:val="0"/>
          <w:sz w:val="24"/>
          <w:szCs w:val="24"/>
          <w:lang w:val="en-GB"/>
        </w:rPr>
        <w:t>r</w:t>
      </w:r>
    </w:p>
    <w:p w14:paraId="592B54CC" w14:textId="77777777" w:rsidR="005D757E" w:rsidRPr="005D757E" w:rsidRDefault="005D757E" w:rsidP="00A7382A">
      <w:pPr>
        <w:spacing w:line="360" w:lineRule="auto"/>
        <w:jc w:val="center"/>
        <w:rPr>
          <w:rFonts w:ascii="Arial" w:hAnsi="Arial" w:cs="Arial"/>
          <w:b/>
          <w:color w:val="000000"/>
          <w:sz w:val="24"/>
          <w:szCs w:val="24"/>
          <w:lang w:val="en-GB"/>
        </w:rPr>
      </w:pPr>
    </w:p>
    <w:p w14:paraId="0890B3AD" w14:textId="00AEA61D" w:rsidR="002D7876" w:rsidRPr="005D757E" w:rsidRDefault="001D1423" w:rsidP="00A7382A">
      <w:pPr>
        <w:spacing w:line="36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5D757E" w:rsidRPr="005D757E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="0095400D" w:rsidRP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5D757E" w:rsidRPr="005D757E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>able 1</w:t>
      </w:r>
      <w:r w:rsidR="005D757E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 Summary of </w:t>
      </w:r>
      <w:r w:rsidRPr="005D757E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 xml:space="preserve">R. </w:t>
      </w:r>
      <w:proofErr w:type="spellStart"/>
      <w:r w:rsidRPr="005D757E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rugosa</w:t>
      </w:r>
      <w:r w:rsidR="005D757E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’s</w:t>
      </w:r>
      <w:proofErr w:type="spellEnd"/>
      <w:r w:rsidRP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 chromosome </w:t>
      </w:r>
      <w:r w:rsidR="005D757E">
        <w:rPr>
          <w:rFonts w:ascii="Arial" w:hAnsi="Arial" w:cs="Arial"/>
          <w:b/>
          <w:bCs/>
          <w:color w:val="000000"/>
          <w:sz w:val="24"/>
          <w:szCs w:val="24"/>
        </w:rPr>
        <w:t>details.</w:t>
      </w:r>
    </w:p>
    <w:p w14:paraId="605C6C6C" w14:textId="77777777" w:rsidR="005D757E" w:rsidRPr="00A105A5" w:rsidRDefault="005D757E" w:rsidP="00A7382A">
      <w:pPr>
        <w:spacing w:line="36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5"/>
        <w:gridCol w:w="2992"/>
      </w:tblGrid>
      <w:tr w:rsidR="002D7876" w:rsidRPr="00A105A5" w14:paraId="4FB70BD0" w14:textId="77777777" w:rsidTr="005C74E5">
        <w:trPr>
          <w:jc w:val="center"/>
        </w:trPr>
        <w:tc>
          <w:tcPr>
            <w:tcW w:w="3245" w:type="dxa"/>
            <w:tcBorders>
              <w:top w:val="single" w:sz="12" w:space="0" w:color="auto"/>
              <w:bottom w:val="single" w:sz="12" w:space="0" w:color="auto"/>
            </w:tcBorders>
          </w:tcPr>
          <w:p w14:paraId="72C9F16C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proofErr w:type="spellStart"/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Pseudo</w:t>
            </w:r>
            <w:r w:rsidRPr="00A105A5">
              <w:rPr>
                <w:rFonts w:ascii="Arial" w:hAnsi="Arial" w:cs="Arial"/>
                <w:bCs/>
                <w:sz w:val="24"/>
                <w:szCs w:val="24"/>
              </w:rPr>
              <w:t>chromosome</w:t>
            </w:r>
            <w:proofErr w:type="spellEnd"/>
          </w:p>
        </w:tc>
        <w:tc>
          <w:tcPr>
            <w:tcW w:w="2992" w:type="dxa"/>
            <w:tcBorders>
              <w:top w:val="single" w:sz="12" w:space="0" w:color="auto"/>
              <w:bottom w:val="single" w:sz="12" w:space="0" w:color="auto"/>
            </w:tcBorders>
          </w:tcPr>
          <w:p w14:paraId="483FB95D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Sequence length (</w:t>
            </w:r>
            <w:proofErr w:type="spellStart"/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bp</w:t>
            </w:r>
            <w:proofErr w:type="spellEnd"/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2D7876" w:rsidRPr="00A105A5" w14:paraId="7E045869" w14:textId="77777777" w:rsidTr="005C74E5">
        <w:trPr>
          <w:jc w:val="center"/>
        </w:trPr>
        <w:tc>
          <w:tcPr>
            <w:tcW w:w="3245" w:type="dxa"/>
            <w:tcBorders>
              <w:top w:val="single" w:sz="12" w:space="0" w:color="auto"/>
            </w:tcBorders>
            <w:vAlign w:val="center"/>
          </w:tcPr>
          <w:p w14:paraId="3C4CFB09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chr1</w:t>
            </w:r>
          </w:p>
        </w:tc>
        <w:tc>
          <w:tcPr>
            <w:tcW w:w="2992" w:type="dxa"/>
            <w:tcBorders>
              <w:top w:val="single" w:sz="12" w:space="0" w:color="auto"/>
            </w:tcBorders>
          </w:tcPr>
          <w:p w14:paraId="70476541" w14:textId="62AA41E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45701128</w:t>
            </w:r>
          </w:p>
        </w:tc>
      </w:tr>
      <w:tr w:rsidR="002D7876" w:rsidRPr="00A105A5" w14:paraId="0AFAE0EE" w14:textId="77777777" w:rsidTr="00055C62">
        <w:trPr>
          <w:jc w:val="center"/>
        </w:trPr>
        <w:tc>
          <w:tcPr>
            <w:tcW w:w="3245" w:type="dxa"/>
            <w:vAlign w:val="center"/>
          </w:tcPr>
          <w:p w14:paraId="07C0A045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chr2</w:t>
            </w:r>
          </w:p>
        </w:tc>
        <w:tc>
          <w:tcPr>
            <w:tcW w:w="2992" w:type="dxa"/>
          </w:tcPr>
          <w:p w14:paraId="03D12EBE" w14:textId="442A6846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61014187</w:t>
            </w:r>
          </w:p>
        </w:tc>
      </w:tr>
      <w:tr w:rsidR="002D7876" w:rsidRPr="00A105A5" w14:paraId="784513D7" w14:textId="77777777" w:rsidTr="00055C62">
        <w:trPr>
          <w:jc w:val="center"/>
        </w:trPr>
        <w:tc>
          <w:tcPr>
            <w:tcW w:w="3245" w:type="dxa"/>
            <w:vAlign w:val="center"/>
          </w:tcPr>
          <w:p w14:paraId="5593BCE3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chr3</w:t>
            </w:r>
          </w:p>
        </w:tc>
        <w:tc>
          <w:tcPr>
            <w:tcW w:w="2992" w:type="dxa"/>
          </w:tcPr>
          <w:p w14:paraId="1FC233AC" w14:textId="64B8D1D8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53196450</w:t>
            </w:r>
          </w:p>
        </w:tc>
      </w:tr>
      <w:tr w:rsidR="002D7876" w:rsidRPr="00A105A5" w14:paraId="2A2D233F" w14:textId="77777777" w:rsidTr="00055C62">
        <w:trPr>
          <w:jc w:val="center"/>
        </w:trPr>
        <w:tc>
          <w:tcPr>
            <w:tcW w:w="3245" w:type="dxa"/>
            <w:vAlign w:val="center"/>
          </w:tcPr>
          <w:p w14:paraId="0D170E74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chr4</w:t>
            </w:r>
          </w:p>
        </w:tc>
        <w:tc>
          <w:tcPr>
            <w:tcW w:w="2992" w:type="dxa"/>
          </w:tcPr>
          <w:p w14:paraId="4892289E" w14:textId="62D9062D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36378635</w:t>
            </w:r>
          </w:p>
        </w:tc>
      </w:tr>
      <w:tr w:rsidR="002D7876" w:rsidRPr="00A105A5" w14:paraId="38D4D5EE" w14:textId="77777777" w:rsidTr="00055C62">
        <w:trPr>
          <w:jc w:val="center"/>
        </w:trPr>
        <w:tc>
          <w:tcPr>
            <w:tcW w:w="3245" w:type="dxa"/>
            <w:vAlign w:val="center"/>
          </w:tcPr>
          <w:p w14:paraId="20ADE64E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chr5</w:t>
            </w:r>
          </w:p>
        </w:tc>
        <w:tc>
          <w:tcPr>
            <w:tcW w:w="2992" w:type="dxa"/>
          </w:tcPr>
          <w:p w14:paraId="4A68FD93" w14:textId="3C969A44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74700907</w:t>
            </w:r>
          </w:p>
        </w:tc>
      </w:tr>
      <w:tr w:rsidR="002D7876" w:rsidRPr="00A105A5" w14:paraId="4BF07E71" w14:textId="77777777" w:rsidTr="00055C62">
        <w:trPr>
          <w:jc w:val="center"/>
        </w:trPr>
        <w:tc>
          <w:tcPr>
            <w:tcW w:w="3245" w:type="dxa"/>
            <w:vAlign w:val="center"/>
          </w:tcPr>
          <w:p w14:paraId="581FEA05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chr6</w:t>
            </w:r>
          </w:p>
        </w:tc>
        <w:tc>
          <w:tcPr>
            <w:tcW w:w="2992" w:type="dxa"/>
          </w:tcPr>
          <w:p w14:paraId="5B61A47F" w14:textId="0BCE8E4E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66736445</w:t>
            </w:r>
          </w:p>
        </w:tc>
      </w:tr>
      <w:tr w:rsidR="002D7876" w:rsidRPr="00A105A5" w14:paraId="17C84066" w14:textId="77777777" w:rsidTr="005C74E5">
        <w:trPr>
          <w:jc w:val="center"/>
        </w:trPr>
        <w:tc>
          <w:tcPr>
            <w:tcW w:w="3245" w:type="dxa"/>
            <w:vAlign w:val="center"/>
          </w:tcPr>
          <w:p w14:paraId="642F9AE0" w14:textId="77777777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color w:val="000000"/>
                <w:sz w:val="24"/>
                <w:szCs w:val="24"/>
              </w:rPr>
              <w:t>chr7</w:t>
            </w:r>
          </w:p>
        </w:tc>
        <w:tc>
          <w:tcPr>
            <w:tcW w:w="2992" w:type="dxa"/>
          </w:tcPr>
          <w:p w14:paraId="11557DD0" w14:textId="448F85FF" w:rsidR="002D7876" w:rsidRPr="00A105A5" w:rsidRDefault="002D787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56320814</w:t>
            </w:r>
          </w:p>
        </w:tc>
      </w:tr>
      <w:tr w:rsidR="002D7876" w:rsidRPr="00A105A5" w14:paraId="4D347F30" w14:textId="77777777" w:rsidTr="005C74E5">
        <w:trPr>
          <w:jc w:val="center"/>
        </w:trPr>
        <w:tc>
          <w:tcPr>
            <w:tcW w:w="3245" w:type="dxa"/>
            <w:tcBorders>
              <w:bottom w:val="single" w:sz="12" w:space="0" w:color="auto"/>
            </w:tcBorders>
            <w:vAlign w:val="center"/>
          </w:tcPr>
          <w:p w14:paraId="785B467E" w14:textId="11720920" w:rsidR="002D7876" w:rsidRPr="00A105A5" w:rsidRDefault="005D757E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Total </w:t>
            </w:r>
            <w:r w:rsidR="002D7876" w:rsidRPr="00A105A5">
              <w:rPr>
                <w:rFonts w:ascii="Arial" w:hAnsi="Arial" w:cs="Arial"/>
                <w:bCs/>
                <w:sz w:val="24"/>
                <w:szCs w:val="24"/>
              </w:rPr>
              <w:t>Cover</w:t>
            </w:r>
            <w:r>
              <w:rPr>
                <w:rFonts w:ascii="Arial" w:hAnsi="Arial" w:cs="Arial"/>
                <w:bCs/>
                <w:sz w:val="24"/>
                <w:szCs w:val="24"/>
              </w:rPr>
              <w:t>age of the genome</w:t>
            </w:r>
          </w:p>
        </w:tc>
        <w:tc>
          <w:tcPr>
            <w:tcW w:w="2992" w:type="dxa"/>
            <w:tcBorders>
              <w:bottom w:val="single" w:sz="12" w:space="0" w:color="auto"/>
            </w:tcBorders>
          </w:tcPr>
          <w:p w14:paraId="60AC4DE0" w14:textId="710C68EB" w:rsidR="002D7876" w:rsidRPr="00A105A5" w:rsidRDefault="00D66096" w:rsidP="00055C62">
            <w:pPr>
              <w:pStyle w:val="ListParagraph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Cs/>
                <w:sz w:val="24"/>
                <w:szCs w:val="24"/>
              </w:rPr>
            </w:pPr>
            <w:r w:rsidRPr="00A105A5">
              <w:rPr>
                <w:rFonts w:ascii="Arial" w:eastAsia="宋体" w:hAnsi="Arial" w:cs="Arial"/>
                <w:bCs/>
                <w:sz w:val="24"/>
                <w:szCs w:val="24"/>
              </w:rPr>
              <w:t>98.21%</w:t>
            </w:r>
          </w:p>
        </w:tc>
      </w:tr>
    </w:tbl>
    <w:p w14:paraId="6339D210" w14:textId="77777777" w:rsidR="001D1423" w:rsidRPr="00A105A5" w:rsidRDefault="001D1423" w:rsidP="001D1423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1CB20F2C" w14:textId="54B86059" w:rsidR="005D757E" w:rsidRDefault="005D757E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40550C80" w14:textId="77777777" w:rsidR="00931173" w:rsidRPr="005D757E" w:rsidRDefault="00931173" w:rsidP="00A7382A">
      <w:pPr>
        <w:spacing w:line="36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1ECD5F2" w14:textId="08D7978E" w:rsidR="005C74E5" w:rsidRDefault="005C74E5" w:rsidP="00A7382A">
      <w:pPr>
        <w:spacing w:line="36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5D757E" w:rsidRPr="005D757E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5D757E" w:rsidRPr="005D757E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>able 2</w:t>
      </w:r>
      <w:r w:rsidR="005D757E" w:rsidRPr="005D757E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Genome </w:t>
      </w: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BUSCO results of </w:t>
      </w:r>
      <w:r w:rsidR="00DB5817" w:rsidRPr="005D757E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 xml:space="preserve">R. </w:t>
      </w:r>
      <w:proofErr w:type="spellStart"/>
      <w:r w:rsidR="00DB5817" w:rsidRPr="005D757E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rugosa</w:t>
      </w:r>
      <w:proofErr w:type="spellEnd"/>
      <w:r w:rsidRP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 and other </w:t>
      </w:r>
      <w:r w:rsidR="005D757E">
        <w:rPr>
          <w:rFonts w:ascii="Arial" w:hAnsi="Arial" w:cs="Arial"/>
          <w:b/>
          <w:bCs/>
          <w:color w:val="000000"/>
          <w:sz w:val="24"/>
          <w:szCs w:val="24"/>
        </w:rPr>
        <w:t xml:space="preserve">representative plant </w:t>
      </w:r>
      <w:r w:rsidRPr="005D757E">
        <w:rPr>
          <w:rFonts w:ascii="Arial" w:hAnsi="Arial" w:cs="Arial"/>
          <w:b/>
          <w:bCs/>
          <w:color w:val="000000"/>
          <w:sz w:val="24"/>
          <w:szCs w:val="24"/>
        </w:rPr>
        <w:t>species</w:t>
      </w:r>
    </w:p>
    <w:p w14:paraId="1FCAB41D" w14:textId="77777777" w:rsidR="00703861" w:rsidRPr="005D757E" w:rsidRDefault="00703861" w:rsidP="00A7382A">
      <w:pPr>
        <w:spacing w:line="36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6E876C6" w14:textId="57C5553C" w:rsidR="005D757E" w:rsidRPr="00BB6913" w:rsidRDefault="00BB6913" w:rsidP="00A7382A">
      <w:pPr>
        <w:spacing w:line="36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BB6913">
        <w:rPr>
          <w:rFonts w:ascii="Arial" w:hAnsi="Arial" w:cs="Arial"/>
          <w:bCs/>
          <w:noProof/>
          <w:color w:val="000000"/>
          <w:sz w:val="24"/>
          <w:szCs w:val="24"/>
          <w:lang w:val="en-GB"/>
        </w:rPr>
        <w:drawing>
          <wp:inline distT="0" distB="0" distL="0" distR="0" wp14:anchorId="4863CFA4" wp14:editId="79C9E720">
            <wp:extent cx="5274310" cy="6362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D44" w14:textId="6F27F280" w:rsidR="00150A47" w:rsidRDefault="00150A47" w:rsidP="00466C9B">
      <w:pPr>
        <w:rPr>
          <w:rFonts w:ascii="Arial" w:hAnsi="Arial" w:cs="Arial"/>
          <w:color w:val="000000"/>
          <w:sz w:val="24"/>
          <w:szCs w:val="24"/>
        </w:rPr>
      </w:pPr>
    </w:p>
    <w:p w14:paraId="6A8F04D8" w14:textId="77777777" w:rsidR="00150A47" w:rsidRDefault="00150A47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40148B11" w14:textId="77777777" w:rsidR="00AB73EB" w:rsidRDefault="00AB73EB" w:rsidP="00466C9B">
      <w:pPr>
        <w:rPr>
          <w:rFonts w:ascii="Arial" w:hAnsi="Arial" w:cs="Arial"/>
          <w:color w:val="000000"/>
          <w:sz w:val="24"/>
          <w:szCs w:val="24"/>
        </w:rPr>
      </w:pPr>
    </w:p>
    <w:p w14:paraId="13F35202" w14:textId="5DD6C147" w:rsidR="00920749" w:rsidRDefault="00AB73EB" w:rsidP="00466C9B">
      <w:pPr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</w:pPr>
      <w:bookmarkStart w:id="2" w:name="_Hlk66088526"/>
      <w:r w:rsidRPr="00150A47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able </w:t>
      </w:r>
      <w:r w:rsidR="00150A47">
        <w:rPr>
          <w:rFonts w:ascii="Arial" w:hAnsi="Arial" w:cs="Arial"/>
          <w:b/>
          <w:bCs/>
          <w:color w:val="000000"/>
          <w:sz w:val="24"/>
          <w:szCs w:val="24"/>
        </w:rPr>
        <w:t>3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E326F8"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bookmarkEnd w:id="2"/>
      <w:r w:rsidR="00471721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The </w:t>
      </w:r>
      <w:r w:rsidR="009E39A2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common </w:t>
      </w:r>
      <w:r w:rsidR="00471721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floral developmental genes in </w:t>
      </w:r>
      <w:r w:rsidR="00471721"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Rosa </w:t>
      </w:r>
      <w:proofErr w:type="spellStart"/>
      <w:r w:rsidR="00471721"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chinensis</w:t>
      </w:r>
      <w:proofErr w:type="spellEnd"/>
      <w:r w:rsidR="009E39A2"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E39A2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>after the gamma WGT</w:t>
      </w:r>
      <w:r w:rsidR="00150A47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>.</w:t>
      </w:r>
    </w:p>
    <w:p w14:paraId="70D9F8EA" w14:textId="77777777" w:rsidR="00150A47" w:rsidRPr="00150A47" w:rsidRDefault="00150A47" w:rsidP="00466C9B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6046"/>
      </w:tblGrid>
      <w:tr w:rsidR="005F44F7" w14:paraId="3209ABF6" w14:textId="77777777" w:rsidTr="00703861">
        <w:tc>
          <w:tcPr>
            <w:tcW w:w="1838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2CAA2D73" w14:textId="1A98A69E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hAnsi="Arial" w:cs="Arial"/>
                <w:color w:val="000000"/>
                <w:sz w:val="24"/>
                <w:szCs w:val="24"/>
              </w:rPr>
              <w:t>Genes</w:t>
            </w:r>
          </w:p>
        </w:tc>
        <w:tc>
          <w:tcPr>
            <w:tcW w:w="6046" w:type="dxa"/>
            <w:tcBorders>
              <w:top w:val="single" w:sz="12" w:space="0" w:color="auto"/>
              <w:bottom w:val="single" w:sz="12" w:space="0" w:color="auto"/>
            </w:tcBorders>
          </w:tcPr>
          <w:p w14:paraId="179E615B" w14:textId="14737451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hAnsi="Arial" w:cs="Arial"/>
                <w:color w:val="000000"/>
                <w:sz w:val="24"/>
                <w:szCs w:val="24"/>
              </w:rPr>
              <w:t>Annotation</w:t>
            </w:r>
          </w:p>
        </w:tc>
      </w:tr>
      <w:tr w:rsidR="005F44F7" w14:paraId="04B94762" w14:textId="77777777" w:rsidTr="00703861">
        <w:tc>
          <w:tcPr>
            <w:tcW w:w="1838" w:type="dxa"/>
            <w:tcBorders>
              <w:top w:val="single" w:sz="12" w:space="0" w:color="auto"/>
            </w:tcBorders>
            <w:vAlign w:val="center"/>
          </w:tcPr>
          <w:p w14:paraId="3816D648" w14:textId="77447A38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RC2G0629600</w:t>
            </w:r>
          </w:p>
        </w:tc>
        <w:tc>
          <w:tcPr>
            <w:tcW w:w="6046" w:type="dxa"/>
            <w:tcBorders>
              <w:top w:val="single" w:sz="12" w:space="0" w:color="auto"/>
            </w:tcBorders>
            <w:vAlign w:val="center"/>
          </w:tcPr>
          <w:p w14:paraId="5F2760CB" w14:textId="582A63E1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Integrase</w:t>
            </w:r>
            <w:proofErr w:type="spellEnd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-type DNA-binding superfamily protein</w:t>
            </w:r>
          </w:p>
        </w:tc>
      </w:tr>
      <w:tr w:rsidR="005F44F7" w14:paraId="653B72FA" w14:textId="77777777" w:rsidTr="00703861">
        <w:tc>
          <w:tcPr>
            <w:tcW w:w="1838" w:type="dxa"/>
            <w:vAlign w:val="center"/>
          </w:tcPr>
          <w:p w14:paraId="52F422D6" w14:textId="494DE0C5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RC4G0440541</w:t>
            </w:r>
          </w:p>
        </w:tc>
        <w:tc>
          <w:tcPr>
            <w:tcW w:w="6046" w:type="dxa"/>
            <w:vAlign w:val="center"/>
          </w:tcPr>
          <w:p w14:paraId="7AE95A55" w14:textId="6F6212FC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Integrase</w:t>
            </w:r>
            <w:proofErr w:type="spellEnd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-type DNA-binding superfamily protein</w:t>
            </w:r>
          </w:p>
        </w:tc>
      </w:tr>
      <w:tr w:rsidR="005F44F7" w14:paraId="63348371" w14:textId="77777777" w:rsidTr="00703861">
        <w:tc>
          <w:tcPr>
            <w:tcW w:w="1838" w:type="dxa"/>
            <w:vAlign w:val="center"/>
          </w:tcPr>
          <w:p w14:paraId="34B6C3A7" w14:textId="4F498B53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RC2G0108831</w:t>
            </w:r>
          </w:p>
        </w:tc>
        <w:tc>
          <w:tcPr>
            <w:tcW w:w="6046" w:type="dxa"/>
            <w:vAlign w:val="center"/>
          </w:tcPr>
          <w:p w14:paraId="627CA78C" w14:textId="74DAB259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Integrase</w:t>
            </w:r>
            <w:proofErr w:type="spellEnd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-type DNA-binding superfamily protein</w:t>
            </w:r>
          </w:p>
        </w:tc>
      </w:tr>
      <w:tr w:rsidR="005F44F7" w14:paraId="13683C50" w14:textId="77777777" w:rsidTr="00703861">
        <w:tc>
          <w:tcPr>
            <w:tcW w:w="1838" w:type="dxa"/>
            <w:vAlign w:val="center"/>
          </w:tcPr>
          <w:p w14:paraId="70A3813B" w14:textId="5F6B3B61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RC6G0310091</w:t>
            </w:r>
          </w:p>
        </w:tc>
        <w:tc>
          <w:tcPr>
            <w:tcW w:w="6046" w:type="dxa"/>
            <w:vAlign w:val="center"/>
          </w:tcPr>
          <w:p w14:paraId="4BA1A5F3" w14:textId="22E7933D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Integrase</w:t>
            </w:r>
            <w:proofErr w:type="spellEnd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-type DNA-binding superfamily protein</w:t>
            </w:r>
          </w:p>
        </w:tc>
      </w:tr>
      <w:tr w:rsidR="005F44F7" w14:paraId="0D0DC8A8" w14:textId="77777777" w:rsidTr="00703861">
        <w:tc>
          <w:tcPr>
            <w:tcW w:w="1838" w:type="dxa"/>
            <w:vAlign w:val="center"/>
          </w:tcPr>
          <w:p w14:paraId="20DE8528" w14:textId="3C66243E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RC3G0475921</w:t>
            </w:r>
          </w:p>
        </w:tc>
        <w:tc>
          <w:tcPr>
            <w:tcW w:w="6046" w:type="dxa"/>
            <w:vAlign w:val="center"/>
          </w:tcPr>
          <w:p w14:paraId="13A71CEF" w14:textId="691C5DCC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Leucine-rich repeat protein kinase family protein</w:t>
            </w:r>
          </w:p>
        </w:tc>
      </w:tr>
      <w:tr w:rsidR="005F44F7" w14:paraId="6486A700" w14:textId="77777777" w:rsidTr="00703861">
        <w:tc>
          <w:tcPr>
            <w:tcW w:w="1838" w:type="dxa"/>
            <w:vAlign w:val="center"/>
          </w:tcPr>
          <w:p w14:paraId="64D7819D" w14:textId="47C6F470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RC2G0158821</w:t>
            </w:r>
          </w:p>
        </w:tc>
        <w:tc>
          <w:tcPr>
            <w:tcW w:w="6046" w:type="dxa"/>
            <w:vAlign w:val="center"/>
          </w:tcPr>
          <w:p w14:paraId="3A9440CC" w14:textId="005E72F1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Mitogen-activated protein kinase kinase kinase 16</w:t>
            </w:r>
          </w:p>
        </w:tc>
      </w:tr>
      <w:tr w:rsidR="005F44F7" w14:paraId="46C0C1F7" w14:textId="77777777" w:rsidTr="00703861">
        <w:tc>
          <w:tcPr>
            <w:tcW w:w="1838" w:type="dxa"/>
            <w:vAlign w:val="center"/>
          </w:tcPr>
          <w:p w14:paraId="1CC1A37D" w14:textId="7AB11BA6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RC5G0002581</w:t>
            </w:r>
          </w:p>
        </w:tc>
        <w:tc>
          <w:tcPr>
            <w:tcW w:w="6046" w:type="dxa"/>
            <w:vAlign w:val="center"/>
          </w:tcPr>
          <w:p w14:paraId="4BA9A8E2" w14:textId="786512CB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Mitogen-activated protein kinase kinase kinase 16</w:t>
            </w:r>
          </w:p>
        </w:tc>
      </w:tr>
      <w:tr w:rsidR="005F44F7" w14:paraId="20B4949E" w14:textId="77777777" w:rsidTr="00703861">
        <w:tc>
          <w:tcPr>
            <w:tcW w:w="1838" w:type="dxa"/>
            <w:vAlign w:val="center"/>
          </w:tcPr>
          <w:p w14:paraId="1061443E" w14:textId="538E5EF2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RC3G0464821</w:t>
            </w:r>
          </w:p>
        </w:tc>
        <w:tc>
          <w:tcPr>
            <w:tcW w:w="6046" w:type="dxa"/>
            <w:vAlign w:val="center"/>
          </w:tcPr>
          <w:p w14:paraId="7E83C8A0" w14:textId="219C30D6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 xml:space="preserve">POX (plant </w:t>
            </w:r>
            <w:proofErr w:type="spellStart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homeobox</w:t>
            </w:r>
            <w:proofErr w:type="spellEnd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) family protein</w:t>
            </w:r>
          </w:p>
        </w:tc>
      </w:tr>
      <w:tr w:rsidR="005F44F7" w14:paraId="7834B222" w14:textId="77777777" w:rsidTr="00703861">
        <w:tc>
          <w:tcPr>
            <w:tcW w:w="1838" w:type="dxa"/>
            <w:vAlign w:val="center"/>
          </w:tcPr>
          <w:p w14:paraId="4AB639DB" w14:textId="23606EBE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RC6G0244071</w:t>
            </w:r>
          </w:p>
        </w:tc>
        <w:tc>
          <w:tcPr>
            <w:tcW w:w="6046" w:type="dxa"/>
            <w:vAlign w:val="center"/>
          </w:tcPr>
          <w:p w14:paraId="4BD652D6" w14:textId="1E9C7A86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Regulatory particle non-ATPase 10</w:t>
            </w:r>
          </w:p>
        </w:tc>
      </w:tr>
      <w:tr w:rsidR="005F44F7" w14:paraId="6B29C62E" w14:textId="77777777" w:rsidTr="00703861">
        <w:tc>
          <w:tcPr>
            <w:tcW w:w="1838" w:type="dxa"/>
            <w:vAlign w:val="center"/>
          </w:tcPr>
          <w:p w14:paraId="18A2ACC1" w14:textId="49945BF6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RC2G0099211</w:t>
            </w:r>
          </w:p>
        </w:tc>
        <w:tc>
          <w:tcPr>
            <w:tcW w:w="6046" w:type="dxa"/>
            <w:vAlign w:val="center"/>
          </w:tcPr>
          <w:p w14:paraId="33CA18E5" w14:textId="35386CBE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Regulatory particle non-ATPase 10</w:t>
            </w:r>
          </w:p>
        </w:tc>
      </w:tr>
      <w:tr w:rsidR="005F44F7" w14:paraId="31332C90" w14:textId="77777777" w:rsidTr="00703861">
        <w:tc>
          <w:tcPr>
            <w:tcW w:w="1838" w:type="dxa"/>
            <w:vAlign w:val="center"/>
          </w:tcPr>
          <w:p w14:paraId="3CA4CD5E" w14:textId="65CF4B8E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RC2G0686300</w:t>
            </w:r>
          </w:p>
        </w:tc>
        <w:tc>
          <w:tcPr>
            <w:tcW w:w="6046" w:type="dxa"/>
            <w:vAlign w:val="center"/>
          </w:tcPr>
          <w:p w14:paraId="19677654" w14:textId="79F3DFF4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Thioredoxin</w:t>
            </w:r>
            <w:proofErr w:type="spellEnd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 xml:space="preserve"> superfamily protein</w:t>
            </w:r>
          </w:p>
        </w:tc>
      </w:tr>
      <w:tr w:rsidR="005F44F7" w14:paraId="6AF48FED" w14:textId="77777777" w:rsidTr="00703861">
        <w:tc>
          <w:tcPr>
            <w:tcW w:w="1838" w:type="dxa"/>
            <w:vAlign w:val="center"/>
          </w:tcPr>
          <w:p w14:paraId="1341650F" w14:textId="00D48373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RC4G0341500</w:t>
            </w:r>
          </w:p>
        </w:tc>
        <w:tc>
          <w:tcPr>
            <w:tcW w:w="6046" w:type="dxa"/>
            <w:vAlign w:val="center"/>
          </w:tcPr>
          <w:p w14:paraId="4ECEB4A2" w14:textId="2E7B235E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proofErr w:type="spellStart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Thioredoxin</w:t>
            </w:r>
            <w:proofErr w:type="spellEnd"/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 xml:space="preserve"> superfamily protein</w:t>
            </w:r>
          </w:p>
        </w:tc>
      </w:tr>
      <w:tr w:rsidR="005F44F7" w14:paraId="0D38197A" w14:textId="77777777" w:rsidTr="00703861">
        <w:tc>
          <w:tcPr>
            <w:tcW w:w="1838" w:type="dxa"/>
            <w:vAlign w:val="center"/>
          </w:tcPr>
          <w:p w14:paraId="43427893" w14:textId="742F754B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RC5G0048201</w:t>
            </w:r>
          </w:p>
        </w:tc>
        <w:tc>
          <w:tcPr>
            <w:tcW w:w="6046" w:type="dxa"/>
            <w:vAlign w:val="center"/>
          </w:tcPr>
          <w:p w14:paraId="68187472" w14:textId="4BEDBB0E" w:rsidR="005F44F7" w:rsidRPr="005F44F7" w:rsidRDefault="005F44F7" w:rsidP="005F44F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eastAsia="等线" w:hAnsi="Arial" w:cs="Arial"/>
                <w:color w:val="000000"/>
                <w:sz w:val="24"/>
                <w:szCs w:val="24"/>
              </w:rPr>
              <w:t>Transmembrane kinase 1</w:t>
            </w:r>
          </w:p>
        </w:tc>
      </w:tr>
    </w:tbl>
    <w:p w14:paraId="24008A8B" w14:textId="22CEF9F4" w:rsidR="00150A47" w:rsidRDefault="00150A47" w:rsidP="00466C9B">
      <w:pPr>
        <w:rPr>
          <w:rFonts w:ascii="Arial" w:hAnsi="Arial" w:cs="Arial"/>
          <w:color w:val="000000"/>
          <w:sz w:val="24"/>
          <w:szCs w:val="24"/>
        </w:rPr>
      </w:pPr>
    </w:p>
    <w:p w14:paraId="7957CE9E" w14:textId="77777777" w:rsidR="00150A47" w:rsidRDefault="00150A47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3FD9878" w14:textId="77777777" w:rsidR="005F44F7" w:rsidRDefault="005F44F7" w:rsidP="00466C9B">
      <w:pPr>
        <w:rPr>
          <w:rFonts w:ascii="Arial" w:hAnsi="Arial" w:cs="Arial"/>
          <w:color w:val="000000"/>
          <w:sz w:val="24"/>
          <w:szCs w:val="24"/>
        </w:rPr>
      </w:pPr>
    </w:p>
    <w:p w14:paraId="1A892B38" w14:textId="27E8CF71" w:rsidR="00870B62" w:rsidRDefault="00870B62" w:rsidP="00870B62">
      <w:pPr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</w:pP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150A47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150A47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able </w:t>
      </w:r>
      <w:r w:rsidR="00150A47">
        <w:rPr>
          <w:rFonts w:ascii="Arial" w:hAnsi="Arial" w:cs="Arial"/>
          <w:b/>
          <w:bCs/>
          <w:color w:val="000000"/>
          <w:sz w:val="24"/>
          <w:szCs w:val="24"/>
        </w:rPr>
        <w:t>4.</w:t>
      </w:r>
      <w:r w:rsidRPr="00150A4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The </w:t>
      </w:r>
      <w:r w:rsid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annotation of 11 retained genes involved in both </w:t>
      </w:r>
      <w:r w:rsidR="00FF6AA7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salt </w:t>
      </w:r>
      <w:r w:rsid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stress </w:t>
      </w:r>
      <w:r w:rsidR="00FF6AA7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>and water stress</w:t>
      </w:r>
      <w:r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 in </w:t>
      </w:r>
      <w:r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Rosa </w:t>
      </w:r>
      <w:proofErr w:type="spellStart"/>
      <w:r w:rsidR="009E39A2"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rugosa</w:t>
      </w:r>
      <w:proofErr w:type="spellEnd"/>
      <w:r w:rsidR="009E39A2"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9E39A2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>after the gamma WGT</w:t>
      </w:r>
      <w:r w:rsidR="00150A47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>.</w:t>
      </w:r>
    </w:p>
    <w:p w14:paraId="3E6C6D9D" w14:textId="77777777" w:rsidR="00703861" w:rsidRPr="00150A47" w:rsidRDefault="00703861" w:rsidP="00870B62">
      <w:pPr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</w:pPr>
    </w:p>
    <w:p w14:paraId="6BCE1340" w14:textId="77777777" w:rsidR="00150A47" w:rsidRDefault="00150A47" w:rsidP="00870B62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187"/>
      </w:tblGrid>
      <w:tr w:rsidR="00870B62" w14:paraId="06DF6402" w14:textId="77777777" w:rsidTr="00055C62">
        <w:tc>
          <w:tcPr>
            <w:tcW w:w="3119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1B4BCF53" w14:textId="77777777" w:rsidR="00870B62" w:rsidRPr="005F44F7" w:rsidRDefault="00870B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hAnsi="Arial" w:cs="Arial"/>
                <w:color w:val="000000"/>
                <w:sz w:val="24"/>
                <w:szCs w:val="24"/>
              </w:rPr>
              <w:t>Genes</w:t>
            </w:r>
          </w:p>
        </w:tc>
        <w:tc>
          <w:tcPr>
            <w:tcW w:w="5187" w:type="dxa"/>
            <w:tcBorders>
              <w:top w:val="single" w:sz="12" w:space="0" w:color="auto"/>
              <w:bottom w:val="single" w:sz="12" w:space="0" w:color="auto"/>
            </w:tcBorders>
          </w:tcPr>
          <w:p w14:paraId="465D5DAC" w14:textId="77777777" w:rsidR="00870B62" w:rsidRPr="005F44F7" w:rsidRDefault="00870B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hAnsi="Arial" w:cs="Arial"/>
                <w:color w:val="000000"/>
                <w:sz w:val="24"/>
                <w:szCs w:val="24"/>
              </w:rPr>
              <w:t>Annotation</w:t>
            </w:r>
          </w:p>
        </w:tc>
      </w:tr>
      <w:tr w:rsidR="00870B62" w14:paraId="4C11E3D3" w14:textId="77777777" w:rsidTr="00055C62">
        <w:tc>
          <w:tcPr>
            <w:tcW w:w="3119" w:type="dxa"/>
            <w:tcBorders>
              <w:top w:val="single" w:sz="12" w:space="0" w:color="auto"/>
            </w:tcBorders>
            <w:vAlign w:val="bottom"/>
          </w:tcPr>
          <w:p w14:paraId="430C5002" w14:textId="2CF079A2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evm.model.Chr3.4960</w:t>
            </w:r>
          </w:p>
        </w:tc>
        <w:tc>
          <w:tcPr>
            <w:tcW w:w="5187" w:type="dxa"/>
            <w:tcBorders>
              <w:top w:val="single" w:sz="12" w:space="0" w:color="auto"/>
            </w:tcBorders>
            <w:vAlign w:val="bottom"/>
          </w:tcPr>
          <w:p w14:paraId="4A6627CE" w14:textId="333AA040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ARM repeat superfamily protein</w:t>
            </w:r>
          </w:p>
        </w:tc>
      </w:tr>
      <w:tr w:rsidR="00870B62" w14:paraId="16957663" w14:textId="77777777" w:rsidTr="00055C62">
        <w:tc>
          <w:tcPr>
            <w:tcW w:w="3119" w:type="dxa"/>
            <w:vAlign w:val="bottom"/>
          </w:tcPr>
          <w:p w14:paraId="655DF542" w14:textId="14095328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evm.model.Chr3.3318</w:t>
            </w:r>
          </w:p>
        </w:tc>
        <w:tc>
          <w:tcPr>
            <w:tcW w:w="5187" w:type="dxa"/>
            <w:vAlign w:val="bottom"/>
          </w:tcPr>
          <w:p w14:paraId="6096DC7C" w14:textId="26F71E9C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ARM repeat superfamily protein</w:t>
            </w:r>
          </w:p>
        </w:tc>
      </w:tr>
      <w:tr w:rsidR="00870B62" w14:paraId="3D995473" w14:textId="77777777" w:rsidTr="00055C62">
        <w:tc>
          <w:tcPr>
            <w:tcW w:w="3119" w:type="dxa"/>
            <w:vAlign w:val="bottom"/>
          </w:tcPr>
          <w:p w14:paraId="7EEB78AC" w14:textId="42C0092F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evm.model.Chr6.2199</w:t>
            </w:r>
          </w:p>
        </w:tc>
        <w:tc>
          <w:tcPr>
            <w:tcW w:w="5187" w:type="dxa"/>
            <w:vAlign w:val="bottom"/>
          </w:tcPr>
          <w:p w14:paraId="2A814DFB" w14:textId="3EDF03A1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ARM repeat superfamily protein</w:t>
            </w:r>
          </w:p>
        </w:tc>
      </w:tr>
      <w:tr w:rsidR="00870B62" w14:paraId="48EFD119" w14:textId="77777777" w:rsidTr="00055C62">
        <w:tc>
          <w:tcPr>
            <w:tcW w:w="3119" w:type="dxa"/>
            <w:vAlign w:val="bottom"/>
          </w:tcPr>
          <w:p w14:paraId="3E499772" w14:textId="48D0C8A8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evm.model.Chr2.292</w:t>
            </w:r>
          </w:p>
        </w:tc>
        <w:tc>
          <w:tcPr>
            <w:tcW w:w="5187" w:type="dxa"/>
            <w:vAlign w:val="bottom"/>
          </w:tcPr>
          <w:p w14:paraId="2843B7D3" w14:textId="34E60A53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ARM repeat superfamily protein</w:t>
            </w:r>
          </w:p>
        </w:tc>
      </w:tr>
      <w:tr w:rsidR="00870B62" w14:paraId="681D9FFD" w14:textId="77777777" w:rsidTr="00055C62">
        <w:tc>
          <w:tcPr>
            <w:tcW w:w="3119" w:type="dxa"/>
            <w:vAlign w:val="bottom"/>
          </w:tcPr>
          <w:p w14:paraId="333595CF" w14:textId="26A7F978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evm.model.Chr7.1662</w:t>
            </w:r>
          </w:p>
        </w:tc>
        <w:tc>
          <w:tcPr>
            <w:tcW w:w="5187" w:type="dxa"/>
            <w:vAlign w:val="bottom"/>
          </w:tcPr>
          <w:p w14:paraId="29C0E4FE" w14:textId="08048347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MAP kinase 11</w:t>
            </w:r>
          </w:p>
        </w:tc>
      </w:tr>
      <w:tr w:rsidR="00870B62" w14:paraId="7B59A8A7" w14:textId="77777777" w:rsidTr="00055C62">
        <w:tc>
          <w:tcPr>
            <w:tcW w:w="3119" w:type="dxa"/>
            <w:vAlign w:val="bottom"/>
          </w:tcPr>
          <w:p w14:paraId="538FA432" w14:textId="2722F57F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evm.model.Chr3.3035</w:t>
            </w:r>
          </w:p>
        </w:tc>
        <w:tc>
          <w:tcPr>
            <w:tcW w:w="5187" w:type="dxa"/>
            <w:vAlign w:val="bottom"/>
          </w:tcPr>
          <w:p w14:paraId="489AF299" w14:textId="464AA3E9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MAP kinase 11</w:t>
            </w:r>
          </w:p>
        </w:tc>
      </w:tr>
      <w:tr w:rsidR="00870B62" w14:paraId="1BB04ADC" w14:textId="77777777" w:rsidTr="00055C62">
        <w:tc>
          <w:tcPr>
            <w:tcW w:w="3119" w:type="dxa"/>
            <w:vAlign w:val="bottom"/>
          </w:tcPr>
          <w:p w14:paraId="39A7FD0A" w14:textId="03F69437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evm.model.Chr2.997</w:t>
            </w:r>
          </w:p>
        </w:tc>
        <w:tc>
          <w:tcPr>
            <w:tcW w:w="5187" w:type="dxa"/>
            <w:vAlign w:val="bottom"/>
          </w:tcPr>
          <w:p w14:paraId="7CA33189" w14:textId="0CF173BE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等线" w:hAnsi="Arial" w:cs="Arial"/>
                <w:color w:val="000000"/>
                <w:sz w:val="24"/>
                <w:szCs w:val="24"/>
              </w:rPr>
              <w:t>M</w:t>
            </w: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 xml:space="preserve">itogen-activated protein kinase 1 </w:t>
            </w:r>
          </w:p>
        </w:tc>
      </w:tr>
      <w:tr w:rsidR="00870B62" w14:paraId="1AFE2118" w14:textId="77777777" w:rsidTr="00055C62">
        <w:tc>
          <w:tcPr>
            <w:tcW w:w="3119" w:type="dxa"/>
            <w:vAlign w:val="bottom"/>
          </w:tcPr>
          <w:p w14:paraId="55349796" w14:textId="1FAC25B3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evm.model.Chr6.1486</w:t>
            </w:r>
          </w:p>
        </w:tc>
        <w:tc>
          <w:tcPr>
            <w:tcW w:w="5187" w:type="dxa"/>
            <w:vAlign w:val="bottom"/>
          </w:tcPr>
          <w:p w14:paraId="5DA84223" w14:textId="4CC9D62C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等线" w:hAnsi="Arial" w:cs="Arial"/>
                <w:color w:val="000000"/>
                <w:sz w:val="24"/>
                <w:szCs w:val="24"/>
              </w:rPr>
              <w:t>M</w:t>
            </w: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 xml:space="preserve">itogen-activated protein kinase 1 </w:t>
            </w:r>
          </w:p>
        </w:tc>
      </w:tr>
      <w:tr w:rsidR="00870B62" w14:paraId="4E814FB6" w14:textId="77777777" w:rsidTr="00055C62">
        <w:tc>
          <w:tcPr>
            <w:tcW w:w="3119" w:type="dxa"/>
            <w:vAlign w:val="bottom"/>
          </w:tcPr>
          <w:p w14:paraId="22484A2C" w14:textId="6A286B72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evm.model.Chr6.6697</w:t>
            </w:r>
          </w:p>
        </w:tc>
        <w:tc>
          <w:tcPr>
            <w:tcW w:w="5187" w:type="dxa"/>
            <w:vAlign w:val="bottom"/>
          </w:tcPr>
          <w:p w14:paraId="4A523328" w14:textId="0E7A6909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Protein kinase superfamily protein</w:t>
            </w:r>
          </w:p>
        </w:tc>
      </w:tr>
      <w:tr w:rsidR="00870B62" w14:paraId="4F35D614" w14:textId="77777777" w:rsidTr="00055C62">
        <w:tc>
          <w:tcPr>
            <w:tcW w:w="3119" w:type="dxa"/>
            <w:vAlign w:val="bottom"/>
          </w:tcPr>
          <w:p w14:paraId="51DBCC36" w14:textId="71121CCB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evm.model.Chr5.833</w:t>
            </w:r>
          </w:p>
        </w:tc>
        <w:tc>
          <w:tcPr>
            <w:tcW w:w="5187" w:type="dxa"/>
            <w:vAlign w:val="bottom"/>
          </w:tcPr>
          <w:p w14:paraId="78361E50" w14:textId="4E0EA594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等线" w:hAnsi="Arial" w:cs="Arial"/>
                <w:color w:val="000000"/>
                <w:sz w:val="24"/>
                <w:szCs w:val="24"/>
              </w:rPr>
              <w:t>W</w:t>
            </w: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ith no lysine (K) kinase 5</w:t>
            </w:r>
          </w:p>
        </w:tc>
      </w:tr>
      <w:tr w:rsidR="00870B62" w14:paraId="268AFF02" w14:textId="77777777" w:rsidTr="00055C62">
        <w:tc>
          <w:tcPr>
            <w:tcW w:w="3119" w:type="dxa"/>
            <w:vAlign w:val="bottom"/>
          </w:tcPr>
          <w:p w14:paraId="60CBABAC" w14:textId="75C89681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evm.model.Chr4.1107</w:t>
            </w:r>
          </w:p>
        </w:tc>
        <w:tc>
          <w:tcPr>
            <w:tcW w:w="5187" w:type="dxa"/>
            <w:vAlign w:val="bottom"/>
          </w:tcPr>
          <w:p w14:paraId="0085C2B3" w14:textId="5FD6115B" w:rsidR="00870B62" w:rsidRPr="00870B62" w:rsidRDefault="00870B62" w:rsidP="00870B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等线" w:hAnsi="Arial" w:cs="Arial"/>
                <w:color w:val="000000"/>
                <w:sz w:val="24"/>
                <w:szCs w:val="24"/>
              </w:rPr>
              <w:t>W</w:t>
            </w:r>
            <w:r w:rsidRPr="00870B62">
              <w:rPr>
                <w:rFonts w:ascii="Arial" w:eastAsia="等线" w:hAnsi="Arial" w:cs="Arial"/>
                <w:color w:val="000000"/>
                <w:sz w:val="24"/>
                <w:szCs w:val="24"/>
              </w:rPr>
              <w:t>ith no lysine (K) kinase 5</w:t>
            </w:r>
          </w:p>
        </w:tc>
      </w:tr>
    </w:tbl>
    <w:p w14:paraId="13CC23B2" w14:textId="4C1DC078" w:rsidR="005F44F7" w:rsidRDefault="005F44F7" w:rsidP="00466C9B">
      <w:pPr>
        <w:rPr>
          <w:rFonts w:ascii="Arial" w:hAnsi="Arial" w:cs="Arial"/>
          <w:color w:val="000000"/>
          <w:sz w:val="24"/>
          <w:szCs w:val="24"/>
        </w:rPr>
      </w:pPr>
    </w:p>
    <w:p w14:paraId="1DA2CBB4" w14:textId="133770B9" w:rsidR="00150A47" w:rsidRDefault="00150A47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1E53DCC5" w14:textId="77777777" w:rsidR="00055C62" w:rsidRDefault="00055C62" w:rsidP="00466C9B">
      <w:pPr>
        <w:rPr>
          <w:rFonts w:ascii="Arial" w:hAnsi="Arial" w:cs="Arial"/>
          <w:color w:val="000000"/>
          <w:sz w:val="24"/>
          <w:szCs w:val="24"/>
        </w:rPr>
      </w:pPr>
    </w:p>
    <w:p w14:paraId="24BB5A91" w14:textId="54A3D88F" w:rsidR="00055C62" w:rsidRPr="00150A47" w:rsidRDefault="00055C62" w:rsidP="00055C62">
      <w:pPr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</w:pP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596931">
        <w:rPr>
          <w:rFonts w:ascii="Arial" w:hAnsi="Arial" w:cs="Arial" w:hint="eastAsia"/>
          <w:b/>
          <w:bCs/>
          <w:color w:val="000000"/>
          <w:sz w:val="24"/>
          <w:szCs w:val="24"/>
        </w:rPr>
        <w:t>ary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>able</w:t>
      </w:r>
      <w:r w:rsidR="008E3ABC"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61693A">
        <w:rPr>
          <w:rFonts w:ascii="Arial" w:hAnsi="Arial" w:cs="Arial"/>
          <w:b/>
          <w:bCs/>
          <w:color w:val="000000"/>
          <w:sz w:val="24"/>
          <w:szCs w:val="24"/>
        </w:rPr>
        <w:t>5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8E3ABC"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61693A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The </w:t>
      </w:r>
      <w:r w:rsidR="0061693A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annotation of 7 retained genes involved in both </w:t>
      </w:r>
      <w:r w:rsidR="0061693A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salt </w:t>
      </w:r>
      <w:r w:rsidR="0061693A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stress </w:t>
      </w:r>
      <w:r w:rsidR="0061693A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and water stress </w:t>
      </w:r>
      <w:r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 xml:space="preserve">in </w:t>
      </w:r>
      <w:r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Rosa </w:t>
      </w:r>
      <w:proofErr w:type="spellStart"/>
      <w:r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chinensis</w:t>
      </w:r>
      <w:proofErr w:type="spellEnd"/>
      <w:r w:rsidRPr="00150A47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>after the gamma WGT</w:t>
      </w:r>
      <w:r w:rsidR="00150A47" w:rsidRPr="00150A47">
        <w:rPr>
          <w:rFonts w:ascii="Arial" w:hAnsi="Arial" w:cs="Arial"/>
          <w:b/>
          <w:bCs/>
          <w:iCs/>
          <w:color w:val="000000" w:themeColor="text1"/>
          <w:sz w:val="24"/>
          <w:szCs w:val="24"/>
        </w:rPr>
        <w:t>.</w:t>
      </w:r>
    </w:p>
    <w:p w14:paraId="7DF9D358" w14:textId="77777777" w:rsidR="00150A47" w:rsidRPr="00150A47" w:rsidRDefault="00150A47" w:rsidP="00055C62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187"/>
      </w:tblGrid>
      <w:tr w:rsidR="00055C62" w14:paraId="0FD699F5" w14:textId="77777777" w:rsidTr="00055C62">
        <w:tc>
          <w:tcPr>
            <w:tcW w:w="3119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428E2A1E" w14:textId="77777777" w:rsidR="00055C62" w:rsidRPr="005F44F7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hAnsi="Arial" w:cs="Arial"/>
                <w:color w:val="000000"/>
                <w:sz w:val="24"/>
                <w:szCs w:val="24"/>
              </w:rPr>
              <w:t>Genes</w:t>
            </w:r>
          </w:p>
        </w:tc>
        <w:tc>
          <w:tcPr>
            <w:tcW w:w="5187" w:type="dxa"/>
            <w:tcBorders>
              <w:top w:val="single" w:sz="12" w:space="0" w:color="auto"/>
              <w:bottom w:val="single" w:sz="12" w:space="0" w:color="auto"/>
            </w:tcBorders>
          </w:tcPr>
          <w:p w14:paraId="62F298A3" w14:textId="77777777" w:rsidR="00055C62" w:rsidRPr="005F44F7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F44F7">
              <w:rPr>
                <w:rFonts w:ascii="Arial" w:hAnsi="Arial" w:cs="Arial"/>
                <w:color w:val="000000"/>
                <w:sz w:val="24"/>
                <w:szCs w:val="24"/>
              </w:rPr>
              <w:t>Annotation</w:t>
            </w:r>
          </w:p>
        </w:tc>
      </w:tr>
      <w:tr w:rsidR="00055C62" w14:paraId="392F1FAB" w14:textId="77777777" w:rsidTr="005101B2">
        <w:tc>
          <w:tcPr>
            <w:tcW w:w="3119" w:type="dxa"/>
            <w:tcBorders>
              <w:top w:val="single" w:sz="12" w:space="0" w:color="auto"/>
            </w:tcBorders>
            <w:vAlign w:val="center"/>
          </w:tcPr>
          <w:p w14:paraId="36DCFF55" w14:textId="1AF0E52D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RC6G0579900</w:t>
            </w:r>
          </w:p>
        </w:tc>
        <w:tc>
          <w:tcPr>
            <w:tcW w:w="5187" w:type="dxa"/>
            <w:tcBorders>
              <w:top w:val="single" w:sz="12" w:space="0" w:color="auto"/>
            </w:tcBorders>
            <w:vAlign w:val="center"/>
          </w:tcPr>
          <w:p w14:paraId="573C239D" w14:textId="6ABA45F6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ARM repeat superfamily protein</w:t>
            </w:r>
          </w:p>
        </w:tc>
      </w:tr>
      <w:tr w:rsidR="00055C62" w14:paraId="43604810" w14:textId="77777777" w:rsidTr="005101B2">
        <w:tc>
          <w:tcPr>
            <w:tcW w:w="3119" w:type="dxa"/>
            <w:vAlign w:val="center"/>
          </w:tcPr>
          <w:p w14:paraId="5FDEB098" w14:textId="331F9D52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RC2G0108501</w:t>
            </w:r>
          </w:p>
        </w:tc>
        <w:tc>
          <w:tcPr>
            <w:tcW w:w="5187" w:type="dxa"/>
            <w:vAlign w:val="center"/>
          </w:tcPr>
          <w:p w14:paraId="7D29B060" w14:textId="2D0EA1EE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ARM repeat superfamily protein</w:t>
            </w:r>
          </w:p>
        </w:tc>
      </w:tr>
      <w:tr w:rsidR="00055C62" w14:paraId="6CA06D2F" w14:textId="77777777" w:rsidTr="005101B2">
        <w:tc>
          <w:tcPr>
            <w:tcW w:w="3119" w:type="dxa"/>
            <w:vAlign w:val="center"/>
          </w:tcPr>
          <w:p w14:paraId="5FB96AF2" w14:textId="49EF4849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RC3G0476021</w:t>
            </w:r>
          </w:p>
        </w:tc>
        <w:tc>
          <w:tcPr>
            <w:tcW w:w="5187" w:type="dxa"/>
            <w:vAlign w:val="center"/>
          </w:tcPr>
          <w:p w14:paraId="6748BDA6" w14:textId="7B4ADCE9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E3 ubiquitin-protein ligase PUB24-like protein</w:t>
            </w:r>
          </w:p>
        </w:tc>
      </w:tr>
      <w:tr w:rsidR="00055C62" w14:paraId="70350E7E" w14:textId="77777777" w:rsidTr="005101B2">
        <w:tc>
          <w:tcPr>
            <w:tcW w:w="3119" w:type="dxa"/>
            <w:vAlign w:val="center"/>
          </w:tcPr>
          <w:p w14:paraId="618982C8" w14:textId="65F699C9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RC5G0002581</w:t>
            </w:r>
          </w:p>
        </w:tc>
        <w:tc>
          <w:tcPr>
            <w:tcW w:w="5187" w:type="dxa"/>
            <w:vAlign w:val="center"/>
          </w:tcPr>
          <w:p w14:paraId="736B2345" w14:textId="39A7D479" w:rsidR="00055C62" w:rsidRPr="00055C62" w:rsidRDefault="005101B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等线" w:hAnsi="Arial" w:cs="Arial"/>
                <w:color w:val="000000"/>
                <w:sz w:val="24"/>
                <w:szCs w:val="24"/>
              </w:rPr>
              <w:t>M</w:t>
            </w:r>
            <w:r w:rsidR="00055C62"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itogen-activated protein kinase 16</w:t>
            </w:r>
          </w:p>
        </w:tc>
      </w:tr>
      <w:tr w:rsidR="00055C62" w14:paraId="5FB00F35" w14:textId="77777777" w:rsidTr="005101B2">
        <w:tc>
          <w:tcPr>
            <w:tcW w:w="3119" w:type="dxa"/>
            <w:vAlign w:val="center"/>
          </w:tcPr>
          <w:p w14:paraId="3E79DE80" w14:textId="203576B3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RC5G0048571</w:t>
            </w:r>
          </w:p>
        </w:tc>
        <w:tc>
          <w:tcPr>
            <w:tcW w:w="5187" w:type="dxa"/>
            <w:vAlign w:val="center"/>
          </w:tcPr>
          <w:p w14:paraId="6459AF89" w14:textId="3CD42C61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plant U-box 23</w:t>
            </w:r>
          </w:p>
        </w:tc>
      </w:tr>
      <w:tr w:rsidR="00055C62" w14:paraId="2B1E1AA2" w14:textId="77777777" w:rsidTr="005101B2">
        <w:tc>
          <w:tcPr>
            <w:tcW w:w="3119" w:type="dxa"/>
            <w:vAlign w:val="center"/>
          </w:tcPr>
          <w:p w14:paraId="00444870" w14:textId="2312B38E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RC2G0107441</w:t>
            </w:r>
          </w:p>
        </w:tc>
        <w:tc>
          <w:tcPr>
            <w:tcW w:w="5187" w:type="dxa"/>
            <w:vAlign w:val="center"/>
          </w:tcPr>
          <w:p w14:paraId="569B9E8B" w14:textId="41B5BDB2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Protein kinase superfamily protein</w:t>
            </w:r>
          </w:p>
        </w:tc>
      </w:tr>
      <w:tr w:rsidR="00055C62" w14:paraId="4C3110A0" w14:textId="77777777" w:rsidTr="005101B2">
        <w:tc>
          <w:tcPr>
            <w:tcW w:w="3119" w:type="dxa"/>
            <w:vAlign w:val="center"/>
          </w:tcPr>
          <w:p w14:paraId="5D2F15D8" w14:textId="6792E511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RC6G0309321</w:t>
            </w:r>
          </w:p>
        </w:tc>
        <w:tc>
          <w:tcPr>
            <w:tcW w:w="5187" w:type="dxa"/>
            <w:vAlign w:val="center"/>
          </w:tcPr>
          <w:p w14:paraId="7265F33B" w14:textId="1ACB99DF" w:rsidR="00055C62" w:rsidRPr="00055C62" w:rsidRDefault="00055C62" w:rsidP="00055C6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55C62">
              <w:rPr>
                <w:rFonts w:ascii="Arial" w:eastAsia="等线" w:hAnsi="Arial" w:cs="Arial"/>
                <w:color w:val="000000"/>
                <w:sz w:val="24"/>
                <w:szCs w:val="24"/>
              </w:rPr>
              <w:t>Protein kinase superfamily protein</w:t>
            </w:r>
          </w:p>
        </w:tc>
      </w:tr>
    </w:tbl>
    <w:p w14:paraId="7280A3ED" w14:textId="764D0634" w:rsidR="00150A47" w:rsidRDefault="00150A47" w:rsidP="00466C9B">
      <w:pPr>
        <w:rPr>
          <w:rFonts w:ascii="Arial" w:hAnsi="Arial" w:cs="Arial"/>
          <w:color w:val="000000"/>
          <w:sz w:val="24"/>
          <w:szCs w:val="24"/>
        </w:rPr>
      </w:pPr>
    </w:p>
    <w:p w14:paraId="03F3E76A" w14:textId="77777777" w:rsidR="00150A47" w:rsidRDefault="00150A47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7B333389" w14:textId="77777777" w:rsidR="00055C62" w:rsidRPr="00055C62" w:rsidRDefault="00055C62" w:rsidP="00466C9B">
      <w:pPr>
        <w:rPr>
          <w:rFonts w:ascii="Arial" w:hAnsi="Arial" w:cs="Arial"/>
          <w:color w:val="000000"/>
          <w:sz w:val="24"/>
          <w:szCs w:val="24"/>
        </w:rPr>
      </w:pPr>
    </w:p>
    <w:p w14:paraId="1BD68AA0" w14:textId="4F4CE96D" w:rsidR="003E7D89" w:rsidRDefault="003E7D89" w:rsidP="00466C9B">
      <w:pPr>
        <w:rPr>
          <w:rFonts w:ascii="Arial" w:hAnsi="Arial" w:cs="Arial"/>
          <w:color w:val="000000"/>
          <w:sz w:val="24"/>
          <w:szCs w:val="24"/>
        </w:rPr>
      </w:pP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596931">
        <w:rPr>
          <w:rFonts w:ascii="Arial" w:hAnsi="Arial" w:cs="Arial" w:hint="eastAsia"/>
          <w:b/>
          <w:bCs/>
          <w:color w:val="000000"/>
          <w:sz w:val="24"/>
          <w:szCs w:val="24"/>
        </w:rPr>
        <w:t>ary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able </w:t>
      </w:r>
      <w:r w:rsidR="00A934FA">
        <w:rPr>
          <w:rFonts w:ascii="Arial" w:hAnsi="Arial" w:cs="Arial"/>
          <w:b/>
          <w:bCs/>
          <w:color w:val="000000"/>
          <w:sz w:val="24"/>
          <w:szCs w:val="24"/>
        </w:rPr>
        <w:t>6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8E3ABC">
        <w:rPr>
          <w:rFonts w:ascii="Arial" w:hAnsi="Arial" w:cs="Arial"/>
          <w:color w:val="000000"/>
          <w:sz w:val="24"/>
          <w:szCs w:val="24"/>
        </w:rPr>
        <w:t xml:space="preserve"> </w:t>
      </w:r>
      <w:r w:rsidRPr="00150A47">
        <w:rPr>
          <w:rFonts w:ascii="Arial" w:hAnsi="Arial" w:cs="Arial" w:hint="eastAsia"/>
          <w:b/>
          <w:bCs/>
          <w:color w:val="000000"/>
          <w:sz w:val="24"/>
          <w:szCs w:val="24"/>
        </w:rPr>
        <w:t>Po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>sitive</w:t>
      </w:r>
      <w:r w:rsidR="00596931">
        <w:rPr>
          <w:rFonts w:ascii="Arial" w:hAnsi="Arial" w:cs="Arial" w:hint="eastAsia"/>
          <w:b/>
          <w:bCs/>
          <w:color w:val="000000"/>
          <w:sz w:val="24"/>
          <w:szCs w:val="24"/>
        </w:rPr>
        <w:t>ly selected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genes of </w:t>
      </w:r>
      <w:r w:rsidRPr="00150A47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 xml:space="preserve">R. </w:t>
      </w:r>
      <w:proofErr w:type="spellStart"/>
      <w:r w:rsidRPr="00150A47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rugosa</w:t>
      </w:r>
      <w:proofErr w:type="spellEnd"/>
      <w:r w:rsidR="00150A47">
        <w:rPr>
          <w:rFonts w:ascii="Arial" w:hAnsi="Arial" w:cs="Arial"/>
          <w:color w:val="000000"/>
          <w:sz w:val="24"/>
          <w:szCs w:val="24"/>
        </w:rPr>
        <w:t>.</w:t>
      </w:r>
    </w:p>
    <w:tbl>
      <w:tblPr>
        <w:tblStyle w:val="TableGrid"/>
        <w:tblW w:w="8675" w:type="dxa"/>
        <w:tblInd w:w="-42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7"/>
        <w:gridCol w:w="850"/>
        <w:gridCol w:w="4138"/>
      </w:tblGrid>
      <w:tr w:rsidR="002C55E2" w:rsidRPr="00150A47" w14:paraId="2B866C6F" w14:textId="77777777" w:rsidTr="00913EA3">
        <w:tc>
          <w:tcPr>
            <w:tcW w:w="3687" w:type="dxa"/>
            <w:tcBorders>
              <w:top w:val="single" w:sz="12" w:space="0" w:color="auto"/>
              <w:bottom w:val="single" w:sz="12" w:space="0" w:color="auto"/>
            </w:tcBorders>
          </w:tcPr>
          <w:p w14:paraId="4BC6B6B0" w14:textId="12B5F7E9" w:rsidR="003E7D89" w:rsidRPr="00150A47" w:rsidRDefault="003E7D89" w:rsidP="00466C9B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Gene pairs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</w:tcPr>
          <w:p w14:paraId="215B56E1" w14:textId="28A410C2" w:rsidR="003E7D89" w:rsidRPr="00150A47" w:rsidRDefault="003E7D89" w:rsidP="00466C9B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Ka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/Ks</w:t>
            </w:r>
          </w:p>
        </w:tc>
        <w:tc>
          <w:tcPr>
            <w:tcW w:w="4138" w:type="dxa"/>
            <w:tcBorders>
              <w:top w:val="single" w:sz="12" w:space="0" w:color="auto"/>
              <w:bottom w:val="single" w:sz="12" w:space="0" w:color="auto"/>
            </w:tcBorders>
          </w:tcPr>
          <w:p w14:paraId="4820C084" w14:textId="0C044240" w:rsidR="003E7D89" w:rsidRPr="00150A47" w:rsidRDefault="00A934FA" w:rsidP="00466C9B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000000"/>
                <w:sz w:val="15"/>
                <w:szCs w:val="15"/>
              </w:rPr>
              <w:t>A</w:t>
            </w:r>
            <w:r>
              <w:rPr>
                <w:rFonts w:ascii="Arial" w:hAnsi="Arial" w:cs="Arial"/>
                <w:color w:val="000000"/>
                <w:sz w:val="15"/>
                <w:szCs w:val="15"/>
              </w:rPr>
              <w:t>nnotation</w:t>
            </w:r>
          </w:p>
        </w:tc>
      </w:tr>
      <w:tr w:rsidR="002C55E2" w:rsidRPr="00150A47" w14:paraId="0E7A48D4" w14:textId="77777777" w:rsidTr="00913EA3">
        <w:tc>
          <w:tcPr>
            <w:tcW w:w="3687" w:type="dxa"/>
            <w:tcBorders>
              <w:top w:val="single" w:sz="12" w:space="0" w:color="auto"/>
            </w:tcBorders>
            <w:vAlign w:val="bottom"/>
          </w:tcPr>
          <w:p w14:paraId="5EFAA80D" w14:textId="52928392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evm.model.Chr2.1721__evm.model.Chr2.1827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510DF0BC" w14:textId="5F4A3DBD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  <w:tcBorders>
              <w:top w:val="single" w:sz="12" w:space="0" w:color="auto"/>
            </w:tcBorders>
          </w:tcPr>
          <w:p w14:paraId="1ED9395C" w14:textId="619837EE" w:rsidR="003E7D89" w:rsidRPr="00150A47" w:rsidRDefault="002C55E2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SPX domain-containing protein</w:t>
            </w:r>
          </w:p>
        </w:tc>
      </w:tr>
      <w:tr w:rsidR="002C55E2" w:rsidRPr="00150A47" w14:paraId="482C0489" w14:textId="77777777" w:rsidTr="00913EA3">
        <w:tc>
          <w:tcPr>
            <w:tcW w:w="3687" w:type="dxa"/>
            <w:vAlign w:val="bottom"/>
          </w:tcPr>
          <w:p w14:paraId="0448AEA8" w14:textId="59CE59AB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evm.model.Chr2.1737__evm.model.Chr2.1846</w:t>
            </w:r>
          </w:p>
        </w:tc>
        <w:tc>
          <w:tcPr>
            <w:tcW w:w="850" w:type="dxa"/>
            <w:vAlign w:val="bottom"/>
          </w:tcPr>
          <w:p w14:paraId="73611B00" w14:textId="3E2F77E4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6F55C323" w14:textId="2C08C47D" w:rsidR="003E7D89" w:rsidRPr="00150A47" w:rsidRDefault="002C55E2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UDP-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xylosyltransferase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2</w:t>
            </w:r>
          </w:p>
        </w:tc>
      </w:tr>
      <w:tr w:rsidR="002C55E2" w:rsidRPr="00150A47" w14:paraId="058CE327" w14:textId="77777777" w:rsidTr="00913EA3">
        <w:tc>
          <w:tcPr>
            <w:tcW w:w="3687" w:type="dxa"/>
            <w:vAlign w:val="bottom"/>
          </w:tcPr>
          <w:p w14:paraId="5BB6C81F" w14:textId="5C52E8F5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evm.model.Chr2.1805__evm.model.Chr2.1917</w:t>
            </w:r>
          </w:p>
        </w:tc>
        <w:tc>
          <w:tcPr>
            <w:tcW w:w="850" w:type="dxa"/>
            <w:vAlign w:val="bottom"/>
          </w:tcPr>
          <w:p w14:paraId="0E282AA0" w14:textId="3E1745D0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35F7FC0A" w14:textId="33FE1D04" w:rsidR="003E7D89" w:rsidRPr="00150A47" w:rsidRDefault="002C55E2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Ubiquitin family protein</w:t>
            </w:r>
          </w:p>
        </w:tc>
      </w:tr>
      <w:tr w:rsidR="002C55E2" w:rsidRPr="00150A47" w14:paraId="4ED5411E" w14:textId="77777777" w:rsidTr="00913EA3">
        <w:tc>
          <w:tcPr>
            <w:tcW w:w="3687" w:type="dxa"/>
            <w:vAlign w:val="bottom"/>
          </w:tcPr>
          <w:p w14:paraId="08F308A4" w14:textId="73BFF829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evm.model.Chr2.2166__evm.model.Chr2.2337</w:t>
            </w:r>
          </w:p>
        </w:tc>
        <w:tc>
          <w:tcPr>
            <w:tcW w:w="850" w:type="dxa"/>
            <w:vAlign w:val="bottom"/>
          </w:tcPr>
          <w:p w14:paraId="6E9F3B44" w14:textId="1DDE0A31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6DB188AD" w14:textId="5769863F" w:rsidR="003E7D89" w:rsidRPr="00150A47" w:rsidRDefault="002C55E2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Bax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inhibitor-1 family protein</w:t>
            </w:r>
          </w:p>
        </w:tc>
      </w:tr>
      <w:tr w:rsidR="002C55E2" w:rsidRPr="00150A47" w14:paraId="5203815C" w14:textId="77777777" w:rsidTr="00913EA3">
        <w:tc>
          <w:tcPr>
            <w:tcW w:w="3687" w:type="dxa"/>
            <w:vAlign w:val="bottom"/>
          </w:tcPr>
          <w:p w14:paraId="663007DE" w14:textId="26A03216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evm.model.Chr2.2256__evm.model.Chr2.2408</w:t>
            </w:r>
          </w:p>
        </w:tc>
        <w:tc>
          <w:tcPr>
            <w:tcW w:w="850" w:type="dxa"/>
            <w:vAlign w:val="bottom"/>
          </w:tcPr>
          <w:p w14:paraId="5BAAC609" w14:textId="6A39B42B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417C20CF" w14:textId="36368E3E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DREB2A-interacting protein 2</w:t>
            </w:r>
          </w:p>
        </w:tc>
      </w:tr>
      <w:tr w:rsidR="002C55E2" w:rsidRPr="00150A47" w14:paraId="2106204E" w14:textId="77777777" w:rsidTr="00913EA3">
        <w:tc>
          <w:tcPr>
            <w:tcW w:w="3687" w:type="dxa"/>
            <w:vAlign w:val="bottom"/>
          </w:tcPr>
          <w:p w14:paraId="6B86904B" w14:textId="6AAE2CC3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evm.model.Chr2.2262__evm.model.Chr2.2414</w:t>
            </w:r>
          </w:p>
        </w:tc>
        <w:tc>
          <w:tcPr>
            <w:tcW w:w="850" w:type="dxa"/>
            <w:vAlign w:val="bottom"/>
          </w:tcPr>
          <w:p w14:paraId="245A8057" w14:textId="42C1C291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3EFA3D15" w14:textId="390CEAA5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winged-helix DNA-binding transcription factor family protein</w:t>
            </w:r>
          </w:p>
        </w:tc>
      </w:tr>
      <w:tr w:rsidR="002C55E2" w:rsidRPr="00150A47" w14:paraId="49280473" w14:textId="77777777" w:rsidTr="00913EA3">
        <w:tc>
          <w:tcPr>
            <w:tcW w:w="3687" w:type="dxa"/>
            <w:vAlign w:val="bottom"/>
          </w:tcPr>
          <w:p w14:paraId="0312035E" w14:textId="36F82C93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evm.model.Chr2.2295__evm.model.Chr2.2447</w:t>
            </w:r>
          </w:p>
        </w:tc>
        <w:tc>
          <w:tcPr>
            <w:tcW w:w="850" w:type="dxa"/>
            <w:vAlign w:val="bottom"/>
          </w:tcPr>
          <w:p w14:paraId="6517D502" w14:textId="1E521290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E539FD8" w14:textId="48A41B02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ARM repeat superfamily protein</w:t>
            </w:r>
          </w:p>
        </w:tc>
      </w:tr>
      <w:tr w:rsidR="002C55E2" w:rsidRPr="00150A47" w14:paraId="121BE637" w14:textId="77777777" w:rsidTr="00913EA3">
        <w:tc>
          <w:tcPr>
            <w:tcW w:w="3687" w:type="dxa"/>
            <w:vAlign w:val="bottom"/>
          </w:tcPr>
          <w:p w14:paraId="1F3F8798" w14:textId="69D2E748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evm.model.Chr2.2311__evm.model.Chr2.2590</w:t>
            </w:r>
          </w:p>
        </w:tc>
        <w:tc>
          <w:tcPr>
            <w:tcW w:w="850" w:type="dxa"/>
            <w:vAlign w:val="bottom"/>
          </w:tcPr>
          <w:p w14:paraId="6341A78F" w14:textId="4D9EE8A4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68C614E1" w14:textId="7B6D7410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PEPTIDE TRANSPORTER 3</w:t>
            </w:r>
          </w:p>
        </w:tc>
      </w:tr>
      <w:tr w:rsidR="002C55E2" w:rsidRPr="00150A47" w14:paraId="37F6FC98" w14:textId="77777777" w:rsidTr="00913EA3">
        <w:tc>
          <w:tcPr>
            <w:tcW w:w="3687" w:type="dxa"/>
            <w:vAlign w:val="bottom"/>
          </w:tcPr>
          <w:p w14:paraId="535B83BA" w14:textId="5AFF93DD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evm.model.Chr2.2323__evm.model.Chr2.2541</w:t>
            </w:r>
          </w:p>
        </w:tc>
        <w:tc>
          <w:tcPr>
            <w:tcW w:w="850" w:type="dxa"/>
            <w:vAlign w:val="bottom"/>
          </w:tcPr>
          <w:p w14:paraId="78D955CD" w14:textId="644FBC9C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44BD9481" w14:textId="00612D6A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serine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carboxypeptidase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-like 50</w:t>
            </w:r>
          </w:p>
        </w:tc>
      </w:tr>
      <w:tr w:rsidR="002C55E2" w:rsidRPr="00150A47" w14:paraId="2805EC5C" w14:textId="77777777" w:rsidTr="00913EA3">
        <w:tc>
          <w:tcPr>
            <w:tcW w:w="3687" w:type="dxa"/>
            <w:vAlign w:val="bottom"/>
          </w:tcPr>
          <w:p w14:paraId="194523FE" w14:textId="19D875E8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evm.model.Chr2.2764__evm.model.Chr2.2797</w:t>
            </w:r>
          </w:p>
        </w:tc>
        <w:tc>
          <w:tcPr>
            <w:tcW w:w="850" w:type="dxa"/>
            <w:vAlign w:val="bottom"/>
          </w:tcPr>
          <w:p w14:paraId="0C8299C6" w14:textId="62038F20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0951F3E2" w14:textId="3998C7C3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peroxisomal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3-ketoacyl-CoA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thiolase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3</w:t>
            </w:r>
          </w:p>
        </w:tc>
      </w:tr>
      <w:tr w:rsidR="002C55E2" w:rsidRPr="00150A47" w14:paraId="399BC4F1" w14:textId="77777777" w:rsidTr="00913EA3">
        <w:tc>
          <w:tcPr>
            <w:tcW w:w="3687" w:type="dxa"/>
            <w:vAlign w:val="bottom"/>
          </w:tcPr>
          <w:p w14:paraId="0649554D" w14:textId="202FF8FC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evm.model.Chr2.2766__evm.model.Chr2.2801</w:t>
            </w:r>
          </w:p>
        </w:tc>
        <w:tc>
          <w:tcPr>
            <w:tcW w:w="850" w:type="dxa"/>
            <w:vAlign w:val="bottom"/>
          </w:tcPr>
          <w:p w14:paraId="465A1036" w14:textId="3D96B264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082CCC06" w14:textId="7411C2C9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hypothetical protein</w:t>
            </w:r>
          </w:p>
        </w:tc>
      </w:tr>
      <w:tr w:rsidR="002C55E2" w:rsidRPr="00150A47" w14:paraId="5FB5D421" w14:textId="77777777" w:rsidTr="00913EA3">
        <w:tc>
          <w:tcPr>
            <w:tcW w:w="3687" w:type="dxa"/>
            <w:vAlign w:val="bottom"/>
          </w:tcPr>
          <w:p w14:paraId="27DF2553" w14:textId="6B6F9BC2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evm.model.Chr2.2769__evm.model.Chr2.2804</w:t>
            </w:r>
          </w:p>
        </w:tc>
        <w:tc>
          <w:tcPr>
            <w:tcW w:w="850" w:type="dxa"/>
            <w:vAlign w:val="bottom"/>
          </w:tcPr>
          <w:p w14:paraId="36A7977A" w14:textId="59467228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66AF13F" w14:textId="6FC1D1F2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Galactose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oxidase/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kelch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repeat superfamily protein</w:t>
            </w:r>
          </w:p>
        </w:tc>
      </w:tr>
      <w:tr w:rsidR="002C55E2" w:rsidRPr="00150A47" w14:paraId="73ACE1D6" w14:textId="77777777" w:rsidTr="00913EA3">
        <w:tc>
          <w:tcPr>
            <w:tcW w:w="3687" w:type="dxa"/>
            <w:vAlign w:val="bottom"/>
          </w:tcPr>
          <w:p w14:paraId="5D97D273" w14:textId="33B754DE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evm.model.Chr2.5277__evm.model.Chr2.5344</w:t>
            </w:r>
          </w:p>
        </w:tc>
        <w:tc>
          <w:tcPr>
            <w:tcW w:w="850" w:type="dxa"/>
            <w:vAlign w:val="bottom"/>
          </w:tcPr>
          <w:p w14:paraId="2471652A" w14:textId="7E963B79" w:rsidR="003E7D89" w:rsidRPr="00150A47" w:rsidRDefault="003E7D89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2D42B880" w14:textId="643ABFE7" w:rsidR="003E7D89" w:rsidRPr="00150A47" w:rsidRDefault="00DF125E" w:rsidP="003E7D89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HSP20-like chaperones superfamily protein</w:t>
            </w:r>
          </w:p>
        </w:tc>
      </w:tr>
      <w:tr w:rsidR="00DF125E" w:rsidRPr="00150A47" w14:paraId="5E381E09" w14:textId="77777777" w:rsidTr="00913EA3">
        <w:tc>
          <w:tcPr>
            <w:tcW w:w="3687" w:type="dxa"/>
            <w:vAlign w:val="bottom"/>
          </w:tcPr>
          <w:p w14:paraId="4A60B8B1" w14:textId="1B3F9800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evm.model.Chr5.223__evm.model.Chr5.5</w:t>
            </w:r>
          </w:p>
        </w:tc>
        <w:tc>
          <w:tcPr>
            <w:tcW w:w="850" w:type="dxa"/>
            <w:vAlign w:val="bottom"/>
          </w:tcPr>
          <w:p w14:paraId="7B9A3224" w14:textId="64749414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65829918" w14:textId="6379BE96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HSP20-like chaperones superfamily protein</w:t>
            </w:r>
          </w:p>
        </w:tc>
      </w:tr>
      <w:tr w:rsidR="00DF125E" w:rsidRPr="00150A47" w14:paraId="7CF96624" w14:textId="77777777" w:rsidTr="00913EA3">
        <w:tc>
          <w:tcPr>
            <w:tcW w:w="3687" w:type="dxa"/>
            <w:vAlign w:val="bottom"/>
          </w:tcPr>
          <w:p w14:paraId="29E523D3" w14:textId="71B6F92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evm.model.Chr5.1492__evm.model.Chr5.1869</w:t>
            </w:r>
          </w:p>
        </w:tc>
        <w:tc>
          <w:tcPr>
            <w:tcW w:w="850" w:type="dxa"/>
            <w:vAlign w:val="bottom"/>
          </w:tcPr>
          <w:p w14:paraId="569C2659" w14:textId="6761BEAC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3F781639" w14:textId="30091322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TRM32-like protein</w:t>
            </w:r>
          </w:p>
        </w:tc>
      </w:tr>
      <w:tr w:rsidR="00DF125E" w:rsidRPr="00150A47" w14:paraId="50C94C7D" w14:textId="77777777" w:rsidTr="00913EA3">
        <w:tc>
          <w:tcPr>
            <w:tcW w:w="3687" w:type="dxa"/>
            <w:vAlign w:val="bottom"/>
          </w:tcPr>
          <w:p w14:paraId="06D06054" w14:textId="13828154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evm.model.Chr5.1506__evm.model.Chr5.1881</w:t>
            </w:r>
          </w:p>
        </w:tc>
        <w:tc>
          <w:tcPr>
            <w:tcW w:w="850" w:type="dxa"/>
            <w:vAlign w:val="bottom"/>
          </w:tcPr>
          <w:p w14:paraId="030C23B4" w14:textId="2BDCAC8B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03C251D0" w14:textId="0C98BEAF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U</w:t>
            </w:r>
            <w:r w:rsidR="00DF125E" w:rsidRPr="00150A47">
              <w:rPr>
                <w:rFonts w:ascii="Arial" w:hAnsi="Arial" w:cs="Arial"/>
                <w:color w:val="000000"/>
                <w:sz w:val="15"/>
                <w:szCs w:val="15"/>
              </w:rPr>
              <w:t>nk</w:t>
            </w: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now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function</w:t>
            </w:r>
          </w:p>
        </w:tc>
      </w:tr>
      <w:tr w:rsidR="00DF125E" w:rsidRPr="00150A47" w14:paraId="2B08B198" w14:textId="77777777" w:rsidTr="00913EA3">
        <w:tc>
          <w:tcPr>
            <w:tcW w:w="3687" w:type="dxa"/>
            <w:vAlign w:val="bottom"/>
          </w:tcPr>
          <w:p w14:paraId="55884385" w14:textId="10A833BB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evm.model.Chr5.1510__evm.model.Chr5.1886</w:t>
            </w:r>
          </w:p>
        </w:tc>
        <w:tc>
          <w:tcPr>
            <w:tcW w:w="850" w:type="dxa"/>
            <w:vAlign w:val="bottom"/>
          </w:tcPr>
          <w:p w14:paraId="67933A5A" w14:textId="4BD42517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16328443" w14:textId="30E059EF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hypothetical protein</w:t>
            </w:r>
          </w:p>
        </w:tc>
      </w:tr>
      <w:tr w:rsidR="00DF125E" w:rsidRPr="00150A47" w14:paraId="68B60B38" w14:textId="77777777" w:rsidTr="00913EA3">
        <w:tc>
          <w:tcPr>
            <w:tcW w:w="3687" w:type="dxa"/>
            <w:vAlign w:val="bottom"/>
          </w:tcPr>
          <w:p w14:paraId="0791D0FD" w14:textId="1FD559F6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evm.model.Chr5.1543__evm.model.Chr5.1925</w:t>
            </w:r>
          </w:p>
        </w:tc>
        <w:tc>
          <w:tcPr>
            <w:tcW w:w="850" w:type="dxa"/>
            <w:vAlign w:val="bottom"/>
          </w:tcPr>
          <w:p w14:paraId="000B394E" w14:textId="249FBFF8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49A20C13" w14:textId="5F7F2145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63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kDa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inner membrane family protein</w:t>
            </w:r>
          </w:p>
        </w:tc>
      </w:tr>
      <w:tr w:rsidR="00DF125E" w:rsidRPr="00150A47" w14:paraId="045E4474" w14:textId="77777777" w:rsidTr="00913EA3">
        <w:tc>
          <w:tcPr>
            <w:tcW w:w="3687" w:type="dxa"/>
            <w:vAlign w:val="bottom"/>
          </w:tcPr>
          <w:p w14:paraId="2AD9546A" w14:textId="56E901B7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evm.model.Chr5.1548__evm.model.Chr5.1929</w:t>
            </w:r>
          </w:p>
        </w:tc>
        <w:tc>
          <w:tcPr>
            <w:tcW w:w="850" w:type="dxa"/>
            <w:vAlign w:val="bottom"/>
          </w:tcPr>
          <w:p w14:paraId="6E881DA7" w14:textId="1F94540E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76E683E1" w14:textId="6AF90CE9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carbonic anhydrase 1</w:t>
            </w:r>
          </w:p>
        </w:tc>
      </w:tr>
      <w:tr w:rsidR="00DF125E" w:rsidRPr="00150A47" w14:paraId="750C40FE" w14:textId="77777777" w:rsidTr="00913EA3">
        <w:tc>
          <w:tcPr>
            <w:tcW w:w="3687" w:type="dxa"/>
            <w:vAlign w:val="bottom"/>
          </w:tcPr>
          <w:p w14:paraId="2F74D768" w14:textId="43F3B108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evm.model.Chr5.1556__evm.model.Chr5.1939</w:t>
            </w:r>
          </w:p>
        </w:tc>
        <w:tc>
          <w:tcPr>
            <w:tcW w:w="850" w:type="dxa"/>
            <w:vAlign w:val="bottom"/>
          </w:tcPr>
          <w:p w14:paraId="30786C47" w14:textId="18695117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16DE9BD0" w14:textId="1AE40B7B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dessication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-induced 1VOC superfamily protein</w:t>
            </w:r>
          </w:p>
        </w:tc>
      </w:tr>
      <w:tr w:rsidR="00DF125E" w:rsidRPr="00150A47" w14:paraId="474A0CFB" w14:textId="77777777" w:rsidTr="00913EA3">
        <w:tc>
          <w:tcPr>
            <w:tcW w:w="3687" w:type="dxa"/>
            <w:vAlign w:val="bottom"/>
          </w:tcPr>
          <w:p w14:paraId="72264695" w14:textId="76DB5ACB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evm.model.Chr5.1589__evm.model.Chr5.1970</w:t>
            </w:r>
          </w:p>
        </w:tc>
        <w:tc>
          <w:tcPr>
            <w:tcW w:w="850" w:type="dxa"/>
            <w:vAlign w:val="bottom"/>
          </w:tcPr>
          <w:p w14:paraId="416EBB23" w14:textId="1B589515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00E150A" w14:textId="63A599C4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RNA polymerase Rpb7 N-terminal domain-containing protein</w:t>
            </w:r>
          </w:p>
        </w:tc>
      </w:tr>
      <w:tr w:rsidR="00DF125E" w:rsidRPr="00150A47" w14:paraId="605046A0" w14:textId="77777777" w:rsidTr="00913EA3">
        <w:tc>
          <w:tcPr>
            <w:tcW w:w="3687" w:type="dxa"/>
            <w:vAlign w:val="bottom"/>
          </w:tcPr>
          <w:p w14:paraId="7EE0C5AF" w14:textId="5837043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evm.model.Chr5.1590__evm.model.Chr5.1971</w:t>
            </w:r>
          </w:p>
        </w:tc>
        <w:tc>
          <w:tcPr>
            <w:tcW w:w="850" w:type="dxa"/>
            <w:vAlign w:val="bottom"/>
          </w:tcPr>
          <w:p w14:paraId="100CB5E0" w14:textId="305C032C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2AA0A0C" w14:textId="3B8AC2CF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histone H2A 12</w:t>
            </w:r>
          </w:p>
        </w:tc>
      </w:tr>
      <w:tr w:rsidR="00DF125E" w:rsidRPr="00150A47" w14:paraId="6B9A3194" w14:textId="77777777" w:rsidTr="00913EA3">
        <w:tc>
          <w:tcPr>
            <w:tcW w:w="3687" w:type="dxa"/>
            <w:vAlign w:val="bottom"/>
          </w:tcPr>
          <w:p w14:paraId="02B240EB" w14:textId="51AAD14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evm.model.Chr5.1650__evm.model.Chr5.2020</w:t>
            </w:r>
          </w:p>
        </w:tc>
        <w:tc>
          <w:tcPr>
            <w:tcW w:w="850" w:type="dxa"/>
            <w:vAlign w:val="bottom"/>
          </w:tcPr>
          <w:p w14:paraId="0B713437" w14:textId="54F27FD5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10ECE858" w14:textId="71E04C78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UPSTREAM OF FLC protein</w:t>
            </w:r>
          </w:p>
        </w:tc>
      </w:tr>
      <w:tr w:rsidR="00DF125E" w:rsidRPr="00150A47" w14:paraId="0C70AEF8" w14:textId="77777777" w:rsidTr="00913EA3">
        <w:tc>
          <w:tcPr>
            <w:tcW w:w="3687" w:type="dxa"/>
            <w:vAlign w:val="bottom"/>
          </w:tcPr>
          <w:p w14:paraId="156CDF82" w14:textId="212C972C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evm.model.Chr5.1663__evm.model.Chr5.2032</w:t>
            </w:r>
          </w:p>
        </w:tc>
        <w:tc>
          <w:tcPr>
            <w:tcW w:w="850" w:type="dxa"/>
            <w:vAlign w:val="bottom"/>
          </w:tcPr>
          <w:p w14:paraId="0CC74D48" w14:textId="761EE7D7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4EC6878" w14:textId="73BF1ABA" w:rsidR="00DF125E" w:rsidRPr="00150A47" w:rsidRDefault="00841085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RING/U-box superfamily protein</w:t>
            </w:r>
          </w:p>
        </w:tc>
      </w:tr>
      <w:tr w:rsidR="00DF125E" w:rsidRPr="00150A47" w14:paraId="74015BA9" w14:textId="77777777" w:rsidTr="00913EA3">
        <w:tc>
          <w:tcPr>
            <w:tcW w:w="3687" w:type="dxa"/>
            <w:vAlign w:val="bottom"/>
          </w:tcPr>
          <w:p w14:paraId="59F51EBC" w14:textId="46B033CC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evm.model.Chr5.1664__evm.model.Chr5.2033</w:t>
            </w:r>
          </w:p>
        </w:tc>
        <w:tc>
          <w:tcPr>
            <w:tcW w:w="850" w:type="dxa"/>
            <w:vAlign w:val="bottom"/>
          </w:tcPr>
          <w:p w14:paraId="2BA8E671" w14:textId="1AB11EAA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099D5638" w14:textId="6406F43F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ribosomal protein L23AB</w:t>
            </w:r>
          </w:p>
        </w:tc>
      </w:tr>
      <w:tr w:rsidR="00DF125E" w:rsidRPr="00150A47" w14:paraId="37375BCC" w14:textId="77777777" w:rsidTr="00913EA3">
        <w:tc>
          <w:tcPr>
            <w:tcW w:w="3687" w:type="dxa"/>
            <w:vAlign w:val="bottom"/>
          </w:tcPr>
          <w:p w14:paraId="732660DF" w14:textId="70BFF784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evm.model.Chr5.1728__evm.model.Chr5.2118</w:t>
            </w:r>
          </w:p>
        </w:tc>
        <w:tc>
          <w:tcPr>
            <w:tcW w:w="850" w:type="dxa"/>
            <w:vAlign w:val="bottom"/>
          </w:tcPr>
          <w:p w14:paraId="225F3C3B" w14:textId="17F22778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3A966898" w14:textId="08B80B47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Glycosyl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hydrolase family protein with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chitinase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insertion domain-containing protein</w:t>
            </w:r>
          </w:p>
        </w:tc>
      </w:tr>
      <w:tr w:rsidR="00DF125E" w:rsidRPr="00150A47" w14:paraId="7C0134A1" w14:textId="77777777" w:rsidTr="00913EA3">
        <w:tc>
          <w:tcPr>
            <w:tcW w:w="3687" w:type="dxa"/>
            <w:vAlign w:val="bottom"/>
          </w:tcPr>
          <w:p w14:paraId="61C96D03" w14:textId="0F877E10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evm.model.Chr5.1755__evm.model.Chr5.2153</w:t>
            </w:r>
          </w:p>
        </w:tc>
        <w:tc>
          <w:tcPr>
            <w:tcW w:w="850" w:type="dxa"/>
            <w:vAlign w:val="bottom"/>
          </w:tcPr>
          <w:p w14:paraId="0767E602" w14:textId="3FE0D38D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37EF8D01" w14:textId="5EA65369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DNA repair (Rad51) family protein</w:t>
            </w:r>
          </w:p>
        </w:tc>
      </w:tr>
      <w:tr w:rsidR="00DF125E" w:rsidRPr="00150A47" w14:paraId="55CB0688" w14:textId="77777777" w:rsidTr="00913EA3">
        <w:tc>
          <w:tcPr>
            <w:tcW w:w="3687" w:type="dxa"/>
            <w:vAlign w:val="bottom"/>
          </w:tcPr>
          <w:p w14:paraId="554CF973" w14:textId="5BFBF012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evm.model.Chr5.1778__evm.model.Chr5.2179</w:t>
            </w:r>
          </w:p>
        </w:tc>
        <w:tc>
          <w:tcPr>
            <w:tcW w:w="850" w:type="dxa"/>
            <w:vAlign w:val="bottom"/>
          </w:tcPr>
          <w:p w14:paraId="050A9F73" w14:textId="2F20A177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0393BD1F" w14:textId="702565F3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Cysteine proteinases superfamily protein</w:t>
            </w:r>
          </w:p>
        </w:tc>
      </w:tr>
      <w:tr w:rsidR="00DF125E" w:rsidRPr="00150A47" w14:paraId="4F199C9D" w14:textId="77777777" w:rsidTr="00913EA3">
        <w:tc>
          <w:tcPr>
            <w:tcW w:w="3687" w:type="dxa"/>
            <w:vAlign w:val="bottom"/>
          </w:tcPr>
          <w:p w14:paraId="68C6790E" w14:textId="6B35CE95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evm.model.Chr5.1808__evm.model.Chr5.2206</w:t>
            </w:r>
          </w:p>
        </w:tc>
        <w:tc>
          <w:tcPr>
            <w:tcW w:w="850" w:type="dxa"/>
            <w:vAlign w:val="bottom"/>
          </w:tcPr>
          <w:p w14:paraId="211EEC46" w14:textId="11DF1286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3A5AF945" w14:textId="4C73C9EA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Transcription initiation factor TFIIE%2C beta subunit</w:t>
            </w:r>
          </w:p>
        </w:tc>
      </w:tr>
      <w:tr w:rsidR="00DF125E" w:rsidRPr="00150A47" w14:paraId="411CC759" w14:textId="77777777" w:rsidTr="00913EA3">
        <w:tc>
          <w:tcPr>
            <w:tcW w:w="3687" w:type="dxa"/>
            <w:vAlign w:val="bottom"/>
          </w:tcPr>
          <w:p w14:paraId="249A16FE" w14:textId="0A43277D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evm.model.Chr2.1720__evm.model.Chr2.1826</w:t>
            </w:r>
          </w:p>
        </w:tc>
        <w:tc>
          <w:tcPr>
            <w:tcW w:w="850" w:type="dxa"/>
            <w:vAlign w:val="bottom"/>
          </w:tcPr>
          <w:p w14:paraId="4670CD96" w14:textId="35D64C50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708BDFFC" w14:textId="6DF44CC9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Adenine nucleotide alpha hydrolases-like superfamily protein</w:t>
            </w:r>
          </w:p>
        </w:tc>
      </w:tr>
      <w:tr w:rsidR="00DF125E" w:rsidRPr="00150A47" w14:paraId="4D1CDC9A" w14:textId="77777777" w:rsidTr="00913EA3">
        <w:tc>
          <w:tcPr>
            <w:tcW w:w="3687" w:type="dxa"/>
            <w:vAlign w:val="bottom"/>
          </w:tcPr>
          <w:p w14:paraId="08188477" w14:textId="4D4E958A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evm.model.Chr2.1722__evm.model.Chr2.1829</w:t>
            </w:r>
          </w:p>
        </w:tc>
        <w:tc>
          <w:tcPr>
            <w:tcW w:w="850" w:type="dxa"/>
            <w:vAlign w:val="bottom"/>
          </w:tcPr>
          <w:p w14:paraId="2F9E889F" w14:textId="793A644A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6FEC08DC" w14:textId="1EE6C0A9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NA polymerase II%2C Rpb4%2C core protein</w:t>
            </w:r>
          </w:p>
        </w:tc>
      </w:tr>
      <w:tr w:rsidR="00DF125E" w:rsidRPr="00150A47" w14:paraId="0F8C9E7C" w14:textId="77777777" w:rsidTr="00913EA3">
        <w:tc>
          <w:tcPr>
            <w:tcW w:w="3687" w:type="dxa"/>
            <w:vAlign w:val="bottom"/>
          </w:tcPr>
          <w:p w14:paraId="6747E360" w14:textId="5ACBB2A3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evm.model.Chr2.1820__evm.model.Chr2.1934</w:t>
            </w:r>
          </w:p>
        </w:tc>
        <w:tc>
          <w:tcPr>
            <w:tcW w:w="850" w:type="dxa"/>
            <w:vAlign w:val="bottom"/>
          </w:tcPr>
          <w:p w14:paraId="4BEAB523" w14:textId="502652C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0633E2B3" w14:textId="64E427BC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Bax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inhibitor-1 family protein</w:t>
            </w:r>
          </w:p>
        </w:tc>
      </w:tr>
      <w:tr w:rsidR="00DF125E" w:rsidRPr="00150A47" w14:paraId="1C60880E" w14:textId="77777777" w:rsidTr="00913EA3">
        <w:tc>
          <w:tcPr>
            <w:tcW w:w="3687" w:type="dxa"/>
            <w:vAlign w:val="bottom"/>
          </w:tcPr>
          <w:p w14:paraId="20A8AA07" w14:textId="5390F972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evm.model.Chr2.2257__evm.model.Chr2.2409</w:t>
            </w:r>
          </w:p>
        </w:tc>
        <w:tc>
          <w:tcPr>
            <w:tcW w:w="850" w:type="dxa"/>
            <w:vAlign w:val="bottom"/>
          </w:tcPr>
          <w:p w14:paraId="018FA41D" w14:textId="6943A6A3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7E97B0A4" w14:textId="3DC7D046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PRA1 (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Prenylated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rab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acceptor) family protein</w:t>
            </w:r>
          </w:p>
        </w:tc>
      </w:tr>
      <w:tr w:rsidR="00DF125E" w:rsidRPr="00150A47" w14:paraId="32DD903D" w14:textId="77777777" w:rsidTr="00913EA3">
        <w:tc>
          <w:tcPr>
            <w:tcW w:w="3687" w:type="dxa"/>
            <w:vAlign w:val="bottom"/>
          </w:tcPr>
          <w:p w14:paraId="3E50457F" w14:textId="7BBE6945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evm.model.Chr2.2270__evm.model.Chr2.2422</w:t>
            </w:r>
          </w:p>
        </w:tc>
        <w:tc>
          <w:tcPr>
            <w:tcW w:w="850" w:type="dxa"/>
            <w:vAlign w:val="bottom"/>
          </w:tcPr>
          <w:p w14:paraId="2886ECC2" w14:textId="635CBA71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B359D3A" w14:textId="0CD32BC4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INDH1(iron-sulfur protein required for NADH dehydrogenase)</w:t>
            </w:r>
          </w:p>
        </w:tc>
      </w:tr>
      <w:tr w:rsidR="00DF125E" w:rsidRPr="00150A47" w14:paraId="529395D7" w14:textId="77777777" w:rsidTr="00913EA3">
        <w:tc>
          <w:tcPr>
            <w:tcW w:w="3687" w:type="dxa"/>
            <w:vAlign w:val="bottom"/>
          </w:tcPr>
          <w:p w14:paraId="78F349A6" w14:textId="52D97A9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evm.model.Chr2.2317__evm.model.Chr2.2585</w:t>
            </w:r>
          </w:p>
        </w:tc>
        <w:tc>
          <w:tcPr>
            <w:tcW w:w="850" w:type="dxa"/>
            <w:vAlign w:val="bottom"/>
          </w:tcPr>
          <w:p w14:paraId="285D6F2D" w14:textId="77696B39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237ECD38" w14:textId="6E783486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Class II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aaRS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and biotin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synthetases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superfamily protein</w:t>
            </w:r>
          </w:p>
        </w:tc>
      </w:tr>
      <w:tr w:rsidR="00DF125E" w:rsidRPr="00150A47" w14:paraId="596A7CDE" w14:textId="77777777" w:rsidTr="00913EA3">
        <w:tc>
          <w:tcPr>
            <w:tcW w:w="3687" w:type="dxa"/>
            <w:vAlign w:val="bottom"/>
          </w:tcPr>
          <w:p w14:paraId="02E8314D" w14:textId="7C41F7A8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evm.model.Chr5.1487__evm.model.Chr5.1860</w:t>
            </w:r>
          </w:p>
        </w:tc>
        <w:tc>
          <w:tcPr>
            <w:tcW w:w="850" w:type="dxa"/>
            <w:vAlign w:val="bottom"/>
          </w:tcPr>
          <w:p w14:paraId="20B8026F" w14:textId="2243524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4E421D4A" w14:textId="14873132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outer plastid envelope protein 16-1</w:t>
            </w:r>
          </w:p>
        </w:tc>
      </w:tr>
      <w:tr w:rsidR="00DF125E" w:rsidRPr="00150A47" w14:paraId="793E733A" w14:textId="77777777" w:rsidTr="00913EA3">
        <w:tc>
          <w:tcPr>
            <w:tcW w:w="3687" w:type="dxa"/>
            <w:vAlign w:val="bottom"/>
          </w:tcPr>
          <w:p w14:paraId="65453A72" w14:textId="09C6D654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evm.model.Chr5.1584__evm.model.Chr5.1965</w:t>
            </w:r>
          </w:p>
        </w:tc>
        <w:tc>
          <w:tcPr>
            <w:tcW w:w="850" w:type="dxa"/>
            <w:vAlign w:val="bottom"/>
          </w:tcPr>
          <w:p w14:paraId="2BE0138A" w14:textId="0BB96A0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4E5A4CBB" w14:textId="65D12664" w:rsidR="00DF125E" w:rsidRPr="00150A47" w:rsidRDefault="00222262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Concanavalin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A-like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lectin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protein kinase family protein</w:t>
            </w:r>
          </w:p>
        </w:tc>
      </w:tr>
      <w:tr w:rsidR="00DF125E" w:rsidRPr="00150A47" w14:paraId="3846FD27" w14:textId="77777777" w:rsidTr="00913EA3">
        <w:tc>
          <w:tcPr>
            <w:tcW w:w="3687" w:type="dxa"/>
            <w:vAlign w:val="bottom"/>
          </w:tcPr>
          <w:p w14:paraId="6BD77B58" w14:textId="2C191661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lastRenderedPageBreak/>
              <w:t>evm.model.Chr5.1586__evm.model.Chr5.1967</w:t>
            </w:r>
          </w:p>
        </w:tc>
        <w:tc>
          <w:tcPr>
            <w:tcW w:w="850" w:type="dxa"/>
            <w:vAlign w:val="bottom"/>
          </w:tcPr>
          <w:p w14:paraId="44A3C1CD" w14:textId="63266E41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94E9F6D" w14:textId="1E0C3893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Myb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/SANT-like DNA-binding domain protein</w:t>
            </w:r>
          </w:p>
        </w:tc>
      </w:tr>
      <w:tr w:rsidR="00DF125E" w:rsidRPr="00150A47" w14:paraId="57A399E7" w14:textId="77777777" w:rsidTr="00913EA3">
        <w:tc>
          <w:tcPr>
            <w:tcW w:w="3687" w:type="dxa"/>
            <w:vAlign w:val="bottom"/>
          </w:tcPr>
          <w:p w14:paraId="166A91DE" w14:textId="597C541D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evm.model.Chr5.1708__evm.model.Chr5.2095</w:t>
            </w:r>
          </w:p>
        </w:tc>
        <w:tc>
          <w:tcPr>
            <w:tcW w:w="850" w:type="dxa"/>
            <w:vAlign w:val="bottom"/>
          </w:tcPr>
          <w:p w14:paraId="116ABD2E" w14:textId="5460A547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46E844C8" w14:textId="3CE933EA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Spo11/DNA topoisomerase VI%2C subunit A protein</w:t>
            </w:r>
          </w:p>
        </w:tc>
      </w:tr>
      <w:tr w:rsidR="00DF125E" w:rsidRPr="00150A47" w14:paraId="240C19F4" w14:textId="77777777" w:rsidTr="00913EA3">
        <w:tc>
          <w:tcPr>
            <w:tcW w:w="3687" w:type="dxa"/>
            <w:vAlign w:val="bottom"/>
          </w:tcPr>
          <w:p w14:paraId="3A540650" w14:textId="11B3C450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evm.model.Chr5.1796__evm.model.Chr5.2194</w:t>
            </w:r>
          </w:p>
        </w:tc>
        <w:tc>
          <w:tcPr>
            <w:tcW w:w="850" w:type="dxa"/>
            <w:vAlign w:val="bottom"/>
          </w:tcPr>
          <w:p w14:paraId="44830B45" w14:textId="1AB183B0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72543898" w14:textId="24BE4F8B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branched-chain alpha-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keto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acid decarboxylase E1 beta subunit</w:t>
            </w:r>
          </w:p>
        </w:tc>
      </w:tr>
      <w:tr w:rsidR="00DF125E" w:rsidRPr="00150A47" w14:paraId="551F6014" w14:textId="77777777" w:rsidTr="00913EA3">
        <w:tc>
          <w:tcPr>
            <w:tcW w:w="3687" w:type="dxa"/>
            <w:vAlign w:val="bottom"/>
          </w:tcPr>
          <w:p w14:paraId="7F4C6D7E" w14:textId="387EFA7E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evm.model.Chr5.6640__evm.model.Chr5.7033</w:t>
            </w:r>
          </w:p>
        </w:tc>
        <w:tc>
          <w:tcPr>
            <w:tcW w:w="850" w:type="dxa"/>
            <w:vAlign w:val="bottom"/>
          </w:tcPr>
          <w:p w14:paraId="32118265" w14:textId="2715CA2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64C42DD6" w14:textId="00EAF043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DNA-binding storekeeper protein-related transcriptional regulator</w:t>
            </w:r>
          </w:p>
        </w:tc>
      </w:tr>
      <w:tr w:rsidR="00DF125E" w:rsidRPr="00150A47" w14:paraId="0927FFD8" w14:textId="77777777" w:rsidTr="00913EA3">
        <w:tc>
          <w:tcPr>
            <w:tcW w:w="3687" w:type="dxa"/>
            <w:vAlign w:val="bottom"/>
          </w:tcPr>
          <w:p w14:paraId="2FB5CA57" w14:textId="7A5C8DE9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evm.model.Chr5.6645__evm.model.Chr5.7028</w:t>
            </w:r>
          </w:p>
        </w:tc>
        <w:tc>
          <w:tcPr>
            <w:tcW w:w="850" w:type="dxa"/>
            <w:vAlign w:val="bottom"/>
          </w:tcPr>
          <w:p w14:paraId="6C2034BC" w14:textId="09FA3F59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2A93F4ED" w14:textId="0265D5B1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C-terminal cysteine residue is changed to a serine 1</w:t>
            </w:r>
          </w:p>
        </w:tc>
      </w:tr>
      <w:tr w:rsidR="00DF125E" w:rsidRPr="00150A47" w14:paraId="2F2DE54E" w14:textId="77777777" w:rsidTr="00913EA3">
        <w:tc>
          <w:tcPr>
            <w:tcW w:w="3687" w:type="dxa"/>
            <w:vAlign w:val="bottom"/>
          </w:tcPr>
          <w:p w14:paraId="5E8EA97B" w14:textId="4BBD1130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evm.model.Chr5.6655__evm.model.Chr5.7020</w:t>
            </w:r>
          </w:p>
        </w:tc>
        <w:tc>
          <w:tcPr>
            <w:tcW w:w="850" w:type="dxa"/>
            <w:vAlign w:val="bottom"/>
          </w:tcPr>
          <w:p w14:paraId="2208AD60" w14:textId="605CFDBD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41EFFF9C" w14:textId="2DE64CFF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cysteine-rich RLK (RECEPTOR-like protein kinase) 29</w:t>
            </w:r>
          </w:p>
        </w:tc>
      </w:tr>
      <w:tr w:rsidR="00DF125E" w:rsidRPr="00150A47" w14:paraId="041D5A07" w14:textId="77777777" w:rsidTr="00913EA3">
        <w:tc>
          <w:tcPr>
            <w:tcW w:w="3687" w:type="dxa"/>
            <w:vAlign w:val="bottom"/>
          </w:tcPr>
          <w:p w14:paraId="0EC2AED1" w14:textId="2F494DDB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evm.model.Chr5.1147__evm.model.Chr7.3855</w:t>
            </w:r>
          </w:p>
        </w:tc>
        <w:tc>
          <w:tcPr>
            <w:tcW w:w="850" w:type="dxa"/>
            <w:vAlign w:val="bottom"/>
          </w:tcPr>
          <w:p w14:paraId="5DB9345B" w14:textId="6A7F35A4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251A7C40" w14:textId="48CC9937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cell division control 6</w:t>
            </w:r>
          </w:p>
        </w:tc>
      </w:tr>
      <w:tr w:rsidR="00DF125E" w:rsidRPr="00150A47" w14:paraId="1214D6A9" w14:textId="77777777" w:rsidTr="00913EA3">
        <w:tc>
          <w:tcPr>
            <w:tcW w:w="3687" w:type="dxa"/>
            <w:vAlign w:val="bottom"/>
          </w:tcPr>
          <w:p w14:paraId="7513698D" w14:textId="2A3CA838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evm.model.Chr7.4939__evm.model.Chr7.4973</w:t>
            </w:r>
          </w:p>
        </w:tc>
        <w:tc>
          <w:tcPr>
            <w:tcW w:w="850" w:type="dxa"/>
            <w:vAlign w:val="bottom"/>
          </w:tcPr>
          <w:p w14:paraId="04C52A1B" w14:textId="2D39C9B1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1AED063B" w14:textId="2678D829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hypothetical protein</w:t>
            </w:r>
          </w:p>
        </w:tc>
      </w:tr>
      <w:tr w:rsidR="00DF125E" w:rsidRPr="00150A47" w14:paraId="6AB30169" w14:textId="77777777" w:rsidTr="00913EA3">
        <w:tc>
          <w:tcPr>
            <w:tcW w:w="3687" w:type="dxa"/>
            <w:vAlign w:val="bottom"/>
          </w:tcPr>
          <w:p w14:paraId="447BC0F9" w14:textId="740E4821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evm.model.Chr2.2324__evm.model.Chr2.2540</w:t>
            </w:r>
          </w:p>
        </w:tc>
        <w:tc>
          <w:tcPr>
            <w:tcW w:w="850" w:type="dxa"/>
            <w:vAlign w:val="bottom"/>
          </w:tcPr>
          <w:p w14:paraId="5AA6F768" w14:textId="1CFB6179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526E40A6" w14:textId="0D38F661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hypothetical protein</w:t>
            </w:r>
          </w:p>
        </w:tc>
      </w:tr>
      <w:tr w:rsidR="00DF125E" w:rsidRPr="00150A47" w14:paraId="112EC471" w14:textId="77777777" w:rsidTr="00913EA3">
        <w:tc>
          <w:tcPr>
            <w:tcW w:w="3687" w:type="dxa"/>
            <w:vAlign w:val="bottom"/>
          </w:tcPr>
          <w:p w14:paraId="704A0291" w14:textId="62F20762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evm.model.Chr6.3503__evm.model.Chr6.3603</w:t>
            </w:r>
          </w:p>
        </w:tc>
        <w:tc>
          <w:tcPr>
            <w:tcW w:w="850" w:type="dxa"/>
            <w:vAlign w:val="bottom"/>
          </w:tcPr>
          <w:p w14:paraId="62516451" w14:textId="72D70E16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99</w:t>
            </w:r>
          </w:p>
        </w:tc>
        <w:tc>
          <w:tcPr>
            <w:tcW w:w="4138" w:type="dxa"/>
          </w:tcPr>
          <w:p w14:paraId="67826A24" w14:textId="46FF6CEA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G-type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lectin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S-receptor-like Serine/Threonine-kinase</w:t>
            </w:r>
          </w:p>
        </w:tc>
      </w:tr>
      <w:tr w:rsidR="00DF125E" w:rsidRPr="00150A47" w14:paraId="4985E5E5" w14:textId="77777777" w:rsidTr="00913EA3">
        <w:tc>
          <w:tcPr>
            <w:tcW w:w="3687" w:type="dxa"/>
            <w:vAlign w:val="bottom"/>
          </w:tcPr>
          <w:p w14:paraId="4A32E2F7" w14:textId="7A121BEE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evm.model.Chr1.1541__evm.model.Chr1.1571</w:t>
            </w:r>
          </w:p>
        </w:tc>
        <w:tc>
          <w:tcPr>
            <w:tcW w:w="850" w:type="dxa"/>
            <w:vAlign w:val="bottom"/>
          </w:tcPr>
          <w:p w14:paraId="1D39F540" w14:textId="3F44457F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34.982</w:t>
            </w:r>
          </w:p>
        </w:tc>
        <w:tc>
          <w:tcPr>
            <w:tcW w:w="4138" w:type="dxa"/>
          </w:tcPr>
          <w:p w14:paraId="538251B8" w14:textId="34E10FAB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NAD(P)-linked 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oxidoreductase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superfamily protein</w:t>
            </w:r>
          </w:p>
        </w:tc>
      </w:tr>
      <w:tr w:rsidR="00DF125E" w:rsidRPr="00150A47" w14:paraId="2EF990CB" w14:textId="77777777" w:rsidTr="00913EA3">
        <w:tc>
          <w:tcPr>
            <w:tcW w:w="3687" w:type="dxa"/>
            <w:vAlign w:val="bottom"/>
          </w:tcPr>
          <w:p w14:paraId="30D16B2B" w14:textId="23C677CB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evm.model.Chr5.1488__evm.model.Chr5.1859</w:t>
            </w:r>
          </w:p>
        </w:tc>
        <w:tc>
          <w:tcPr>
            <w:tcW w:w="850" w:type="dxa"/>
            <w:vAlign w:val="bottom"/>
          </w:tcPr>
          <w:p w14:paraId="6D091674" w14:textId="392AFB5E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14.0441</w:t>
            </w:r>
          </w:p>
        </w:tc>
        <w:tc>
          <w:tcPr>
            <w:tcW w:w="4138" w:type="dxa"/>
          </w:tcPr>
          <w:p w14:paraId="10AF4512" w14:textId="3D27233C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Galactose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oxidase/</w:t>
            </w: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kelch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repeat superfamily protein</w:t>
            </w:r>
          </w:p>
        </w:tc>
      </w:tr>
      <w:tr w:rsidR="00DF125E" w:rsidRPr="00150A47" w14:paraId="03827BE7" w14:textId="77777777" w:rsidTr="00913EA3">
        <w:tc>
          <w:tcPr>
            <w:tcW w:w="3687" w:type="dxa"/>
            <w:vAlign w:val="bottom"/>
          </w:tcPr>
          <w:p w14:paraId="373479A3" w14:textId="0FEE63D1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evm.model.Chr1.2125__evm.model.Chr2.2049</w:t>
            </w:r>
          </w:p>
        </w:tc>
        <w:tc>
          <w:tcPr>
            <w:tcW w:w="850" w:type="dxa"/>
            <w:vAlign w:val="bottom"/>
          </w:tcPr>
          <w:p w14:paraId="732B3D66" w14:textId="40FA2402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10.3289</w:t>
            </w:r>
          </w:p>
        </w:tc>
        <w:tc>
          <w:tcPr>
            <w:tcW w:w="4138" w:type="dxa"/>
          </w:tcPr>
          <w:p w14:paraId="5CDF746E" w14:textId="0DD64295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CBS domain protein with a domain protein</w:t>
            </w:r>
          </w:p>
        </w:tc>
      </w:tr>
      <w:tr w:rsidR="00DF125E" w:rsidRPr="00150A47" w14:paraId="0E92C865" w14:textId="77777777" w:rsidTr="00913EA3">
        <w:tc>
          <w:tcPr>
            <w:tcW w:w="3687" w:type="dxa"/>
            <w:vAlign w:val="bottom"/>
          </w:tcPr>
          <w:p w14:paraId="3FD7FB86" w14:textId="4777FDD3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evm.model.Chr4.3323__evm.model.Chr4.3870</w:t>
            </w:r>
          </w:p>
        </w:tc>
        <w:tc>
          <w:tcPr>
            <w:tcW w:w="850" w:type="dxa"/>
            <w:vAlign w:val="bottom"/>
          </w:tcPr>
          <w:p w14:paraId="5BD91CC5" w14:textId="574438EB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7.1863</w:t>
            </w:r>
          </w:p>
        </w:tc>
        <w:tc>
          <w:tcPr>
            <w:tcW w:w="4138" w:type="dxa"/>
          </w:tcPr>
          <w:p w14:paraId="33318A48" w14:textId="161B9B3E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Protein kinase superfamily protein</w:t>
            </w:r>
          </w:p>
        </w:tc>
      </w:tr>
      <w:tr w:rsidR="00DF125E" w:rsidRPr="00150A47" w14:paraId="0F4C78B1" w14:textId="77777777" w:rsidTr="00913EA3">
        <w:tc>
          <w:tcPr>
            <w:tcW w:w="3687" w:type="dxa"/>
            <w:vAlign w:val="bottom"/>
          </w:tcPr>
          <w:p w14:paraId="301E952C" w14:textId="61516AA2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evm.model.Chr1.4308__evm.model.Chr7.1350</w:t>
            </w:r>
          </w:p>
        </w:tc>
        <w:tc>
          <w:tcPr>
            <w:tcW w:w="850" w:type="dxa"/>
            <w:vAlign w:val="bottom"/>
          </w:tcPr>
          <w:p w14:paraId="204D8198" w14:textId="6F486131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6.9827</w:t>
            </w:r>
          </w:p>
        </w:tc>
        <w:tc>
          <w:tcPr>
            <w:tcW w:w="4138" w:type="dxa"/>
          </w:tcPr>
          <w:p w14:paraId="58715811" w14:textId="24A71442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pantothenate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kinase 2</w:t>
            </w:r>
          </w:p>
        </w:tc>
      </w:tr>
      <w:tr w:rsidR="00DF125E" w:rsidRPr="00150A47" w14:paraId="31AC2B54" w14:textId="77777777" w:rsidTr="00913EA3">
        <w:tc>
          <w:tcPr>
            <w:tcW w:w="3687" w:type="dxa"/>
            <w:vAlign w:val="bottom"/>
          </w:tcPr>
          <w:p w14:paraId="03BEE317" w14:textId="0B74A0AC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evm.model.Chr5.1784__evm.model.Chr5.2184</w:t>
            </w:r>
          </w:p>
        </w:tc>
        <w:tc>
          <w:tcPr>
            <w:tcW w:w="850" w:type="dxa"/>
            <w:vAlign w:val="bottom"/>
          </w:tcPr>
          <w:p w14:paraId="4D1A9317" w14:textId="46C57C20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4.539</w:t>
            </w:r>
          </w:p>
        </w:tc>
        <w:tc>
          <w:tcPr>
            <w:tcW w:w="4138" w:type="dxa"/>
          </w:tcPr>
          <w:p w14:paraId="0F89B9DE" w14:textId="4C2E9FC6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Dof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-type zinc finger DNA-binding family protein</w:t>
            </w:r>
          </w:p>
        </w:tc>
      </w:tr>
      <w:tr w:rsidR="00DF125E" w:rsidRPr="00150A47" w14:paraId="08F8D4F8" w14:textId="77777777" w:rsidTr="00913EA3">
        <w:tc>
          <w:tcPr>
            <w:tcW w:w="3687" w:type="dxa"/>
            <w:vAlign w:val="bottom"/>
          </w:tcPr>
          <w:p w14:paraId="3506F967" w14:textId="14449578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evm.model.Chr2.2264__evm.model.Chr2.2416</w:t>
            </w:r>
          </w:p>
        </w:tc>
        <w:tc>
          <w:tcPr>
            <w:tcW w:w="850" w:type="dxa"/>
            <w:vAlign w:val="bottom"/>
          </w:tcPr>
          <w:p w14:paraId="679AAD9F" w14:textId="2137C40C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2.7814</w:t>
            </w:r>
          </w:p>
        </w:tc>
        <w:tc>
          <w:tcPr>
            <w:tcW w:w="4138" w:type="dxa"/>
          </w:tcPr>
          <w:p w14:paraId="3403985C" w14:textId="468AE298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Pentatricopeptide</w:t>
            </w:r>
            <w:proofErr w:type="spellEnd"/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 xml:space="preserve"> repeat (PPR) superfamily protein</w:t>
            </w:r>
          </w:p>
        </w:tc>
      </w:tr>
      <w:tr w:rsidR="00DF125E" w:rsidRPr="00150A47" w14:paraId="38D09A67" w14:textId="77777777" w:rsidTr="00913EA3">
        <w:tc>
          <w:tcPr>
            <w:tcW w:w="3687" w:type="dxa"/>
            <w:vAlign w:val="bottom"/>
          </w:tcPr>
          <w:p w14:paraId="4D0EF5E0" w14:textId="2626CBCD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evm.model.Chr5.1713__evm.model.Chr5.2101</w:t>
            </w:r>
          </w:p>
        </w:tc>
        <w:tc>
          <w:tcPr>
            <w:tcW w:w="850" w:type="dxa"/>
            <w:vAlign w:val="bottom"/>
          </w:tcPr>
          <w:p w14:paraId="51FB6CAA" w14:textId="7368D3D4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2.762</w:t>
            </w:r>
          </w:p>
        </w:tc>
        <w:tc>
          <w:tcPr>
            <w:tcW w:w="4138" w:type="dxa"/>
          </w:tcPr>
          <w:p w14:paraId="35848AE1" w14:textId="07085CFF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Nucleotide-sugar transporter family protein</w:t>
            </w:r>
          </w:p>
        </w:tc>
      </w:tr>
      <w:tr w:rsidR="00DF125E" w:rsidRPr="00150A47" w14:paraId="645CCA8B" w14:textId="77777777" w:rsidTr="00913EA3">
        <w:tc>
          <w:tcPr>
            <w:tcW w:w="3687" w:type="dxa"/>
            <w:vAlign w:val="bottom"/>
          </w:tcPr>
          <w:p w14:paraId="35C031E4" w14:textId="39653B95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evm.model.Chr2.3174__evm.model.Chr7.3181</w:t>
            </w:r>
          </w:p>
        </w:tc>
        <w:tc>
          <w:tcPr>
            <w:tcW w:w="850" w:type="dxa"/>
            <w:vAlign w:val="bottom"/>
          </w:tcPr>
          <w:p w14:paraId="2946D4D1" w14:textId="17935332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2.2102</w:t>
            </w:r>
          </w:p>
        </w:tc>
        <w:tc>
          <w:tcPr>
            <w:tcW w:w="4138" w:type="dxa"/>
          </w:tcPr>
          <w:p w14:paraId="1D5F195D" w14:textId="6A759B19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glutamate receptor 2</w:t>
            </w:r>
          </w:p>
        </w:tc>
      </w:tr>
      <w:tr w:rsidR="00DF125E" w:rsidRPr="00150A47" w14:paraId="2156F86F" w14:textId="77777777" w:rsidTr="00913EA3">
        <w:tc>
          <w:tcPr>
            <w:tcW w:w="3687" w:type="dxa"/>
            <w:vAlign w:val="bottom"/>
          </w:tcPr>
          <w:p w14:paraId="56D31475" w14:textId="7BABA13C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evm.model.Chr2.1736__evm.model.Chr2.1843</w:t>
            </w:r>
          </w:p>
        </w:tc>
        <w:tc>
          <w:tcPr>
            <w:tcW w:w="850" w:type="dxa"/>
            <w:vAlign w:val="bottom"/>
          </w:tcPr>
          <w:p w14:paraId="7AC49DCC" w14:textId="09EB5D4A" w:rsidR="00DF125E" w:rsidRPr="00150A47" w:rsidRDefault="00DF125E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2.0018</w:t>
            </w:r>
          </w:p>
        </w:tc>
        <w:tc>
          <w:tcPr>
            <w:tcW w:w="4138" w:type="dxa"/>
          </w:tcPr>
          <w:p w14:paraId="63E69E62" w14:textId="1CB4F818" w:rsidR="00DF125E" w:rsidRPr="00150A47" w:rsidRDefault="00ED0AD4" w:rsidP="00DF125E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hAnsi="Arial" w:cs="Arial"/>
                <w:color w:val="000000"/>
                <w:sz w:val="15"/>
                <w:szCs w:val="15"/>
              </w:rPr>
              <w:t>alpha-soluble NSF attachment protein 2</w:t>
            </w:r>
          </w:p>
        </w:tc>
      </w:tr>
      <w:tr w:rsidR="00A934FA" w:rsidRPr="00150A47" w14:paraId="2CA9353C" w14:textId="77777777" w:rsidTr="00913EA3">
        <w:tc>
          <w:tcPr>
            <w:tcW w:w="3687" w:type="dxa"/>
            <w:vAlign w:val="bottom"/>
          </w:tcPr>
          <w:p w14:paraId="20858435" w14:textId="02558066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evm.model.Chr5.102__evm.model.Chr5.56</w:t>
            </w:r>
          </w:p>
        </w:tc>
        <w:tc>
          <w:tcPr>
            <w:tcW w:w="850" w:type="dxa"/>
            <w:vAlign w:val="bottom"/>
          </w:tcPr>
          <w:p w14:paraId="3D2D9C7A" w14:textId="2566953C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2</w:t>
            </w:r>
          </w:p>
        </w:tc>
        <w:tc>
          <w:tcPr>
            <w:tcW w:w="4138" w:type="dxa"/>
          </w:tcPr>
          <w:p w14:paraId="19D8C924" w14:textId="6E587182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Protein kinase domain</w:t>
            </w:r>
          </w:p>
        </w:tc>
      </w:tr>
      <w:tr w:rsidR="00A934FA" w:rsidRPr="00150A47" w14:paraId="18964A1B" w14:textId="77777777" w:rsidTr="00913EA3">
        <w:tc>
          <w:tcPr>
            <w:tcW w:w="3687" w:type="dxa"/>
            <w:vAlign w:val="bottom"/>
          </w:tcPr>
          <w:p w14:paraId="726BF963" w14:textId="252B7770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evm.model.Chr1.4445__evm.model.Chr7.327</w:t>
            </w:r>
          </w:p>
        </w:tc>
        <w:tc>
          <w:tcPr>
            <w:tcW w:w="850" w:type="dxa"/>
            <w:vAlign w:val="bottom"/>
          </w:tcPr>
          <w:p w14:paraId="334B4CD1" w14:textId="6B77DEDC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2</w:t>
            </w:r>
          </w:p>
        </w:tc>
        <w:tc>
          <w:tcPr>
            <w:tcW w:w="4138" w:type="dxa"/>
          </w:tcPr>
          <w:p w14:paraId="6ACEBF85" w14:textId="52078608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DnaJ</w:t>
            </w:r>
            <w:proofErr w:type="spellEnd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 xml:space="preserve"> domain</w:t>
            </w:r>
          </w:p>
        </w:tc>
      </w:tr>
      <w:tr w:rsidR="00A934FA" w:rsidRPr="00150A47" w14:paraId="08C615C1" w14:textId="77777777" w:rsidTr="00913EA3">
        <w:tc>
          <w:tcPr>
            <w:tcW w:w="3687" w:type="dxa"/>
            <w:vAlign w:val="bottom"/>
          </w:tcPr>
          <w:p w14:paraId="58A599CA" w14:textId="0F91C7E1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evm.model.Chr6.3381__evm.model.Chr6.3453</w:t>
            </w:r>
          </w:p>
        </w:tc>
        <w:tc>
          <w:tcPr>
            <w:tcW w:w="850" w:type="dxa"/>
            <w:vAlign w:val="bottom"/>
          </w:tcPr>
          <w:p w14:paraId="6409CC1F" w14:textId="70AD835F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1.9977</w:t>
            </w:r>
          </w:p>
        </w:tc>
        <w:tc>
          <w:tcPr>
            <w:tcW w:w="4138" w:type="dxa"/>
          </w:tcPr>
          <w:p w14:paraId="66E8B71F" w14:textId="0932936B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000000"/>
                <w:sz w:val="15"/>
                <w:szCs w:val="15"/>
              </w:rPr>
              <w:t>/</w:t>
            </w:r>
          </w:p>
        </w:tc>
      </w:tr>
      <w:tr w:rsidR="00A934FA" w:rsidRPr="00150A47" w14:paraId="3FAC6329" w14:textId="77777777" w:rsidTr="00913EA3">
        <w:tc>
          <w:tcPr>
            <w:tcW w:w="3687" w:type="dxa"/>
            <w:vAlign w:val="bottom"/>
          </w:tcPr>
          <w:p w14:paraId="323D3966" w14:textId="66ADB217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evm.model.Chr6.3392__evm.model.Chr6.3465</w:t>
            </w:r>
          </w:p>
        </w:tc>
        <w:tc>
          <w:tcPr>
            <w:tcW w:w="850" w:type="dxa"/>
            <w:vAlign w:val="bottom"/>
          </w:tcPr>
          <w:p w14:paraId="71CFBEF1" w14:textId="4B95D19E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1.996</w:t>
            </w:r>
          </w:p>
        </w:tc>
        <w:tc>
          <w:tcPr>
            <w:tcW w:w="4138" w:type="dxa"/>
          </w:tcPr>
          <w:p w14:paraId="49DD08EE" w14:textId="744E2FA2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000000"/>
                <w:sz w:val="15"/>
                <w:szCs w:val="15"/>
              </w:rPr>
              <w:t>/</w:t>
            </w:r>
          </w:p>
        </w:tc>
      </w:tr>
      <w:tr w:rsidR="00A934FA" w:rsidRPr="00150A47" w14:paraId="3B25118B" w14:textId="77777777" w:rsidTr="00913EA3">
        <w:tc>
          <w:tcPr>
            <w:tcW w:w="3687" w:type="dxa"/>
            <w:vAlign w:val="bottom"/>
          </w:tcPr>
          <w:p w14:paraId="5364E76C" w14:textId="309614C4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evm.model.Chr3.924__evm.model.Chr7.3864</w:t>
            </w:r>
          </w:p>
        </w:tc>
        <w:tc>
          <w:tcPr>
            <w:tcW w:w="850" w:type="dxa"/>
            <w:vAlign w:val="bottom"/>
          </w:tcPr>
          <w:p w14:paraId="610EF7AB" w14:textId="4D9768D9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1.8197</w:t>
            </w:r>
          </w:p>
        </w:tc>
        <w:tc>
          <w:tcPr>
            <w:tcW w:w="4138" w:type="dxa"/>
          </w:tcPr>
          <w:p w14:paraId="1640485F" w14:textId="05ADB9DA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Male sterility protein</w:t>
            </w:r>
          </w:p>
        </w:tc>
      </w:tr>
      <w:tr w:rsidR="00A934FA" w:rsidRPr="00150A47" w14:paraId="525B55AA" w14:textId="77777777" w:rsidTr="00913EA3">
        <w:tc>
          <w:tcPr>
            <w:tcW w:w="3687" w:type="dxa"/>
            <w:vAlign w:val="bottom"/>
          </w:tcPr>
          <w:p w14:paraId="181EE1B5" w14:textId="08A77913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evm.model.Chr5.1699__evm.model.Chr5.2081</w:t>
            </w:r>
          </w:p>
        </w:tc>
        <w:tc>
          <w:tcPr>
            <w:tcW w:w="850" w:type="dxa"/>
            <w:vAlign w:val="bottom"/>
          </w:tcPr>
          <w:p w14:paraId="73C598EB" w14:textId="449E2D7D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1.7665</w:t>
            </w:r>
          </w:p>
        </w:tc>
        <w:tc>
          <w:tcPr>
            <w:tcW w:w="4138" w:type="dxa"/>
          </w:tcPr>
          <w:p w14:paraId="7E886A1A" w14:textId="74BF849C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Retrotransposon gag protein</w:t>
            </w:r>
          </w:p>
        </w:tc>
      </w:tr>
      <w:tr w:rsidR="00A934FA" w:rsidRPr="00150A47" w14:paraId="47EA1EDD" w14:textId="77777777" w:rsidTr="00913EA3">
        <w:tc>
          <w:tcPr>
            <w:tcW w:w="3687" w:type="dxa"/>
            <w:vAlign w:val="bottom"/>
          </w:tcPr>
          <w:p w14:paraId="14F23C18" w14:textId="1BDC8786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evm.model.Chr2.1784__evm.model.Chr2.1895</w:t>
            </w:r>
          </w:p>
        </w:tc>
        <w:tc>
          <w:tcPr>
            <w:tcW w:w="850" w:type="dxa"/>
            <w:vAlign w:val="bottom"/>
          </w:tcPr>
          <w:p w14:paraId="2BF81653" w14:textId="0343FA64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1.5808</w:t>
            </w:r>
          </w:p>
        </w:tc>
        <w:tc>
          <w:tcPr>
            <w:tcW w:w="4138" w:type="dxa"/>
          </w:tcPr>
          <w:p w14:paraId="677D2B11" w14:textId="724F3926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Thioredoxin</w:t>
            </w:r>
            <w:proofErr w:type="spellEnd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 xml:space="preserve"> -like</w:t>
            </w:r>
          </w:p>
        </w:tc>
      </w:tr>
      <w:tr w:rsidR="00A934FA" w:rsidRPr="00150A47" w14:paraId="6FAF0102" w14:textId="77777777" w:rsidTr="00913EA3">
        <w:tc>
          <w:tcPr>
            <w:tcW w:w="3687" w:type="dxa"/>
            <w:vAlign w:val="bottom"/>
          </w:tcPr>
          <w:p w14:paraId="7BAEEF81" w14:textId="7647ED4D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evm.model.Chr5.1730__evm.model.Chr5.2124</w:t>
            </w:r>
          </w:p>
        </w:tc>
        <w:tc>
          <w:tcPr>
            <w:tcW w:w="850" w:type="dxa"/>
            <w:vAlign w:val="bottom"/>
          </w:tcPr>
          <w:p w14:paraId="0127254C" w14:textId="61E989F8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1.4518</w:t>
            </w:r>
          </w:p>
        </w:tc>
        <w:tc>
          <w:tcPr>
            <w:tcW w:w="4138" w:type="dxa"/>
          </w:tcPr>
          <w:p w14:paraId="55CE8AC8" w14:textId="768649CB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000000"/>
                <w:sz w:val="15"/>
                <w:szCs w:val="15"/>
              </w:rPr>
              <w:t>/</w:t>
            </w:r>
          </w:p>
        </w:tc>
      </w:tr>
      <w:tr w:rsidR="00A934FA" w:rsidRPr="00150A47" w14:paraId="11FE44D0" w14:textId="77777777" w:rsidTr="00913EA3">
        <w:tc>
          <w:tcPr>
            <w:tcW w:w="3687" w:type="dxa"/>
            <w:vAlign w:val="bottom"/>
          </w:tcPr>
          <w:p w14:paraId="27C693AD" w14:textId="4067AA12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evm.model.Chr5.1544__evm.model.Chr5.1926</w:t>
            </w:r>
          </w:p>
        </w:tc>
        <w:tc>
          <w:tcPr>
            <w:tcW w:w="850" w:type="dxa"/>
            <w:vAlign w:val="bottom"/>
          </w:tcPr>
          <w:p w14:paraId="081C27B2" w14:textId="575EDF6A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1.366</w:t>
            </w:r>
          </w:p>
        </w:tc>
        <w:tc>
          <w:tcPr>
            <w:tcW w:w="4138" w:type="dxa"/>
          </w:tcPr>
          <w:p w14:paraId="3B2B94F5" w14:textId="18C9D8F9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000000"/>
                <w:sz w:val="15"/>
                <w:szCs w:val="15"/>
              </w:rPr>
              <w:t>/</w:t>
            </w:r>
          </w:p>
        </w:tc>
      </w:tr>
      <w:tr w:rsidR="00A934FA" w:rsidRPr="00150A47" w14:paraId="61A67213" w14:textId="77777777" w:rsidTr="00913EA3">
        <w:tc>
          <w:tcPr>
            <w:tcW w:w="3687" w:type="dxa"/>
            <w:vAlign w:val="bottom"/>
          </w:tcPr>
          <w:p w14:paraId="62A28FD1" w14:textId="63F43B32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evm.model.Chr2.2296__evm.model.Chr2.2448</w:t>
            </w:r>
          </w:p>
        </w:tc>
        <w:tc>
          <w:tcPr>
            <w:tcW w:w="850" w:type="dxa"/>
            <w:vAlign w:val="bottom"/>
          </w:tcPr>
          <w:p w14:paraId="11741DDE" w14:textId="6DADBAB3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1.2848</w:t>
            </w:r>
          </w:p>
        </w:tc>
        <w:tc>
          <w:tcPr>
            <w:tcW w:w="4138" w:type="dxa"/>
          </w:tcPr>
          <w:p w14:paraId="2EAA986E" w14:textId="645056F8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Poly(ADP-ribose) polymerase, regulatory domain</w:t>
            </w:r>
          </w:p>
        </w:tc>
      </w:tr>
      <w:tr w:rsidR="00A934FA" w:rsidRPr="00150A47" w14:paraId="20044789" w14:textId="77777777" w:rsidTr="00913EA3">
        <w:tc>
          <w:tcPr>
            <w:tcW w:w="3687" w:type="dxa"/>
            <w:vAlign w:val="bottom"/>
          </w:tcPr>
          <w:p w14:paraId="497332FF" w14:textId="2B8FD205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evm.model.Chr2.2265__evm.model.Chr2.2417</w:t>
            </w:r>
          </w:p>
        </w:tc>
        <w:tc>
          <w:tcPr>
            <w:tcW w:w="850" w:type="dxa"/>
            <w:vAlign w:val="bottom"/>
          </w:tcPr>
          <w:p w14:paraId="63783049" w14:textId="3CE05306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1.181</w:t>
            </w:r>
          </w:p>
        </w:tc>
        <w:tc>
          <w:tcPr>
            <w:tcW w:w="4138" w:type="dxa"/>
          </w:tcPr>
          <w:p w14:paraId="14E13D95" w14:textId="79256525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Transcription initiation factor IIF, alpha subunit (TFIIF-alpha)</w:t>
            </w:r>
          </w:p>
        </w:tc>
      </w:tr>
      <w:tr w:rsidR="00A934FA" w:rsidRPr="00150A47" w14:paraId="486FC927" w14:textId="77777777" w:rsidTr="00913EA3">
        <w:tc>
          <w:tcPr>
            <w:tcW w:w="3687" w:type="dxa"/>
            <w:vAlign w:val="bottom"/>
          </w:tcPr>
          <w:p w14:paraId="5F391468" w14:textId="4778D006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evm.model.Chr2.1802__evm.model.Chr2.1914</w:t>
            </w:r>
          </w:p>
        </w:tc>
        <w:tc>
          <w:tcPr>
            <w:tcW w:w="850" w:type="dxa"/>
            <w:vAlign w:val="bottom"/>
          </w:tcPr>
          <w:p w14:paraId="2BD0B81E" w14:textId="04DDD989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1.1797</w:t>
            </w:r>
          </w:p>
        </w:tc>
        <w:tc>
          <w:tcPr>
            <w:tcW w:w="4138" w:type="dxa"/>
          </w:tcPr>
          <w:p w14:paraId="013424AE" w14:textId="2AA642B7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OTU-like cysteine protease</w:t>
            </w:r>
          </w:p>
        </w:tc>
      </w:tr>
      <w:tr w:rsidR="00A934FA" w:rsidRPr="00150A47" w14:paraId="4BB31550" w14:textId="77777777" w:rsidTr="00913EA3">
        <w:tc>
          <w:tcPr>
            <w:tcW w:w="3687" w:type="dxa"/>
            <w:vAlign w:val="bottom"/>
          </w:tcPr>
          <w:p w14:paraId="0384C1E0" w14:textId="00D15797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evm.model.Chr2.2793__evm.model.Chr2.2812</w:t>
            </w:r>
          </w:p>
        </w:tc>
        <w:tc>
          <w:tcPr>
            <w:tcW w:w="850" w:type="dxa"/>
            <w:vAlign w:val="bottom"/>
          </w:tcPr>
          <w:p w14:paraId="170E721D" w14:textId="4DEF13C4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1.1679</w:t>
            </w:r>
          </w:p>
        </w:tc>
        <w:tc>
          <w:tcPr>
            <w:tcW w:w="4138" w:type="dxa"/>
          </w:tcPr>
          <w:p w14:paraId="203C7DCE" w14:textId="475A2D23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Lipoxygenase</w:t>
            </w:r>
            <w:proofErr w:type="spellEnd"/>
          </w:p>
        </w:tc>
      </w:tr>
      <w:tr w:rsidR="00A934FA" w:rsidRPr="00150A47" w14:paraId="7E949820" w14:textId="77777777" w:rsidTr="00913EA3">
        <w:tc>
          <w:tcPr>
            <w:tcW w:w="3687" w:type="dxa"/>
            <w:vAlign w:val="bottom"/>
          </w:tcPr>
          <w:p w14:paraId="304570DC" w14:textId="7A19F46C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evm.model.Chr2.2271__evm.model.Chr2.2423</w:t>
            </w:r>
          </w:p>
        </w:tc>
        <w:tc>
          <w:tcPr>
            <w:tcW w:w="850" w:type="dxa"/>
            <w:vAlign w:val="bottom"/>
          </w:tcPr>
          <w:p w14:paraId="730776BE" w14:textId="67D62C7A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1.1385</w:t>
            </w:r>
          </w:p>
        </w:tc>
        <w:tc>
          <w:tcPr>
            <w:tcW w:w="4138" w:type="dxa"/>
          </w:tcPr>
          <w:p w14:paraId="00635A87" w14:textId="69827C91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Zein</w:t>
            </w:r>
            <w:proofErr w:type="spellEnd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-binding</w:t>
            </w:r>
          </w:p>
        </w:tc>
      </w:tr>
      <w:tr w:rsidR="00A934FA" w:rsidRPr="00150A47" w14:paraId="5DD20FF5" w14:textId="77777777" w:rsidTr="00913EA3">
        <w:tc>
          <w:tcPr>
            <w:tcW w:w="3687" w:type="dxa"/>
            <w:vAlign w:val="bottom"/>
          </w:tcPr>
          <w:p w14:paraId="259CEE7A" w14:textId="50C2D8C2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evm.model.Chr5.1772__evm.model.Chr5.2171</w:t>
            </w:r>
          </w:p>
        </w:tc>
        <w:tc>
          <w:tcPr>
            <w:tcW w:w="850" w:type="dxa"/>
            <w:vAlign w:val="bottom"/>
          </w:tcPr>
          <w:p w14:paraId="107580EF" w14:textId="1E754234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1.0974</w:t>
            </w:r>
          </w:p>
        </w:tc>
        <w:tc>
          <w:tcPr>
            <w:tcW w:w="4138" w:type="dxa"/>
          </w:tcPr>
          <w:p w14:paraId="06E016A9" w14:textId="12959569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000000"/>
                <w:sz w:val="15"/>
                <w:szCs w:val="15"/>
              </w:rPr>
              <w:t>/</w:t>
            </w:r>
          </w:p>
        </w:tc>
      </w:tr>
      <w:tr w:rsidR="00A934FA" w:rsidRPr="00150A47" w14:paraId="011C845F" w14:textId="77777777" w:rsidTr="00913EA3">
        <w:tc>
          <w:tcPr>
            <w:tcW w:w="3687" w:type="dxa"/>
            <w:vAlign w:val="bottom"/>
          </w:tcPr>
          <w:p w14:paraId="5EBB1D8B" w14:textId="5E0263B7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evm.model.Chr5.1496__evm.model.Chr5.1875</w:t>
            </w:r>
          </w:p>
        </w:tc>
        <w:tc>
          <w:tcPr>
            <w:tcW w:w="850" w:type="dxa"/>
            <w:vAlign w:val="bottom"/>
          </w:tcPr>
          <w:p w14:paraId="4B693AC8" w14:textId="13797E5D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1.0809</w:t>
            </w:r>
          </w:p>
        </w:tc>
        <w:tc>
          <w:tcPr>
            <w:tcW w:w="4138" w:type="dxa"/>
          </w:tcPr>
          <w:p w14:paraId="1F00E9F8" w14:textId="4DF1B33F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MED6 mediator sub complex component</w:t>
            </w:r>
          </w:p>
        </w:tc>
      </w:tr>
      <w:tr w:rsidR="00A934FA" w:rsidRPr="00150A47" w14:paraId="6D2FA2F6" w14:textId="77777777" w:rsidTr="00913EA3">
        <w:tc>
          <w:tcPr>
            <w:tcW w:w="3687" w:type="dxa"/>
            <w:vAlign w:val="bottom"/>
          </w:tcPr>
          <w:p w14:paraId="3E0EE99C" w14:textId="1CB84A22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evm.model.Chr6.3498__evm.model.Chr6.3616</w:t>
            </w:r>
          </w:p>
        </w:tc>
        <w:tc>
          <w:tcPr>
            <w:tcW w:w="850" w:type="dxa"/>
            <w:vAlign w:val="bottom"/>
          </w:tcPr>
          <w:p w14:paraId="5D24C8E2" w14:textId="36F1757A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1.0573</w:t>
            </w:r>
          </w:p>
        </w:tc>
        <w:tc>
          <w:tcPr>
            <w:tcW w:w="4138" w:type="dxa"/>
          </w:tcPr>
          <w:p w14:paraId="673B68C8" w14:textId="4C76594B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Protein of unknown function (DUF1685)</w:t>
            </w:r>
          </w:p>
        </w:tc>
      </w:tr>
      <w:tr w:rsidR="00A934FA" w:rsidRPr="00150A47" w14:paraId="3E0003F8" w14:textId="77777777" w:rsidTr="00913EA3">
        <w:tc>
          <w:tcPr>
            <w:tcW w:w="3687" w:type="dxa"/>
            <w:vAlign w:val="bottom"/>
          </w:tcPr>
          <w:p w14:paraId="578B9D32" w14:textId="6500CE58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evm.model.Chr2.2753__evm.model.Chr2.2993</w:t>
            </w:r>
          </w:p>
        </w:tc>
        <w:tc>
          <w:tcPr>
            <w:tcW w:w="850" w:type="dxa"/>
            <w:vAlign w:val="bottom"/>
          </w:tcPr>
          <w:p w14:paraId="221A5B50" w14:textId="68348BEE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1.0474</w:t>
            </w:r>
          </w:p>
        </w:tc>
        <w:tc>
          <w:tcPr>
            <w:tcW w:w="4138" w:type="dxa"/>
          </w:tcPr>
          <w:p w14:paraId="682DBEDD" w14:textId="734C712D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Transposase</w:t>
            </w:r>
            <w:proofErr w:type="spellEnd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 xml:space="preserve">, </w:t>
            </w:r>
            <w:proofErr w:type="spellStart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Mutator</w:t>
            </w:r>
            <w:proofErr w:type="spellEnd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 xml:space="preserve"> family</w:t>
            </w:r>
          </w:p>
        </w:tc>
      </w:tr>
      <w:tr w:rsidR="00A934FA" w:rsidRPr="00150A47" w14:paraId="1693459B" w14:textId="77777777" w:rsidTr="00913EA3">
        <w:tc>
          <w:tcPr>
            <w:tcW w:w="3687" w:type="dxa"/>
            <w:vAlign w:val="bottom"/>
          </w:tcPr>
          <w:p w14:paraId="21A51936" w14:textId="6AF8F78F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evm.model.Chr5.1677__evm.model.Chr5.2050</w:t>
            </w:r>
          </w:p>
        </w:tc>
        <w:tc>
          <w:tcPr>
            <w:tcW w:w="850" w:type="dxa"/>
            <w:vAlign w:val="bottom"/>
          </w:tcPr>
          <w:p w14:paraId="55C4F778" w14:textId="42E915A8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1.0416</w:t>
            </w:r>
          </w:p>
        </w:tc>
        <w:tc>
          <w:tcPr>
            <w:tcW w:w="4138" w:type="dxa"/>
          </w:tcPr>
          <w:p w14:paraId="0056A20C" w14:textId="569ED0DE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PPR repeat</w:t>
            </w:r>
          </w:p>
        </w:tc>
      </w:tr>
      <w:tr w:rsidR="00A934FA" w:rsidRPr="00150A47" w14:paraId="29212349" w14:textId="77777777" w:rsidTr="00913EA3">
        <w:tc>
          <w:tcPr>
            <w:tcW w:w="3687" w:type="dxa"/>
            <w:vAlign w:val="bottom"/>
          </w:tcPr>
          <w:p w14:paraId="2AE21B56" w14:textId="6C3E10DF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evm.model.Chr2.2205__evm.model.Chr2.2356</w:t>
            </w:r>
          </w:p>
        </w:tc>
        <w:tc>
          <w:tcPr>
            <w:tcW w:w="850" w:type="dxa"/>
            <w:vAlign w:val="bottom"/>
          </w:tcPr>
          <w:p w14:paraId="3F3F73C9" w14:textId="02F0B2F7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150A47">
              <w:rPr>
                <w:rFonts w:ascii="Arial" w:eastAsia="等线" w:hAnsi="Arial" w:cs="Arial"/>
                <w:color w:val="000000"/>
                <w:sz w:val="15"/>
                <w:szCs w:val="15"/>
              </w:rPr>
              <w:t>1.0282</w:t>
            </w:r>
          </w:p>
        </w:tc>
        <w:tc>
          <w:tcPr>
            <w:tcW w:w="4138" w:type="dxa"/>
          </w:tcPr>
          <w:p w14:paraId="0049C542" w14:textId="25BFC8DD" w:rsidR="00A934FA" w:rsidRPr="00150A47" w:rsidRDefault="00A934FA" w:rsidP="00A934FA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>Cupin</w:t>
            </w:r>
            <w:proofErr w:type="spellEnd"/>
            <w:r w:rsidRPr="00A934FA">
              <w:rPr>
                <w:rFonts w:ascii="Arial" w:hAnsi="Arial" w:cs="Arial"/>
                <w:color w:val="000000"/>
                <w:sz w:val="15"/>
                <w:szCs w:val="15"/>
              </w:rPr>
              <w:t xml:space="preserve"> superfamily protein</w:t>
            </w:r>
          </w:p>
        </w:tc>
      </w:tr>
    </w:tbl>
    <w:p w14:paraId="5862FE90" w14:textId="5740531B" w:rsidR="00150A47" w:rsidRDefault="00150A47" w:rsidP="00466C9B">
      <w:pPr>
        <w:rPr>
          <w:rFonts w:ascii="Arial" w:hAnsi="Arial" w:cs="Arial"/>
          <w:color w:val="000000"/>
          <w:sz w:val="24"/>
          <w:szCs w:val="24"/>
        </w:rPr>
      </w:pPr>
    </w:p>
    <w:p w14:paraId="59C11869" w14:textId="77777777" w:rsidR="00150A47" w:rsidRDefault="00150A47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74B1A65" w14:textId="77777777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101C8E5C" w14:textId="6863B650" w:rsidR="00920749" w:rsidRDefault="00783B2D" w:rsidP="00466C9B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150A47" w:rsidRPr="00150A47">
        <w:rPr>
          <w:rFonts w:ascii="Arial" w:hAnsi="Arial" w:cs="Arial"/>
          <w:b/>
          <w:bCs/>
          <w:color w:val="000000"/>
          <w:sz w:val="24"/>
          <w:szCs w:val="24"/>
        </w:rPr>
        <w:t>T</w:t>
      </w:r>
      <w:r w:rsidRPr="00150A47">
        <w:rPr>
          <w:rFonts w:ascii="Arial" w:hAnsi="Arial" w:cs="Arial"/>
          <w:b/>
          <w:bCs/>
          <w:color w:val="000000"/>
          <w:sz w:val="24"/>
          <w:szCs w:val="24"/>
        </w:rPr>
        <w:t xml:space="preserve">able </w:t>
      </w:r>
      <w:r w:rsidR="00A934FA">
        <w:rPr>
          <w:rFonts w:ascii="Arial" w:hAnsi="Arial" w:cs="Arial"/>
          <w:b/>
          <w:bCs/>
          <w:color w:val="000000"/>
          <w:sz w:val="24"/>
          <w:szCs w:val="24"/>
        </w:rPr>
        <w:t>7</w:t>
      </w:r>
      <w:r w:rsid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. </w:t>
      </w:r>
      <w:r w:rsidR="00B0008D">
        <w:rPr>
          <w:rFonts w:ascii="Arial" w:hAnsi="Arial" w:cs="Arial" w:hint="eastAsia"/>
          <w:b/>
          <w:bCs/>
          <w:color w:val="000000"/>
          <w:sz w:val="24"/>
          <w:szCs w:val="24"/>
        </w:rPr>
        <w:t>Gene number variation on t</w:t>
      </w:r>
      <w:r w:rsidR="00596931">
        <w:rPr>
          <w:rFonts w:ascii="Arial" w:hAnsi="Arial" w:cs="Arial" w:hint="eastAsia"/>
          <w:b/>
          <w:bCs/>
          <w:color w:val="000000"/>
          <w:sz w:val="24"/>
          <w:szCs w:val="24"/>
        </w:rPr>
        <w:t xml:space="preserve">he </w:t>
      </w:r>
      <w:r w:rsidR="00B0008D">
        <w:rPr>
          <w:rFonts w:ascii="Arial" w:hAnsi="Arial" w:cs="Arial" w:hint="eastAsia"/>
          <w:b/>
          <w:bCs/>
          <w:color w:val="000000"/>
          <w:sz w:val="24"/>
          <w:szCs w:val="24"/>
        </w:rPr>
        <w:t xml:space="preserve">salt stress pathway across the three species, </w:t>
      </w:r>
      <w:r w:rsidR="00B0008D" w:rsidRPr="00B0008D">
        <w:rPr>
          <w:rFonts w:ascii="Arial" w:hAnsi="Arial" w:cs="Arial" w:hint="eastAsia"/>
          <w:b/>
          <w:bCs/>
          <w:i/>
          <w:color w:val="000000"/>
          <w:sz w:val="24"/>
          <w:szCs w:val="24"/>
        </w:rPr>
        <w:t>Arabidopsis thaliana</w:t>
      </w:r>
      <w:r w:rsidR="00B0008D">
        <w:rPr>
          <w:rFonts w:ascii="Arial" w:hAnsi="Arial" w:cs="Arial" w:hint="eastAsia"/>
          <w:b/>
          <w:bCs/>
          <w:color w:val="000000"/>
          <w:sz w:val="24"/>
          <w:szCs w:val="24"/>
        </w:rPr>
        <w:t xml:space="preserve">, </w:t>
      </w:r>
      <w:r w:rsidR="00B0008D" w:rsidRPr="00B0008D">
        <w:rPr>
          <w:rFonts w:ascii="Arial" w:hAnsi="Arial" w:cs="Arial" w:hint="eastAsia"/>
          <w:b/>
          <w:bCs/>
          <w:i/>
          <w:color w:val="000000"/>
          <w:sz w:val="24"/>
          <w:szCs w:val="24"/>
        </w:rPr>
        <w:t xml:space="preserve">R. </w:t>
      </w:r>
      <w:proofErr w:type="spellStart"/>
      <w:r w:rsidR="00B0008D" w:rsidRPr="00B0008D">
        <w:rPr>
          <w:rFonts w:ascii="Arial" w:hAnsi="Arial" w:cs="Arial" w:hint="eastAsia"/>
          <w:b/>
          <w:bCs/>
          <w:i/>
          <w:color w:val="000000"/>
          <w:sz w:val="24"/>
          <w:szCs w:val="24"/>
        </w:rPr>
        <w:t>rugosa</w:t>
      </w:r>
      <w:proofErr w:type="spellEnd"/>
      <w:r w:rsidR="00B0008D">
        <w:rPr>
          <w:rFonts w:ascii="Arial" w:hAnsi="Arial" w:cs="Arial" w:hint="eastAsia"/>
          <w:b/>
          <w:bCs/>
          <w:color w:val="000000"/>
          <w:sz w:val="24"/>
          <w:szCs w:val="24"/>
        </w:rPr>
        <w:t xml:space="preserve">, </w:t>
      </w:r>
      <w:r w:rsidR="00B0008D" w:rsidRPr="00B0008D">
        <w:rPr>
          <w:rFonts w:ascii="Arial" w:hAnsi="Arial" w:cs="Arial" w:hint="eastAsia"/>
          <w:b/>
          <w:bCs/>
          <w:i/>
          <w:color w:val="000000"/>
          <w:sz w:val="24"/>
          <w:szCs w:val="24"/>
        </w:rPr>
        <w:t xml:space="preserve">R. </w:t>
      </w:r>
      <w:proofErr w:type="spellStart"/>
      <w:r w:rsidR="00B0008D" w:rsidRPr="00B0008D">
        <w:rPr>
          <w:rFonts w:ascii="Arial" w:hAnsi="Arial" w:cs="Arial" w:hint="eastAsia"/>
          <w:b/>
          <w:bCs/>
          <w:i/>
          <w:color w:val="000000"/>
          <w:sz w:val="24"/>
          <w:szCs w:val="24"/>
        </w:rPr>
        <w:t>chinensis</w:t>
      </w:r>
      <w:proofErr w:type="spellEnd"/>
      <w:r w:rsidR="00B0008D">
        <w:rPr>
          <w:rFonts w:ascii="Arial" w:hAnsi="Arial" w:cs="Arial" w:hint="eastAsia"/>
          <w:b/>
          <w:bCs/>
          <w:color w:val="000000"/>
          <w:sz w:val="24"/>
          <w:szCs w:val="24"/>
        </w:rPr>
        <w:t>.</w:t>
      </w:r>
    </w:p>
    <w:p w14:paraId="0C093925" w14:textId="77777777" w:rsidR="00F07B75" w:rsidRPr="00150A47" w:rsidRDefault="00F07B75" w:rsidP="00466C9B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2694"/>
        <w:gridCol w:w="1984"/>
        <w:gridCol w:w="1922"/>
      </w:tblGrid>
      <w:tr w:rsidR="005074C4" w14:paraId="5BEC8593" w14:textId="77777777" w:rsidTr="003A151D">
        <w:tc>
          <w:tcPr>
            <w:tcW w:w="1696" w:type="dxa"/>
            <w:tcBorders>
              <w:top w:val="single" w:sz="12" w:space="0" w:color="auto"/>
              <w:bottom w:val="single" w:sz="12" w:space="0" w:color="auto"/>
            </w:tcBorders>
          </w:tcPr>
          <w:p w14:paraId="0B6A79F8" w14:textId="52BF83B6" w:rsid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Gene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</w:tcBorders>
          </w:tcPr>
          <w:p w14:paraId="0ED5C5AF" w14:textId="2E13E71F" w:rsidR="005074C4" w:rsidRPr="005074C4" w:rsidRDefault="005074C4" w:rsidP="003A151D">
            <w:pPr>
              <w:jc w:val="center"/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</w:pPr>
            <w:r w:rsidRPr="005074C4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Arabidopsis thaliana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</w:tcPr>
          <w:p w14:paraId="3A0D92F5" w14:textId="75B78905" w:rsid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1721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</w:rPr>
              <w:t xml:space="preserve">Rosa </w:t>
            </w:r>
            <w:proofErr w:type="spellStart"/>
            <w:r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</w:rPr>
              <w:t>rugosa</w:t>
            </w:r>
            <w:proofErr w:type="spellEnd"/>
          </w:p>
        </w:tc>
        <w:tc>
          <w:tcPr>
            <w:tcW w:w="1922" w:type="dxa"/>
            <w:tcBorders>
              <w:top w:val="single" w:sz="12" w:space="0" w:color="auto"/>
              <w:bottom w:val="single" w:sz="12" w:space="0" w:color="auto"/>
            </w:tcBorders>
          </w:tcPr>
          <w:p w14:paraId="35CB8650" w14:textId="61CA07B0" w:rsid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1721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</w:rPr>
              <w:t xml:space="preserve">Rosa </w:t>
            </w:r>
            <w:proofErr w:type="spellStart"/>
            <w:r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</w:rPr>
              <w:t>chinensis</w:t>
            </w:r>
            <w:proofErr w:type="spellEnd"/>
          </w:p>
        </w:tc>
      </w:tr>
      <w:tr w:rsidR="005074C4" w14:paraId="3086FD05" w14:textId="77777777" w:rsidTr="003A151D">
        <w:tc>
          <w:tcPr>
            <w:tcW w:w="1696" w:type="dxa"/>
            <w:tcBorders>
              <w:top w:val="single" w:sz="12" w:space="0" w:color="auto"/>
            </w:tcBorders>
            <w:vAlign w:val="bottom"/>
          </w:tcPr>
          <w:p w14:paraId="1BCD426E" w14:textId="120125C6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14-3-3</w:t>
            </w:r>
          </w:p>
        </w:tc>
        <w:tc>
          <w:tcPr>
            <w:tcW w:w="2694" w:type="dxa"/>
            <w:tcBorders>
              <w:top w:val="single" w:sz="12" w:space="0" w:color="auto"/>
            </w:tcBorders>
            <w:vAlign w:val="bottom"/>
          </w:tcPr>
          <w:p w14:paraId="2C7A2A43" w14:textId="3B7E9E96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4" w:type="dxa"/>
            <w:tcBorders>
              <w:top w:val="single" w:sz="12" w:space="0" w:color="auto"/>
            </w:tcBorders>
            <w:vAlign w:val="bottom"/>
          </w:tcPr>
          <w:p w14:paraId="65B41DEF" w14:textId="0396BC49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tcBorders>
              <w:top w:val="single" w:sz="12" w:space="0" w:color="auto"/>
            </w:tcBorders>
            <w:vAlign w:val="bottom"/>
          </w:tcPr>
          <w:p w14:paraId="49ED529C" w14:textId="48C1DD30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2</w:t>
            </w:r>
          </w:p>
        </w:tc>
      </w:tr>
      <w:tr w:rsidR="005074C4" w14:paraId="7DC333A2" w14:textId="77777777" w:rsidTr="003A151D">
        <w:tc>
          <w:tcPr>
            <w:tcW w:w="1696" w:type="dxa"/>
            <w:vAlign w:val="bottom"/>
          </w:tcPr>
          <w:p w14:paraId="45A57432" w14:textId="5112D38D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ABI2</w:t>
            </w:r>
          </w:p>
        </w:tc>
        <w:tc>
          <w:tcPr>
            <w:tcW w:w="2694" w:type="dxa"/>
            <w:vAlign w:val="bottom"/>
          </w:tcPr>
          <w:p w14:paraId="776771A9" w14:textId="504F5BC5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4" w:type="dxa"/>
            <w:vAlign w:val="bottom"/>
          </w:tcPr>
          <w:p w14:paraId="568055E2" w14:textId="0F806C89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22" w:type="dxa"/>
            <w:vAlign w:val="bottom"/>
          </w:tcPr>
          <w:p w14:paraId="146B91C0" w14:textId="4CD080B0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3</w:t>
            </w:r>
          </w:p>
        </w:tc>
      </w:tr>
      <w:tr w:rsidR="005074C4" w14:paraId="73520927" w14:textId="77777777" w:rsidTr="003A151D">
        <w:tc>
          <w:tcPr>
            <w:tcW w:w="1696" w:type="dxa"/>
            <w:vAlign w:val="bottom"/>
          </w:tcPr>
          <w:p w14:paraId="44A0D998" w14:textId="5A4AB205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GI</w:t>
            </w:r>
          </w:p>
        </w:tc>
        <w:tc>
          <w:tcPr>
            <w:tcW w:w="2694" w:type="dxa"/>
            <w:vAlign w:val="bottom"/>
          </w:tcPr>
          <w:p w14:paraId="69C86CEA" w14:textId="75E5AD43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4" w:type="dxa"/>
            <w:vAlign w:val="bottom"/>
          </w:tcPr>
          <w:p w14:paraId="49073EE6" w14:textId="0734CE91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3604DAFE" w14:textId="0FE54175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5074C4" w14:paraId="5BF778BA" w14:textId="77777777" w:rsidTr="003A151D">
        <w:tc>
          <w:tcPr>
            <w:tcW w:w="1696" w:type="dxa"/>
            <w:vAlign w:val="bottom"/>
          </w:tcPr>
          <w:p w14:paraId="2D3616EE" w14:textId="7E9C55EF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J3</w:t>
            </w:r>
          </w:p>
        </w:tc>
        <w:tc>
          <w:tcPr>
            <w:tcW w:w="2694" w:type="dxa"/>
            <w:vAlign w:val="bottom"/>
          </w:tcPr>
          <w:p w14:paraId="0F1A6262" w14:textId="690CE27E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4" w:type="dxa"/>
            <w:vAlign w:val="bottom"/>
          </w:tcPr>
          <w:p w14:paraId="023D0CBE" w14:textId="2E59F66F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2" w:type="dxa"/>
            <w:vAlign w:val="bottom"/>
          </w:tcPr>
          <w:p w14:paraId="7B1E7EE8" w14:textId="4C4FC110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2</w:t>
            </w:r>
          </w:p>
        </w:tc>
      </w:tr>
      <w:tr w:rsidR="005074C4" w14:paraId="5A5C467F" w14:textId="77777777" w:rsidTr="003A151D">
        <w:tc>
          <w:tcPr>
            <w:tcW w:w="1696" w:type="dxa"/>
            <w:vAlign w:val="bottom"/>
          </w:tcPr>
          <w:p w14:paraId="3FDF5E72" w14:textId="4E99B626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MAPK6</w:t>
            </w:r>
          </w:p>
        </w:tc>
        <w:tc>
          <w:tcPr>
            <w:tcW w:w="2694" w:type="dxa"/>
            <w:vAlign w:val="bottom"/>
          </w:tcPr>
          <w:p w14:paraId="77372450" w14:textId="2AAE5A41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4" w:type="dxa"/>
            <w:vAlign w:val="bottom"/>
          </w:tcPr>
          <w:p w14:paraId="1978F64B" w14:textId="7DC9487A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508D5E02" w14:textId="2DEE5A7F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5074C4" w14:paraId="403F07B1" w14:textId="77777777" w:rsidTr="003A151D">
        <w:tc>
          <w:tcPr>
            <w:tcW w:w="1696" w:type="dxa"/>
            <w:vAlign w:val="bottom"/>
          </w:tcPr>
          <w:p w14:paraId="210952D3" w14:textId="79EDA140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PA</w:t>
            </w:r>
          </w:p>
        </w:tc>
        <w:tc>
          <w:tcPr>
            <w:tcW w:w="2694" w:type="dxa"/>
            <w:vAlign w:val="bottom"/>
          </w:tcPr>
          <w:p w14:paraId="7DBB3693" w14:textId="2C127C73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4" w:type="dxa"/>
            <w:vAlign w:val="bottom"/>
          </w:tcPr>
          <w:p w14:paraId="1229A203" w14:textId="5C3D1819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22" w:type="dxa"/>
            <w:vAlign w:val="bottom"/>
          </w:tcPr>
          <w:p w14:paraId="62390343" w14:textId="2ED26C7F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3</w:t>
            </w:r>
          </w:p>
        </w:tc>
      </w:tr>
      <w:tr w:rsidR="005074C4" w14:paraId="3A19EBF8" w14:textId="77777777" w:rsidTr="003A151D">
        <w:tc>
          <w:tcPr>
            <w:tcW w:w="1696" w:type="dxa"/>
            <w:vAlign w:val="bottom"/>
          </w:tcPr>
          <w:p w14:paraId="4D16EFC9" w14:textId="2C4FFF19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PKS24</w:t>
            </w:r>
          </w:p>
        </w:tc>
        <w:tc>
          <w:tcPr>
            <w:tcW w:w="2694" w:type="dxa"/>
            <w:vAlign w:val="bottom"/>
          </w:tcPr>
          <w:p w14:paraId="03F9CDBC" w14:textId="59990FD0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4" w:type="dxa"/>
            <w:vAlign w:val="bottom"/>
          </w:tcPr>
          <w:p w14:paraId="2156655D" w14:textId="600089EF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0A7B5FE1" w14:textId="63AB8865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5074C4" w14:paraId="73DFDD14" w14:textId="77777777" w:rsidTr="003A151D">
        <w:tc>
          <w:tcPr>
            <w:tcW w:w="1696" w:type="dxa"/>
            <w:vAlign w:val="bottom"/>
          </w:tcPr>
          <w:p w14:paraId="16B9CA79" w14:textId="13FA3CD3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PKS5</w:t>
            </w:r>
          </w:p>
        </w:tc>
        <w:tc>
          <w:tcPr>
            <w:tcW w:w="2694" w:type="dxa"/>
            <w:vAlign w:val="bottom"/>
          </w:tcPr>
          <w:p w14:paraId="70994AC3" w14:textId="334CEB29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4" w:type="dxa"/>
            <w:vAlign w:val="bottom"/>
          </w:tcPr>
          <w:p w14:paraId="43D60DA1" w14:textId="28E65D10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05D5BDD2" w14:textId="7BFCC238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5074C4" w14:paraId="3AF87B1D" w14:textId="77777777" w:rsidTr="003A151D">
        <w:tc>
          <w:tcPr>
            <w:tcW w:w="1696" w:type="dxa"/>
            <w:vAlign w:val="bottom"/>
          </w:tcPr>
          <w:p w14:paraId="6E314684" w14:textId="01FC1CDC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SOS2</w:t>
            </w:r>
          </w:p>
        </w:tc>
        <w:tc>
          <w:tcPr>
            <w:tcW w:w="2694" w:type="dxa"/>
            <w:vAlign w:val="bottom"/>
          </w:tcPr>
          <w:p w14:paraId="736B38B3" w14:textId="40B23878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4" w:type="dxa"/>
            <w:vAlign w:val="bottom"/>
          </w:tcPr>
          <w:p w14:paraId="736B29E1" w14:textId="102D1E73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71328A81" w14:textId="2DF5E6DD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5074C4" w14:paraId="7793AE71" w14:textId="77777777" w:rsidTr="003A151D">
        <w:tc>
          <w:tcPr>
            <w:tcW w:w="1696" w:type="dxa"/>
            <w:vAlign w:val="bottom"/>
          </w:tcPr>
          <w:p w14:paraId="6997D1F0" w14:textId="3FEBCBDC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SOS3</w:t>
            </w:r>
          </w:p>
        </w:tc>
        <w:tc>
          <w:tcPr>
            <w:tcW w:w="2694" w:type="dxa"/>
            <w:vAlign w:val="bottom"/>
          </w:tcPr>
          <w:p w14:paraId="005DCC31" w14:textId="4DA671E5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4" w:type="dxa"/>
            <w:vAlign w:val="bottom"/>
          </w:tcPr>
          <w:p w14:paraId="296F2BC6" w14:textId="056C2E38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28EF18B5" w14:textId="2235CD86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5074C4" w14:paraId="62526E8B" w14:textId="77777777" w:rsidTr="003A151D">
        <w:tc>
          <w:tcPr>
            <w:tcW w:w="1696" w:type="dxa"/>
            <w:vAlign w:val="bottom"/>
          </w:tcPr>
          <w:p w14:paraId="77982B52" w14:textId="53F889A5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ScaBP8</w:t>
            </w:r>
          </w:p>
        </w:tc>
        <w:tc>
          <w:tcPr>
            <w:tcW w:w="2694" w:type="dxa"/>
            <w:vAlign w:val="bottom"/>
          </w:tcPr>
          <w:p w14:paraId="23C2D5D0" w14:textId="051A437B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84" w:type="dxa"/>
            <w:vAlign w:val="bottom"/>
          </w:tcPr>
          <w:p w14:paraId="04914B22" w14:textId="5B9B8931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54FBFE2A" w14:textId="78EB0FE3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</w:tr>
      <w:tr w:rsidR="005074C4" w14:paraId="10AD7CD9" w14:textId="77777777" w:rsidTr="003A151D">
        <w:tc>
          <w:tcPr>
            <w:tcW w:w="1696" w:type="dxa"/>
            <w:vAlign w:val="bottom"/>
          </w:tcPr>
          <w:p w14:paraId="0F67A9CF" w14:textId="00C55DCE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ScaBP1/2/3</w:t>
            </w:r>
          </w:p>
        </w:tc>
        <w:tc>
          <w:tcPr>
            <w:tcW w:w="2694" w:type="dxa"/>
            <w:vAlign w:val="bottom"/>
          </w:tcPr>
          <w:p w14:paraId="16EA1F7A" w14:textId="6CCD77AA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4" w:type="dxa"/>
            <w:vAlign w:val="bottom"/>
          </w:tcPr>
          <w:p w14:paraId="2EC6446B" w14:textId="2174ACDF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22" w:type="dxa"/>
            <w:vAlign w:val="bottom"/>
          </w:tcPr>
          <w:p w14:paraId="073B8016" w14:textId="1418A116" w:rsidR="005074C4" w:rsidRPr="005074C4" w:rsidRDefault="005074C4" w:rsidP="003A151D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074C4">
              <w:rPr>
                <w:rFonts w:ascii="Arial" w:eastAsia="等线" w:hAnsi="Arial" w:cs="Arial"/>
                <w:color w:val="000000"/>
                <w:sz w:val="24"/>
                <w:szCs w:val="24"/>
              </w:rPr>
              <w:t>1</w:t>
            </w:r>
          </w:p>
        </w:tc>
      </w:tr>
    </w:tbl>
    <w:p w14:paraId="11DEF78E" w14:textId="31CBB610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6F14557B" w14:textId="7A204F6F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449449FD" w14:textId="07E741B6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4DD08B94" w14:textId="548789E7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6EC2344A" w14:textId="2B5CDEC4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24DABDA0" w14:textId="76A97458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5DE15046" w14:textId="27D17475" w:rsidR="00920749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296D7CFB" w14:textId="4E638B3D" w:rsidR="00D74520" w:rsidRDefault="00D74520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5BE182EB" w14:textId="77777777" w:rsidR="00920749" w:rsidRPr="00A105A5" w:rsidRDefault="00920749" w:rsidP="00466C9B">
      <w:pPr>
        <w:rPr>
          <w:rFonts w:ascii="Arial" w:hAnsi="Arial" w:cs="Arial"/>
          <w:color w:val="000000"/>
          <w:sz w:val="24"/>
          <w:szCs w:val="24"/>
        </w:rPr>
      </w:pPr>
    </w:p>
    <w:p w14:paraId="3763CF78" w14:textId="77777777" w:rsidR="00920749" w:rsidRPr="00A105A5" w:rsidRDefault="00920749" w:rsidP="00920749">
      <w:pPr>
        <w:jc w:val="center"/>
        <w:rPr>
          <w:rFonts w:ascii="Arial" w:hAnsi="Arial" w:cs="Arial"/>
          <w:sz w:val="24"/>
          <w:szCs w:val="24"/>
        </w:rPr>
      </w:pPr>
      <w:r w:rsidRPr="00A105A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2A19D5F4" wp14:editId="3C31C1F7">
            <wp:extent cx="5274310" cy="1838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EA9" w14:textId="5170E0CD" w:rsidR="00920749" w:rsidRPr="00E15D4B" w:rsidRDefault="00920749" w:rsidP="00920749">
      <w:pPr>
        <w:spacing w:line="36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bookmarkStart w:id="3" w:name="_Hlk65190220"/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ig.</w:t>
      </w:r>
      <w:bookmarkEnd w:id="3"/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1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GO function classification of </w:t>
      </w:r>
      <w:r w:rsidRPr="00E15D4B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 xml:space="preserve">R. </w:t>
      </w:r>
      <w:proofErr w:type="spellStart"/>
      <w:r w:rsidRPr="00E15D4B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rugosa</w:t>
      </w:r>
      <w:proofErr w:type="spellEnd"/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proteins</w:t>
      </w:r>
      <w:r w:rsidR="00D72982"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predicted from orthovenn2 (https://orthovenn2.bioinfotoolkits.net/home)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14:paraId="7E433B6A" w14:textId="744B4951" w:rsidR="00920749" w:rsidRDefault="00920749" w:rsidP="00920749">
      <w:pPr>
        <w:spacing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0748935A" w14:textId="75685074" w:rsidR="00D74520" w:rsidRDefault="00D74520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DE35F3D" w14:textId="77777777" w:rsidR="00920749" w:rsidRPr="00A105A5" w:rsidRDefault="00920749" w:rsidP="00920749">
      <w:pPr>
        <w:spacing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2342887C" w14:textId="77777777" w:rsidR="00920749" w:rsidRDefault="00920749" w:rsidP="00920749">
      <w:pPr>
        <w:jc w:val="center"/>
        <w:rPr>
          <w:rFonts w:ascii="Arial" w:hAnsi="Arial" w:cs="Arial"/>
          <w:sz w:val="24"/>
          <w:szCs w:val="24"/>
        </w:rPr>
      </w:pPr>
      <w:r w:rsidRPr="00A105A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5BEAEFC7" wp14:editId="5EFD9755">
            <wp:extent cx="5274310" cy="2147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F4F7" w14:textId="77777777" w:rsidR="00F07B75" w:rsidRPr="00A105A5" w:rsidRDefault="00F07B75" w:rsidP="00920749">
      <w:pPr>
        <w:jc w:val="center"/>
        <w:rPr>
          <w:rFonts w:ascii="Arial" w:hAnsi="Arial" w:cs="Arial"/>
          <w:sz w:val="24"/>
          <w:szCs w:val="24"/>
        </w:rPr>
      </w:pPr>
    </w:p>
    <w:p w14:paraId="4A7AD4A3" w14:textId="73D04BC4" w:rsidR="00920749" w:rsidRPr="00A105A5" w:rsidRDefault="00920749" w:rsidP="0092074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ig. 2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Pathway analysis of </w:t>
      </w:r>
      <w:r w:rsidRPr="00E15D4B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 xml:space="preserve">R. </w:t>
      </w:r>
      <w:proofErr w:type="spellStart"/>
      <w:r w:rsidRPr="00E15D4B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rugosa</w:t>
      </w:r>
      <w:proofErr w:type="spellEnd"/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proteins</w:t>
      </w:r>
      <w:r w:rsidR="00C259CB"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predicted from orthovenn2 (https://orthovenn2.bioinfotoolkits.net/home)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14:paraId="653C5804" w14:textId="56C96C9E" w:rsidR="00D74520" w:rsidRDefault="00D74520">
      <w:pPr>
        <w:widowControl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58D1DA" w14:textId="77777777" w:rsidR="00920749" w:rsidRPr="00A105A5" w:rsidRDefault="00920749" w:rsidP="00920749">
      <w:pPr>
        <w:jc w:val="center"/>
        <w:rPr>
          <w:rFonts w:ascii="Arial" w:hAnsi="Arial" w:cs="Arial"/>
          <w:sz w:val="24"/>
          <w:szCs w:val="24"/>
        </w:rPr>
      </w:pPr>
    </w:p>
    <w:p w14:paraId="57097362" w14:textId="77777777" w:rsidR="00920749" w:rsidRPr="00A105A5" w:rsidRDefault="00920749" w:rsidP="00920749">
      <w:pPr>
        <w:jc w:val="center"/>
        <w:rPr>
          <w:rFonts w:ascii="Arial" w:hAnsi="Arial" w:cs="Arial"/>
          <w:sz w:val="24"/>
          <w:szCs w:val="24"/>
        </w:rPr>
      </w:pPr>
      <w:r w:rsidRPr="00A105A5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41A38340" wp14:editId="38EF1341">
            <wp:extent cx="5274310" cy="2982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5FF4" w14:textId="22D8CB55" w:rsidR="00920749" w:rsidRPr="00E15D4B" w:rsidRDefault="00920749" w:rsidP="00920749">
      <w:pPr>
        <w:spacing w:line="36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D74520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ig.3</w:t>
      </w:r>
      <w:r w:rsid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COG analysis of </w:t>
      </w:r>
      <w:r w:rsidRPr="00E15D4B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 xml:space="preserve">R. </w:t>
      </w:r>
      <w:proofErr w:type="spellStart"/>
      <w:r w:rsidRPr="00E15D4B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rugosa</w:t>
      </w:r>
      <w:proofErr w:type="spellEnd"/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proteins</w:t>
      </w:r>
      <w:r w:rsidR="00D72982"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predicted from orthovenn2 (https://orthovenn2.bioinfotoolkits.net/home)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14:paraId="2471C247" w14:textId="71FD4B73" w:rsidR="00D74520" w:rsidRDefault="00D74520">
      <w:pPr>
        <w:widowControl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1D44773C" w14:textId="77777777" w:rsidR="00466C9B" w:rsidRPr="00D74520" w:rsidRDefault="00466C9B" w:rsidP="00466C9B">
      <w:pPr>
        <w:rPr>
          <w:rFonts w:ascii="Arial" w:hAnsi="Arial" w:cs="Arial"/>
          <w:color w:val="000000"/>
          <w:sz w:val="24"/>
          <w:szCs w:val="24"/>
        </w:rPr>
      </w:pPr>
    </w:p>
    <w:p w14:paraId="54B6FB08" w14:textId="77777777" w:rsidR="007F7481" w:rsidRPr="00A105A5" w:rsidRDefault="007F7481" w:rsidP="007F7481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A105A5">
        <w:rPr>
          <w:rFonts w:ascii="Arial" w:hAnsi="Arial" w:cs="Arial"/>
          <w:noProof/>
          <w:color w:val="000000"/>
          <w:sz w:val="24"/>
          <w:szCs w:val="24"/>
          <w:lang w:val="en-GB"/>
        </w:rPr>
        <w:drawing>
          <wp:inline distT="0" distB="0" distL="0" distR="0" wp14:anchorId="571D0ECA" wp14:editId="10CD4629">
            <wp:extent cx="4476750" cy="43118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02" cy="431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3515" w14:textId="338CC039" w:rsidR="007F7481" w:rsidRPr="00A105A5" w:rsidRDefault="007F7481" w:rsidP="007F7481">
      <w:pPr>
        <w:spacing w:line="360" w:lineRule="auto"/>
        <w:jc w:val="center"/>
        <w:rPr>
          <w:rFonts w:ascii="Arial" w:hAnsi="Arial" w:cs="Arial"/>
          <w:noProof/>
          <w:color w:val="000000"/>
          <w:sz w:val="24"/>
          <w:szCs w:val="24"/>
        </w:rPr>
      </w:pPr>
      <w:bookmarkStart w:id="4" w:name="_Hlk65574682"/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ig.</w:t>
      </w:r>
      <w:bookmarkEnd w:id="4"/>
      <w:r w:rsidR="00920749" w:rsidRPr="00E15D4B">
        <w:rPr>
          <w:rFonts w:ascii="Arial" w:hAnsi="Arial" w:cs="Arial"/>
          <w:b/>
          <w:bCs/>
          <w:color w:val="000000"/>
          <w:sz w:val="24"/>
          <w:szCs w:val="24"/>
        </w:rPr>
        <w:t>4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E15D4B">
        <w:rPr>
          <w:rFonts w:ascii="Arial" w:hAnsi="Arial" w:cs="Arial"/>
          <w:b/>
          <w:bCs/>
          <w:sz w:val="24"/>
          <w:szCs w:val="24"/>
        </w:rPr>
        <w:t xml:space="preserve"> 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Whole-genomic </w:t>
      </w:r>
      <w:proofErr w:type="spellStart"/>
      <w:r w:rsidR="00E15D4B">
        <w:rPr>
          <w:rFonts w:ascii="Arial" w:hAnsi="Arial" w:cs="Arial"/>
          <w:b/>
          <w:bCs/>
          <w:sz w:val="24"/>
          <w:szCs w:val="24"/>
        </w:rPr>
        <w:t>d</w:t>
      </w:r>
      <w:r w:rsidRPr="00E15D4B">
        <w:rPr>
          <w:rFonts w:ascii="Arial" w:hAnsi="Arial" w:cs="Arial"/>
          <w:b/>
          <w:bCs/>
          <w:sz w:val="24"/>
          <w:szCs w:val="24"/>
        </w:rPr>
        <w:t>otplot</w:t>
      </w:r>
      <w:proofErr w:type="spellEnd"/>
      <w:r w:rsidRPr="00E15D4B">
        <w:rPr>
          <w:rFonts w:ascii="Arial" w:hAnsi="Arial" w:cs="Arial"/>
          <w:b/>
          <w:bCs/>
          <w:sz w:val="24"/>
          <w:szCs w:val="24"/>
        </w:rPr>
        <w:t xml:space="preserve"> 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showing the </w:t>
      </w:r>
      <w:proofErr w:type="spellStart"/>
      <w:r w:rsidR="00E15D4B">
        <w:rPr>
          <w:rFonts w:ascii="Arial" w:hAnsi="Arial" w:cs="Arial"/>
          <w:b/>
          <w:bCs/>
          <w:sz w:val="24"/>
          <w:szCs w:val="24"/>
        </w:rPr>
        <w:t>syntenic</w:t>
      </w:r>
      <w:proofErr w:type="spellEnd"/>
      <w:r w:rsidR="00E15D4B">
        <w:rPr>
          <w:rFonts w:ascii="Arial" w:hAnsi="Arial" w:cs="Arial"/>
          <w:b/>
          <w:bCs/>
          <w:sz w:val="24"/>
          <w:szCs w:val="24"/>
        </w:rPr>
        <w:t xml:space="preserve"> relationships between</w:t>
      </w:r>
      <w:r w:rsidRPr="00E15D4B">
        <w:rPr>
          <w:rFonts w:ascii="Arial" w:hAnsi="Arial" w:cs="Arial"/>
          <w:b/>
          <w:bCs/>
          <w:sz w:val="24"/>
          <w:szCs w:val="24"/>
        </w:rPr>
        <w:t xml:space="preserve"> </w:t>
      </w:r>
      <w:r w:rsidRPr="00E15D4B">
        <w:rPr>
          <w:rFonts w:ascii="Arial" w:hAnsi="Arial" w:cs="Arial"/>
          <w:b/>
          <w:bCs/>
          <w:i/>
          <w:iCs/>
          <w:sz w:val="24"/>
          <w:szCs w:val="24"/>
        </w:rPr>
        <w:t xml:space="preserve">R. </w:t>
      </w:r>
      <w:proofErr w:type="spellStart"/>
      <w:r w:rsidRPr="00E15D4B">
        <w:rPr>
          <w:rFonts w:ascii="Arial" w:hAnsi="Arial" w:cs="Arial"/>
          <w:b/>
          <w:bCs/>
          <w:i/>
          <w:iCs/>
          <w:sz w:val="24"/>
          <w:szCs w:val="24"/>
        </w:rPr>
        <w:t>rugosa</w:t>
      </w:r>
      <w:proofErr w:type="spellEnd"/>
      <w:r w:rsidRPr="00E15D4B">
        <w:rPr>
          <w:rFonts w:ascii="Arial" w:hAnsi="Arial" w:cs="Arial"/>
          <w:b/>
          <w:bCs/>
          <w:sz w:val="24"/>
          <w:szCs w:val="24"/>
        </w:rPr>
        <w:t xml:space="preserve"> and </w:t>
      </w:r>
      <w:r w:rsidR="00E15D4B">
        <w:rPr>
          <w:rFonts w:ascii="Arial" w:hAnsi="Arial" w:cs="Arial"/>
          <w:b/>
          <w:bCs/>
          <w:sz w:val="24"/>
          <w:szCs w:val="24"/>
        </w:rPr>
        <w:t>grape (</w:t>
      </w:r>
      <w:r w:rsidRPr="00E15D4B">
        <w:rPr>
          <w:rFonts w:ascii="Arial" w:hAnsi="Arial" w:cs="Arial"/>
          <w:b/>
          <w:bCs/>
          <w:i/>
          <w:iCs/>
          <w:sz w:val="24"/>
          <w:szCs w:val="24"/>
        </w:rPr>
        <w:t xml:space="preserve">V. </w:t>
      </w:r>
      <w:proofErr w:type="spellStart"/>
      <w:r w:rsidRPr="00E15D4B">
        <w:rPr>
          <w:rFonts w:ascii="Arial" w:hAnsi="Arial" w:cs="Arial"/>
          <w:b/>
          <w:bCs/>
          <w:i/>
          <w:iCs/>
          <w:sz w:val="24"/>
          <w:szCs w:val="24"/>
        </w:rPr>
        <w:t>vinifera</w:t>
      </w:r>
      <w:proofErr w:type="spellEnd"/>
      <w:r w:rsidR="00E15D4B">
        <w:rPr>
          <w:rFonts w:ascii="Arial" w:hAnsi="Arial" w:cs="Arial"/>
          <w:b/>
          <w:bCs/>
          <w:sz w:val="24"/>
          <w:szCs w:val="24"/>
        </w:rPr>
        <w:t>)</w:t>
      </w:r>
      <w:r w:rsidRPr="00E15D4B">
        <w:rPr>
          <w:rFonts w:ascii="Arial" w:hAnsi="Arial" w:cs="Arial"/>
          <w:b/>
          <w:bCs/>
          <w:sz w:val="24"/>
          <w:szCs w:val="24"/>
        </w:rPr>
        <w:t>.</w:t>
      </w:r>
    </w:p>
    <w:p w14:paraId="64060B91" w14:textId="77777777" w:rsidR="007F7481" w:rsidRPr="00A105A5" w:rsidRDefault="007F7481" w:rsidP="007F7481">
      <w:pPr>
        <w:jc w:val="center"/>
        <w:rPr>
          <w:rFonts w:ascii="Arial" w:hAnsi="Arial" w:cs="Arial"/>
          <w:noProof/>
          <w:color w:val="000000"/>
          <w:sz w:val="24"/>
          <w:szCs w:val="24"/>
        </w:rPr>
      </w:pPr>
    </w:p>
    <w:p w14:paraId="56F6A892" w14:textId="77777777" w:rsidR="007F7481" w:rsidRPr="00A105A5" w:rsidRDefault="007F7481" w:rsidP="007F7481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A105A5">
        <w:rPr>
          <w:rFonts w:ascii="Arial" w:hAnsi="Arial" w:cs="Arial"/>
          <w:noProof/>
          <w:color w:val="000000"/>
          <w:sz w:val="24"/>
          <w:szCs w:val="24"/>
          <w:lang w:val="en-GB"/>
        </w:rPr>
        <w:lastRenderedPageBreak/>
        <w:drawing>
          <wp:inline distT="0" distB="0" distL="0" distR="0" wp14:anchorId="2E094027" wp14:editId="33EEE6EB">
            <wp:extent cx="4889500" cy="468884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 r="7296"/>
                    <a:stretch/>
                  </pic:blipFill>
                  <pic:spPr bwMode="auto">
                    <a:xfrm>
                      <a:off x="0" y="0"/>
                      <a:ext cx="4889500" cy="468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A37FC" w14:textId="59246786" w:rsidR="00E15D4B" w:rsidRPr="00A105A5" w:rsidRDefault="00E15D4B" w:rsidP="00E15D4B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Supplementary Fig.</w:t>
      </w:r>
      <w:r>
        <w:rPr>
          <w:rFonts w:ascii="Arial" w:hAnsi="Arial" w:cs="Arial"/>
          <w:b/>
          <w:bCs/>
          <w:color w:val="000000"/>
          <w:sz w:val="24"/>
          <w:szCs w:val="24"/>
        </w:rPr>
        <w:t>5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E15D4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Whole-genomic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</w:t>
      </w:r>
      <w:r w:rsidRPr="00E15D4B">
        <w:rPr>
          <w:rFonts w:ascii="Arial" w:hAnsi="Arial" w:cs="Arial"/>
          <w:b/>
          <w:bCs/>
          <w:sz w:val="24"/>
          <w:szCs w:val="24"/>
        </w:rPr>
        <w:t>otplot</w:t>
      </w:r>
      <w:proofErr w:type="spellEnd"/>
      <w:r w:rsidRPr="00E15D4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showing the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syntenic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relationships between</w:t>
      </w:r>
      <w:r w:rsidRPr="00E15D4B">
        <w:rPr>
          <w:rFonts w:ascii="Arial" w:hAnsi="Arial" w:cs="Arial"/>
          <w:b/>
          <w:bCs/>
          <w:sz w:val="24"/>
          <w:szCs w:val="24"/>
        </w:rPr>
        <w:t xml:space="preserve"> </w:t>
      </w:r>
      <w:r w:rsidRPr="00E15D4B">
        <w:rPr>
          <w:rFonts w:ascii="Arial" w:hAnsi="Arial" w:cs="Arial"/>
          <w:b/>
          <w:bCs/>
          <w:i/>
          <w:iCs/>
          <w:sz w:val="24"/>
          <w:szCs w:val="24"/>
        </w:rPr>
        <w:t xml:space="preserve">R. </w:t>
      </w:r>
      <w:proofErr w:type="spellStart"/>
      <w:r w:rsidRPr="00E15D4B">
        <w:rPr>
          <w:rFonts w:ascii="Arial" w:hAnsi="Arial" w:cs="Arial"/>
          <w:b/>
          <w:bCs/>
          <w:i/>
          <w:iCs/>
          <w:sz w:val="24"/>
          <w:szCs w:val="24"/>
        </w:rPr>
        <w:t>rugosa</w:t>
      </w:r>
      <w:proofErr w:type="spellEnd"/>
      <w:r w:rsidRPr="00E15D4B">
        <w:rPr>
          <w:rFonts w:ascii="Arial" w:hAnsi="Arial" w:cs="Arial"/>
          <w:b/>
          <w:bCs/>
          <w:sz w:val="24"/>
          <w:szCs w:val="24"/>
        </w:rPr>
        <w:t xml:space="preserve"> and </w:t>
      </w:r>
    </w:p>
    <w:p w14:paraId="4FADBC49" w14:textId="64A4594B" w:rsidR="007F7481" w:rsidRPr="00E15D4B" w:rsidRDefault="007F7481" w:rsidP="007F7481">
      <w:pPr>
        <w:spacing w:line="360" w:lineRule="auto"/>
        <w:jc w:val="center"/>
        <w:rPr>
          <w:rFonts w:ascii="Arial" w:hAnsi="Arial" w:cs="Arial"/>
          <w:b/>
          <w:bCs/>
          <w:noProof/>
          <w:color w:val="000000"/>
          <w:sz w:val="24"/>
          <w:szCs w:val="24"/>
        </w:rPr>
      </w:pPr>
      <w:r w:rsidRPr="00E15D4B">
        <w:rPr>
          <w:rFonts w:ascii="Arial" w:hAnsi="Arial" w:cs="Arial"/>
          <w:b/>
          <w:bCs/>
          <w:i/>
          <w:iCs/>
          <w:sz w:val="24"/>
          <w:szCs w:val="24"/>
        </w:rPr>
        <w:t xml:space="preserve">R. </w:t>
      </w:r>
      <w:proofErr w:type="spellStart"/>
      <w:r w:rsidRPr="00E15D4B">
        <w:rPr>
          <w:rFonts w:ascii="Arial" w:hAnsi="Arial" w:cs="Arial"/>
          <w:b/>
          <w:bCs/>
          <w:i/>
          <w:iCs/>
          <w:sz w:val="24"/>
          <w:szCs w:val="24"/>
        </w:rPr>
        <w:t>chinensis</w:t>
      </w:r>
      <w:proofErr w:type="spellEnd"/>
      <w:r w:rsidRPr="00E15D4B">
        <w:rPr>
          <w:rFonts w:ascii="Arial" w:hAnsi="Arial" w:cs="Arial"/>
          <w:b/>
          <w:bCs/>
          <w:sz w:val="24"/>
          <w:szCs w:val="24"/>
        </w:rPr>
        <w:t>.</w:t>
      </w:r>
    </w:p>
    <w:p w14:paraId="453F800F" w14:textId="77777777" w:rsidR="00E5075A" w:rsidRPr="007F7481" w:rsidRDefault="00E5075A" w:rsidP="00982A3A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50CCEA00" w14:textId="6039E01C" w:rsidR="00982A3A" w:rsidRPr="00A105A5" w:rsidRDefault="00982A3A" w:rsidP="00982A3A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12EF14CD" w14:textId="78FDC706" w:rsidR="003F599C" w:rsidRPr="00A105A5" w:rsidRDefault="003F599C" w:rsidP="005305C1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4AF7534F" w14:textId="58BF6341" w:rsidR="00397E71" w:rsidRDefault="00EB3F0F" w:rsidP="00397E71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val="en-GB"/>
        </w:rPr>
        <w:lastRenderedPageBreak/>
        <w:drawing>
          <wp:inline distT="0" distB="0" distL="0" distR="0" wp14:anchorId="69EC4F31" wp14:editId="4DABF413">
            <wp:extent cx="5274310" cy="44570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A79" w14:textId="4153416A" w:rsidR="005B7EBD" w:rsidRPr="00E15D4B" w:rsidRDefault="005B7EBD" w:rsidP="005B7EBD">
      <w:pPr>
        <w:spacing w:line="360" w:lineRule="auto"/>
        <w:jc w:val="left"/>
        <w:rPr>
          <w:rFonts w:ascii="Arial" w:hAnsi="Arial" w:cs="Arial"/>
          <w:b/>
          <w:bCs/>
          <w:sz w:val="24"/>
          <w:szCs w:val="24"/>
        </w:rPr>
      </w:pP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ig.</w:t>
      </w:r>
      <w:r w:rsidR="00C26A6C"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C26A6C" w:rsidRPr="00E15D4B">
        <w:rPr>
          <w:rFonts w:ascii="Arial" w:hAnsi="Arial" w:cs="Arial" w:hint="eastAsia"/>
          <w:b/>
          <w:bCs/>
          <w:color w:val="000000"/>
          <w:sz w:val="24"/>
          <w:szCs w:val="24"/>
        </w:rPr>
        <w:t>6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C26A6C"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The 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119 </w:t>
      </w:r>
      <w:r w:rsidRPr="00E15D4B">
        <w:rPr>
          <w:rFonts w:ascii="Arial" w:hAnsi="Arial" w:cs="Arial"/>
          <w:b/>
          <w:bCs/>
          <w:sz w:val="24"/>
          <w:szCs w:val="24"/>
        </w:rPr>
        <w:t>ret</w:t>
      </w:r>
      <w:r w:rsidR="00E15D4B">
        <w:rPr>
          <w:rFonts w:ascii="Arial" w:hAnsi="Arial" w:cs="Arial"/>
          <w:b/>
          <w:bCs/>
          <w:sz w:val="24"/>
          <w:szCs w:val="24"/>
        </w:rPr>
        <w:t>ained</w:t>
      </w:r>
      <w:r w:rsidRPr="00E15D4B">
        <w:rPr>
          <w:rFonts w:ascii="Arial" w:hAnsi="Arial" w:cs="Arial"/>
          <w:b/>
          <w:bCs/>
          <w:sz w:val="24"/>
          <w:szCs w:val="24"/>
        </w:rPr>
        <w:t xml:space="preserve"> genes after WGT 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were </w:t>
      </w:r>
      <w:r w:rsidRPr="00E15D4B">
        <w:rPr>
          <w:rFonts w:ascii="Arial" w:hAnsi="Arial" w:cs="Arial"/>
          <w:b/>
          <w:bCs/>
          <w:sz w:val="24"/>
          <w:szCs w:val="24"/>
        </w:rPr>
        <w:t>involved in floral development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 using </w:t>
      </w:r>
      <w:r w:rsidR="00E15D4B" w:rsidRPr="00E15D4B">
        <w:rPr>
          <w:rFonts w:ascii="Arial" w:hAnsi="Arial" w:cs="Arial"/>
          <w:b/>
          <w:bCs/>
          <w:i/>
          <w:iCs/>
          <w:sz w:val="24"/>
          <w:szCs w:val="24"/>
        </w:rPr>
        <w:t>Arabidopsis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 orthologs of </w:t>
      </w:r>
      <w:r w:rsidR="00E15D4B" w:rsidRPr="00E15D4B">
        <w:rPr>
          <w:rFonts w:ascii="Arial" w:hAnsi="Arial" w:cs="Arial"/>
          <w:b/>
          <w:bCs/>
          <w:i/>
          <w:iCs/>
          <w:sz w:val="24"/>
          <w:szCs w:val="24"/>
        </w:rPr>
        <w:t xml:space="preserve">R. </w:t>
      </w:r>
      <w:proofErr w:type="spellStart"/>
      <w:r w:rsidR="00E15D4B" w:rsidRPr="00E15D4B">
        <w:rPr>
          <w:rFonts w:ascii="Arial" w:hAnsi="Arial" w:cs="Arial"/>
          <w:b/>
          <w:bCs/>
          <w:i/>
          <w:iCs/>
          <w:sz w:val="24"/>
          <w:szCs w:val="24"/>
        </w:rPr>
        <w:t>rugosa</w:t>
      </w:r>
      <w:proofErr w:type="spellEnd"/>
      <w:r w:rsidR="00E15D4B">
        <w:rPr>
          <w:rFonts w:ascii="Arial" w:hAnsi="Arial" w:cs="Arial"/>
          <w:b/>
          <w:bCs/>
          <w:sz w:val="24"/>
          <w:szCs w:val="24"/>
        </w:rPr>
        <w:t xml:space="preserve"> genes</w:t>
      </w:r>
      <w:r w:rsidRPr="00E15D4B">
        <w:rPr>
          <w:rFonts w:ascii="Arial" w:hAnsi="Arial" w:cs="Arial"/>
          <w:b/>
          <w:bCs/>
          <w:sz w:val="24"/>
          <w:szCs w:val="24"/>
        </w:rPr>
        <w:t>.</w:t>
      </w:r>
    </w:p>
    <w:p w14:paraId="414F9319" w14:textId="24CB01CC" w:rsidR="00EB3F0F" w:rsidRPr="005B7EBD" w:rsidRDefault="00EB3F0F" w:rsidP="00397E71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1B10AF2D" w14:textId="06593695" w:rsidR="00EB3F0F" w:rsidRDefault="00EB3F0F" w:rsidP="00397E71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 w:hint="eastAsia"/>
          <w:noProof/>
          <w:color w:val="000000"/>
          <w:sz w:val="24"/>
          <w:szCs w:val="24"/>
          <w:lang w:val="en-GB"/>
        </w:rPr>
        <w:lastRenderedPageBreak/>
        <w:drawing>
          <wp:inline distT="0" distB="0" distL="0" distR="0" wp14:anchorId="103C3A99" wp14:editId="47C90888">
            <wp:extent cx="5274310" cy="4547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82D" w14:textId="6032BB17" w:rsidR="005B7EBD" w:rsidRPr="00E15D4B" w:rsidRDefault="005B7EBD" w:rsidP="005B7EBD">
      <w:pPr>
        <w:spacing w:line="360" w:lineRule="auto"/>
        <w:jc w:val="left"/>
        <w:rPr>
          <w:rFonts w:ascii="Arial" w:hAnsi="Arial" w:cs="Arial"/>
          <w:b/>
          <w:bCs/>
          <w:sz w:val="24"/>
          <w:szCs w:val="24"/>
        </w:rPr>
      </w:pP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E15D4B">
        <w:rPr>
          <w:rFonts w:ascii="Arial" w:hAnsi="Arial" w:cs="Arial"/>
          <w:b/>
          <w:bCs/>
          <w:color w:val="000000"/>
          <w:sz w:val="24"/>
          <w:szCs w:val="24"/>
        </w:rPr>
        <w:t>ig.</w:t>
      </w:r>
      <w:r w:rsidR="00C26A6C"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C26A6C" w:rsidRPr="00E15D4B">
        <w:rPr>
          <w:rFonts w:ascii="Arial" w:hAnsi="Arial" w:cs="Arial" w:hint="eastAsia"/>
          <w:b/>
          <w:bCs/>
          <w:color w:val="000000"/>
          <w:sz w:val="24"/>
          <w:szCs w:val="24"/>
        </w:rPr>
        <w:t>7</w:t>
      </w:r>
      <w:r w:rsidR="00E15D4B" w:rsidRPr="00E15D4B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C26A6C" w:rsidRP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E15D4B">
        <w:rPr>
          <w:rFonts w:ascii="Arial" w:hAnsi="Arial" w:cs="Arial"/>
          <w:b/>
          <w:bCs/>
          <w:color w:val="000000"/>
          <w:sz w:val="24"/>
          <w:szCs w:val="24"/>
        </w:rPr>
        <w:t xml:space="preserve">The 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46 </w:t>
      </w:r>
      <w:r w:rsidR="00E15D4B" w:rsidRPr="00E15D4B">
        <w:rPr>
          <w:rFonts w:ascii="Arial" w:hAnsi="Arial" w:cs="Arial"/>
          <w:b/>
          <w:bCs/>
          <w:sz w:val="24"/>
          <w:szCs w:val="24"/>
        </w:rPr>
        <w:t>ret</w:t>
      </w:r>
      <w:r w:rsidR="00E15D4B">
        <w:rPr>
          <w:rFonts w:ascii="Arial" w:hAnsi="Arial" w:cs="Arial"/>
          <w:b/>
          <w:bCs/>
          <w:sz w:val="24"/>
          <w:szCs w:val="24"/>
        </w:rPr>
        <w:t>ained</w:t>
      </w:r>
      <w:r w:rsidR="00E15D4B" w:rsidRPr="00E15D4B">
        <w:rPr>
          <w:rFonts w:ascii="Arial" w:hAnsi="Arial" w:cs="Arial"/>
          <w:b/>
          <w:bCs/>
          <w:sz w:val="24"/>
          <w:szCs w:val="24"/>
        </w:rPr>
        <w:t xml:space="preserve"> genes after WGT 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were </w:t>
      </w:r>
      <w:r w:rsidR="00E15D4B" w:rsidRPr="00E15D4B">
        <w:rPr>
          <w:rFonts w:ascii="Arial" w:hAnsi="Arial" w:cs="Arial"/>
          <w:b/>
          <w:bCs/>
          <w:sz w:val="24"/>
          <w:szCs w:val="24"/>
        </w:rPr>
        <w:t>involved in floral development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 using </w:t>
      </w:r>
      <w:r w:rsidR="00E15D4B" w:rsidRPr="00E15D4B">
        <w:rPr>
          <w:rFonts w:ascii="Arial" w:hAnsi="Arial" w:cs="Arial"/>
          <w:b/>
          <w:bCs/>
          <w:i/>
          <w:iCs/>
          <w:sz w:val="24"/>
          <w:szCs w:val="24"/>
        </w:rPr>
        <w:t>Arabidopsis</w:t>
      </w:r>
      <w:r w:rsidR="00E15D4B">
        <w:rPr>
          <w:rFonts w:ascii="Arial" w:hAnsi="Arial" w:cs="Arial"/>
          <w:b/>
          <w:bCs/>
          <w:sz w:val="24"/>
          <w:szCs w:val="24"/>
        </w:rPr>
        <w:t xml:space="preserve"> orthologs of </w:t>
      </w:r>
      <w:r w:rsidR="00E15D4B" w:rsidRPr="00E15D4B">
        <w:rPr>
          <w:rFonts w:ascii="Arial" w:hAnsi="Arial" w:cs="Arial"/>
          <w:b/>
          <w:bCs/>
          <w:i/>
          <w:iCs/>
          <w:sz w:val="24"/>
          <w:szCs w:val="24"/>
        </w:rPr>
        <w:t xml:space="preserve">R. </w:t>
      </w:r>
      <w:proofErr w:type="spellStart"/>
      <w:r w:rsidR="00E15D4B">
        <w:rPr>
          <w:rFonts w:ascii="Arial" w:hAnsi="Arial" w:cs="Arial"/>
          <w:b/>
          <w:bCs/>
          <w:i/>
          <w:iCs/>
          <w:sz w:val="24"/>
          <w:szCs w:val="24"/>
        </w:rPr>
        <w:t>chinensis</w:t>
      </w:r>
      <w:proofErr w:type="spellEnd"/>
      <w:r w:rsidR="00E15D4B">
        <w:rPr>
          <w:rFonts w:ascii="Arial" w:hAnsi="Arial" w:cs="Arial"/>
          <w:b/>
          <w:bCs/>
          <w:sz w:val="24"/>
          <w:szCs w:val="24"/>
        </w:rPr>
        <w:t xml:space="preserve"> genes</w:t>
      </w:r>
      <w:r w:rsidR="00E15D4B" w:rsidRPr="00E15D4B">
        <w:rPr>
          <w:rFonts w:ascii="Arial" w:hAnsi="Arial" w:cs="Arial"/>
          <w:b/>
          <w:bCs/>
          <w:sz w:val="24"/>
          <w:szCs w:val="24"/>
        </w:rPr>
        <w:t>.</w:t>
      </w:r>
    </w:p>
    <w:p w14:paraId="278F9832" w14:textId="1EA54845" w:rsidR="00EB3F0F" w:rsidRPr="005B7EBD" w:rsidRDefault="00EB3F0F" w:rsidP="00397E71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35BC7120" w14:textId="77777777" w:rsidR="005B7EBD" w:rsidRPr="005B7EBD" w:rsidRDefault="005B7EBD" w:rsidP="00397E71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22E2A27D" w14:textId="52D77A41" w:rsidR="009130EC" w:rsidRPr="00595D61" w:rsidRDefault="00D74520" w:rsidP="009130E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2F79F272" wp14:editId="53B1668D">
            <wp:extent cx="5274310" cy="5137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32CA" w14:textId="77777777" w:rsidR="00CC648A" w:rsidRDefault="00CC648A" w:rsidP="009130EC">
      <w:pPr>
        <w:spacing w:line="360" w:lineRule="auto"/>
        <w:rPr>
          <w:rFonts w:ascii="Arial" w:hAnsi="Arial" w:cs="Arial"/>
          <w:color w:val="FF0000"/>
          <w:sz w:val="24"/>
          <w:szCs w:val="24"/>
        </w:rPr>
      </w:pPr>
      <w:bookmarkStart w:id="5" w:name="_Hlk66088458"/>
    </w:p>
    <w:p w14:paraId="6B806309" w14:textId="5F6A29CD" w:rsidR="009130EC" w:rsidRPr="00CC648A" w:rsidRDefault="009130EC" w:rsidP="009130E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C648A">
        <w:rPr>
          <w:rFonts w:ascii="Arial" w:hAnsi="Arial" w:cs="Arial"/>
          <w:b/>
          <w:bCs/>
          <w:sz w:val="24"/>
          <w:szCs w:val="24"/>
        </w:rPr>
        <w:t>Supplement</w:t>
      </w:r>
      <w:r w:rsidR="00CC648A">
        <w:rPr>
          <w:rFonts w:ascii="Arial" w:hAnsi="Arial" w:cs="Arial"/>
          <w:b/>
          <w:bCs/>
          <w:sz w:val="24"/>
          <w:szCs w:val="24"/>
        </w:rPr>
        <w:t>ary</w:t>
      </w:r>
      <w:r w:rsidRPr="00CC648A">
        <w:rPr>
          <w:rFonts w:ascii="Arial" w:hAnsi="Arial" w:cs="Arial"/>
          <w:b/>
          <w:bCs/>
          <w:sz w:val="24"/>
          <w:szCs w:val="24"/>
        </w:rPr>
        <w:t xml:space="preserve"> </w:t>
      </w:r>
      <w:r w:rsidR="00E57354">
        <w:rPr>
          <w:rFonts w:ascii="Arial" w:hAnsi="Arial" w:cs="Arial"/>
          <w:b/>
          <w:bCs/>
          <w:sz w:val="24"/>
          <w:szCs w:val="24"/>
        </w:rPr>
        <w:t>F</w:t>
      </w:r>
      <w:r w:rsidRPr="00CC648A">
        <w:rPr>
          <w:rFonts w:ascii="Arial" w:hAnsi="Arial" w:cs="Arial"/>
          <w:b/>
          <w:bCs/>
          <w:sz w:val="24"/>
          <w:szCs w:val="24"/>
        </w:rPr>
        <w:t xml:space="preserve">ig. </w:t>
      </w:r>
      <w:r w:rsidR="00C26A6C" w:rsidRPr="00CC648A">
        <w:rPr>
          <w:rFonts w:ascii="Arial" w:hAnsi="Arial" w:cs="Arial"/>
          <w:b/>
          <w:bCs/>
          <w:sz w:val="24"/>
          <w:szCs w:val="24"/>
        </w:rPr>
        <w:t>8</w:t>
      </w:r>
      <w:bookmarkEnd w:id="5"/>
      <w:r w:rsidR="00CC648A">
        <w:rPr>
          <w:rFonts w:ascii="Arial" w:hAnsi="Arial" w:cs="Arial"/>
          <w:b/>
          <w:bCs/>
          <w:sz w:val="24"/>
          <w:szCs w:val="24"/>
        </w:rPr>
        <w:t>.</w:t>
      </w:r>
      <w:r w:rsidRPr="00CC648A">
        <w:rPr>
          <w:rFonts w:ascii="Arial" w:hAnsi="Arial" w:cs="Arial"/>
          <w:b/>
          <w:bCs/>
          <w:sz w:val="24"/>
          <w:szCs w:val="24"/>
        </w:rPr>
        <w:t xml:space="preserve"> The phylogenetic tree of MADS-box transcription factor genes from </w:t>
      </w:r>
      <w:r w:rsidRPr="00CC648A">
        <w:rPr>
          <w:rFonts w:ascii="Arial" w:hAnsi="Arial" w:cs="Arial"/>
          <w:b/>
          <w:bCs/>
          <w:i/>
          <w:iCs/>
          <w:sz w:val="24"/>
          <w:szCs w:val="24"/>
        </w:rPr>
        <w:t xml:space="preserve">R. </w:t>
      </w:r>
      <w:proofErr w:type="spellStart"/>
      <w:r w:rsidRPr="00CC648A">
        <w:rPr>
          <w:rFonts w:ascii="Arial" w:hAnsi="Arial" w:cs="Arial"/>
          <w:b/>
          <w:bCs/>
          <w:i/>
          <w:iCs/>
          <w:sz w:val="24"/>
          <w:szCs w:val="24"/>
        </w:rPr>
        <w:t>rugosa</w:t>
      </w:r>
      <w:proofErr w:type="spellEnd"/>
      <w:r w:rsidRPr="00CC648A">
        <w:rPr>
          <w:rFonts w:ascii="Arial" w:hAnsi="Arial" w:cs="Arial"/>
          <w:b/>
          <w:bCs/>
          <w:sz w:val="24"/>
          <w:szCs w:val="24"/>
        </w:rPr>
        <w:t xml:space="preserve">, </w:t>
      </w:r>
      <w:r w:rsidRPr="00CC648A">
        <w:rPr>
          <w:rFonts w:ascii="Arial" w:hAnsi="Arial" w:cs="Arial"/>
          <w:b/>
          <w:bCs/>
          <w:i/>
          <w:iCs/>
          <w:sz w:val="24"/>
          <w:szCs w:val="24"/>
        </w:rPr>
        <w:t xml:space="preserve">R. </w:t>
      </w:r>
      <w:proofErr w:type="spellStart"/>
      <w:r w:rsidRPr="00CC648A">
        <w:rPr>
          <w:rFonts w:ascii="Arial" w:hAnsi="Arial" w:cs="Arial"/>
          <w:b/>
          <w:bCs/>
          <w:i/>
          <w:iCs/>
          <w:sz w:val="24"/>
          <w:szCs w:val="24"/>
        </w:rPr>
        <w:t>chinensis</w:t>
      </w:r>
      <w:proofErr w:type="spellEnd"/>
      <w:r w:rsidR="00CC648A">
        <w:rPr>
          <w:rFonts w:ascii="Arial" w:hAnsi="Arial" w:cs="Arial"/>
          <w:b/>
          <w:bCs/>
          <w:sz w:val="24"/>
          <w:szCs w:val="24"/>
        </w:rPr>
        <w:t>,</w:t>
      </w:r>
      <w:r w:rsidRPr="00CC648A">
        <w:rPr>
          <w:rFonts w:ascii="Arial" w:hAnsi="Arial" w:cs="Arial"/>
          <w:b/>
          <w:bCs/>
          <w:sz w:val="24"/>
          <w:szCs w:val="24"/>
        </w:rPr>
        <w:t xml:space="preserve"> and </w:t>
      </w:r>
      <w:r w:rsidRPr="00CC648A">
        <w:rPr>
          <w:rFonts w:ascii="Arial" w:hAnsi="Arial" w:cs="Arial"/>
          <w:b/>
          <w:bCs/>
          <w:i/>
          <w:iCs/>
          <w:sz w:val="24"/>
          <w:szCs w:val="24"/>
        </w:rPr>
        <w:t>A. thaliana</w:t>
      </w:r>
      <w:r w:rsidRPr="00CC648A">
        <w:rPr>
          <w:rFonts w:ascii="Arial" w:hAnsi="Arial" w:cs="Arial"/>
          <w:b/>
          <w:bCs/>
          <w:sz w:val="24"/>
          <w:szCs w:val="24"/>
        </w:rPr>
        <w:t xml:space="preserve">. </w:t>
      </w:r>
      <w:r w:rsidRPr="00CC648A">
        <w:rPr>
          <w:rFonts w:ascii="Arial" w:hAnsi="Arial" w:cs="Arial"/>
          <w:sz w:val="24"/>
          <w:szCs w:val="24"/>
        </w:rPr>
        <w:t xml:space="preserve">Each subfamily of </w:t>
      </w:r>
      <w:r w:rsidRPr="00E57354">
        <w:rPr>
          <w:rFonts w:ascii="Arial" w:hAnsi="Arial" w:cs="Arial"/>
          <w:i/>
          <w:iCs/>
          <w:sz w:val="24"/>
          <w:szCs w:val="24"/>
        </w:rPr>
        <w:t>MADS-box</w:t>
      </w:r>
      <w:r w:rsidRPr="00CC648A">
        <w:rPr>
          <w:rFonts w:ascii="Arial" w:hAnsi="Arial" w:cs="Arial"/>
          <w:sz w:val="24"/>
          <w:szCs w:val="24"/>
        </w:rPr>
        <w:t xml:space="preserve"> was shown as branches with differently colors. </w:t>
      </w:r>
    </w:p>
    <w:p w14:paraId="3AC9271E" w14:textId="6E7B2A82" w:rsidR="003F599C" w:rsidRPr="009130EC" w:rsidRDefault="003F599C" w:rsidP="005305C1">
      <w:pPr>
        <w:jc w:val="center"/>
        <w:rPr>
          <w:rFonts w:ascii="Arial" w:hAnsi="Arial" w:cs="Arial"/>
          <w:sz w:val="24"/>
          <w:szCs w:val="24"/>
        </w:rPr>
      </w:pPr>
    </w:p>
    <w:p w14:paraId="72A98733" w14:textId="77777777" w:rsidR="00A105A5" w:rsidRDefault="00A105A5" w:rsidP="005305C1">
      <w:pPr>
        <w:jc w:val="center"/>
        <w:rPr>
          <w:rFonts w:ascii="Arial" w:hAnsi="Arial" w:cs="Arial"/>
          <w:sz w:val="24"/>
          <w:szCs w:val="24"/>
        </w:rPr>
      </w:pPr>
    </w:p>
    <w:p w14:paraId="6CB49FC4" w14:textId="77777777" w:rsidR="00A105A5" w:rsidRPr="00A105A5" w:rsidRDefault="00A105A5" w:rsidP="005305C1">
      <w:pPr>
        <w:jc w:val="center"/>
        <w:rPr>
          <w:rFonts w:ascii="Arial" w:hAnsi="Arial" w:cs="Arial"/>
          <w:sz w:val="24"/>
          <w:szCs w:val="24"/>
        </w:rPr>
      </w:pPr>
    </w:p>
    <w:p w14:paraId="172EA4E1" w14:textId="73781996" w:rsidR="00B65A4F" w:rsidRPr="00A105A5" w:rsidRDefault="00B65A4F" w:rsidP="005305C1">
      <w:pPr>
        <w:jc w:val="center"/>
        <w:rPr>
          <w:rFonts w:ascii="Arial" w:hAnsi="Arial" w:cs="Arial"/>
          <w:sz w:val="24"/>
          <w:szCs w:val="24"/>
        </w:rPr>
      </w:pPr>
    </w:p>
    <w:p w14:paraId="617A8521" w14:textId="77777777" w:rsidR="00B65A4F" w:rsidRPr="00A105A5" w:rsidRDefault="00B65A4F" w:rsidP="005305C1">
      <w:pPr>
        <w:jc w:val="center"/>
        <w:rPr>
          <w:rFonts w:ascii="Arial" w:hAnsi="Arial" w:cs="Arial"/>
          <w:sz w:val="24"/>
          <w:szCs w:val="24"/>
        </w:rPr>
      </w:pPr>
    </w:p>
    <w:p w14:paraId="76D34BB0" w14:textId="6585AB80" w:rsidR="006722D6" w:rsidRPr="00A105A5" w:rsidRDefault="006722D6" w:rsidP="005305C1">
      <w:pPr>
        <w:jc w:val="center"/>
        <w:rPr>
          <w:rFonts w:ascii="Arial" w:hAnsi="Arial" w:cs="Arial"/>
          <w:sz w:val="24"/>
          <w:szCs w:val="24"/>
        </w:rPr>
      </w:pPr>
    </w:p>
    <w:p w14:paraId="0F3DB66A" w14:textId="4D8BC24B" w:rsidR="00920749" w:rsidRDefault="00920749" w:rsidP="00C42C36">
      <w:pPr>
        <w:jc w:val="left"/>
        <w:rPr>
          <w:rFonts w:ascii="Arial" w:hAnsi="Arial" w:cs="Arial"/>
          <w:sz w:val="24"/>
          <w:szCs w:val="24"/>
        </w:rPr>
      </w:pPr>
    </w:p>
    <w:p w14:paraId="05A9A385" w14:textId="57F2EAD9" w:rsidR="00920749" w:rsidRPr="00C26A6C" w:rsidRDefault="00920749" w:rsidP="00C42C36">
      <w:pPr>
        <w:jc w:val="left"/>
        <w:rPr>
          <w:rFonts w:ascii="Arial" w:hAnsi="Arial" w:cs="Arial"/>
          <w:sz w:val="24"/>
          <w:szCs w:val="24"/>
        </w:rPr>
      </w:pPr>
    </w:p>
    <w:p w14:paraId="1572906F" w14:textId="671BB95B" w:rsidR="00920749" w:rsidRPr="007955BD" w:rsidRDefault="00920749" w:rsidP="00C42C36">
      <w:pPr>
        <w:jc w:val="left"/>
        <w:rPr>
          <w:rFonts w:ascii="Arial" w:hAnsi="Arial" w:cs="Arial"/>
          <w:sz w:val="24"/>
          <w:szCs w:val="24"/>
        </w:rPr>
      </w:pPr>
    </w:p>
    <w:p w14:paraId="56AF094B" w14:textId="77777777" w:rsidR="00920749" w:rsidRDefault="00920749" w:rsidP="009207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07B7B95F" wp14:editId="2E4F365F">
            <wp:extent cx="5268595" cy="4487545"/>
            <wp:effectExtent l="0" t="0" r="0" b="0"/>
            <wp:docPr id="5" name="Picture 5" descr="玫瑰S位点S-RNase和F-box基因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玫瑰S位点S-RNase和F-box基因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6587" w14:textId="65A9E601" w:rsidR="008F2B2B" w:rsidRDefault="00920749" w:rsidP="00931173">
      <w:pPr>
        <w:spacing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CC648A">
        <w:rPr>
          <w:rFonts w:ascii="Arial" w:hAnsi="Arial" w:cs="Arial" w:hint="eastAsia"/>
          <w:b/>
          <w:sz w:val="24"/>
          <w:szCs w:val="24"/>
        </w:rPr>
        <w:t xml:space="preserve">Supplementary Fig. </w:t>
      </w:r>
      <w:r w:rsidR="00F14858" w:rsidRPr="00CC648A">
        <w:rPr>
          <w:rFonts w:ascii="Arial" w:hAnsi="Arial" w:cs="Arial"/>
          <w:b/>
          <w:sz w:val="24"/>
          <w:szCs w:val="24"/>
        </w:rPr>
        <w:t>9</w:t>
      </w:r>
      <w:r w:rsidR="00CC648A" w:rsidRPr="00CC648A">
        <w:rPr>
          <w:rFonts w:ascii="Arial" w:hAnsi="Arial" w:cs="Arial"/>
          <w:b/>
          <w:sz w:val="24"/>
          <w:szCs w:val="24"/>
        </w:rPr>
        <w:t>.</w:t>
      </w:r>
      <w:r w:rsidRPr="00CC648A">
        <w:rPr>
          <w:rFonts w:ascii="Arial" w:hAnsi="Arial" w:cs="Arial" w:hint="eastAsia"/>
          <w:b/>
          <w:sz w:val="24"/>
          <w:szCs w:val="24"/>
        </w:rPr>
        <w:t xml:space="preserve"> </w:t>
      </w:r>
      <w:r w:rsidRPr="00931173">
        <w:rPr>
          <w:rFonts w:ascii="Arial" w:hAnsi="Arial" w:cs="Arial" w:hint="eastAsia"/>
          <w:bCs/>
          <w:sz w:val="24"/>
          <w:szCs w:val="24"/>
        </w:rPr>
        <w:t xml:space="preserve">The </w:t>
      </w:r>
      <w:r w:rsidRPr="00CC648A">
        <w:rPr>
          <w:rFonts w:ascii="Arial" w:hAnsi="Arial" w:cs="Arial" w:hint="eastAsia"/>
          <w:bCs/>
          <w:i/>
          <w:iCs/>
          <w:sz w:val="24"/>
          <w:szCs w:val="24"/>
        </w:rPr>
        <w:t>S</w:t>
      </w:r>
      <w:r w:rsidRPr="00931173">
        <w:rPr>
          <w:rFonts w:ascii="Arial" w:hAnsi="Arial" w:cs="Arial" w:hint="eastAsia"/>
          <w:bCs/>
          <w:sz w:val="24"/>
          <w:szCs w:val="24"/>
        </w:rPr>
        <w:t xml:space="preserve">-locus in </w:t>
      </w:r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 xml:space="preserve">R. </w:t>
      </w:r>
      <w:proofErr w:type="spellStart"/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rugosa</w:t>
      </w:r>
      <w:proofErr w:type="spellEnd"/>
      <w:r w:rsidRPr="00931173">
        <w:rPr>
          <w:rFonts w:ascii="Arial" w:hAnsi="Arial" w:cs="Arial" w:hint="eastAsia"/>
          <w:bCs/>
          <w:sz w:val="24"/>
          <w:szCs w:val="24"/>
        </w:rPr>
        <w:t xml:space="preserve"> and other related </w:t>
      </w:r>
      <w:proofErr w:type="spellStart"/>
      <w:r w:rsidRPr="00931173">
        <w:rPr>
          <w:rFonts w:ascii="Arial" w:hAnsi="Arial" w:cs="Arial" w:hint="eastAsia"/>
          <w:bCs/>
          <w:sz w:val="24"/>
          <w:szCs w:val="24"/>
        </w:rPr>
        <w:t>Rosaceae</w:t>
      </w:r>
      <w:proofErr w:type="spellEnd"/>
      <w:r w:rsidRPr="00931173">
        <w:rPr>
          <w:rFonts w:ascii="Arial" w:hAnsi="Arial" w:cs="Arial" w:hint="eastAsia"/>
          <w:bCs/>
          <w:sz w:val="24"/>
          <w:szCs w:val="24"/>
        </w:rPr>
        <w:t xml:space="preserve"> plants. A, Schematic diagram of the </w:t>
      </w:r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S</w:t>
      </w:r>
      <w:r w:rsidRPr="00931173">
        <w:rPr>
          <w:rFonts w:ascii="Arial" w:hAnsi="Arial" w:cs="Arial" w:hint="eastAsia"/>
          <w:bCs/>
          <w:sz w:val="24"/>
          <w:szCs w:val="24"/>
        </w:rPr>
        <w:t xml:space="preserve">-locus in </w:t>
      </w:r>
      <w:proofErr w:type="spellStart"/>
      <w:r w:rsidRPr="00931173">
        <w:rPr>
          <w:rFonts w:ascii="Arial" w:hAnsi="Arial" w:cs="Arial" w:hint="eastAsia"/>
          <w:bCs/>
          <w:i/>
          <w:sz w:val="24"/>
          <w:szCs w:val="24"/>
        </w:rPr>
        <w:t>Prunus</w:t>
      </w:r>
      <w:proofErr w:type="spellEnd"/>
      <w:r w:rsidR="00EC3FE6">
        <w:rPr>
          <w:rFonts w:ascii="Arial" w:hAnsi="Arial" w:cs="Arial" w:hint="eastAsia"/>
          <w:bCs/>
          <w:sz w:val="24"/>
          <w:szCs w:val="24"/>
        </w:rPr>
        <w:t xml:space="preserve"> </w:t>
      </w:r>
      <w:proofErr w:type="spellStart"/>
      <w:r w:rsidR="00EC3FE6">
        <w:rPr>
          <w:rFonts w:ascii="Arial" w:hAnsi="Arial" w:cs="Arial" w:hint="eastAsia"/>
          <w:bCs/>
          <w:sz w:val="24"/>
          <w:szCs w:val="24"/>
        </w:rPr>
        <w:t>spp</w:t>
      </w:r>
      <w:proofErr w:type="spellEnd"/>
      <w:r w:rsidR="002763FD">
        <w:rPr>
          <w:rFonts w:ascii="Arial" w:hAnsi="Arial" w:cs="Arial"/>
          <w:bCs/>
          <w:sz w:val="24"/>
          <w:szCs w:val="24"/>
        </w:rPr>
        <w:fldChar w:fldCharType="begin"/>
      </w:r>
      <w:r w:rsidR="002763FD">
        <w:rPr>
          <w:rFonts w:ascii="Arial" w:hAnsi="Arial" w:cs="Arial"/>
          <w:bCs/>
          <w:sz w:val="24"/>
          <w:szCs w:val="24"/>
        </w:rPr>
        <w:instrText xml:space="preserve"> ADDIN EN.CITE &lt;EndNote&gt;&lt;Cite&gt;&lt;Author&gt;Tsukamoto&lt;/Author&gt;&lt;Year&gt;2010&lt;/Year&gt;&lt;RecNum&gt;359&lt;/RecNum&gt;&lt;DisplayText&gt;[1]&lt;/DisplayText&gt;&lt;record&gt;&lt;rec-number&gt;359&lt;/rec-number&gt;&lt;foreign-keys&gt;&lt;key app="EN" db-id="wwt0serwtfadv4exet2pffroea00t9ddxtfr" timestamp="1615363166"&gt;359&lt;/key&gt;&lt;/foreign-keys&gt;&lt;ref-type name="Journal Article"&gt;17&lt;/ref-type&gt;&lt;contributors&gt;&lt;authors&gt;&lt;author&gt;Tsukamoto, T.&lt;/author&gt;&lt;author&gt;Hauck, N. R.&lt;/author&gt;&lt;author&gt;Tao, R.&lt;/author&gt;&lt;author&gt;Jiang, N.&lt;/author&gt;&lt;author&gt;Iezzoni, A. F.&lt;/author&gt;&lt;/authors&gt;&lt;/contributors&gt;&lt;auth-address&gt;Laboratory of Pomology, Graduate School of Agriculture, Kyoto University, Kyoto 606-8502, Japan.&lt;/auth-address&gt;&lt;titles&gt;&lt;title&gt;Molecular and genetic analyses of four nonfunctional S haplotype variants derived from a common ancestral S haplotype identified in sour cherry (Prunus cerasus L.)&lt;/title&gt;&lt;secondary-title&gt;Genetics&lt;/secondary-title&gt;&lt;/titles&gt;&lt;periodical&gt;&lt;full-title&gt;Genetics&lt;/full-title&gt;&lt;/periodical&gt;&lt;pages&gt;411-27&lt;/pages&gt;&lt;volume&gt;184&lt;/volume&gt;&lt;number&gt;2&lt;/number&gt;&lt;edition&gt;2009/11/18&lt;/edition&gt;&lt;keywords&gt;&lt;keyword&gt;Amino Acid Sequence&lt;/keyword&gt;&lt;keyword&gt;Base Sequence&lt;/keyword&gt;&lt;keyword&gt;F-Box Proteins/chemistry/genetics&lt;/keyword&gt;&lt;keyword&gt;*Genetic Variation&lt;/keyword&gt;&lt;keyword&gt;*Haplotypes&lt;/keyword&gt;&lt;keyword&gt;Molecular Sequence Data&lt;/keyword&gt;&lt;keyword&gt;Plant Proteins/chemistry/genetics&lt;/keyword&gt;&lt;keyword&gt;Prunus/enzymology/*genetics&lt;/keyword&gt;&lt;keyword&gt;Ribonucleases/chemistry/genetics&lt;/keyword&gt;&lt;keyword&gt;Sequence Homology&lt;/keyword&gt;&lt;/keywords&gt;&lt;dates&gt;&lt;year&gt;2010&lt;/year&gt;&lt;pub-dates&gt;&lt;date&gt;Feb&lt;/date&gt;&lt;/pub-dates&gt;&lt;/dates&gt;&lt;isbn&gt;1943-2631 (Electronic)&amp;#xD;0016-6731 (Linking)&lt;/isbn&gt;&lt;accession-num&gt;19917768&lt;/accession-num&gt;&lt;urls&gt;&lt;related-urls&gt;&lt;url&gt;https://www.ncbi.nlm.nih.gov/pubmed/19917768&lt;/url&gt;&lt;/related-urls&gt;&lt;/urls&gt;&lt;custom2&gt;PMC2828722&lt;/custom2&gt;&lt;electronic-resource-num&gt;10.1534/genetics.109.109728&lt;/electronic-resource-num&gt;&lt;/record&gt;&lt;/Cite&gt;&lt;/EndNote&gt;</w:instrText>
      </w:r>
      <w:r w:rsidR="002763FD">
        <w:rPr>
          <w:rFonts w:ascii="Arial" w:hAnsi="Arial" w:cs="Arial"/>
          <w:bCs/>
          <w:sz w:val="24"/>
          <w:szCs w:val="24"/>
        </w:rPr>
        <w:fldChar w:fldCharType="separate"/>
      </w:r>
      <w:r w:rsidR="002763FD">
        <w:rPr>
          <w:rFonts w:ascii="Arial" w:hAnsi="Arial" w:cs="Arial"/>
          <w:bCs/>
          <w:noProof/>
          <w:sz w:val="24"/>
          <w:szCs w:val="24"/>
        </w:rPr>
        <w:t>[1]</w:t>
      </w:r>
      <w:r w:rsidR="002763FD">
        <w:rPr>
          <w:rFonts w:ascii="Arial" w:hAnsi="Arial" w:cs="Arial"/>
          <w:bCs/>
          <w:sz w:val="24"/>
          <w:szCs w:val="24"/>
        </w:rPr>
        <w:fldChar w:fldCharType="end"/>
      </w:r>
      <w:r w:rsidR="002763FD">
        <w:rPr>
          <w:rFonts w:ascii="Arial" w:hAnsi="Arial" w:cs="Arial" w:hint="eastAsia"/>
          <w:bCs/>
          <w:sz w:val="24"/>
          <w:szCs w:val="24"/>
        </w:rPr>
        <w:t>.</w:t>
      </w:r>
      <w:r w:rsidR="00A052BA">
        <w:rPr>
          <w:rFonts w:ascii="Arial" w:hAnsi="Arial" w:cs="Arial"/>
          <w:bCs/>
          <w:sz w:val="24"/>
          <w:szCs w:val="24"/>
        </w:rPr>
        <w:t xml:space="preserve"> </w:t>
      </w:r>
      <w:r w:rsidRPr="00931173">
        <w:rPr>
          <w:rFonts w:ascii="Arial" w:hAnsi="Arial" w:cs="Arial" w:hint="eastAsia"/>
          <w:bCs/>
          <w:sz w:val="24"/>
          <w:szCs w:val="24"/>
        </w:rPr>
        <w:t xml:space="preserve">B, Schematic diagram of the </w:t>
      </w:r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S</w:t>
      </w:r>
      <w:r w:rsidRPr="00931173">
        <w:rPr>
          <w:rFonts w:ascii="Arial" w:hAnsi="Arial" w:cs="Arial" w:hint="eastAsia"/>
          <w:bCs/>
          <w:sz w:val="24"/>
          <w:szCs w:val="24"/>
        </w:rPr>
        <w:t xml:space="preserve">-locus in </w:t>
      </w:r>
      <w:proofErr w:type="spellStart"/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Malus</w:t>
      </w:r>
      <w:proofErr w:type="spellEnd"/>
      <w:r w:rsidRPr="00931173">
        <w:rPr>
          <w:rFonts w:ascii="Arial" w:hAnsi="Arial" w:cs="Arial" w:hint="eastAsia"/>
          <w:bCs/>
          <w:sz w:val="24"/>
          <w:szCs w:val="24"/>
        </w:rPr>
        <w:t xml:space="preserve"> and </w:t>
      </w:r>
      <w:proofErr w:type="spellStart"/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Pyrus</w:t>
      </w:r>
      <w:proofErr w:type="spellEnd"/>
      <w:r w:rsidRPr="00931173">
        <w:rPr>
          <w:rFonts w:ascii="Arial" w:hAnsi="Arial" w:cs="Arial" w:hint="eastAsia"/>
          <w:bCs/>
          <w:sz w:val="24"/>
          <w:szCs w:val="24"/>
        </w:rPr>
        <w:t xml:space="preserve"> </w:t>
      </w:r>
      <w:proofErr w:type="spellStart"/>
      <w:r w:rsidRPr="00931173">
        <w:rPr>
          <w:rFonts w:ascii="Arial" w:hAnsi="Arial" w:cs="Arial" w:hint="eastAsia"/>
          <w:bCs/>
          <w:sz w:val="24"/>
          <w:szCs w:val="24"/>
        </w:rPr>
        <w:t>spp</w:t>
      </w:r>
      <w:proofErr w:type="spellEnd"/>
      <w:r w:rsidR="00C56BE8">
        <w:rPr>
          <w:rFonts w:ascii="Arial" w:hAnsi="Arial" w:cs="Arial"/>
          <w:bCs/>
          <w:sz w:val="24"/>
          <w:szCs w:val="24"/>
        </w:rPr>
        <w:fldChar w:fldCharType="begin">
          <w:fldData xml:space="preserve">PEVuZE5vdGU+PENpdGU+PEF1dGhvcj5MaTwvQXV0aG9yPjxZZWFyPjIwMjA8L1llYXI+PFJlY051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</w:fldData>
        </w:fldChar>
      </w:r>
      <w:r w:rsidR="00C56BE8">
        <w:rPr>
          <w:rFonts w:ascii="Arial" w:hAnsi="Arial" w:cs="Arial"/>
          <w:bCs/>
          <w:sz w:val="24"/>
          <w:szCs w:val="24"/>
        </w:rPr>
        <w:instrText xml:space="preserve"> ADDIN EN.CITE </w:instrText>
      </w:r>
      <w:r w:rsidR="00C56BE8">
        <w:rPr>
          <w:rFonts w:ascii="Arial" w:hAnsi="Arial" w:cs="Arial"/>
          <w:bCs/>
          <w:sz w:val="24"/>
          <w:szCs w:val="24"/>
        </w:rPr>
        <w:fldChar w:fldCharType="begin">
          <w:fldData xml:space="preserve">PEVuZE5vdGU+PENpdGU+PEF1dGhvcj5MaTwvQXV0aG9yPjxZZWFyPjIwMjA8L1llYXI+PFJlY051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</w:fldData>
        </w:fldChar>
      </w:r>
      <w:r w:rsidR="00C56BE8">
        <w:rPr>
          <w:rFonts w:ascii="Arial" w:hAnsi="Arial" w:cs="Arial"/>
          <w:bCs/>
          <w:sz w:val="24"/>
          <w:szCs w:val="24"/>
        </w:rPr>
        <w:instrText xml:space="preserve"> ADDIN EN.CITE.DATA </w:instrText>
      </w:r>
      <w:r w:rsidR="00C56BE8">
        <w:rPr>
          <w:rFonts w:ascii="Arial" w:hAnsi="Arial" w:cs="Arial"/>
          <w:bCs/>
          <w:sz w:val="24"/>
          <w:szCs w:val="24"/>
        </w:rPr>
      </w:r>
      <w:r w:rsidR="00C56BE8">
        <w:rPr>
          <w:rFonts w:ascii="Arial" w:hAnsi="Arial" w:cs="Arial"/>
          <w:bCs/>
          <w:sz w:val="24"/>
          <w:szCs w:val="24"/>
        </w:rPr>
        <w:fldChar w:fldCharType="end"/>
      </w:r>
      <w:r w:rsidR="00C56BE8">
        <w:rPr>
          <w:rFonts w:ascii="Arial" w:hAnsi="Arial" w:cs="Arial"/>
          <w:bCs/>
          <w:sz w:val="24"/>
          <w:szCs w:val="24"/>
        </w:rPr>
      </w:r>
      <w:r w:rsidR="00C56BE8">
        <w:rPr>
          <w:rFonts w:ascii="Arial" w:hAnsi="Arial" w:cs="Arial"/>
          <w:bCs/>
          <w:sz w:val="24"/>
          <w:szCs w:val="24"/>
        </w:rPr>
        <w:fldChar w:fldCharType="separate"/>
      </w:r>
      <w:r w:rsidR="00C56BE8">
        <w:rPr>
          <w:rFonts w:ascii="Arial" w:hAnsi="Arial" w:cs="Arial"/>
          <w:bCs/>
          <w:noProof/>
          <w:sz w:val="24"/>
          <w:szCs w:val="24"/>
        </w:rPr>
        <w:t>[2]</w:t>
      </w:r>
      <w:r w:rsidR="00C56BE8">
        <w:rPr>
          <w:rFonts w:ascii="Arial" w:hAnsi="Arial" w:cs="Arial"/>
          <w:bCs/>
          <w:sz w:val="24"/>
          <w:szCs w:val="24"/>
        </w:rPr>
        <w:fldChar w:fldCharType="end"/>
      </w:r>
      <w:r w:rsidRPr="00931173">
        <w:rPr>
          <w:rFonts w:ascii="Arial" w:hAnsi="Arial" w:cs="Arial" w:hint="eastAsia"/>
          <w:bCs/>
          <w:sz w:val="24"/>
          <w:szCs w:val="24"/>
        </w:rPr>
        <w:t xml:space="preserve">. C, The </w:t>
      </w:r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S</w:t>
      </w:r>
      <w:r w:rsidRPr="00931173">
        <w:rPr>
          <w:rFonts w:ascii="Arial" w:hAnsi="Arial" w:cs="Arial" w:hint="eastAsia"/>
          <w:bCs/>
          <w:sz w:val="24"/>
          <w:szCs w:val="24"/>
        </w:rPr>
        <w:t xml:space="preserve">-locus in </w:t>
      </w:r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 xml:space="preserve">R. </w:t>
      </w:r>
      <w:proofErr w:type="spellStart"/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rugosa</w:t>
      </w:r>
      <w:proofErr w:type="spellEnd"/>
      <w:r w:rsidRPr="00931173">
        <w:rPr>
          <w:rFonts w:ascii="Arial" w:hAnsi="Arial" w:cs="Arial" w:hint="eastAsia"/>
          <w:bCs/>
          <w:sz w:val="24"/>
          <w:szCs w:val="24"/>
        </w:rPr>
        <w:t xml:space="preserve"> composed of 667 Kb. D, Phylogeny of </w:t>
      </w:r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S-</w:t>
      </w:r>
      <w:proofErr w:type="spellStart"/>
      <w:r w:rsidRPr="00E57354">
        <w:rPr>
          <w:rFonts w:ascii="Arial" w:hAnsi="Arial" w:cs="Arial" w:hint="eastAsia"/>
          <w:bCs/>
          <w:i/>
          <w:iCs/>
          <w:sz w:val="24"/>
          <w:szCs w:val="24"/>
        </w:rPr>
        <w:t>RNase</w:t>
      </w:r>
      <w:proofErr w:type="spellEnd"/>
      <w:r w:rsidRPr="00931173">
        <w:rPr>
          <w:rFonts w:ascii="Arial" w:hAnsi="Arial" w:cs="Arial" w:hint="eastAsia"/>
          <w:bCs/>
          <w:sz w:val="24"/>
          <w:szCs w:val="24"/>
        </w:rPr>
        <w:t xml:space="preserve"> from representative species.</w:t>
      </w:r>
      <w:r w:rsidR="00A052BA">
        <w:rPr>
          <w:rFonts w:ascii="Arial" w:hAnsi="Arial" w:cs="Arial"/>
          <w:bCs/>
          <w:sz w:val="24"/>
          <w:szCs w:val="24"/>
        </w:rPr>
        <w:t xml:space="preserve"> Orange: </w:t>
      </w:r>
      <w:r w:rsidR="00A052BA" w:rsidRPr="00E57354">
        <w:rPr>
          <w:rFonts w:ascii="Arial" w:hAnsi="Arial" w:cs="Arial"/>
          <w:bCs/>
          <w:i/>
          <w:iCs/>
          <w:sz w:val="24"/>
          <w:szCs w:val="24"/>
        </w:rPr>
        <w:t xml:space="preserve">R. </w:t>
      </w:r>
      <w:proofErr w:type="spellStart"/>
      <w:r w:rsidR="00A052BA" w:rsidRPr="00E57354">
        <w:rPr>
          <w:rFonts w:ascii="Arial" w:hAnsi="Arial" w:cs="Arial"/>
          <w:bCs/>
          <w:i/>
          <w:iCs/>
          <w:sz w:val="24"/>
          <w:szCs w:val="24"/>
        </w:rPr>
        <w:t>chinensis</w:t>
      </w:r>
      <w:proofErr w:type="spellEnd"/>
      <w:r w:rsidR="006610DC">
        <w:rPr>
          <w:rFonts w:ascii="Arial" w:hAnsi="Arial" w:cs="Arial"/>
          <w:bCs/>
          <w:i/>
          <w:iCs/>
          <w:sz w:val="24"/>
          <w:szCs w:val="24"/>
        </w:rPr>
        <w:fldChar w:fldCharType="begin"/>
      </w:r>
      <w:r w:rsidR="006610DC">
        <w:rPr>
          <w:rFonts w:ascii="Arial" w:hAnsi="Arial" w:cs="Arial"/>
          <w:bCs/>
          <w:i/>
          <w:iCs/>
          <w:sz w:val="24"/>
          <w:szCs w:val="24"/>
        </w:rPr>
        <w:instrText xml:space="preserve"> ADDIN EN.CITE &lt;EndNote&gt;&lt;Cite&gt;&lt;Author&gt;Vieira&lt;/Author&gt;&lt;Year&gt;2021&lt;/Year&gt;&lt;RecNum&gt;375&lt;/RecNum&gt;&lt;DisplayText&gt;[3]&lt;/DisplayText&gt;&lt;record&gt;&lt;rec-number&gt;375&lt;/rec-number&gt;&lt;foreign-keys&gt;&lt;key app="EN" db-id="wwt0serwtfadv4exet2pffroea00t9ddxtfr" timestamp="1615602939"&gt;375&lt;/key&gt;&lt;/foreign-keys&gt;&lt;ref-type name="Journal Article"&gt;17&lt;/ref-type&gt;&lt;contributors&gt;&lt;authors&gt;&lt;author&gt;Vieira, J.&lt;/author&gt;&lt;author&gt;Pimenta, J.&lt;/author&gt;&lt;author&gt;Gomes, A.&lt;/author&gt;&lt;author&gt;Laia, J.&lt;/author&gt;&lt;author&gt;Rocha, S.&lt;/author&gt;&lt;author&gt;Heitzler, P.&lt;/author&gt;&lt;author&gt;Vieira, C. P.&lt;/author&gt;&lt;/authors&gt;&lt;/contributors&gt;&lt;auth-address&gt;Instituto de Biologia Molecular e Celular (IBMC), Rua Alfredo Allen, 208, 4200-135, Porto, Portugal.&amp;#xD;Instituto de Investigacao e Inovacao em Saude (I3S), Universidade do Porto, Rua Alfredo Allen, 208, 4200-135, Porto, Portugal.&amp;#xD;Institut de Biologie Moleculaire Des Plantes, CNRS, Universite de Strasbourg, UPR 2357, 67000, Strasbourg, France.&amp;#xD;Instituto de Biologia Molecular e Celular (IBMC), Rua Alfredo Allen, 208, 4200-135, Porto, Portugal. cgvieira@ibmc.up.pt.&amp;#xD;Instituto de Investigacao e Inovacao em Saude (I3S), Universidade do Porto, Rua Alfredo Allen, 208, 4200-135, Porto, Portugal. cgvieira@ibmc.up.pt.&lt;/auth-address&gt;&lt;titles&gt;&lt;title&gt;The identification of the Rosa S-locus and implications on the evolution of the Rosaceae gametophytic self-incompatibility systems&lt;/title&gt;&lt;secondary-title&gt;Sci Rep&lt;/secondary-title&gt;&lt;/titles&gt;&lt;periodical&gt;&lt;full-title&gt;Sci Rep&lt;/full-title&gt;&lt;/periodical&gt;&lt;pages&gt;3710&lt;/pages&gt;&lt;volume&gt;11&lt;/volume&gt;&lt;number&gt;1&lt;/number&gt;&lt;edition&gt;2021/02/14&lt;/edition&gt;&lt;dates&gt;&lt;year&gt;2021&lt;/year&gt;&lt;pub-dates&gt;&lt;date&gt;Feb 12&lt;/date&gt;&lt;/pub-dates&gt;&lt;/dates&gt;&lt;isbn&gt;2045-2322 (Electronic)&amp;#xD;2045-2322 (Linking)&lt;/isbn&gt;&lt;accession-num&gt;33580108&lt;/accession-num&gt;&lt;urls&gt;&lt;related-urls&gt;&lt;url&gt;https://www.ncbi.nlm.nih.gov/pubmed/33580108&lt;/url&gt;&lt;/related-urls&gt;&lt;/urls&gt;&lt;custom2&gt;PMC7881130&lt;/custom2&gt;&lt;electronic-resource-num&gt;10.1038/s41598-021-83243-8&lt;/electronic-resource-num&gt;&lt;/record&gt;&lt;/Cite&gt;&lt;/EndNote&gt;</w:instrText>
      </w:r>
      <w:r w:rsidR="006610DC">
        <w:rPr>
          <w:rFonts w:ascii="Arial" w:hAnsi="Arial" w:cs="Arial"/>
          <w:bCs/>
          <w:i/>
          <w:iCs/>
          <w:sz w:val="24"/>
          <w:szCs w:val="24"/>
        </w:rPr>
        <w:fldChar w:fldCharType="separate"/>
      </w:r>
      <w:r w:rsidR="006610DC">
        <w:rPr>
          <w:rFonts w:ascii="Arial" w:hAnsi="Arial" w:cs="Arial"/>
          <w:bCs/>
          <w:i/>
          <w:iCs/>
          <w:noProof/>
          <w:sz w:val="24"/>
          <w:szCs w:val="24"/>
        </w:rPr>
        <w:t>[3]</w:t>
      </w:r>
      <w:r w:rsidR="006610DC">
        <w:rPr>
          <w:rFonts w:ascii="Arial" w:hAnsi="Arial" w:cs="Arial"/>
          <w:bCs/>
          <w:i/>
          <w:iCs/>
          <w:sz w:val="24"/>
          <w:szCs w:val="24"/>
        </w:rPr>
        <w:fldChar w:fldCharType="end"/>
      </w:r>
      <w:r w:rsidR="006610DC">
        <w:rPr>
          <w:rFonts w:ascii="Arial" w:hAnsi="Arial" w:cs="Arial" w:hint="eastAsia"/>
          <w:bCs/>
          <w:i/>
          <w:iCs/>
          <w:sz w:val="24"/>
          <w:szCs w:val="24"/>
        </w:rPr>
        <w:t>.</w:t>
      </w:r>
      <w:r w:rsidR="00A052BA">
        <w:rPr>
          <w:rFonts w:ascii="Arial" w:hAnsi="Arial" w:cs="Arial"/>
          <w:bCs/>
          <w:sz w:val="24"/>
          <w:szCs w:val="24"/>
        </w:rPr>
        <w:t xml:space="preserve"> Blue, strawberry (unpublished by </w:t>
      </w:r>
      <w:proofErr w:type="spellStart"/>
      <w:r w:rsidR="00A052BA">
        <w:rPr>
          <w:rFonts w:ascii="Arial" w:hAnsi="Arial" w:cs="Arial"/>
          <w:bCs/>
          <w:sz w:val="24"/>
          <w:szCs w:val="24"/>
        </w:rPr>
        <w:t>Jianke</w:t>
      </w:r>
      <w:proofErr w:type="spellEnd"/>
      <w:r w:rsidR="00A052BA">
        <w:rPr>
          <w:rFonts w:ascii="Arial" w:hAnsi="Arial" w:cs="Arial"/>
          <w:bCs/>
          <w:sz w:val="24"/>
          <w:szCs w:val="24"/>
        </w:rPr>
        <w:t xml:space="preserve"> Du, et al.).</w:t>
      </w:r>
    </w:p>
    <w:p w14:paraId="41E99A1E" w14:textId="77777777" w:rsidR="008F2B2B" w:rsidRDefault="008F2B2B">
      <w:pPr>
        <w:widowControl/>
        <w:jc w:val="lef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1A9F2061" w14:textId="28E94B28" w:rsidR="008F2B2B" w:rsidRDefault="008F2B2B" w:rsidP="00931173">
      <w:pPr>
        <w:spacing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8F2B2B">
        <w:rPr>
          <w:rFonts w:ascii="Arial" w:hAnsi="Arial" w:cs="Arial"/>
          <w:bCs/>
          <w:noProof/>
          <w:sz w:val="24"/>
          <w:szCs w:val="24"/>
          <w:lang w:val="en-GB"/>
        </w:rPr>
        <w:lastRenderedPageBreak/>
        <w:drawing>
          <wp:inline distT="0" distB="0" distL="0" distR="0" wp14:anchorId="39DE5945" wp14:editId="77F1E61E">
            <wp:extent cx="5274310" cy="5174828"/>
            <wp:effectExtent l="0" t="0" r="2540" b="6985"/>
            <wp:docPr id="6" name="图片 6" descr="C:\Users\linvv\Documents\同步文件夹\projects\Rosa\TPS\WechatIMG2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vv\Documents\同步文件夹\projects\Rosa\TPS\WechatIMG211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0910" w14:textId="3B674990" w:rsidR="008F2B2B" w:rsidRDefault="008F2B2B" w:rsidP="00931173">
      <w:pPr>
        <w:spacing w:line="360" w:lineRule="auto"/>
        <w:jc w:val="left"/>
        <w:rPr>
          <w:rFonts w:ascii="Arial" w:hAnsi="Arial" w:cs="Arial"/>
          <w:bCs/>
          <w:sz w:val="24"/>
          <w:szCs w:val="24"/>
        </w:rPr>
      </w:pPr>
      <w:r w:rsidRPr="007D701B">
        <w:rPr>
          <w:rFonts w:ascii="Arial" w:hAnsi="Arial" w:cs="Arial" w:hint="eastAsia"/>
          <w:b/>
          <w:bCs/>
          <w:sz w:val="24"/>
          <w:szCs w:val="24"/>
        </w:rPr>
        <w:t>Su</w:t>
      </w:r>
      <w:r w:rsidRPr="007D701B">
        <w:rPr>
          <w:rFonts w:ascii="Arial" w:hAnsi="Arial" w:cs="Arial"/>
          <w:b/>
          <w:bCs/>
          <w:sz w:val="24"/>
          <w:szCs w:val="24"/>
        </w:rPr>
        <w:t xml:space="preserve">pplementary Fig. 10. The phylogenetic tree of </w:t>
      </w:r>
      <w:proofErr w:type="spellStart"/>
      <w:r w:rsidRPr="007D701B">
        <w:rPr>
          <w:rFonts w:ascii="Arial" w:hAnsi="Arial" w:cs="Arial"/>
          <w:b/>
          <w:bCs/>
          <w:sz w:val="24"/>
          <w:szCs w:val="24"/>
        </w:rPr>
        <w:t>terpene</w:t>
      </w:r>
      <w:proofErr w:type="spellEnd"/>
      <w:r w:rsidRPr="007D701B">
        <w:rPr>
          <w:rFonts w:ascii="Arial" w:hAnsi="Arial" w:cs="Arial"/>
          <w:b/>
          <w:bCs/>
          <w:sz w:val="24"/>
          <w:szCs w:val="24"/>
        </w:rPr>
        <w:t xml:space="preserve"> synthase genes from </w:t>
      </w:r>
      <w:r w:rsidRPr="007D701B">
        <w:rPr>
          <w:rFonts w:ascii="Arial" w:hAnsi="Arial" w:cs="Arial"/>
          <w:b/>
          <w:bCs/>
          <w:i/>
          <w:sz w:val="24"/>
          <w:szCs w:val="24"/>
        </w:rPr>
        <w:t xml:space="preserve">R. </w:t>
      </w:r>
      <w:proofErr w:type="spellStart"/>
      <w:r w:rsidRPr="007D701B">
        <w:rPr>
          <w:rFonts w:ascii="Arial" w:hAnsi="Arial" w:cs="Arial"/>
          <w:b/>
          <w:bCs/>
          <w:i/>
          <w:sz w:val="24"/>
          <w:szCs w:val="24"/>
        </w:rPr>
        <w:t>rugose</w:t>
      </w:r>
      <w:proofErr w:type="spellEnd"/>
      <w:r w:rsidRPr="007D701B">
        <w:rPr>
          <w:rFonts w:ascii="Arial" w:hAnsi="Arial" w:cs="Arial"/>
          <w:b/>
          <w:bCs/>
          <w:sz w:val="24"/>
          <w:szCs w:val="24"/>
        </w:rPr>
        <w:t xml:space="preserve"> and </w:t>
      </w:r>
      <w:r w:rsidRPr="007D701B">
        <w:rPr>
          <w:rFonts w:ascii="Arial" w:hAnsi="Arial" w:cs="Arial"/>
          <w:b/>
          <w:bCs/>
          <w:i/>
          <w:sz w:val="24"/>
          <w:szCs w:val="24"/>
        </w:rPr>
        <w:t xml:space="preserve">R. </w:t>
      </w:r>
      <w:proofErr w:type="spellStart"/>
      <w:r w:rsidRPr="007D701B">
        <w:rPr>
          <w:rFonts w:ascii="Arial" w:hAnsi="Arial" w:cs="Arial"/>
          <w:b/>
          <w:bCs/>
          <w:i/>
          <w:sz w:val="24"/>
          <w:szCs w:val="24"/>
        </w:rPr>
        <w:t>chinensis</w:t>
      </w:r>
      <w:proofErr w:type="spellEnd"/>
      <w:r w:rsidRPr="007D701B">
        <w:rPr>
          <w:rFonts w:ascii="Arial" w:hAnsi="Arial" w:cs="Arial"/>
          <w:b/>
          <w:bCs/>
          <w:sz w:val="24"/>
          <w:szCs w:val="24"/>
        </w:rPr>
        <w:t xml:space="preserve">, as well as a few other plants. </w:t>
      </w:r>
      <w:r>
        <w:rPr>
          <w:rFonts w:ascii="Arial" w:hAnsi="Arial" w:cs="Arial"/>
          <w:bCs/>
          <w:sz w:val="24"/>
          <w:szCs w:val="24"/>
        </w:rPr>
        <w:t xml:space="preserve">Red line </w:t>
      </w:r>
      <w:proofErr w:type="gramStart"/>
      <w:r>
        <w:rPr>
          <w:rFonts w:ascii="Arial" w:hAnsi="Arial" w:cs="Arial"/>
          <w:bCs/>
          <w:sz w:val="24"/>
          <w:szCs w:val="24"/>
        </w:rPr>
        <w:t>indicate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the TPS-a subfamily, green for TPS-g subfamily, yellow for TPS-b subfamily, brown for TPS-c, blue for TPS-e/f.</w:t>
      </w:r>
    </w:p>
    <w:p w14:paraId="27C14D72" w14:textId="77777777" w:rsidR="008F2B2B" w:rsidRDefault="008F2B2B">
      <w:pPr>
        <w:widowControl/>
        <w:jc w:val="lef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66D09277" w14:textId="77777777" w:rsidR="00920749" w:rsidRPr="00931173" w:rsidRDefault="00920749" w:rsidP="00931173">
      <w:pPr>
        <w:spacing w:line="360" w:lineRule="auto"/>
        <w:jc w:val="left"/>
        <w:rPr>
          <w:rFonts w:ascii="Arial" w:hAnsi="Arial" w:cs="Arial"/>
          <w:bCs/>
          <w:sz w:val="24"/>
          <w:szCs w:val="24"/>
        </w:rPr>
      </w:pPr>
    </w:p>
    <w:p w14:paraId="024A0533" w14:textId="77777777" w:rsidR="00F14858" w:rsidRDefault="00F14858" w:rsidP="00F14858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 w:hint="eastAsia"/>
          <w:noProof/>
          <w:color w:val="000000"/>
          <w:sz w:val="24"/>
          <w:szCs w:val="24"/>
          <w:lang w:val="en-GB"/>
        </w:rPr>
        <w:drawing>
          <wp:inline distT="0" distB="0" distL="0" distR="0" wp14:anchorId="2105776C" wp14:editId="69C3310A">
            <wp:extent cx="5274310" cy="2656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19B7" w14:textId="5474D474" w:rsidR="00F14858" w:rsidRDefault="00F14858" w:rsidP="007C122E">
      <w:pPr>
        <w:spacing w:line="360" w:lineRule="auto"/>
        <w:rPr>
          <w:rFonts w:ascii="Arial" w:hAnsi="Arial" w:cs="Arial"/>
          <w:sz w:val="24"/>
          <w:szCs w:val="24"/>
        </w:rPr>
      </w:pPr>
      <w:r w:rsidRPr="007C122E">
        <w:rPr>
          <w:rFonts w:ascii="Arial" w:hAnsi="Arial" w:cs="Arial"/>
          <w:b/>
          <w:bCs/>
          <w:color w:val="000000"/>
          <w:sz w:val="24"/>
          <w:szCs w:val="24"/>
        </w:rPr>
        <w:t>Supplement</w:t>
      </w:r>
      <w:r w:rsidR="007C122E" w:rsidRPr="007C122E">
        <w:rPr>
          <w:rFonts w:ascii="Arial" w:hAnsi="Arial" w:cs="Arial"/>
          <w:b/>
          <w:bCs/>
          <w:color w:val="000000"/>
          <w:sz w:val="24"/>
          <w:szCs w:val="24"/>
        </w:rPr>
        <w:t>ary</w:t>
      </w:r>
      <w:r w:rsidRPr="007C122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7C122E" w:rsidRPr="007C122E">
        <w:rPr>
          <w:rFonts w:ascii="Arial" w:hAnsi="Arial" w:cs="Arial"/>
          <w:b/>
          <w:bCs/>
          <w:color w:val="000000"/>
          <w:sz w:val="24"/>
          <w:szCs w:val="24"/>
        </w:rPr>
        <w:t>F</w:t>
      </w:r>
      <w:r w:rsidRPr="007C122E">
        <w:rPr>
          <w:rFonts w:ascii="Arial" w:hAnsi="Arial" w:cs="Arial"/>
          <w:b/>
          <w:bCs/>
          <w:color w:val="000000"/>
          <w:sz w:val="24"/>
          <w:szCs w:val="24"/>
        </w:rPr>
        <w:t>ig. 1</w:t>
      </w:r>
      <w:r w:rsidR="008F2B2B">
        <w:rPr>
          <w:rFonts w:ascii="Arial" w:hAnsi="Arial" w:cs="Arial"/>
          <w:b/>
          <w:bCs/>
          <w:color w:val="000000"/>
          <w:sz w:val="24"/>
          <w:szCs w:val="24"/>
        </w:rPr>
        <w:t>1</w:t>
      </w:r>
      <w:r w:rsidR="007C122E" w:rsidRPr="007C122E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Pr="007C122E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7C122E" w:rsidRPr="00595D61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7C122E">
        <w:rPr>
          <w:rFonts w:ascii="Arial" w:hAnsi="Arial" w:cs="Arial"/>
          <w:sz w:val="24"/>
          <w:szCs w:val="24"/>
        </w:rPr>
        <w:t>agriGO</w:t>
      </w:r>
      <w:proofErr w:type="spellEnd"/>
      <w:r w:rsidR="007C122E">
        <w:rPr>
          <w:rFonts w:ascii="Arial" w:hAnsi="Arial" w:cs="Arial"/>
          <w:sz w:val="24"/>
          <w:szCs w:val="24"/>
        </w:rPr>
        <w:t xml:space="preserve"> </w:t>
      </w:r>
      <w:r w:rsidR="007C122E" w:rsidRPr="00595D61">
        <w:rPr>
          <w:rFonts w:ascii="Arial" w:hAnsi="Arial" w:cs="Arial"/>
          <w:sz w:val="24"/>
          <w:szCs w:val="24"/>
        </w:rPr>
        <w:t xml:space="preserve">modules of salt stress </w:t>
      </w:r>
      <w:r w:rsidR="007C122E">
        <w:rPr>
          <w:rFonts w:ascii="Arial" w:hAnsi="Arial" w:cs="Arial"/>
          <w:sz w:val="24"/>
          <w:szCs w:val="24"/>
        </w:rPr>
        <w:t xml:space="preserve">and water stress </w:t>
      </w:r>
      <w:r w:rsidR="007C122E" w:rsidRPr="00595D61">
        <w:rPr>
          <w:rFonts w:ascii="Arial" w:hAnsi="Arial" w:cs="Arial"/>
          <w:sz w:val="24"/>
          <w:szCs w:val="24"/>
        </w:rPr>
        <w:t>related genes</w:t>
      </w:r>
      <w:r w:rsidR="007C122E">
        <w:rPr>
          <w:rFonts w:ascii="Arial" w:hAnsi="Arial" w:cs="Arial"/>
          <w:sz w:val="24"/>
          <w:szCs w:val="24"/>
        </w:rPr>
        <w:t xml:space="preserve">, predicted using </w:t>
      </w:r>
      <w:r w:rsidR="007C122E" w:rsidRPr="00434F5B">
        <w:rPr>
          <w:rFonts w:ascii="Arial" w:hAnsi="Arial" w:cs="Arial"/>
          <w:i/>
          <w:iCs/>
          <w:sz w:val="24"/>
          <w:szCs w:val="24"/>
        </w:rPr>
        <w:t>Arabidopsis</w:t>
      </w:r>
      <w:r w:rsidR="007C122E">
        <w:rPr>
          <w:rFonts w:ascii="Arial" w:hAnsi="Arial" w:cs="Arial"/>
          <w:sz w:val="24"/>
          <w:szCs w:val="24"/>
        </w:rPr>
        <w:t xml:space="preserve"> orthologs of </w:t>
      </w:r>
      <w:r w:rsidR="007C122E" w:rsidRPr="00434F5B">
        <w:rPr>
          <w:rFonts w:ascii="Arial" w:hAnsi="Arial" w:cs="Arial"/>
          <w:i/>
          <w:iCs/>
          <w:sz w:val="24"/>
          <w:szCs w:val="24"/>
        </w:rPr>
        <w:t xml:space="preserve">R. </w:t>
      </w:r>
      <w:proofErr w:type="spellStart"/>
      <w:r w:rsidR="007C122E">
        <w:rPr>
          <w:rFonts w:ascii="Arial" w:hAnsi="Arial" w:cs="Arial"/>
          <w:i/>
          <w:iCs/>
          <w:sz w:val="24"/>
          <w:szCs w:val="24"/>
        </w:rPr>
        <w:t>chinensis</w:t>
      </w:r>
      <w:proofErr w:type="spellEnd"/>
      <w:r w:rsidR="007C122E">
        <w:rPr>
          <w:rFonts w:ascii="Arial" w:hAnsi="Arial" w:cs="Arial"/>
          <w:sz w:val="24"/>
          <w:szCs w:val="24"/>
        </w:rPr>
        <w:t xml:space="preserve"> duplicated genes after the WGT</w:t>
      </w:r>
      <w:r w:rsidR="007C122E" w:rsidRPr="00595D61">
        <w:rPr>
          <w:rFonts w:ascii="Arial" w:hAnsi="Arial" w:cs="Arial"/>
          <w:sz w:val="24"/>
          <w:szCs w:val="24"/>
        </w:rPr>
        <w:t>.</w:t>
      </w:r>
    </w:p>
    <w:p w14:paraId="4F9E7A75" w14:textId="77777777" w:rsidR="002763FD" w:rsidRDefault="002763FD" w:rsidP="00C42C36">
      <w:pPr>
        <w:jc w:val="left"/>
        <w:rPr>
          <w:rFonts w:ascii="Arial" w:hAnsi="Arial" w:cs="Arial"/>
          <w:sz w:val="24"/>
          <w:szCs w:val="24"/>
        </w:rPr>
      </w:pPr>
    </w:p>
    <w:p w14:paraId="3C688C45" w14:textId="77777777" w:rsidR="002763FD" w:rsidRDefault="002763FD" w:rsidP="00C42C36">
      <w:pPr>
        <w:jc w:val="left"/>
        <w:rPr>
          <w:rFonts w:ascii="Arial" w:hAnsi="Arial" w:cs="Arial"/>
          <w:sz w:val="24"/>
          <w:szCs w:val="24"/>
        </w:rPr>
      </w:pPr>
    </w:p>
    <w:p w14:paraId="11DA141A" w14:textId="77777777" w:rsidR="002763FD" w:rsidRDefault="002763FD" w:rsidP="00C42C36">
      <w:pPr>
        <w:jc w:val="left"/>
        <w:rPr>
          <w:rFonts w:ascii="Arial" w:hAnsi="Arial" w:cs="Arial"/>
          <w:sz w:val="24"/>
          <w:szCs w:val="24"/>
        </w:rPr>
      </w:pPr>
    </w:p>
    <w:p w14:paraId="7641E589" w14:textId="590FAC88" w:rsidR="002763FD" w:rsidRPr="002763FD" w:rsidRDefault="002763FD" w:rsidP="00C42C36">
      <w:pPr>
        <w:jc w:val="left"/>
        <w:rPr>
          <w:rFonts w:ascii="Arial" w:hAnsi="Arial" w:cs="Arial"/>
          <w:b/>
          <w:sz w:val="24"/>
          <w:szCs w:val="24"/>
        </w:rPr>
      </w:pPr>
      <w:r w:rsidRPr="002763FD">
        <w:rPr>
          <w:rFonts w:ascii="Arial" w:hAnsi="Arial" w:cs="Arial" w:hint="eastAsia"/>
          <w:b/>
          <w:sz w:val="24"/>
          <w:szCs w:val="24"/>
        </w:rPr>
        <w:t>References</w:t>
      </w:r>
    </w:p>
    <w:p w14:paraId="03D00762" w14:textId="77777777" w:rsidR="002763FD" w:rsidRDefault="002763FD" w:rsidP="00C42C36">
      <w:pPr>
        <w:jc w:val="left"/>
        <w:rPr>
          <w:rFonts w:ascii="Arial" w:hAnsi="Arial" w:cs="Arial"/>
          <w:sz w:val="24"/>
          <w:szCs w:val="24"/>
        </w:rPr>
      </w:pPr>
    </w:p>
    <w:p w14:paraId="34600A61" w14:textId="77777777" w:rsidR="006610DC" w:rsidRPr="006610DC" w:rsidRDefault="002763FD" w:rsidP="006610DC">
      <w:pPr>
        <w:pStyle w:val="EndNoteBibliography"/>
        <w:ind w:left="720" w:hanging="720"/>
        <w:rPr>
          <w:noProof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ADDIN EN.REFLIST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6610DC" w:rsidRPr="006610DC">
        <w:rPr>
          <w:noProof/>
        </w:rPr>
        <w:t>1.</w:t>
      </w:r>
      <w:r w:rsidR="006610DC" w:rsidRPr="006610DC">
        <w:rPr>
          <w:noProof/>
        </w:rPr>
        <w:tab/>
        <w:t xml:space="preserve">Tsukamoto T, Hauck NR, Tao R, Jiang N, Iezzoni AF: </w:t>
      </w:r>
      <w:r w:rsidR="006610DC" w:rsidRPr="006610DC">
        <w:rPr>
          <w:b/>
          <w:noProof/>
        </w:rPr>
        <w:t>Molecular and genetic analyses of four nonfunctional S haplotype variants derived from a common ancestral S haplotype identified in sour cherry (Prunus cerasus L.)</w:t>
      </w:r>
      <w:r w:rsidR="006610DC" w:rsidRPr="006610DC">
        <w:rPr>
          <w:noProof/>
        </w:rPr>
        <w:t xml:space="preserve">. </w:t>
      </w:r>
      <w:r w:rsidR="006610DC" w:rsidRPr="006610DC">
        <w:rPr>
          <w:i/>
          <w:noProof/>
        </w:rPr>
        <w:t xml:space="preserve">Genetics </w:t>
      </w:r>
      <w:r w:rsidR="006610DC" w:rsidRPr="006610DC">
        <w:rPr>
          <w:noProof/>
        </w:rPr>
        <w:t xml:space="preserve">2010, </w:t>
      </w:r>
      <w:r w:rsidR="006610DC" w:rsidRPr="006610DC">
        <w:rPr>
          <w:b/>
          <w:noProof/>
        </w:rPr>
        <w:t>184</w:t>
      </w:r>
      <w:r w:rsidR="006610DC" w:rsidRPr="006610DC">
        <w:rPr>
          <w:noProof/>
        </w:rPr>
        <w:t>(2):411-427.</w:t>
      </w:r>
    </w:p>
    <w:p w14:paraId="34F1A3AC" w14:textId="77777777" w:rsidR="006610DC" w:rsidRPr="006610DC" w:rsidRDefault="006610DC" w:rsidP="006610DC">
      <w:pPr>
        <w:pStyle w:val="EndNoteBibliography"/>
        <w:ind w:left="720" w:hanging="720"/>
        <w:rPr>
          <w:noProof/>
        </w:rPr>
      </w:pPr>
      <w:r w:rsidRPr="006610DC">
        <w:rPr>
          <w:noProof/>
        </w:rPr>
        <w:t>2.</w:t>
      </w:r>
      <w:r w:rsidRPr="006610DC">
        <w:rPr>
          <w:noProof/>
        </w:rPr>
        <w:tab/>
        <w:t xml:space="preserve">Li K, Wang Y, Qu H: </w:t>
      </w:r>
      <w:r w:rsidRPr="006610DC">
        <w:rPr>
          <w:b/>
          <w:noProof/>
        </w:rPr>
        <w:t>RNA-Seq analysis of compatible and incompatible styles of Pyrus species at the beginning of pollination</w:t>
      </w:r>
      <w:r w:rsidRPr="006610DC">
        <w:rPr>
          <w:noProof/>
        </w:rPr>
        <w:t xml:space="preserve">. </w:t>
      </w:r>
      <w:r w:rsidRPr="006610DC">
        <w:rPr>
          <w:i/>
          <w:noProof/>
        </w:rPr>
        <w:t xml:space="preserve">Plant Mol Biol </w:t>
      </w:r>
      <w:r w:rsidRPr="006610DC">
        <w:rPr>
          <w:noProof/>
        </w:rPr>
        <w:t xml:space="preserve">2020, </w:t>
      </w:r>
      <w:r w:rsidRPr="006610DC">
        <w:rPr>
          <w:b/>
          <w:noProof/>
        </w:rPr>
        <w:t>102</w:t>
      </w:r>
      <w:r w:rsidRPr="006610DC">
        <w:rPr>
          <w:noProof/>
        </w:rPr>
        <w:t>(3):287-306.</w:t>
      </w:r>
    </w:p>
    <w:p w14:paraId="1E96EDC4" w14:textId="77777777" w:rsidR="006610DC" w:rsidRPr="006610DC" w:rsidRDefault="006610DC" w:rsidP="006610DC">
      <w:pPr>
        <w:pStyle w:val="EndNoteBibliography"/>
        <w:ind w:left="720" w:hanging="720"/>
        <w:rPr>
          <w:noProof/>
        </w:rPr>
      </w:pPr>
      <w:r w:rsidRPr="006610DC">
        <w:rPr>
          <w:noProof/>
        </w:rPr>
        <w:t>3.</w:t>
      </w:r>
      <w:r w:rsidRPr="006610DC">
        <w:rPr>
          <w:noProof/>
        </w:rPr>
        <w:tab/>
        <w:t xml:space="preserve">Vieira J, Pimenta J, Gomes A, Laia J, Rocha S, Heitzler P, Vieira CP: </w:t>
      </w:r>
      <w:r w:rsidRPr="006610DC">
        <w:rPr>
          <w:b/>
          <w:noProof/>
        </w:rPr>
        <w:t>The identification of the Rosa S-locus and implications on the evolution of the Rosaceae gametophytic self-incompatibility systems</w:t>
      </w:r>
      <w:r w:rsidRPr="006610DC">
        <w:rPr>
          <w:noProof/>
        </w:rPr>
        <w:t xml:space="preserve">. </w:t>
      </w:r>
      <w:r w:rsidRPr="006610DC">
        <w:rPr>
          <w:i/>
          <w:noProof/>
        </w:rPr>
        <w:t xml:space="preserve">Sci Rep </w:t>
      </w:r>
      <w:r w:rsidRPr="006610DC">
        <w:rPr>
          <w:noProof/>
        </w:rPr>
        <w:t xml:space="preserve">2021, </w:t>
      </w:r>
      <w:r w:rsidRPr="006610DC">
        <w:rPr>
          <w:b/>
          <w:noProof/>
        </w:rPr>
        <w:t>11</w:t>
      </w:r>
      <w:r w:rsidRPr="006610DC">
        <w:rPr>
          <w:noProof/>
        </w:rPr>
        <w:t>(1):3710.</w:t>
      </w:r>
    </w:p>
    <w:p w14:paraId="2DA2B964" w14:textId="11442652" w:rsidR="00920749" w:rsidRPr="00F14858" w:rsidRDefault="002763FD" w:rsidP="00C42C36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sectPr w:rsidR="00920749" w:rsidRPr="00F148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1B5D05" w14:textId="77777777" w:rsidR="0074050A" w:rsidRDefault="0074050A" w:rsidP="000C23BF">
      <w:r>
        <w:separator/>
      </w:r>
    </w:p>
  </w:endnote>
  <w:endnote w:type="continuationSeparator" w:id="0">
    <w:p w14:paraId="05C448D1" w14:textId="77777777" w:rsidR="0074050A" w:rsidRDefault="0074050A" w:rsidP="000C2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dvOTce3d9a73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B8F98B" w14:textId="77777777" w:rsidR="0074050A" w:rsidRDefault="0074050A" w:rsidP="000C23BF">
      <w:r>
        <w:separator/>
      </w:r>
    </w:p>
  </w:footnote>
  <w:footnote w:type="continuationSeparator" w:id="0">
    <w:p w14:paraId="47B99443" w14:textId="77777777" w:rsidR="0074050A" w:rsidRDefault="0074050A" w:rsidP="000C23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MC Biology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wt0serwtfadv4exet2pffroea00t9ddxtfr&quot;&gt;My EndNote Library&lt;record-ids&gt;&lt;item&gt;359&lt;/item&gt;&lt;item&gt;360&lt;/item&gt;&lt;item&gt;375&lt;/item&gt;&lt;/record-ids&gt;&lt;/item&gt;&lt;/Libraries&gt;"/>
  </w:docVars>
  <w:rsids>
    <w:rsidRoot w:val="00F72747"/>
    <w:rsid w:val="00022570"/>
    <w:rsid w:val="00042DD3"/>
    <w:rsid w:val="00055C62"/>
    <w:rsid w:val="00080F89"/>
    <w:rsid w:val="000A58A6"/>
    <w:rsid w:val="000C23BF"/>
    <w:rsid w:val="000F7D67"/>
    <w:rsid w:val="00150A47"/>
    <w:rsid w:val="00186E6C"/>
    <w:rsid w:val="001C3309"/>
    <w:rsid w:val="001D1423"/>
    <w:rsid w:val="001D6376"/>
    <w:rsid w:val="00222262"/>
    <w:rsid w:val="002651E7"/>
    <w:rsid w:val="00266141"/>
    <w:rsid w:val="002763FD"/>
    <w:rsid w:val="002C55E2"/>
    <w:rsid w:val="002D7876"/>
    <w:rsid w:val="002F367C"/>
    <w:rsid w:val="00307A52"/>
    <w:rsid w:val="00393EAE"/>
    <w:rsid w:val="00397E71"/>
    <w:rsid w:val="003A151D"/>
    <w:rsid w:val="003B635E"/>
    <w:rsid w:val="003E4C47"/>
    <w:rsid w:val="003E7D89"/>
    <w:rsid w:val="003F12B4"/>
    <w:rsid w:val="003F599C"/>
    <w:rsid w:val="00466C9B"/>
    <w:rsid w:val="00471721"/>
    <w:rsid w:val="005074C4"/>
    <w:rsid w:val="005101B2"/>
    <w:rsid w:val="00511F62"/>
    <w:rsid w:val="005305C1"/>
    <w:rsid w:val="00553F90"/>
    <w:rsid w:val="005940E2"/>
    <w:rsid w:val="00596931"/>
    <w:rsid w:val="005B7EBD"/>
    <w:rsid w:val="005C74E5"/>
    <w:rsid w:val="005D0F87"/>
    <w:rsid w:val="005D757E"/>
    <w:rsid w:val="005F44F7"/>
    <w:rsid w:val="006100C0"/>
    <w:rsid w:val="0061693A"/>
    <w:rsid w:val="00622C67"/>
    <w:rsid w:val="006610DC"/>
    <w:rsid w:val="006722D6"/>
    <w:rsid w:val="00676257"/>
    <w:rsid w:val="006E3562"/>
    <w:rsid w:val="00703861"/>
    <w:rsid w:val="00731755"/>
    <w:rsid w:val="0074050A"/>
    <w:rsid w:val="00783B2D"/>
    <w:rsid w:val="00791B2F"/>
    <w:rsid w:val="007955BD"/>
    <w:rsid w:val="007C0B45"/>
    <w:rsid w:val="007C122E"/>
    <w:rsid w:val="007C6810"/>
    <w:rsid w:val="007D701B"/>
    <w:rsid w:val="007E300A"/>
    <w:rsid w:val="007F7481"/>
    <w:rsid w:val="00841085"/>
    <w:rsid w:val="00870B62"/>
    <w:rsid w:val="008731CE"/>
    <w:rsid w:val="008C3B10"/>
    <w:rsid w:val="008E1F12"/>
    <w:rsid w:val="008E3ABC"/>
    <w:rsid w:val="008E78FF"/>
    <w:rsid w:val="008F2B2B"/>
    <w:rsid w:val="008F2BA2"/>
    <w:rsid w:val="008F54FB"/>
    <w:rsid w:val="009130EC"/>
    <w:rsid w:val="00913EA3"/>
    <w:rsid w:val="00920749"/>
    <w:rsid w:val="00931173"/>
    <w:rsid w:val="00942217"/>
    <w:rsid w:val="0095400D"/>
    <w:rsid w:val="00982A3A"/>
    <w:rsid w:val="00982BA5"/>
    <w:rsid w:val="00997A57"/>
    <w:rsid w:val="009A2846"/>
    <w:rsid w:val="009B2595"/>
    <w:rsid w:val="009E39A2"/>
    <w:rsid w:val="00A052BA"/>
    <w:rsid w:val="00A054BD"/>
    <w:rsid w:val="00A105A5"/>
    <w:rsid w:val="00A13F0D"/>
    <w:rsid w:val="00A7382A"/>
    <w:rsid w:val="00A934FA"/>
    <w:rsid w:val="00A96155"/>
    <w:rsid w:val="00AA781D"/>
    <w:rsid w:val="00AB73EB"/>
    <w:rsid w:val="00B0008D"/>
    <w:rsid w:val="00B46CA0"/>
    <w:rsid w:val="00B65A4F"/>
    <w:rsid w:val="00B95FD7"/>
    <w:rsid w:val="00BA043D"/>
    <w:rsid w:val="00BA0DFA"/>
    <w:rsid w:val="00BB6913"/>
    <w:rsid w:val="00BF4FCF"/>
    <w:rsid w:val="00C259CB"/>
    <w:rsid w:val="00C26A6C"/>
    <w:rsid w:val="00C403B6"/>
    <w:rsid w:val="00C42C36"/>
    <w:rsid w:val="00C56BE8"/>
    <w:rsid w:val="00CC648A"/>
    <w:rsid w:val="00D37671"/>
    <w:rsid w:val="00D66096"/>
    <w:rsid w:val="00D72982"/>
    <w:rsid w:val="00D74520"/>
    <w:rsid w:val="00D8233E"/>
    <w:rsid w:val="00DB5817"/>
    <w:rsid w:val="00DF125E"/>
    <w:rsid w:val="00E15D4B"/>
    <w:rsid w:val="00E326F8"/>
    <w:rsid w:val="00E47BC9"/>
    <w:rsid w:val="00E5075A"/>
    <w:rsid w:val="00E56099"/>
    <w:rsid w:val="00E57354"/>
    <w:rsid w:val="00E776FF"/>
    <w:rsid w:val="00EB3532"/>
    <w:rsid w:val="00EB3F0F"/>
    <w:rsid w:val="00EB62AA"/>
    <w:rsid w:val="00EC3FE6"/>
    <w:rsid w:val="00ED0AD4"/>
    <w:rsid w:val="00F07B75"/>
    <w:rsid w:val="00F14858"/>
    <w:rsid w:val="00F31719"/>
    <w:rsid w:val="00F446AB"/>
    <w:rsid w:val="00F72747"/>
    <w:rsid w:val="00FF1A0B"/>
    <w:rsid w:val="00FF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7429B"/>
  <w15:chartTrackingRefBased/>
  <w15:docId w15:val="{49846656-3E3B-4B3A-B4F0-A7640526D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5D4B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2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C23B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C2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C23BF"/>
    <w:rPr>
      <w:sz w:val="18"/>
      <w:szCs w:val="18"/>
    </w:rPr>
  </w:style>
  <w:style w:type="table" w:styleId="TableGrid">
    <w:name w:val="Table Grid"/>
    <w:basedOn w:val="TableNormal"/>
    <w:uiPriority w:val="39"/>
    <w:rsid w:val="000C23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D7876"/>
    <w:pPr>
      <w:ind w:firstLineChars="200" w:firstLine="420"/>
    </w:pPr>
  </w:style>
  <w:style w:type="character" w:customStyle="1" w:styleId="fontstyle01">
    <w:name w:val="fontstyle01"/>
    <w:basedOn w:val="DefaultParagraphFont"/>
    <w:qFormat/>
    <w:rsid w:val="00466C9B"/>
    <w:rPr>
      <w:rFonts w:ascii="AdvOTce3d9a73" w:hAnsi="AdvOTce3d9a73" w:hint="default"/>
      <w:b w:val="0"/>
      <w:bCs w:val="0"/>
      <w:i w:val="0"/>
      <w:iCs w:val="0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D757E"/>
    <w:rPr>
      <w:color w:val="0563C1" w:themeColor="hyperlink"/>
      <w:u w:val="single"/>
    </w:rPr>
  </w:style>
  <w:style w:type="paragraph" w:customStyle="1" w:styleId="EndNoteBibliographyTitle">
    <w:name w:val="EndNote Bibliography Title"/>
    <w:basedOn w:val="Normal"/>
    <w:rsid w:val="002763FD"/>
    <w:pPr>
      <w:jc w:val="center"/>
    </w:pPr>
    <w:rPr>
      <w:rFonts w:ascii="等线" w:eastAsia="等线" w:hAnsi="等线"/>
      <w:sz w:val="20"/>
    </w:rPr>
  </w:style>
  <w:style w:type="paragraph" w:customStyle="1" w:styleId="EndNoteBibliography">
    <w:name w:val="EndNote Bibliography"/>
    <w:basedOn w:val="Normal"/>
    <w:rsid w:val="002763FD"/>
    <w:pPr>
      <w:jc w:val="left"/>
    </w:pPr>
    <w:rPr>
      <w:rFonts w:ascii="等线" w:eastAsia="等线" w:hAnsi="等线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9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emf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20</Pages>
  <Words>2507</Words>
  <Characters>14290</Characters>
  <Application>Microsoft Macintosh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SuLiyao</dc:creator>
  <cp:keywords/>
  <dc:description/>
  <cp:lastModifiedBy>Microsoft Office User</cp:lastModifiedBy>
  <cp:revision>148</cp:revision>
  <dcterms:created xsi:type="dcterms:W3CDTF">2021-02-16T07:44:00Z</dcterms:created>
  <dcterms:modified xsi:type="dcterms:W3CDTF">2021-03-18T03:26:00Z</dcterms:modified>
</cp:coreProperties>
</file>