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9C5B" w14:textId="77777777" w:rsidR="005176AF" w:rsidRDefault="00000000">
      <w:pPr>
        <w:spacing w:after="100"/>
        <w:jc w:val="center"/>
      </w:pPr>
      <w:r>
        <w:rPr>
          <w:b/>
          <w:bCs/>
          <w:color w:val="1B4F72"/>
          <w:sz w:val="48"/>
          <w:szCs w:val="48"/>
        </w:rPr>
        <w:t>QUAREX PARTNER PROGRAM</w:t>
      </w:r>
    </w:p>
    <w:p w14:paraId="4BD6309D" w14:textId="77777777" w:rsidR="005176AF" w:rsidRDefault="00000000">
      <w:pPr>
        <w:spacing w:after="100"/>
        <w:jc w:val="center"/>
      </w:pPr>
      <w:r>
        <w:rPr>
          <w:color w:val="5D6D7E"/>
          <w:sz w:val="28"/>
          <w:szCs w:val="28"/>
        </w:rPr>
        <w:t>Opt-In Advertising &amp; Cross-Promotion Strategy</w:t>
      </w:r>
    </w:p>
    <w:p w14:paraId="7313E3E7" w14:textId="77777777" w:rsidR="005176AF" w:rsidRDefault="00000000">
      <w:pPr>
        <w:spacing w:after="400"/>
        <w:jc w:val="center"/>
      </w:pPr>
      <w:r>
        <w:rPr>
          <w:color w:val="5D6D7E"/>
        </w:rPr>
        <w:t>Proposal &amp; Implementation Roadmap</w:t>
      </w:r>
    </w:p>
    <w:p w14:paraId="5D1B1232" w14:textId="77777777" w:rsidR="005176AF" w:rsidRDefault="00000000">
      <w:pPr>
        <w:spacing w:after="100"/>
        <w:jc w:val="center"/>
      </w:pPr>
      <w:r>
        <w:rPr>
          <w:color w:val="7F8C8D"/>
          <w:sz w:val="22"/>
          <w:szCs w:val="22"/>
        </w:rPr>
        <w:t>Prepared: February 2026</w:t>
      </w:r>
    </w:p>
    <w:p w14:paraId="7295FCF9" w14:textId="77777777" w:rsidR="005176AF" w:rsidRDefault="00000000">
      <w:pPr>
        <w:spacing w:after="600"/>
        <w:jc w:val="center"/>
      </w:pPr>
      <w:r>
        <w:rPr>
          <w:color w:val="7F8C8D"/>
          <w:sz w:val="22"/>
          <w:szCs w:val="22"/>
        </w:rPr>
        <w:t>Status: Back Burner — For Future Marketing Discussion</w:t>
      </w:r>
    </w:p>
    <w:p w14:paraId="7F16E379" w14:textId="77777777" w:rsidR="005176AF" w:rsidRDefault="00000000">
      <w:pPr>
        <w:pStyle w:val="Heading1"/>
        <w:spacing w:before="300" w:after="150"/>
      </w:pPr>
      <w:r>
        <w:t>Executive Summary</w:t>
      </w:r>
    </w:p>
    <w:p w14:paraId="2C21A573" w14:textId="77777777" w:rsidR="005176AF" w:rsidRDefault="00000000">
      <w:pPr>
        <w:spacing w:after="150"/>
      </w:pPr>
      <w:r>
        <w:t>Quarex has built its credibility on editorial independence and zero advertiser influence. This proposal preserves that integrity while creating a sustainable revenue stream through an opt-in advertising partner program that inverts the traditional model: users choose to see ads, and advertisers are selected by Quarex based on quality and alignment with our mission.</w:t>
      </w:r>
    </w:p>
    <w:p w14:paraId="21D4F66F" w14:textId="77777777" w:rsidR="005176AF" w:rsidRDefault="00000000">
      <w:pPr>
        <w:spacing w:after="150"/>
      </w:pPr>
      <w:r>
        <w:t xml:space="preserve">The core innovation is architectural separation. Advertising exists in </w:t>
      </w:r>
      <w:proofErr w:type="gramStart"/>
      <w:r>
        <w:t>a completely separate</w:t>
      </w:r>
      <w:proofErr w:type="gramEnd"/>
      <w:r>
        <w:t xml:space="preserve"> UI from </w:t>
      </w:r>
      <w:proofErr w:type="spellStart"/>
      <w:r>
        <w:t>Quarex’s</w:t>
      </w:r>
      <w:proofErr w:type="spellEnd"/>
      <w:r>
        <w:t xml:space="preserve"> educational content. No advertiser can influence what appears in any book, politician library, or curriculum. Revenue supports the mission without compromising it.</w:t>
      </w:r>
    </w:p>
    <w:p w14:paraId="01FEC902" w14:textId="77777777" w:rsidR="005176AF" w:rsidRDefault="00000000">
      <w:pPr>
        <w:pStyle w:val="Heading1"/>
        <w:spacing w:before="300" w:after="150"/>
      </w:pPr>
      <w:r>
        <w:t>The Model: How It Works</w:t>
      </w:r>
    </w:p>
    <w:p w14:paraId="26720C8C" w14:textId="77777777" w:rsidR="005176AF" w:rsidRDefault="00000000">
      <w:pPr>
        <w:pStyle w:val="Heading2"/>
        <w:spacing w:before="300"/>
      </w:pPr>
      <w:r>
        <w:t>For Users</w:t>
      </w:r>
    </w:p>
    <w:p w14:paraId="005820E5" w14:textId="77777777" w:rsidR="005176AF" w:rsidRDefault="00000000">
      <w:pPr>
        <w:spacing w:after="150"/>
      </w:pPr>
      <w:r>
        <w:rPr>
          <w:b/>
          <w:bCs/>
        </w:rPr>
        <w:t xml:space="preserve">Default experience: </w:t>
      </w:r>
      <w:r>
        <w:t>No ads, ever. The Quarex Curiosity platform, politician libraries, and all educational content remain completely ad-free.</w:t>
      </w:r>
    </w:p>
    <w:p w14:paraId="4FF2A6FD" w14:textId="77777777" w:rsidR="005176AF" w:rsidRDefault="00000000">
      <w:pPr>
        <w:spacing w:after="150"/>
      </w:pPr>
      <w:r>
        <w:rPr>
          <w:b/>
          <w:bCs/>
        </w:rPr>
        <w:t xml:space="preserve">Opt-in experience: </w:t>
      </w:r>
      <w:r>
        <w:t>Users who want to browse curated partner offers can access a separate “Quarex Partners” section. This is positioned as a benefit, not an intrusion — “companies we’ve vetted and believe in.”</w:t>
      </w:r>
    </w:p>
    <w:p w14:paraId="2AFD21C9" w14:textId="77777777" w:rsidR="005176AF" w:rsidRDefault="00000000">
      <w:pPr>
        <w:spacing w:after="150"/>
      </w:pPr>
      <w:r>
        <w:rPr>
          <w:b/>
          <w:bCs/>
        </w:rPr>
        <w:t xml:space="preserve">Trust signal: </w:t>
      </w:r>
      <w:r>
        <w:t xml:space="preserve">Every partner listing carries </w:t>
      </w:r>
      <w:proofErr w:type="spellStart"/>
      <w:r>
        <w:t>Quarex’s</w:t>
      </w:r>
      <w:proofErr w:type="spellEnd"/>
      <w:r>
        <w:t xml:space="preserve"> implicit endorsement, meaning users know these businesses have been screened to the same standard as Quarex content.</w:t>
      </w:r>
    </w:p>
    <w:p w14:paraId="4C05F722" w14:textId="77777777" w:rsidR="005176AF" w:rsidRDefault="00000000">
      <w:pPr>
        <w:pStyle w:val="Heading2"/>
        <w:spacing w:before="300"/>
      </w:pPr>
      <w:r>
        <w:t>For Partners</w:t>
      </w:r>
    </w:p>
    <w:p w14:paraId="1BE6A866" w14:textId="77777777" w:rsidR="005176AF" w:rsidRDefault="00000000">
      <w:pPr>
        <w:spacing w:after="150"/>
      </w:pPr>
      <w:r>
        <w:rPr>
          <w:b/>
          <w:bCs/>
        </w:rPr>
        <w:t xml:space="preserve">Invitation-only: </w:t>
      </w:r>
      <w:r>
        <w:t>“You have been selected as a qualified partner and can now advertise on Quarex.” This positions partnership as a credential, not a purchase.</w:t>
      </w:r>
    </w:p>
    <w:p w14:paraId="7AD70ABF" w14:textId="77777777" w:rsidR="005176AF" w:rsidRDefault="00000000">
      <w:pPr>
        <w:spacing w:after="150"/>
      </w:pPr>
      <w:r>
        <w:rPr>
          <w:b/>
          <w:bCs/>
        </w:rPr>
        <w:t xml:space="preserve">Cross-promotion: </w:t>
      </w:r>
      <w:r>
        <w:t>Partners are encouraged to display their Quarex Partner status on their own sites and marketing, driving their customers to discover Quarex.</w:t>
      </w:r>
    </w:p>
    <w:p w14:paraId="26C43C59" w14:textId="77777777" w:rsidR="005176AF" w:rsidRDefault="00000000">
      <w:pPr>
        <w:spacing w:after="150"/>
      </w:pPr>
      <w:r>
        <w:rPr>
          <w:b/>
          <w:bCs/>
        </w:rPr>
        <w:t xml:space="preserve">Premium audience: </w:t>
      </w:r>
      <w:r>
        <w:t>Quarex users are engaged, intentional, and information-seeking. This is a high-value audience that can’t be reached through traditional ad networks.</w:t>
      </w:r>
    </w:p>
    <w:p w14:paraId="514BD8A8" w14:textId="77777777" w:rsidR="005176AF" w:rsidRDefault="00000000">
      <w:pPr>
        <w:pStyle w:val="Heading1"/>
        <w:spacing w:before="300" w:after="150"/>
      </w:pPr>
      <w:r>
        <w:lastRenderedPageBreak/>
        <w:t>Partner Qualification Criteria</w:t>
      </w:r>
    </w:p>
    <w:p w14:paraId="65C372F4" w14:textId="77777777" w:rsidR="005176AF" w:rsidRDefault="00000000">
      <w:pPr>
        <w:spacing w:after="150"/>
      </w:pPr>
      <w:r>
        <w:t>Not every business qualifies. The selectivity is the product. Suggested criteria for vetting:</w:t>
      </w:r>
    </w:p>
    <w:p w14:paraId="161DF740" w14:textId="77777777" w:rsidR="005176AF" w:rsidRDefault="00000000">
      <w:pPr>
        <w:pStyle w:val="Heading3"/>
        <w:spacing w:before="300" w:after="150"/>
      </w:pPr>
      <w:r>
        <w:t>Must-Have Requirements</w:t>
      </w:r>
    </w:p>
    <w:p w14:paraId="16A3085A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Transparent business practices and pricing</w:t>
      </w:r>
    </w:p>
    <w:p w14:paraId="07841DB8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No history of deceptive advertising or consumer complaints</w:t>
      </w:r>
    </w:p>
    <w:p w14:paraId="7274D815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Products or services that provide genuine value</w:t>
      </w:r>
    </w:p>
    <w:p w14:paraId="07929F55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No affiliation with disinformation campaigns or dark money organizations</w:t>
      </w:r>
    </w:p>
    <w:p w14:paraId="1EF7438B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 xml:space="preserve">Alignment with </w:t>
      </w:r>
      <w:proofErr w:type="spellStart"/>
      <w:r>
        <w:t>Quarex’s</w:t>
      </w:r>
      <w:proofErr w:type="spellEnd"/>
      <w:r>
        <w:t xml:space="preserve"> mission of informed citizenship (not partisan alignment)</w:t>
      </w:r>
    </w:p>
    <w:p w14:paraId="0EE6DFCD" w14:textId="77777777" w:rsidR="005176AF" w:rsidRDefault="00000000">
      <w:pPr>
        <w:pStyle w:val="Heading3"/>
        <w:spacing w:before="300" w:after="150"/>
      </w:pPr>
      <w:r>
        <w:t>Preferred Qualities</w:t>
      </w:r>
    </w:p>
    <w:p w14:paraId="4A2466B5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Small to mid-size businesses, B-corps, or mission-driven companies</w:t>
      </w:r>
    </w:p>
    <w:p w14:paraId="7185002C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Educational products, tools, or services</w:t>
      </w:r>
    </w:p>
    <w:p w14:paraId="166490B2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Local businesses in communities Quarex serves</w:t>
      </w:r>
    </w:p>
    <w:p w14:paraId="2B0FC81E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Companies willing to cross-promote Quarex to their customer base</w:t>
      </w:r>
    </w:p>
    <w:p w14:paraId="177CFD5E" w14:textId="77777777" w:rsidR="005176AF" w:rsidRDefault="00000000">
      <w:pPr>
        <w:pStyle w:val="Heading3"/>
        <w:spacing w:before="300" w:after="150"/>
      </w:pPr>
      <w:r>
        <w:t>Disqualifiers</w:t>
      </w:r>
    </w:p>
    <w:p w14:paraId="3110CA27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Tobacco, gambling, predatory lending, or exploitative industries</w:t>
      </w:r>
    </w:p>
    <w:p w14:paraId="6C280D30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Political campaigns, PACs, or partisan advocacy organizations</w:t>
      </w:r>
    </w:p>
    <w:p w14:paraId="578ECE2A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>Companies with active regulatory enforcement actions</w:t>
      </w:r>
    </w:p>
    <w:p w14:paraId="1C881879" w14:textId="77777777" w:rsidR="005176AF" w:rsidRDefault="00000000">
      <w:pPr>
        <w:pStyle w:val="ListParagraph"/>
        <w:numPr>
          <w:ilvl w:val="0"/>
          <w:numId w:val="2"/>
        </w:numPr>
        <w:spacing w:after="150"/>
      </w:pPr>
      <w:r>
        <w:t xml:space="preserve">Any entity that could compromise </w:t>
      </w:r>
      <w:proofErr w:type="spellStart"/>
      <w:r>
        <w:t>Quarex’s</w:t>
      </w:r>
      <w:proofErr w:type="spellEnd"/>
      <w:r>
        <w:t xml:space="preserve"> editorial independence</w:t>
      </w:r>
    </w:p>
    <w:p w14:paraId="2C1F8D0F" w14:textId="77777777" w:rsidR="005176AF" w:rsidRDefault="00000000">
      <w:pPr>
        <w:pStyle w:val="Heading1"/>
        <w:spacing w:before="300" w:after="150"/>
      </w:pPr>
      <w:r>
        <w:t>Revenue Model Options</w:t>
      </w:r>
    </w:p>
    <w:p w14:paraId="51734DA4" w14:textId="77777777" w:rsidR="005176AF" w:rsidRDefault="00000000">
      <w:pPr>
        <w:spacing w:after="150"/>
      </w:pPr>
      <w:r>
        <w:t>Several pricing structures to evaluate with your marketing person:</w:t>
      </w:r>
    </w:p>
    <w:p w14:paraId="4F767A92" w14:textId="77777777" w:rsidR="005176AF" w:rsidRDefault="00000000">
      <w:pPr>
        <w:pStyle w:val="Heading2"/>
        <w:spacing w:before="300"/>
      </w:pPr>
      <w:r>
        <w:t>Tiered Partnership</w:t>
      </w:r>
    </w:p>
    <w:p w14:paraId="0F4925C2" w14:textId="77777777" w:rsidR="005176AF" w:rsidRDefault="00000000">
      <w:pPr>
        <w:spacing w:after="150"/>
      </w:pPr>
      <w:r>
        <w:rPr>
          <w:b/>
          <w:bCs/>
        </w:rPr>
        <w:t xml:space="preserve">Bronze: </w:t>
      </w:r>
      <w:r>
        <w:t>Listing in the Partners directory. Flat monthly fee. Best for local businesses.</w:t>
      </w:r>
    </w:p>
    <w:p w14:paraId="043A3A7A" w14:textId="77777777" w:rsidR="005176AF" w:rsidRDefault="00000000">
      <w:pPr>
        <w:spacing w:after="150"/>
      </w:pPr>
      <w:r>
        <w:rPr>
          <w:b/>
          <w:bCs/>
        </w:rPr>
        <w:t xml:space="preserve">Silver: </w:t>
      </w:r>
      <w:r>
        <w:t>Featured placement + cross-promotion badge for their site. Higher monthly fee.</w:t>
      </w:r>
    </w:p>
    <w:p w14:paraId="48E21A3C" w14:textId="77777777" w:rsidR="005176AF" w:rsidRDefault="00000000">
      <w:pPr>
        <w:spacing w:after="150"/>
      </w:pPr>
      <w:r>
        <w:rPr>
          <w:b/>
          <w:bCs/>
        </w:rPr>
        <w:t xml:space="preserve">Gold: </w:t>
      </w:r>
      <w:r>
        <w:t>All Silver benefits + featured in Quarex newsletter/communications + co-branded content opportunities. Premium pricing.</w:t>
      </w:r>
    </w:p>
    <w:p w14:paraId="25154751" w14:textId="77777777" w:rsidR="005176AF" w:rsidRDefault="00000000">
      <w:pPr>
        <w:pStyle w:val="Heading2"/>
        <w:spacing w:before="300"/>
      </w:pPr>
      <w:r>
        <w:t>Alternative: Commission-Based</w:t>
      </w:r>
    </w:p>
    <w:p w14:paraId="3C5DA7E5" w14:textId="77777777" w:rsidR="005176AF" w:rsidRDefault="00000000">
      <w:pPr>
        <w:spacing w:after="150"/>
      </w:pPr>
      <w:r>
        <w:lastRenderedPageBreak/>
        <w:t>Partners pay only when Quarex users convert (click-through, purchase, sign-up). Lower barrier to entry but requires tracking infrastructure. May be better suited for Phase 2.</w:t>
      </w:r>
    </w:p>
    <w:p w14:paraId="6FFEE23E" w14:textId="77777777" w:rsidR="005176AF" w:rsidRDefault="00000000">
      <w:pPr>
        <w:pStyle w:val="Heading1"/>
        <w:spacing w:before="300" w:after="150"/>
      </w:pPr>
      <w:r>
        <w:t>The Cross-Promotion Flywheel</w:t>
      </w:r>
    </w:p>
    <w:p w14:paraId="203A4D80" w14:textId="77777777" w:rsidR="005176AF" w:rsidRDefault="00000000">
      <w:pPr>
        <w:spacing w:after="150"/>
      </w:pPr>
      <w:r>
        <w:t>This is where the model becomes self-sustaining:</w:t>
      </w:r>
    </w:p>
    <w:p w14:paraId="77BBED68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Quarex selects and onboards quality partners</w:t>
      </w:r>
    </w:p>
    <w:p w14:paraId="7F8F9AAD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Partners display “Quarex Verified Partner” badge on their own sites and marketing</w:t>
      </w:r>
    </w:p>
    <w:p w14:paraId="432DCE44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Partner customers see the badge, discover Quarex, become users</w:t>
      </w:r>
    </w:p>
    <w:p w14:paraId="4F4EE470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Growing user base makes Quarex partnership more valuable</w:t>
      </w:r>
    </w:p>
    <w:p w14:paraId="209E7F72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More businesses seek partner status; Quarex becomes more selective</w:t>
      </w:r>
    </w:p>
    <w:p w14:paraId="7B8BFB52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Higher selectivity increases the badge’s credibility and value</w:t>
      </w:r>
    </w:p>
    <w:p w14:paraId="443580DC" w14:textId="77777777" w:rsidR="005176AF" w:rsidRDefault="00000000">
      <w:pPr>
        <w:spacing w:after="150"/>
      </w:pPr>
      <w:r>
        <w:t>This flywheel means marketing costs decrease over time as partners do the promotion for you.</w:t>
      </w:r>
    </w:p>
    <w:p w14:paraId="539D4C5D" w14:textId="77777777" w:rsidR="005176AF" w:rsidRDefault="00000000">
      <w:r>
        <w:br w:type="page"/>
      </w:r>
    </w:p>
    <w:p w14:paraId="548780D2" w14:textId="77777777" w:rsidR="005176AF" w:rsidRDefault="00000000">
      <w:pPr>
        <w:pStyle w:val="Heading1"/>
        <w:spacing w:before="300" w:after="150"/>
      </w:pPr>
      <w:r>
        <w:lastRenderedPageBreak/>
        <w:t>UI Architecture: Separation of Concerns</w:t>
      </w:r>
    </w:p>
    <w:p w14:paraId="6D65EDD9" w14:textId="77777777" w:rsidR="005176AF" w:rsidRDefault="00000000">
      <w:pPr>
        <w:spacing w:after="150"/>
      </w:pPr>
      <w:r>
        <w:t>The architectural separation between content and advertising is the non-negotiable foundation of this program.</w:t>
      </w:r>
    </w:p>
    <w:p w14:paraId="7A629DCE" w14:textId="77777777" w:rsidR="005176AF" w:rsidRDefault="00000000">
      <w:pPr>
        <w:pStyle w:val="Heading2"/>
        <w:spacing w:before="300"/>
      </w:pPr>
      <w:r>
        <w:t>Quarex Curiosity (Unchanged)</w:t>
      </w:r>
    </w:p>
    <w:p w14:paraId="344CF155" w14:textId="77777777" w:rsidR="005176AF" w:rsidRDefault="00000000">
      <w:pPr>
        <w:spacing w:after="150"/>
      </w:pPr>
      <w:r>
        <w:t>All books, libraries, shelves, chapters, and topics remain completely ad-free. No banners, no sponsored content, no partner mentions anywhere in the educational experience. This is sacred ground.</w:t>
      </w:r>
    </w:p>
    <w:p w14:paraId="06D30959" w14:textId="77777777" w:rsidR="005176AF" w:rsidRDefault="00000000">
      <w:pPr>
        <w:pStyle w:val="Heading2"/>
        <w:spacing w:before="300"/>
      </w:pPr>
      <w:r>
        <w:t>Quarex Partners (New, Separate Section)</w:t>
      </w:r>
    </w:p>
    <w:p w14:paraId="691A4909" w14:textId="77777777" w:rsidR="005176AF" w:rsidRDefault="00000000">
      <w:pPr>
        <w:spacing w:after="150"/>
      </w:pPr>
      <w:r>
        <w:t>A distinct section accessible from the main navigation, clearly labeled. Users who enter this section understand they are browsing vetted partner offers. The UI should feel curated and premium — more like a boutique marketplace than an ad feed. Each partner gets a profile page with their story, what they offer, and why Quarex selected them.</w:t>
      </w:r>
    </w:p>
    <w:p w14:paraId="3070D6D5" w14:textId="77777777" w:rsidR="005176AF" w:rsidRDefault="00000000">
      <w:pPr>
        <w:pStyle w:val="Heading2"/>
        <w:spacing w:before="300"/>
      </w:pPr>
      <w:proofErr w:type="spellStart"/>
      <w:r>
        <w:t>Elecciones</w:t>
      </w:r>
      <w:proofErr w:type="spellEnd"/>
      <w:r>
        <w:t xml:space="preserve"> 2026 (Unchanged)</w:t>
      </w:r>
    </w:p>
    <w:p w14:paraId="73EE66D1" w14:textId="77777777" w:rsidR="005176AF" w:rsidRDefault="00000000">
      <w:pPr>
        <w:spacing w:after="150"/>
      </w:pPr>
      <w:r>
        <w:t xml:space="preserve">Politician libraries remain completely independent. No partner has any presence in political </w:t>
      </w:r>
      <w:proofErr w:type="gramStart"/>
      <w:r>
        <w:t>content</w:t>
      </w:r>
      <w:proofErr w:type="gramEnd"/>
      <w:r>
        <w:t>. This is critical for credibility, especially during election season.</w:t>
      </w:r>
    </w:p>
    <w:p w14:paraId="1BEB5E08" w14:textId="77777777" w:rsidR="005176AF" w:rsidRDefault="00000000">
      <w:pPr>
        <w:pStyle w:val="Heading1"/>
        <w:spacing w:before="300" w:after="150"/>
      </w:pPr>
      <w:r>
        <w:t>Implementation Roadmap</w:t>
      </w:r>
    </w:p>
    <w:p w14:paraId="2F83275C" w14:textId="77777777" w:rsidR="005176AF" w:rsidRDefault="00000000">
      <w:pPr>
        <w:spacing w:after="150"/>
      </w:pPr>
      <w:r>
        <w:t>Sequenced to build on the existing Quarex user base before launching the partner program.</w:t>
      </w:r>
    </w:p>
    <w:p w14:paraId="5589AEB7" w14:textId="77777777" w:rsidR="005176AF" w:rsidRDefault="00000000">
      <w:pPr>
        <w:pStyle w:val="Heading2"/>
        <w:spacing w:before="300"/>
      </w:pPr>
      <w:r>
        <w:t>Phase 1: Foundation (Now – Back Burner)</w:t>
      </w:r>
    </w:p>
    <w:p w14:paraId="1E008876" w14:textId="77777777" w:rsidR="005176AF" w:rsidRDefault="00000000">
      <w:pPr>
        <w:spacing w:after="150"/>
      </w:pPr>
      <w:r>
        <w:t>Focus remains on growing Quarex Curiosity user base and elecciones2026.net. These tasks are design and planning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2160"/>
      </w:tblGrid>
      <w:tr w:rsidR="005176AF" w14:paraId="65C715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D283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B58B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7A0D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5176AF" w14:paraId="46898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9BC4" w14:textId="77777777" w:rsidR="005176AF" w:rsidRDefault="00000000">
            <w:r>
              <w:rPr>
                <w:sz w:val="22"/>
                <w:szCs w:val="22"/>
              </w:rPr>
              <w:t>Partner criteria doc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6546" w14:textId="77777777" w:rsidR="005176AF" w:rsidRDefault="00000000">
            <w:r>
              <w:rPr>
                <w:sz w:val="22"/>
                <w:szCs w:val="22"/>
              </w:rPr>
              <w:t>Finalize qualification/disqualification criteria with marketing person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1BAD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  <w:tr w:rsidR="005176AF" w14:paraId="65D8F9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1DBC" w14:textId="77777777" w:rsidR="005176AF" w:rsidRDefault="00000000">
            <w:r>
              <w:rPr>
                <w:sz w:val="22"/>
                <w:szCs w:val="22"/>
              </w:rPr>
              <w:t>Partner badge design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7176" w14:textId="77777777" w:rsidR="005176AF" w:rsidRDefault="00000000">
            <w:r>
              <w:rPr>
                <w:sz w:val="22"/>
                <w:szCs w:val="22"/>
              </w:rPr>
              <w:t>Create “Quarex Verified Partner” visual assets for partner use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B69A" w14:textId="77777777" w:rsidR="005176AF" w:rsidRDefault="00000000">
            <w:r>
              <w:rPr>
                <w:sz w:val="22"/>
                <w:szCs w:val="22"/>
              </w:rPr>
              <w:t>Low</w:t>
            </w:r>
          </w:p>
        </w:tc>
      </w:tr>
      <w:tr w:rsidR="005176AF" w14:paraId="0BD93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4EFD" w14:textId="77777777" w:rsidR="005176AF" w:rsidRDefault="00000000">
            <w:r>
              <w:rPr>
                <w:sz w:val="22"/>
                <w:szCs w:val="22"/>
              </w:rPr>
              <w:t>UI wireframes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1927" w14:textId="77777777" w:rsidR="005176AF" w:rsidRDefault="00000000">
            <w:r>
              <w:rPr>
                <w:sz w:val="22"/>
                <w:szCs w:val="22"/>
              </w:rPr>
              <w:t>Sketch the Partners section layout, separate from main content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AD74" w14:textId="77777777" w:rsidR="005176AF" w:rsidRDefault="00000000">
            <w:r>
              <w:rPr>
                <w:sz w:val="22"/>
                <w:szCs w:val="22"/>
              </w:rPr>
              <w:t>Low</w:t>
            </w:r>
          </w:p>
        </w:tc>
      </w:tr>
      <w:tr w:rsidR="005176AF" w14:paraId="058C8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3ABB" w14:textId="77777777" w:rsidR="005176AF" w:rsidRDefault="00000000">
            <w:r>
              <w:rPr>
                <w:sz w:val="22"/>
                <w:szCs w:val="22"/>
              </w:rPr>
              <w:t>Prospect list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D97E" w14:textId="77777777" w:rsidR="005176AF" w:rsidRDefault="00000000">
            <w:r>
              <w:rPr>
                <w:sz w:val="22"/>
                <w:szCs w:val="22"/>
              </w:rPr>
              <w:t>Identify 10–20 ideal launch partners (local, mission-aligned, cross-promo potential)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B481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</w:tbl>
    <w:p w14:paraId="7BB422C5" w14:textId="77777777" w:rsidR="005176AF" w:rsidRDefault="00000000">
      <w:pPr>
        <w:pStyle w:val="Heading2"/>
        <w:spacing w:before="300"/>
      </w:pPr>
      <w:r>
        <w:t>Phase 2: Build (When User Base Justifies)</w:t>
      </w:r>
    </w:p>
    <w:p w14:paraId="48A6C7CB" w14:textId="77777777" w:rsidR="005176AF" w:rsidRDefault="00000000">
      <w:pPr>
        <w:spacing w:after="150"/>
      </w:pPr>
      <w:r>
        <w:lastRenderedPageBreak/>
        <w:t>Only begin when Quarex has enough engaged users to make the partner pitch meaningful.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2160"/>
      </w:tblGrid>
      <w:tr w:rsidR="005176AF" w14:paraId="21F85B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83B3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3269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AB75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5176AF" w14:paraId="693924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FFB1" w14:textId="77777777" w:rsidR="005176AF" w:rsidRDefault="00000000">
            <w:r>
              <w:rPr>
                <w:sz w:val="22"/>
                <w:szCs w:val="22"/>
              </w:rPr>
              <w:t>Partners UI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03F8" w14:textId="77777777" w:rsidR="005176AF" w:rsidRDefault="00000000">
            <w:r>
              <w:rPr>
                <w:sz w:val="22"/>
                <w:szCs w:val="22"/>
              </w:rPr>
              <w:t>Build the separate Partners section in the Quarex navigation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EC53" w14:textId="77777777" w:rsidR="005176AF" w:rsidRDefault="00000000">
            <w:r>
              <w:rPr>
                <w:sz w:val="22"/>
                <w:szCs w:val="22"/>
              </w:rPr>
              <w:t>High</w:t>
            </w:r>
          </w:p>
        </w:tc>
      </w:tr>
      <w:tr w:rsidR="005176AF" w14:paraId="3986D8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DD88" w14:textId="77777777" w:rsidR="005176AF" w:rsidRDefault="00000000">
            <w:r>
              <w:rPr>
                <w:sz w:val="22"/>
                <w:szCs w:val="22"/>
              </w:rPr>
              <w:t>Partner profiles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9C25" w14:textId="77777777" w:rsidR="005176AF" w:rsidRDefault="00000000">
            <w:r>
              <w:rPr>
                <w:sz w:val="22"/>
                <w:szCs w:val="22"/>
              </w:rPr>
              <w:t>Create template for partner listing pages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2D4E" w14:textId="77777777" w:rsidR="005176AF" w:rsidRDefault="00000000">
            <w:r>
              <w:rPr>
                <w:sz w:val="22"/>
                <w:szCs w:val="22"/>
              </w:rPr>
              <w:t>High</w:t>
            </w:r>
          </w:p>
        </w:tc>
      </w:tr>
      <w:tr w:rsidR="005176AF" w14:paraId="5D2293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F984" w14:textId="77777777" w:rsidR="005176AF" w:rsidRDefault="00000000">
            <w:r>
              <w:rPr>
                <w:sz w:val="22"/>
                <w:szCs w:val="22"/>
              </w:rPr>
              <w:t>Opt-in mechanism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FDD7" w14:textId="77777777" w:rsidR="005176AF" w:rsidRDefault="00000000">
            <w:r>
              <w:rPr>
                <w:sz w:val="22"/>
                <w:szCs w:val="22"/>
              </w:rPr>
              <w:t>User setting to show/hide Partners section; default is hidden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067B" w14:textId="77777777" w:rsidR="005176AF" w:rsidRDefault="00000000">
            <w:r>
              <w:rPr>
                <w:sz w:val="22"/>
                <w:szCs w:val="22"/>
              </w:rPr>
              <w:t>High</w:t>
            </w:r>
          </w:p>
        </w:tc>
      </w:tr>
      <w:tr w:rsidR="005176AF" w14:paraId="3D4E3E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F20C" w14:textId="77777777" w:rsidR="005176AF" w:rsidRDefault="00000000">
            <w:r>
              <w:rPr>
                <w:sz w:val="22"/>
                <w:szCs w:val="22"/>
              </w:rPr>
              <w:t>Badge system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718F" w14:textId="77777777" w:rsidR="005176AF" w:rsidRDefault="00000000">
            <w:r>
              <w:rPr>
                <w:sz w:val="22"/>
                <w:szCs w:val="22"/>
              </w:rPr>
              <w:t>Generate embeddable badge code for partners to use on their sites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1B19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  <w:tr w:rsidR="005176AF" w14:paraId="087D4D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C1A9" w14:textId="77777777" w:rsidR="005176AF" w:rsidRDefault="00000000">
            <w:r>
              <w:rPr>
                <w:sz w:val="22"/>
                <w:szCs w:val="22"/>
              </w:rPr>
              <w:t>Analytics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776B" w14:textId="77777777" w:rsidR="005176AF" w:rsidRDefault="00000000">
            <w:r>
              <w:rPr>
                <w:sz w:val="22"/>
                <w:szCs w:val="22"/>
              </w:rPr>
              <w:t>Basic tracking: partner page views, click-throughs, opt-in rates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03A2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</w:tbl>
    <w:p w14:paraId="4A1E4CD2" w14:textId="77777777" w:rsidR="005176AF" w:rsidRDefault="00000000">
      <w:pPr>
        <w:pStyle w:val="Heading2"/>
        <w:spacing w:before="300"/>
      </w:pPr>
      <w:r>
        <w:t>Phase 3: Launch (Soft Launch with Select Partners)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2160"/>
      </w:tblGrid>
      <w:tr w:rsidR="005176AF" w14:paraId="675399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F999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05DF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2B0D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5176AF" w14:paraId="14438E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B62D" w14:textId="77777777" w:rsidR="005176AF" w:rsidRDefault="00000000">
            <w:r>
              <w:rPr>
                <w:sz w:val="22"/>
                <w:szCs w:val="22"/>
              </w:rPr>
              <w:t>Outreach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821C" w14:textId="77777777" w:rsidR="005176AF" w:rsidRDefault="00000000">
            <w:r>
              <w:rPr>
                <w:sz w:val="22"/>
                <w:szCs w:val="22"/>
              </w:rPr>
              <w:t>Contact first 5–10 partners with “you’ve been selected” invitation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5AFE" w14:textId="77777777" w:rsidR="005176AF" w:rsidRDefault="00000000">
            <w:r>
              <w:rPr>
                <w:sz w:val="22"/>
                <w:szCs w:val="22"/>
              </w:rPr>
              <w:t>High</w:t>
            </w:r>
          </w:p>
        </w:tc>
      </w:tr>
      <w:tr w:rsidR="005176AF" w14:paraId="79BE27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8D9D" w14:textId="77777777" w:rsidR="005176AF" w:rsidRDefault="00000000">
            <w:r>
              <w:rPr>
                <w:sz w:val="22"/>
                <w:szCs w:val="22"/>
              </w:rPr>
              <w:t>Onboarding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AA6F" w14:textId="77777777" w:rsidR="005176AF" w:rsidRDefault="00000000">
            <w:r>
              <w:rPr>
                <w:sz w:val="22"/>
                <w:szCs w:val="22"/>
              </w:rPr>
              <w:t xml:space="preserve">Help partners set up profiles and integrate </w:t>
            </w:r>
            <w:proofErr w:type="gramStart"/>
            <w:r>
              <w:rPr>
                <w:sz w:val="22"/>
                <w:szCs w:val="22"/>
              </w:rPr>
              <w:t>badge</w:t>
            </w:r>
            <w:proofErr w:type="gramEnd"/>
            <w:r>
              <w:rPr>
                <w:sz w:val="22"/>
                <w:szCs w:val="22"/>
              </w:rPr>
              <w:t xml:space="preserve"> on their sites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3B77" w14:textId="77777777" w:rsidR="005176AF" w:rsidRDefault="00000000">
            <w:r>
              <w:rPr>
                <w:sz w:val="22"/>
                <w:szCs w:val="22"/>
              </w:rPr>
              <w:t>High</w:t>
            </w:r>
          </w:p>
        </w:tc>
      </w:tr>
      <w:tr w:rsidR="005176AF" w14:paraId="35F55B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79CA" w14:textId="77777777" w:rsidR="005176AF" w:rsidRDefault="00000000">
            <w:r>
              <w:rPr>
                <w:sz w:val="22"/>
                <w:szCs w:val="22"/>
              </w:rPr>
              <w:t>User communication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FB32" w14:textId="77777777" w:rsidR="005176AF" w:rsidRDefault="00000000">
            <w:r>
              <w:rPr>
                <w:sz w:val="22"/>
                <w:szCs w:val="22"/>
              </w:rPr>
              <w:t>Announce Partners section to existing users as an opt-in feature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8B94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  <w:tr w:rsidR="005176AF" w14:paraId="59D89A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84FE" w14:textId="77777777" w:rsidR="005176AF" w:rsidRDefault="00000000">
            <w:r>
              <w:rPr>
                <w:sz w:val="22"/>
                <w:szCs w:val="22"/>
              </w:rPr>
              <w:t>Feedback loop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9FF" w14:textId="77777777" w:rsidR="005176AF" w:rsidRDefault="00000000">
            <w:r>
              <w:rPr>
                <w:sz w:val="22"/>
                <w:szCs w:val="22"/>
              </w:rPr>
              <w:t>Gather user and partner feedback for iteration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B751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</w:tbl>
    <w:p w14:paraId="65B1FF2A" w14:textId="77777777" w:rsidR="005176AF" w:rsidRDefault="00000000">
      <w:pPr>
        <w:pStyle w:val="Heading2"/>
        <w:spacing w:before="300"/>
      </w:pPr>
      <w:r>
        <w:t>Phase 4: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2160"/>
      </w:tblGrid>
      <w:tr w:rsidR="005176AF" w14:paraId="61EBC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C9D1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55C7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A111" w14:textId="77777777" w:rsidR="005176AF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5176AF" w14:paraId="5A5D1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7D7D" w14:textId="77777777" w:rsidR="005176AF" w:rsidRDefault="00000000">
            <w:r>
              <w:rPr>
                <w:sz w:val="22"/>
                <w:szCs w:val="22"/>
              </w:rPr>
              <w:t>Expand roster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E334" w14:textId="77777777" w:rsidR="005176AF" w:rsidRDefault="00000000">
            <w:r>
              <w:rPr>
                <w:sz w:val="22"/>
                <w:szCs w:val="22"/>
              </w:rPr>
              <w:t>Grow to 25–50 partners based on demand and quality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FD9B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  <w:tr w:rsidR="005176AF" w14:paraId="44C3E4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19A7" w14:textId="77777777" w:rsidR="005176AF" w:rsidRDefault="00000000">
            <w:r>
              <w:rPr>
                <w:sz w:val="22"/>
                <w:szCs w:val="22"/>
              </w:rPr>
              <w:t>Tiered pricing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ECBD" w14:textId="77777777" w:rsidR="005176AF" w:rsidRDefault="00000000">
            <w:r>
              <w:rPr>
                <w:sz w:val="22"/>
                <w:szCs w:val="22"/>
              </w:rPr>
              <w:t>Introduce Bronze/Silver/Gold if demand supports 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FD08" w14:textId="77777777" w:rsidR="005176AF" w:rsidRDefault="00000000">
            <w:r>
              <w:rPr>
                <w:sz w:val="22"/>
                <w:szCs w:val="22"/>
              </w:rPr>
              <w:t>Medium</w:t>
            </w:r>
          </w:p>
        </w:tc>
      </w:tr>
      <w:tr w:rsidR="005176AF" w14:paraId="3AF0CF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EF6B" w14:textId="77777777" w:rsidR="005176AF" w:rsidRDefault="00000000">
            <w:r>
              <w:rPr>
                <w:sz w:val="22"/>
                <w:szCs w:val="22"/>
              </w:rPr>
              <w:t>Newsletter integration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9DA8" w14:textId="77777777" w:rsidR="005176AF" w:rsidRDefault="00000000">
            <w:r>
              <w:rPr>
                <w:sz w:val="22"/>
                <w:szCs w:val="22"/>
              </w:rPr>
              <w:t>Feature Gold partners in Quarex communications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224D" w14:textId="77777777" w:rsidR="005176AF" w:rsidRDefault="00000000">
            <w:r>
              <w:rPr>
                <w:sz w:val="22"/>
                <w:szCs w:val="22"/>
              </w:rPr>
              <w:t>Low</w:t>
            </w:r>
          </w:p>
        </w:tc>
      </w:tr>
      <w:tr w:rsidR="005176AF" w14:paraId="7AA8B5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6711" w14:textId="77777777" w:rsidR="005176AF" w:rsidRDefault="00000000">
            <w:r>
              <w:rPr>
                <w:sz w:val="22"/>
                <w:szCs w:val="22"/>
              </w:rPr>
              <w:t>Revenue assessment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D4D6" w14:textId="77777777" w:rsidR="005176AF" w:rsidRDefault="00000000">
            <w:r>
              <w:rPr>
                <w:sz w:val="22"/>
                <w:szCs w:val="22"/>
              </w:rPr>
              <w:t>Evaluate whether program sustains itself and funds Quarex operations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F187" w14:textId="77777777" w:rsidR="005176AF" w:rsidRDefault="00000000">
            <w:r>
              <w:rPr>
                <w:sz w:val="22"/>
                <w:szCs w:val="22"/>
              </w:rPr>
              <w:t>High</w:t>
            </w:r>
          </w:p>
        </w:tc>
      </w:tr>
    </w:tbl>
    <w:p w14:paraId="35456B05" w14:textId="77777777" w:rsidR="005176AF" w:rsidRDefault="00000000">
      <w:pPr>
        <w:pStyle w:val="Heading1"/>
        <w:spacing w:before="300" w:after="150"/>
      </w:pPr>
      <w:r>
        <w:t>Risks &amp; Mitigations</w:t>
      </w:r>
    </w:p>
    <w:p w14:paraId="432776DB" w14:textId="77777777" w:rsidR="005176AF" w:rsidRDefault="00000000">
      <w:pPr>
        <w:spacing w:after="150"/>
      </w:pPr>
      <w:r>
        <w:rPr>
          <w:b/>
          <w:bCs/>
        </w:rPr>
        <w:t xml:space="preserve">Risk: </w:t>
      </w:r>
      <w:r>
        <w:t>Partner misbehavior damages Quarex brand.</w:t>
      </w:r>
    </w:p>
    <w:p w14:paraId="5C0799CE" w14:textId="77777777" w:rsidR="005176AF" w:rsidRDefault="00000000">
      <w:pPr>
        <w:spacing w:after="150"/>
      </w:pPr>
      <w:r>
        <w:rPr>
          <w:b/>
          <w:bCs/>
        </w:rPr>
        <w:lastRenderedPageBreak/>
        <w:t xml:space="preserve">Mitigation: </w:t>
      </w:r>
      <w:r>
        <w:t>Clear partnership agreement with termination clause. Regular review of partner practices. Immediate revocation for violations.</w:t>
      </w:r>
    </w:p>
    <w:p w14:paraId="2AA46368" w14:textId="77777777" w:rsidR="005176AF" w:rsidRDefault="005176AF">
      <w:pPr>
        <w:spacing w:after="100"/>
      </w:pPr>
    </w:p>
    <w:p w14:paraId="7F865203" w14:textId="77777777" w:rsidR="005176AF" w:rsidRDefault="00000000">
      <w:pPr>
        <w:spacing w:after="150"/>
      </w:pPr>
      <w:r>
        <w:rPr>
          <w:b/>
          <w:bCs/>
        </w:rPr>
        <w:t xml:space="preserve">Risk: </w:t>
      </w:r>
      <w:r>
        <w:t>Users perceive ads as compromising editorial integrity.</w:t>
      </w:r>
    </w:p>
    <w:p w14:paraId="5F0536FF" w14:textId="77777777" w:rsidR="005176AF" w:rsidRDefault="00000000">
      <w:pPr>
        <w:spacing w:after="150"/>
      </w:pPr>
      <w:r>
        <w:rPr>
          <w:b/>
          <w:bCs/>
        </w:rPr>
        <w:t xml:space="preserve">Mitigation: </w:t>
      </w:r>
      <w:r>
        <w:t xml:space="preserve">Strict architectural separation. </w:t>
      </w:r>
      <w:proofErr w:type="gramStart"/>
      <w:r>
        <w:t>Partners</w:t>
      </w:r>
      <w:proofErr w:type="gramEnd"/>
      <w:r>
        <w:t xml:space="preserve"> section is opt-in and clearly distinct. Messaging emphasizes that no advertiser influences content.</w:t>
      </w:r>
    </w:p>
    <w:p w14:paraId="661BC2DB" w14:textId="77777777" w:rsidR="005176AF" w:rsidRDefault="005176AF">
      <w:pPr>
        <w:spacing w:after="100"/>
      </w:pPr>
    </w:p>
    <w:p w14:paraId="520F2CD1" w14:textId="77777777" w:rsidR="005176AF" w:rsidRDefault="00000000">
      <w:pPr>
        <w:spacing w:after="150"/>
      </w:pPr>
      <w:r>
        <w:rPr>
          <w:b/>
          <w:bCs/>
        </w:rPr>
        <w:t xml:space="preserve">Risk: </w:t>
      </w:r>
      <w:r>
        <w:t>Not enough users to attract quality partners.</w:t>
      </w:r>
    </w:p>
    <w:p w14:paraId="2B371EED" w14:textId="77777777" w:rsidR="005176AF" w:rsidRDefault="00000000">
      <w:pPr>
        <w:spacing w:after="150"/>
      </w:pPr>
      <w:r>
        <w:rPr>
          <w:b/>
          <w:bCs/>
        </w:rPr>
        <w:t xml:space="preserve">Mitigation: </w:t>
      </w:r>
      <w:r>
        <w:t>This is why sequencing matters. Don’t launch until the user base justifies it. Phase 1 is planning only.</w:t>
      </w:r>
    </w:p>
    <w:p w14:paraId="7CAA2B22" w14:textId="77777777" w:rsidR="005176AF" w:rsidRDefault="005176AF">
      <w:pPr>
        <w:spacing w:after="100"/>
      </w:pPr>
    </w:p>
    <w:p w14:paraId="2745AAAB" w14:textId="77777777" w:rsidR="005176AF" w:rsidRDefault="00000000">
      <w:pPr>
        <w:spacing w:after="150"/>
      </w:pPr>
      <w:r>
        <w:rPr>
          <w:b/>
          <w:bCs/>
        </w:rPr>
        <w:t xml:space="preserve">Risk: </w:t>
      </w:r>
      <w:r>
        <w:t>Revenue doesn’t justify the development and maintenance effort.</w:t>
      </w:r>
    </w:p>
    <w:p w14:paraId="36B12A94" w14:textId="77777777" w:rsidR="005176AF" w:rsidRDefault="00000000">
      <w:pPr>
        <w:spacing w:after="150"/>
      </w:pPr>
      <w:r>
        <w:rPr>
          <w:b/>
          <w:bCs/>
        </w:rPr>
        <w:t xml:space="preserve">Mitigation: </w:t>
      </w:r>
      <w:r>
        <w:t>Keep the initial build minimal. Partner profiles can be simple pages. Don’t over-engineer until the model is validated.</w:t>
      </w:r>
    </w:p>
    <w:p w14:paraId="45BB3C0B" w14:textId="77777777" w:rsidR="005176AF" w:rsidRDefault="00000000">
      <w:pPr>
        <w:pStyle w:val="Heading1"/>
        <w:spacing w:before="300" w:after="150"/>
      </w:pPr>
      <w:r>
        <w:t>Key Principles (Non-Negotiable)</w:t>
      </w:r>
    </w:p>
    <w:p w14:paraId="3AFB4864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Editorial content is never influenced by advertising — period.</w:t>
      </w:r>
    </w:p>
    <w:p w14:paraId="5514E85D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Users see ads only if they choose to.</w:t>
      </w:r>
    </w:p>
    <w:p w14:paraId="1E230EEE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Partners are selected by Quarex, not the other way around.</w:t>
      </w:r>
    </w:p>
    <w:p w14:paraId="42007D74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Any partner can be removed at any time for any reason.</w:t>
      </w:r>
    </w:p>
    <w:p w14:paraId="27D99F70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Political content (elecciones2026, politician libraries) is always ad-free.</w:t>
      </w:r>
    </w:p>
    <w:p w14:paraId="62C64C6C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The program exists to fund the mission, not to become the mission.</w:t>
      </w:r>
    </w:p>
    <w:p w14:paraId="6C6EC909" w14:textId="77777777" w:rsidR="005176AF" w:rsidRDefault="00000000">
      <w:pPr>
        <w:pStyle w:val="Heading1"/>
        <w:spacing w:before="300" w:after="150"/>
      </w:pPr>
      <w:r>
        <w:t>Next Steps</w:t>
      </w:r>
    </w:p>
    <w:p w14:paraId="71235D7F" w14:textId="77777777" w:rsidR="005176AF" w:rsidRDefault="00000000">
      <w:pPr>
        <w:spacing w:after="150"/>
      </w:pPr>
      <w:r>
        <w:t>This proposal is intentionally back-</w:t>
      </w:r>
      <w:proofErr w:type="spellStart"/>
      <w:r>
        <w:t>burnered</w:t>
      </w:r>
      <w:proofErr w:type="spellEnd"/>
      <w:r>
        <w:t>. When ready to activate:</w:t>
      </w:r>
    </w:p>
    <w:p w14:paraId="74C6BB75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 xml:space="preserve">Review this document with marketing person for feedback on pricing, positioning, and </w:t>
      </w:r>
      <w:proofErr w:type="gramStart"/>
      <w:r>
        <w:t>prospect</w:t>
      </w:r>
      <w:proofErr w:type="gramEnd"/>
      <w:r>
        <w:t xml:space="preserve"> identification.</w:t>
      </w:r>
    </w:p>
    <w:p w14:paraId="07126E1F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Determine minimum user base threshold needed before approaching partners.</w:t>
      </w:r>
    </w:p>
    <w:p w14:paraId="69173D0D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Finalize partner qualification criteria.</w:t>
      </w:r>
    </w:p>
    <w:p w14:paraId="3B8E18DA" w14:textId="77777777" w:rsidR="005176AF" w:rsidRDefault="00000000">
      <w:pPr>
        <w:pStyle w:val="ListParagraph"/>
        <w:numPr>
          <w:ilvl w:val="0"/>
          <w:numId w:val="3"/>
        </w:numPr>
        <w:spacing w:after="150"/>
      </w:pPr>
      <w:r>
        <w:t>Begin Phase 1 planning tasks.</w:t>
      </w:r>
    </w:p>
    <w:sectPr w:rsidR="005176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1E89"/>
    <w:multiLevelType w:val="hybridMultilevel"/>
    <w:tmpl w:val="96CA3202"/>
    <w:lvl w:ilvl="0" w:tplc="E2F6B900">
      <w:start w:val="1"/>
      <w:numFmt w:val="bullet"/>
      <w:lvlText w:val="●"/>
      <w:lvlJc w:val="left"/>
      <w:pPr>
        <w:ind w:left="720" w:hanging="360"/>
      </w:pPr>
    </w:lvl>
    <w:lvl w:ilvl="1" w:tplc="EBC8E934">
      <w:start w:val="1"/>
      <w:numFmt w:val="bullet"/>
      <w:lvlText w:val="○"/>
      <w:lvlJc w:val="left"/>
      <w:pPr>
        <w:ind w:left="1440" w:hanging="360"/>
      </w:pPr>
    </w:lvl>
    <w:lvl w:ilvl="2" w:tplc="EDDC9B18">
      <w:start w:val="1"/>
      <w:numFmt w:val="bullet"/>
      <w:lvlText w:val="■"/>
      <w:lvlJc w:val="left"/>
      <w:pPr>
        <w:ind w:left="2160" w:hanging="360"/>
      </w:pPr>
    </w:lvl>
    <w:lvl w:ilvl="3" w:tplc="80DAD082">
      <w:start w:val="1"/>
      <w:numFmt w:val="bullet"/>
      <w:lvlText w:val="●"/>
      <w:lvlJc w:val="left"/>
      <w:pPr>
        <w:ind w:left="2880" w:hanging="360"/>
      </w:pPr>
    </w:lvl>
    <w:lvl w:ilvl="4" w:tplc="AC4C7888">
      <w:start w:val="1"/>
      <w:numFmt w:val="bullet"/>
      <w:lvlText w:val="○"/>
      <w:lvlJc w:val="left"/>
      <w:pPr>
        <w:ind w:left="3600" w:hanging="360"/>
      </w:pPr>
    </w:lvl>
    <w:lvl w:ilvl="5" w:tplc="6DCC8568">
      <w:start w:val="1"/>
      <w:numFmt w:val="bullet"/>
      <w:lvlText w:val="■"/>
      <w:lvlJc w:val="left"/>
      <w:pPr>
        <w:ind w:left="4320" w:hanging="360"/>
      </w:pPr>
    </w:lvl>
    <w:lvl w:ilvl="6" w:tplc="64D6C88E">
      <w:start w:val="1"/>
      <w:numFmt w:val="bullet"/>
      <w:lvlText w:val="●"/>
      <w:lvlJc w:val="left"/>
      <w:pPr>
        <w:ind w:left="5040" w:hanging="360"/>
      </w:pPr>
    </w:lvl>
    <w:lvl w:ilvl="7" w:tplc="942A9C26">
      <w:start w:val="1"/>
      <w:numFmt w:val="bullet"/>
      <w:lvlText w:val="●"/>
      <w:lvlJc w:val="left"/>
      <w:pPr>
        <w:ind w:left="5760" w:hanging="360"/>
      </w:pPr>
    </w:lvl>
    <w:lvl w:ilvl="8" w:tplc="FC481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BA2BD5"/>
    <w:multiLevelType w:val="hybridMultilevel"/>
    <w:tmpl w:val="7FF676F6"/>
    <w:lvl w:ilvl="0" w:tplc="3084B918">
      <w:start w:val="1"/>
      <w:numFmt w:val="decimal"/>
      <w:lvlText w:val="%1."/>
      <w:lvlJc w:val="left"/>
      <w:pPr>
        <w:ind w:left="720" w:hanging="360"/>
      </w:pPr>
    </w:lvl>
    <w:lvl w:ilvl="1" w:tplc="5B7893A0">
      <w:numFmt w:val="decimal"/>
      <w:lvlText w:val=""/>
      <w:lvlJc w:val="left"/>
    </w:lvl>
    <w:lvl w:ilvl="2" w:tplc="0E94BC0A">
      <w:numFmt w:val="decimal"/>
      <w:lvlText w:val=""/>
      <w:lvlJc w:val="left"/>
    </w:lvl>
    <w:lvl w:ilvl="3" w:tplc="7C008004">
      <w:numFmt w:val="decimal"/>
      <w:lvlText w:val=""/>
      <w:lvlJc w:val="left"/>
    </w:lvl>
    <w:lvl w:ilvl="4" w:tplc="80E8BCB8">
      <w:numFmt w:val="decimal"/>
      <w:lvlText w:val=""/>
      <w:lvlJc w:val="left"/>
    </w:lvl>
    <w:lvl w:ilvl="5" w:tplc="6248EC7A">
      <w:numFmt w:val="decimal"/>
      <w:lvlText w:val=""/>
      <w:lvlJc w:val="left"/>
    </w:lvl>
    <w:lvl w:ilvl="6" w:tplc="CB120FE8">
      <w:numFmt w:val="decimal"/>
      <w:lvlText w:val=""/>
      <w:lvlJc w:val="left"/>
    </w:lvl>
    <w:lvl w:ilvl="7" w:tplc="B75CB90E">
      <w:numFmt w:val="decimal"/>
      <w:lvlText w:val=""/>
      <w:lvlJc w:val="left"/>
    </w:lvl>
    <w:lvl w:ilvl="8" w:tplc="EE2A4CB0">
      <w:numFmt w:val="decimal"/>
      <w:lvlText w:val=""/>
      <w:lvlJc w:val="left"/>
    </w:lvl>
  </w:abstractNum>
  <w:abstractNum w:abstractNumId="2" w15:restartNumberingAfterBreak="0">
    <w:nsid w:val="590304C2"/>
    <w:multiLevelType w:val="hybridMultilevel"/>
    <w:tmpl w:val="6494F69C"/>
    <w:lvl w:ilvl="0" w:tplc="8AC8BBC4">
      <w:start w:val="1"/>
      <w:numFmt w:val="bullet"/>
      <w:lvlText w:val="•"/>
      <w:lvlJc w:val="left"/>
      <w:pPr>
        <w:ind w:left="720" w:hanging="360"/>
      </w:pPr>
    </w:lvl>
    <w:lvl w:ilvl="1" w:tplc="DA36CA50">
      <w:numFmt w:val="decimal"/>
      <w:lvlText w:val=""/>
      <w:lvlJc w:val="left"/>
    </w:lvl>
    <w:lvl w:ilvl="2" w:tplc="1C96172A">
      <w:numFmt w:val="decimal"/>
      <w:lvlText w:val=""/>
      <w:lvlJc w:val="left"/>
    </w:lvl>
    <w:lvl w:ilvl="3" w:tplc="FA7618B0">
      <w:numFmt w:val="decimal"/>
      <w:lvlText w:val=""/>
      <w:lvlJc w:val="left"/>
    </w:lvl>
    <w:lvl w:ilvl="4" w:tplc="6D141E2A">
      <w:numFmt w:val="decimal"/>
      <w:lvlText w:val=""/>
      <w:lvlJc w:val="left"/>
    </w:lvl>
    <w:lvl w:ilvl="5" w:tplc="88FCBB08">
      <w:numFmt w:val="decimal"/>
      <w:lvlText w:val=""/>
      <w:lvlJc w:val="left"/>
    </w:lvl>
    <w:lvl w:ilvl="6" w:tplc="D7FC6118">
      <w:numFmt w:val="decimal"/>
      <w:lvlText w:val=""/>
      <w:lvlJc w:val="left"/>
    </w:lvl>
    <w:lvl w:ilvl="7" w:tplc="4E18423C">
      <w:numFmt w:val="decimal"/>
      <w:lvlText w:val=""/>
      <w:lvlJc w:val="left"/>
    </w:lvl>
    <w:lvl w:ilvl="8" w:tplc="4770E01A">
      <w:numFmt w:val="decimal"/>
      <w:lvlText w:val=""/>
      <w:lvlJc w:val="left"/>
    </w:lvl>
  </w:abstractNum>
  <w:num w:numId="1" w16cid:durableId="2071296547">
    <w:abstractNumId w:val="0"/>
    <w:lvlOverride w:ilvl="0">
      <w:startOverride w:val="1"/>
    </w:lvlOverride>
  </w:num>
  <w:num w:numId="2" w16cid:durableId="498934243">
    <w:abstractNumId w:val="2"/>
    <w:lvlOverride w:ilvl="0">
      <w:startOverride w:val="1"/>
    </w:lvlOverride>
  </w:num>
  <w:num w:numId="3" w16cid:durableId="986203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6AF"/>
    <w:rsid w:val="00066B87"/>
    <w:rsid w:val="005176AF"/>
    <w:rsid w:val="00616A84"/>
    <w:rsid w:val="0089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F810"/>
  <w15:docId w15:val="{DA43703B-D93E-47A0-AAD2-9C8D7BC1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5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1177</Words>
  <Characters>7341</Characters>
  <Application>Microsoft Office Word</Application>
  <DocSecurity>0</DocSecurity>
  <Lines>212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Nehl</cp:lastModifiedBy>
  <cp:revision>3</cp:revision>
  <cp:lastPrinted>2026-02-21T20:19:00Z</cp:lastPrinted>
  <dcterms:created xsi:type="dcterms:W3CDTF">2026-02-21T20:06:00Z</dcterms:created>
  <dcterms:modified xsi:type="dcterms:W3CDTF">2026-02-21T22:54:00Z</dcterms:modified>
</cp:coreProperties>
</file>