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86B2E2" w14:textId="6CA1E140" w:rsidR="00DD2B3E" w:rsidRPr="008535E7" w:rsidRDefault="00DD2B3E" w:rsidP="00DD2B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535E7">
        <w:rPr>
          <w:rFonts w:ascii="Times New Roman" w:hAnsi="Times New Roman" w:cs="Times New Roman"/>
          <w:b/>
          <w:sz w:val="24"/>
          <w:szCs w:val="24"/>
        </w:rPr>
        <w:t>Gerry L. Alexander</w:t>
      </w:r>
    </w:p>
    <w:p w14:paraId="682304D9" w14:textId="21B643D5" w:rsidR="00DD2B3E" w:rsidRPr="008535E7" w:rsidRDefault="00DD2B3E" w:rsidP="00DD2B3E">
      <w:pPr>
        <w:rPr>
          <w:rFonts w:ascii="Times New Roman" w:hAnsi="Times New Roman" w:cs="Times New Roman"/>
          <w:b/>
          <w:sz w:val="24"/>
          <w:szCs w:val="24"/>
        </w:rPr>
      </w:pPr>
      <w:r w:rsidRPr="008535E7">
        <w:rPr>
          <w:rFonts w:ascii="Times New Roman" w:hAnsi="Times New Roman" w:cs="Times New Roman"/>
          <w:b/>
          <w:sz w:val="24"/>
          <w:szCs w:val="24"/>
        </w:rPr>
        <w:t xml:space="preserve">Areas of Practice </w:t>
      </w:r>
    </w:p>
    <w:p w14:paraId="47B2AA96" w14:textId="77777777" w:rsidR="00DD2B3E" w:rsidRPr="008535E7" w:rsidRDefault="00DD2B3E" w:rsidP="00DD2B3E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>Mediation</w:t>
      </w:r>
    </w:p>
    <w:p w14:paraId="042EB203" w14:textId="77777777" w:rsidR="00DD2B3E" w:rsidRPr="008535E7" w:rsidRDefault="00DD2B3E" w:rsidP="00DD2B3E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Arbitration </w:t>
      </w:r>
    </w:p>
    <w:p w14:paraId="2D552F7C" w14:textId="0E6FC495" w:rsidR="00DD2B3E" w:rsidRPr="008535E7" w:rsidRDefault="00DD2B3E" w:rsidP="00DD2B3E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Consultation - Appellate Court Practice </w:t>
      </w:r>
    </w:p>
    <w:p w14:paraId="4865C673" w14:textId="77777777" w:rsidR="00DD2B3E" w:rsidRPr="008535E7" w:rsidRDefault="00DD2B3E" w:rsidP="00DD2B3E">
      <w:pPr>
        <w:rPr>
          <w:rFonts w:ascii="Times New Roman" w:hAnsi="Times New Roman" w:cs="Times New Roman"/>
          <w:b/>
          <w:sz w:val="24"/>
          <w:szCs w:val="24"/>
        </w:rPr>
      </w:pPr>
      <w:r w:rsidRPr="008535E7"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p w14:paraId="037B0B0A" w14:textId="77777777" w:rsidR="00DD2B3E" w:rsidRPr="008535E7" w:rsidRDefault="00DD2B3E" w:rsidP="00DD2B3E">
      <w:pPr>
        <w:pStyle w:val="ListParagraph"/>
        <w:numPr>
          <w:ilvl w:val="0"/>
          <w:numId w:val="2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University of Washington, B.A. </w:t>
      </w:r>
    </w:p>
    <w:p w14:paraId="192A1E39" w14:textId="535673D3" w:rsidR="00DD2B3E" w:rsidRPr="008535E7" w:rsidRDefault="00DD2B3E" w:rsidP="00DD2B3E">
      <w:pPr>
        <w:pStyle w:val="ListParagraph"/>
        <w:numPr>
          <w:ilvl w:val="0"/>
          <w:numId w:val="2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University of Washington, J.D. </w:t>
      </w:r>
    </w:p>
    <w:p w14:paraId="7FD63603" w14:textId="77777777" w:rsidR="00DD2B3E" w:rsidRPr="008535E7" w:rsidRDefault="00DD2B3E" w:rsidP="00DD2B3E">
      <w:pPr>
        <w:rPr>
          <w:rFonts w:ascii="Times New Roman" w:hAnsi="Times New Roman" w:cs="Times New Roman"/>
          <w:b/>
          <w:sz w:val="24"/>
          <w:szCs w:val="24"/>
        </w:rPr>
      </w:pPr>
      <w:r w:rsidRPr="008535E7">
        <w:rPr>
          <w:rFonts w:ascii="Times New Roman" w:hAnsi="Times New Roman" w:cs="Times New Roman"/>
          <w:b/>
          <w:sz w:val="24"/>
          <w:szCs w:val="24"/>
        </w:rPr>
        <w:t xml:space="preserve">Experience </w:t>
      </w:r>
    </w:p>
    <w:p w14:paraId="57E311F7" w14:textId="77777777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Partner, Parr, Baker, Alexander &amp; </w:t>
      </w:r>
      <w:proofErr w:type="spellStart"/>
      <w:r w:rsidRPr="008535E7">
        <w:rPr>
          <w:rFonts w:ascii="Times New Roman" w:hAnsi="Times New Roman" w:cs="Times New Roman"/>
          <w:sz w:val="24"/>
          <w:szCs w:val="24"/>
        </w:rPr>
        <w:t>Cordes</w:t>
      </w:r>
      <w:proofErr w:type="spellEnd"/>
      <w:r w:rsidRPr="008535E7">
        <w:rPr>
          <w:rFonts w:ascii="Times New Roman" w:hAnsi="Times New Roman" w:cs="Times New Roman"/>
          <w:sz w:val="24"/>
          <w:szCs w:val="24"/>
        </w:rPr>
        <w:t xml:space="preserve">, 1964 – 1973 </w:t>
      </w:r>
    </w:p>
    <w:p w14:paraId="3D351AC1" w14:textId="77777777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Judge, Superior Court, Mason and Thurston Counties, 1973 – 1985 </w:t>
      </w:r>
    </w:p>
    <w:p w14:paraId="395038C7" w14:textId="77777777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Judge, Court of Appeals, Division Two, 1985 – 1995 </w:t>
      </w:r>
    </w:p>
    <w:p w14:paraId="559EFBE4" w14:textId="77777777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Justice, Washington Supreme Court, 1994 - 2011 </w:t>
      </w:r>
    </w:p>
    <w:p w14:paraId="4F322C40" w14:textId="77777777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Chief Justice, 2001-2010 </w:t>
      </w:r>
    </w:p>
    <w:p w14:paraId="52BE69F6" w14:textId="29CF9C09" w:rsidR="00DD2B3E" w:rsidRPr="008535E7" w:rsidRDefault="00DD2B3E" w:rsidP="00DD2B3E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Of Counsel, Bean, Gentry, Wheeler &amp; </w:t>
      </w:r>
      <w:proofErr w:type="spellStart"/>
      <w:r w:rsidRPr="008535E7">
        <w:rPr>
          <w:rFonts w:ascii="Times New Roman" w:hAnsi="Times New Roman" w:cs="Times New Roman"/>
          <w:sz w:val="24"/>
          <w:szCs w:val="24"/>
        </w:rPr>
        <w:t>Peternell</w:t>
      </w:r>
      <w:proofErr w:type="spellEnd"/>
      <w:r w:rsidRPr="008535E7">
        <w:rPr>
          <w:rFonts w:ascii="Times New Roman" w:hAnsi="Times New Roman" w:cs="Times New Roman"/>
          <w:sz w:val="24"/>
          <w:szCs w:val="24"/>
        </w:rPr>
        <w:t xml:space="preserve">, 2012 – present </w:t>
      </w:r>
    </w:p>
    <w:p w14:paraId="16757E94" w14:textId="77777777" w:rsidR="00DD2B3E" w:rsidRPr="008535E7" w:rsidRDefault="00DD2B3E" w:rsidP="00DD2B3E">
      <w:pPr>
        <w:rPr>
          <w:rFonts w:ascii="Times New Roman" w:hAnsi="Times New Roman" w:cs="Times New Roman"/>
          <w:b/>
          <w:sz w:val="24"/>
          <w:szCs w:val="24"/>
        </w:rPr>
      </w:pPr>
      <w:r w:rsidRPr="008535E7">
        <w:rPr>
          <w:rFonts w:ascii="Times New Roman" w:hAnsi="Times New Roman" w:cs="Times New Roman"/>
          <w:b/>
          <w:sz w:val="24"/>
          <w:szCs w:val="24"/>
        </w:rPr>
        <w:t xml:space="preserve">Legal Community Involvement and Awards </w:t>
      </w:r>
    </w:p>
    <w:p w14:paraId="3485B4A8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Lecturer, University of Washington School of Law </w:t>
      </w:r>
    </w:p>
    <w:p w14:paraId="0870500D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Award of Merit, Washington State Bar Association </w:t>
      </w:r>
    </w:p>
    <w:p w14:paraId="57BBACFB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Henry M. Jackson Distinguished Alumnus Public Service Award, University of Washington </w:t>
      </w:r>
    </w:p>
    <w:p w14:paraId="55E8041B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School of Law </w:t>
      </w:r>
    </w:p>
    <w:p w14:paraId="2D8E19A8" w14:textId="3E90C14C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Emeritus Member, Board of Visitors, Seattle University School of Law </w:t>
      </w:r>
    </w:p>
    <w:p w14:paraId="3F7B18F3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Doctor of Laws, Gonzaga University </w:t>
      </w:r>
    </w:p>
    <w:p w14:paraId="7078F0BA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Emeritus Member, Robert Bryan Inn, the American Inns of Court </w:t>
      </w:r>
    </w:p>
    <w:p w14:paraId="6AB7F03A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Member, Thurston County Bar Association </w:t>
      </w:r>
    </w:p>
    <w:p w14:paraId="2D87C733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Past President, Thurston-Mason County Bar Association </w:t>
      </w:r>
    </w:p>
    <w:p w14:paraId="4CF1B91B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Past Adjunct Professor, University of Puget Sound School of Law </w:t>
      </w:r>
    </w:p>
    <w:p w14:paraId="5AC84B67" w14:textId="2B66BA0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Chair, Marine Employment Commission </w:t>
      </w:r>
    </w:p>
    <w:p w14:paraId="4627F75E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Chair, Advisory Commission on Washington Law Reports </w:t>
      </w:r>
    </w:p>
    <w:p w14:paraId="0649B256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Chair, Bench-Bar-Press Committee of the State of Washington </w:t>
      </w:r>
    </w:p>
    <w:p w14:paraId="544B30E8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Chair, Board for Judicial Administration </w:t>
      </w:r>
    </w:p>
    <w:p w14:paraId="63A01FCD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Chair, Capitol Furnishings Preservation Committee of the State of Washington </w:t>
      </w:r>
    </w:p>
    <w:p w14:paraId="10F0EE6A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Former Member, Statute Law Committee of the State of Washington </w:t>
      </w:r>
    </w:p>
    <w:p w14:paraId="05F7246A" w14:textId="77777777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Founding Member, Washington Courts Historical Society </w:t>
      </w:r>
    </w:p>
    <w:p w14:paraId="732C9D98" w14:textId="0D92CD6F" w:rsidR="00DD2B3E" w:rsidRPr="008535E7" w:rsidRDefault="00DD2B3E" w:rsidP="00DD2B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Landmark Deeds Award, Washington Trust for Historic Preservation </w:t>
      </w:r>
    </w:p>
    <w:p w14:paraId="11A6BAB2" w14:textId="77777777" w:rsidR="00DD2B3E" w:rsidRPr="008535E7" w:rsidRDefault="00DD2B3E" w:rsidP="00DD2B3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535E7">
        <w:rPr>
          <w:rFonts w:ascii="Times New Roman" w:hAnsi="Times New Roman" w:cs="Times New Roman"/>
          <w:b/>
          <w:sz w:val="24"/>
          <w:szCs w:val="24"/>
        </w:rPr>
        <w:t xml:space="preserve">Community Involvement </w:t>
      </w:r>
    </w:p>
    <w:p w14:paraId="4454F67C" w14:textId="77777777" w:rsidR="00DD2B3E" w:rsidRPr="008535E7" w:rsidRDefault="00DD2B3E" w:rsidP="00DD2B3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Board of Directors, TVW </w:t>
      </w:r>
    </w:p>
    <w:p w14:paraId="0A80D941" w14:textId="77777777" w:rsidR="00DD2B3E" w:rsidRPr="008535E7" w:rsidRDefault="00DD2B3E" w:rsidP="00DD2B3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Member, Olympia Rotary </w:t>
      </w:r>
    </w:p>
    <w:p w14:paraId="2A6DA217" w14:textId="33B2C7A5" w:rsidR="00364506" w:rsidRPr="008535E7" w:rsidRDefault="00DD2B3E" w:rsidP="00DD2B3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535E7">
        <w:rPr>
          <w:rFonts w:ascii="Times New Roman" w:hAnsi="Times New Roman" w:cs="Times New Roman"/>
          <w:sz w:val="24"/>
          <w:szCs w:val="24"/>
        </w:rPr>
        <w:t xml:space="preserve">Past President, Olympia Lion’s Club </w:t>
      </w:r>
    </w:p>
    <w:p w14:paraId="6B510B19" w14:textId="77777777" w:rsidR="008535E7" w:rsidRDefault="008535E7">
      <w:pPr>
        <w:rPr>
          <w:rFonts w:eastAsiaTheme="minorEastAsia"/>
          <w:sz w:val="24"/>
          <w:szCs w:val="24"/>
        </w:rPr>
      </w:pPr>
    </w:p>
    <w:sectPr w:rsidR="008535E7" w:rsidSect="000F5CAC">
      <w:headerReference w:type="default" r:id="rId8"/>
      <w:pgSz w:w="12240" w:h="15840"/>
      <w:pgMar w:top="245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863A16" w14:textId="77777777" w:rsidR="00DD2B3E" w:rsidRDefault="00DD2B3E" w:rsidP="000F5CAC">
      <w:r>
        <w:separator/>
      </w:r>
    </w:p>
  </w:endnote>
  <w:endnote w:type="continuationSeparator" w:id="0">
    <w:p w14:paraId="3B9627E7" w14:textId="77777777" w:rsidR="00DD2B3E" w:rsidRDefault="00DD2B3E" w:rsidP="000F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altName w:val="Courier New"/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F020A6" w14:textId="77777777" w:rsidR="00DD2B3E" w:rsidRDefault="00DD2B3E" w:rsidP="000F5CAC">
      <w:r>
        <w:separator/>
      </w:r>
    </w:p>
  </w:footnote>
  <w:footnote w:type="continuationSeparator" w:id="0">
    <w:p w14:paraId="1188D83A" w14:textId="77777777" w:rsidR="00DD2B3E" w:rsidRDefault="00DD2B3E" w:rsidP="000F5CA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4C5DCF" w14:textId="77777777" w:rsidR="00DD2B3E" w:rsidRDefault="00DD2B3E" w:rsidP="000F5CAC">
    <w:pPr>
      <w:pStyle w:val="Header"/>
      <w:ind w:left="-990"/>
    </w:pPr>
    <w:r>
      <w:rPr>
        <w:noProof/>
      </w:rPr>
      <w:drawing>
        <wp:inline distT="0" distB="0" distL="0" distR="0" wp14:anchorId="20A0384C" wp14:editId="3D9C8830">
          <wp:extent cx="1828800" cy="786384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revised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86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A2A"/>
    <w:multiLevelType w:val="hybridMultilevel"/>
    <w:tmpl w:val="999C85B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7DAC"/>
    <w:multiLevelType w:val="hybridMultilevel"/>
    <w:tmpl w:val="EDC0814A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122F2F"/>
    <w:multiLevelType w:val="hybridMultilevel"/>
    <w:tmpl w:val="9E1C18EC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9345C"/>
    <w:multiLevelType w:val="hybridMultilevel"/>
    <w:tmpl w:val="CEBC7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667334"/>
    <w:multiLevelType w:val="hybridMultilevel"/>
    <w:tmpl w:val="D9BC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AE731D"/>
    <w:multiLevelType w:val="multilevel"/>
    <w:tmpl w:val="F692FCAE"/>
    <w:lvl w:ilvl="0">
      <w:start w:val="1"/>
      <w:numFmt w:val="bullet"/>
      <w:lvlText w:val=""/>
      <w:lvlJc w:val="left"/>
      <w:pPr>
        <w:tabs>
          <w:tab w:val="num" w:pos="-1620"/>
        </w:tabs>
        <w:ind w:left="-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</w:abstractNum>
  <w:abstractNum w:abstractNumId="6">
    <w:nsid w:val="16A26A2C"/>
    <w:multiLevelType w:val="hybridMultilevel"/>
    <w:tmpl w:val="BB1815E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CA10513"/>
    <w:multiLevelType w:val="hybridMultilevel"/>
    <w:tmpl w:val="809EC0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410543"/>
    <w:multiLevelType w:val="hybridMultilevel"/>
    <w:tmpl w:val="BAD40924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E9543E"/>
    <w:multiLevelType w:val="hybridMultilevel"/>
    <w:tmpl w:val="1CBA90E8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1C56C0"/>
    <w:multiLevelType w:val="hybridMultilevel"/>
    <w:tmpl w:val="939A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A64ADC"/>
    <w:multiLevelType w:val="hybridMultilevel"/>
    <w:tmpl w:val="55FC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094899"/>
    <w:multiLevelType w:val="hybridMultilevel"/>
    <w:tmpl w:val="B702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DE45B4"/>
    <w:multiLevelType w:val="multilevel"/>
    <w:tmpl w:val="7AB023F4"/>
    <w:lvl w:ilvl="0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</w:abstractNum>
  <w:abstractNum w:abstractNumId="14">
    <w:nsid w:val="315B2168"/>
    <w:multiLevelType w:val="hybridMultilevel"/>
    <w:tmpl w:val="90D4B93E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88562A"/>
    <w:multiLevelType w:val="hybridMultilevel"/>
    <w:tmpl w:val="BAF875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A5263C"/>
    <w:multiLevelType w:val="hybridMultilevel"/>
    <w:tmpl w:val="1584C69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343300"/>
    <w:multiLevelType w:val="hybridMultilevel"/>
    <w:tmpl w:val="A316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5A63E7"/>
    <w:multiLevelType w:val="hybridMultilevel"/>
    <w:tmpl w:val="BEA8D3E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C14811"/>
    <w:multiLevelType w:val="hybridMultilevel"/>
    <w:tmpl w:val="EEE45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3E3E33"/>
    <w:multiLevelType w:val="hybridMultilevel"/>
    <w:tmpl w:val="DCA67F1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FF3A58"/>
    <w:multiLevelType w:val="multilevel"/>
    <w:tmpl w:val="1C4A8F5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22">
    <w:nsid w:val="623313C3"/>
    <w:multiLevelType w:val="hybridMultilevel"/>
    <w:tmpl w:val="95960712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0D43DC6"/>
    <w:multiLevelType w:val="hybridMultilevel"/>
    <w:tmpl w:val="3A3C694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426CE2"/>
    <w:multiLevelType w:val="hybridMultilevel"/>
    <w:tmpl w:val="D8A6F0A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4"/>
  </w:num>
  <w:num w:numId="4">
    <w:abstractNumId w:val="0"/>
  </w:num>
  <w:num w:numId="5">
    <w:abstractNumId w:val="15"/>
  </w:num>
  <w:num w:numId="6">
    <w:abstractNumId w:val="5"/>
  </w:num>
  <w:num w:numId="7">
    <w:abstractNumId w:val="13"/>
  </w:num>
  <w:num w:numId="8">
    <w:abstractNumId w:val="21"/>
  </w:num>
  <w:num w:numId="9">
    <w:abstractNumId w:val="14"/>
  </w:num>
  <w:num w:numId="10">
    <w:abstractNumId w:val="1"/>
  </w:num>
  <w:num w:numId="11">
    <w:abstractNumId w:val="18"/>
  </w:num>
  <w:num w:numId="12">
    <w:abstractNumId w:val="4"/>
  </w:num>
  <w:num w:numId="13">
    <w:abstractNumId w:val="12"/>
  </w:num>
  <w:num w:numId="14">
    <w:abstractNumId w:val="17"/>
  </w:num>
  <w:num w:numId="15">
    <w:abstractNumId w:val="10"/>
  </w:num>
  <w:num w:numId="16">
    <w:abstractNumId w:val="3"/>
  </w:num>
  <w:num w:numId="17">
    <w:abstractNumId w:val="19"/>
  </w:num>
  <w:num w:numId="18">
    <w:abstractNumId w:val="2"/>
  </w:num>
  <w:num w:numId="19">
    <w:abstractNumId w:val="23"/>
  </w:num>
  <w:num w:numId="20">
    <w:abstractNumId w:val="20"/>
  </w:num>
  <w:num w:numId="21">
    <w:abstractNumId w:val="6"/>
  </w:num>
  <w:num w:numId="22">
    <w:abstractNumId w:val="9"/>
  </w:num>
  <w:num w:numId="23">
    <w:abstractNumId w:val="16"/>
  </w:num>
  <w:num w:numId="24">
    <w:abstractNumId w:val="7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506"/>
    <w:rsid w:val="0009435B"/>
    <w:rsid w:val="000F5CAC"/>
    <w:rsid w:val="00364506"/>
    <w:rsid w:val="00386C63"/>
    <w:rsid w:val="00395925"/>
    <w:rsid w:val="004D17DA"/>
    <w:rsid w:val="00625E9A"/>
    <w:rsid w:val="006B479B"/>
    <w:rsid w:val="008535E7"/>
    <w:rsid w:val="008818F1"/>
    <w:rsid w:val="00881A85"/>
    <w:rsid w:val="00A603AE"/>
    <w:rsid w:val="00DD2B3E"/>
    <w:rsid w:val="00D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513994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8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0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3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3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1424</Characters>
  <Application>Microsoft Macintosh Word</Application>
  <DocSecurity>0</DocSecurity>
  <Lines>11</Lines>
  <Paragraphs>3</Paragraphs>
  <ScaleCrop>false</ScaleCrop>
  <Company>ADP Dealer Services</Company>
  <LinksUpToDate>false</LinksUpToDate>
  <CharactersWithSpaces>1670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ADP User</dc:creator>
  <cp:keywords/>
  <dc:description/>
  <cp:lastModifiedBy>ADP User</cp:lastModifiedBy>
  <cp:revision>3</cp:revision>
  <cp:lastPrinted>2013-07-31T03:32:00Z</cp:lastPrinted>
  <dcterms:created xsi:type="dcterms:W3CDTF">2013-07-31T03:32:00Z</dcterms:created>
  <dcterms:modified xsi:type="dcterms:W3CDTF">2013-07-31T03:33:00Z</dcterms:modified>
</cp:coreProperties>
</file>