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4F9" w:rsidRPr="004050E4" w:rsidRDefault="00E314F9" w:rsidP="00E314F9">
      <w:pPr>
        <w:pStyle w:val="Default"/>
        <w:jc w:val="center"/>
        <w:rPr>
          <w:sz w:val="28"/>
          <w:szCs w:val="28"/>
        </w:rPr>
      </w:pPr>
      <w:r w:rsidRPr="004050E4">
        <w:rPr>
          <w:b/>
          <w:bCs/>
          <w:sz w:val="28"/>
          <w:szCs w:val="28"/>
        </w:rPr>
        <w:t>Gerry L. Alexander</w:t>
      </w:r>
    </w:p>
    <w:p w:rsidR="00E314F9" w:rsidRDefault="00E314F9" w:rsidP="00E314F9">
      <w:pPr>
        <w:pStyle w:val="Default"/>
        <w:rPr>
          <w:b/>
          <w:bCs/>
          <w:sz w:val="23"/>
          <w:szCs w:val="23"/>
        </w:rPr>
      </w:pPr>
    </w:p>
    <w:p w:rsidR="00E314F9" w:rsidRPr="004A05E2" w:rsidRDefault="00E314F9" w:rsidP="00E314F9">
      <w:pPr>
        <w:pStyle w:val="Default"/>
        <w:rPr>
          <w:b/>
          <w:bCs/>
        </w:rPr>
      </w:pPr>
      <w:r w:rsidRPr="004A05E2">
        <w:rPr>
          <w:b/>
          <w:bCs/>
        </w:rPr>
        <w:t xml:space="preserve">Areas of Practice </w:t>
      </w:r>
    </w:p>
    <w:p w:rsidR="00E314F9" w:rsidRPr="004A05E2" w:rsidRDefault="00E314F9" w:rsidP="00E314F9">
      <w:pPr>
        <w:pStyle w:val="Default"/>
      </w:pPr>
    </w:p>
    <w:p w:rsidR="00E314F9" w:rsidRPr="009A1870" w:rsidRDefault="00E314F9" w:rsidP="00E314F9">
      <w:pPr>
        <w:pStyle w:val="Default"/>
        <w:numPr>
          <w:ilvl w:val="0"/>
          <w:numId w:val="26"/>
        </w:numPr>
      </w:pPr>
      <w:r w:rsidRPr="009A1870">
        <w:t xml:space="preserve">Mediation </w:t>
      </w:r>
    </w:p>
    <w:p w:rsidR="00E314F9" w:rsidRPr="009A1870" w:rsidRDefault="00E314F9" w:rsidP="00E314F9">
      <w:pPr>
        <w:pStyle w:val="Default"/>
        <w:numPr>
          <w:ilvl w:val="0"/>
          <w:numId w:val="26"/>
        </w:numPr>
      </w:pPr>
      <w:r w:rsidRPr="009A1870">
        <w:t xml:space="preserve">Arbitration </w:t>
      </w:r>
    </w:p>
    <w:p w:rsidR="00E314F9" w:rsidRPr="009A1870" w:rsidRDefault="00E314F9" w:rsidP="00E314F9">
      <w:pPr>
        <w:pStyle w:val="Default"/>
        <w:numPr>
          <w:ilvl w:val="0"/>
          <w:numId w:val="26"/>
        </w:numPr>
      </w:pPr>
      <w:r w:rsidRPr="009A1870">
        <w:t>Consultation</w:t>
      </w:r>
    </w:p>
    <w:p w:rsidR="00E314F9" w:rsidRPr="009A1870" w:rsidRDefault="00E314F9" w:rsidP="00E314F9">
      <w:pPr>
        <w:pStyle w:val="Default"/>
        <w:numPr>
          <w:ilvl w:val="1"/>
          <w:numId w:val="26"/>
        </w:numPr>
      </w:pPr>
      <w:r w:rsidRPr="009A1870">
        <w:t>Appellate Court Practice</w:t>
      </w:r>
    </w:p>
    <w:p w:rsidR="00E314F9" w:rsidRPr="009A1870" w:rsidRDefault="00E314F9" w:rsidP="00E314F9">
      <w:pPr>
        <w:pStyle w:val="Default"/>
        <w:numPr>
          <w:ilvl w:val="1"/>
          <w:numId w:val="26"/>
        </w:numPr>
      </w:pPr>
      <w:r w:rsidRPr="009A1870">
        <w:t>Legal and Judicial Ethics</w:t>
      </w:r>
    </w:p>
    <w:p w:rsidR="00E314F9" w:rsidRPr="004A05E2" w:rsidRDefault="00E314F9" w:rsidP="00E314F9">
      <w:pPr>
        <w:pStyle w:val="Default"/>
      </w:pPr>
    </w:p>
    <w:p w:rsidR="00E314F9" w:rsidRPr="004A05E2" w:rsidRDefault="00E314F9" w:rsidP="00E314F9">
      <w:pPr>
        <w:pStyle w:val="Default"/>
        <w:rPr>
          <w:b/>
          <w:bCs/>
        </w:rPr>
      </w:pPr>
      <w:r w:rsidRPr="004A05E2">
        <w:rPr>
          <w:b/>
          <w:bCs/>
        </w:rPr>
        <w:t>Education</w:t>
      </w:r>
    </w:p>
    <w:p w:rsidR="00E314F9" w:rsidRDefault="00E314F9" w:rsidP="00E314F9">
      <w:pPr>
        <w:pStyle w:val="Default"/>
      </w:pPr>
    </w:p>
    <w:p w:rsidR="00E314F9" w:rsidRPr="004A05E2" w:rsidRDefault="00E314F9" w:rsidP="00E314F9">
      <w:pPr>
        <w:pStyle w:val="Default"/>
        <w:numPr>
          <w:ilvl w:val="0"/>
          <w:numId w:val="27"/>
        </w:numPr>
        <w:ind w:left="720"/>
      </w:pPr>
      <w:r w:rsidRPr="004A05E2">
        <w:t>University of Washington, B.A.</w:t>
      </w:r>
    </w:p>
    <w:p w:rsidR="00E314F9" w:rsidRPr="004A05E2" w:rsidRDefault="00E314F9" w:rsidP="00E314F9">
      <w:pPr>
        <w:pStyle w:val="Default"/>
        <w:numPr>
          <w:ilvl w:val="0"/>
          <w:numId w:val="27"/>
        </w:numPr>
        <w:ind w:left="720"/>
      </w:pPr>
      <w:r w:rsidRPr="004A05E2">
        <w:t xml:space="preserve">University of Washington, J.D. </w:t>
      </w:r>
    </w:p>
    <w:p w:rsidR="00E314F9" w:rsidRPr="004A05E2" w:rsidRDefault="00E314F9" w:rsidP="00E314F9">
      <w:pPr>
        <w:pStyle w:val="Default"/>
        <w:ind w:left="360"/>
        <w:rPr>
          <w:b/>
          <w:bCs/>
        </w:rPr>
      </w:pPr>
    </w:p>
    <w:p w:rsidR="00E314F9" w:rsidRDefault="00E314F9" w:rsidP="00E314F9">
      <w:pPr>
        <w:pStyle w:val="Default"/>
        <w:rPr>
          <w:b/>
          <w:bCs/>
        </w:rPr>
      </w:pPr>
      <w:r w:rsidRPr="004A05E2">
        <w:rPr>
          <w:b/>
          <w:bCs/>
        </w:rPr>
        <w:t>Experience</w:t>
      </w:r>
    </w:p>
    <w:p w:rsidR="00E314F9" w:rsidRPr="004A05E2" w:rsidRDefault="00E314F9" w:rsidP="00E314F9">
      <w:pPr>
        <w:pStyle w:val="Default"/>
        <w:rPr>
          <w:b/>
          <w:bCs/>
        </w:rPr>
      </w:pPr>
    </w:p>
    <w:p w:rsidR="00E314F9" w:rsidRPr="004A05E2" w:rsidRDefault="00E314F9" w:rsidP="00E314F9">
      <w:pPr>
        <w:pStyle w:val="Default"/>
        <w:numPr>
          <w:ilvl w:val="0"/>
          <w:numId w:val="28"/>
        </w:numPr>
      </w:pPr>
      <w:r w:rsidRPr="004A05E2">
        <w:t xml:space="preserve">Partner, Parr, Baker, Alexander &amp; </w:t>
      </w:r>
      <w:proofErr w:type="spellStart"/>
      <w:r w:rsidRPr="004A05E2">
        <w:t>Cordes</w:t>
      </w:r>
      <w:proofErr w:type="spellEnd"/>
      <w:r w:rsidRPr="004A05E2">
        <w:t>, 1964 – 1973</w:t>
      </w:r>
    </w:p>
    <w:p w:rsidR="00E314F9" w:rsidRPr="004A05E2" w:rsidRDefault="00E314F9" w:rsidP="00E314F9">
      <w:pPr>
        <w:pStyle w:val="Default"/>
        <w:numPr>
          <w:ilvl w:val="0"/>
          <w:numId w:val="28"/>
        </w:numPr>
      </w:pPr>
      <w:r w:rsidRPr="004A05E2">
        <w:t>Judge, Superior Court, Mason and Thurston Counties, 1973 – 1985</w:t>
      </w:r>
    </w:p>
    <w:p w:rsidR="00E314F9" w:rsidRPr="004A05E2" w:rsidRDefault="00E314F9" w:rsidP="00E314F9">
      <w:pPr>
        <w:pStyle w:val="Default"/>
        <w:numPr>
          <w:ilvl w:val="0"/>
          <w:numId w:val="28"/>
        </w:numPr>
      </w:pPr>
      <w:r w:rsidRPr="004A05E2">
        <w:t>Judge, Court of Appeals, Division Two, 1985 – 1995</w:t>
      </w:r>
    </w:p>
    <w:p w:rsidR="00E314F9" w:rsidRPr="004A05E2" w:rsidRDefault="00E314F9" w:rsidP="00E314F9">
      <w:pPr>
        <w:pStyle w:val="Default"/>
        <w:numPr>
          <w:ilvl w:val="0"/>
          <w:numId w:val="28"/>
        </w:numPr>
      </w:pPr>
      <w:r w:rsidRPr="004A05E2">
        <w:t>Justice, Washington Supreme Court, 199</w:t>
      </w:r>
      <w:r>
        <w:t>5</w:t>
      </w:r>
      <w:r w:rsidRPr="004A05E2">
        <w:t xml:space="preserve"> – 2011</w:t>
      </w:r>
    </w:p>
    <w:p w:rsidR="00E314F9" w:rsidRPr="004A05E2" w:rsidRDefault="00E314F9" w:rsidP="00E314F9">
      <w:pPr>
        <w:pStyle w:val="Default"/>
        <w:numPr>
          <w:ilvl w:val="0"/>
          <w:numId w:val="28"/>
        </w:numPr>
      </w:pPr>
      <w:r w:rsidRPr="004A05E2">
        <w:t>Chief Justice, 2001-2010</w:t>
      </w:r>
    </w:p>
    <w:p w:rsidR="00E314F9" w:rsidRPr="004A05E2" w:rsidRDefault="00E314F9" w:rsidP="00E314F9">
      <w:pPr>
        <w:pStyle w:val="Default"/>
        <w:numPr>
          <w:ilvl w:val="0"/>
          <w:numId w:val="28"/>
        </w:numPr>
      </w:pPr>
      <w:r w:rsidRPr="004A05E2">
        <w:t xml:space="preserve">Of Counsel, Bean, Gentry, Wheeler &amp; Peternell, 2012 – present </w:t>
      </w:r>
    </w:p>
    <w:p w:rsidR="00E314F9" w:rsidRPr="004A05E2" w:rsidRDefault="00E314F9" w:rsidP="00E314F9">
      <w:pPr>
        <w:pStyle w:val="Default"/>
        <w:rPr>
          <w:b/>
          <w:bCs/>
        </w:rPr>
      </w:pPr>
    </w:p>
    <w:p w:rsidR="00E314F9" w:rsidRDefault="00E314F9" w:rsidP="00E314F9">
      <w:pPr>
        <w:pStyle w:val="Default"/>
        <w:rPr>
          <w:b/>
          <w:bCs/>
        </w:rPr>
      </w:pPr>
      <w:r w:rsidRPr="004A05E2">
        <w:rPr>
          <w:b/>
          <w:bCs/>
        </w:rPr>
        <w:t>Legal Community Involvement and Awards</w:t>
      </w:r>
    </w:p>
    <w:p w:rsidR="00E314F9" w:rsidRPr="004A05E2" w:rsidRDefault="00E314F9" w:rsidP="00E314F9">
      <w:pPr>
        <w:pStyle w:val="Default"/>
        <w:rPr>
          <w:b/>
          <w:bCs/>
        </w:rPr>
      </w:pPr>
    </w:p>
    <w:p w:rsidR="00E314F9" w:rsidRPr="004A05E2" w:rsidRDefault="00E314F9" w:rsidP="00E314F9">
      <w:pPr>
        <w:pStyle w:val="Default"/>
        <w:numPr>
          <w:ilvl w:val="0"/>
          <w:numId w:val="29"/>
        </w:numPr>
      </w:pPr>
      <w:r w:rsidRPr="004A05E2">
        <w:t>Lecturer, University of Washington School of Law</w:t>
      </w:r>
    </w:p>
    <w:p w:rsidR="00E314F9" w:rsidRPr="004A05E2" w:rsidRDefault="00E314F9" w:rsidP="00E314F9">
      <w:pPr>
        <w:pStyle w:val="Default"/>
        <w:numPr>
          <w:ilvl w:val="0"/>
          <w:numId w:val="29"/>
        </w:numPr>
      </w:pPr>
      <w:r w:rsidRPr="004A05E2">
        <w:t>Award of Merit, Washington State Bar Association</w:t>
      </w:r>
    </w:p>
    <w:p w:rsidR="00E314F9" w:rsidRDefault="00E314F9" w:rsidP="00E314F9">
      <w:pPr>
        <w:pStyle w:val="Default"/>
        <w:numPr>
          <w:ilvl w:val="0"/>
          <w:numId w:val="29"/>
        </w:numPr>
      </w:pPr>
      <w:r w:rsidRPr="004A05E2">
        <w:t>Henry M. Jackson Distinguished Alumnus Public Service Award,</w:t>
      </w:r>
      <w:r>
        <w:t xml:space="preserve"> University of Washington School of Law</w:t>
      </w:r>
    </w:p>
    <w:p w:rsidR="00E314F9" w:rsidRPr="004A05E2" w:rsidRDefault="00E314F9" w:rsidP="00E314F9">
      <w:pPr>
        <w:pStyle w:val="Default"/>
        <w:numPr>
          <w:ilvl w:val="0"/>
          <w:numId w:val="29"/>
        </w:numPr>
      </w:pPr>
      <w:r>
        <w:t>Board Member, University of Washington School of Law Foundation</w:t>
      </w:r>
    </w:p>
    <w:p w:rsidR="00E314F9" w:rsidRPr="004A05E2" w:rsidRDefault="00E314F9" w:rsidP="00E314F9">
      <w:pPr>
        <w:pStyle w:val="Default"/>
        <w:numPr>
          <w:ilvl w:val="0"/>
          <w:numId w:val="29"/>
        </w:numPr>
      </w:pPr>
      <w:r w:rsidRPr="004A05E2">
        <w:t xml:space="preserve">Emeritus Member, Board of Visitors, Seattle University School of Law </w:t>
      </w:r>
    </w:p>
    <w:p w:rsidR="00E314F9" w:rsidRPr="004A05E2" w:rsidRDefault="00E314F9" w:rsidP="00E314F9">
      <w:pPr>
        <w:pStyle w:val="Default"/>
        <w:numPr>
          <w:ilvl w:val="0"/>
          <w:numId w:val="29"/>
        </w:numPr>
      </w:pPr>
      <w:r w:rsidRPr="004A05E2">
        <w:t>Doctor of Laws, Gonzaga University</w:t>
      </w:r>
    </w:p>
    <w:p w:rsidR="00E314F9" w:rsidRPr="004A05E2" w:rsidRDefault="00E314F9" w:rsidP="00E314F9">
      <w:pPr>
        <w:pStyle w:val="Default"/>
        <w:numPr>
          <w:ilvl w:val="0"/>
          <w:numId w:val="29"/>
        </w:numPr>
      </w:pPr>
      <w:r w:rsidRPr="004A05E2">
        <w:t>Emeritus Member, Robert Bryan Inn, the American Inns of Court</w:t>
      </w:r>
    </w:p>
    <w:p w:rsidR="00E314F9" w:rsidRPr="004A05E2" w:rsidRDefault="00E314F9" w:rsidP="00E314F9">
      <w:pPr>
        <w:pStyle w:val="Default"/>
        <w:numPr>
          <w:ilvl w:val="0"/>
          <w:numId w:val="29"/>
        </w:numPr>
      </w:pPr>
      <w:r w:rsidRPr="004A05E2">
        <w:t>Member, Thurston County Bar Association</w:t>
      </w:r>
    </w:p>
    <w:p w:rsidR="00E314F9" w:rsidRPr="004A05E2" w:rsidRDefault="00E314F9" w:rsidP="00E314F9">
      <w:pPr>
        <w:pStyle w:val="Default"/>
        <w:numPr>
          <w:ilvl w:val="0"/>
          <w:numId w:val="29"/>
        </w:numPr>
      </w:pPr>
      <w:r w:rsidRPr="004A05E2">
        <w:t>Past President, Thurston-Mason County Bar Association</w:t>
      </w:r>
    </w:p>
    <w:p w:rsidR="00E314F9" w:rsidRPr="004A05E2" w:rsidRDefault="00E314F9" w:rsidP="00E314F9">
      <w:pPr>
        <w:pStyle w:val="Default"/>
        <w:numPr>
          <w:ilvl w:val="0"/>
          <w:numId w:val="29"/>
        </w:numPr>
      </w:pPr>
      <w:r w:rsidRPr="004A05E2">
        <w:t>Past Adjunct Professor, University of Puget Sound School of Law</w:t>
      </w:r>
    </w:p>
    <w:p w:rsidR="00E314F9" w:rsidRPr="004A05E2" w:rsidRDefault="00E314F9" w:rsidP="00E314F9">
      <w:pPr>
        <w:pStyle w:val="Default"/>
        <w:numPr>
          <w:ilvl w:val="0"/>
          <w:numId w:val="29"/>
        </w:numPr>
      </w:pPr>
      <w:r w:rsidRPr="004A05E2">
        <w:t>Former Chair, Marine Employment Commission</w:t>
      </w:r>
    </w:p>
    <w:p w:rsidR="00E314F9" w:rsidRPr="004A05E2" w:rsidRDefault="00E314F9" w:rsidP="00E314F9">
      <w:pPr>
        <w:pStyle w:val="Default"/>
        <w:numPr>
          <w:ilvl w:val="0"/>
          <w:numId w:val="29"/>
        </w:numPr>
      </w:pPr>
      <w:r w:rsidRPr="004A05E2">
        <w:t>Former Chair, Advisory Commission on Washington Law Reports</w:t>
      </w:r>
    </w:p>
    <w:p w:rsidR="00E314F9" w:rsidRPr="004A05E2" w:rsidRDefault="00E314F9" w:rsidP="00E314F9">
      <w:pPr>
        <w:pStyle w:val="Default"/>
        <w:numPr>
          <w:ilvl w:val="0"/>
          <w:numId w:val="29"/>
        </w:numPr>
      </w:pPr>
      <w:r w:rsidRPr="004A05E2">
        <w:t>Former Chair, Bench-Bar-Press Committee of the State of Washington</w:t>
      </w:r>
    </w:p>
    <w:p w:rsidR="00E314F9" w:rsidRPr="004A05E2" w:rsidRDefault="00E314F9" w:rsidP="00E314F9">
      <w:pPr>
        <w:pStyle w:val="Default"/>
        <w:numPr>
          <w:ilvl w:val="0"/>
          <w:numId w:val="29"/>
        </w:numPr>
      </w:pPr>
      <w:r w:rsidRPr="004A05E2">
        <w:t>Former Chair, Board for Judicial Administration</w:t>
      </w:r>
    </w:p>
    <w:p w:rsidR="00E314F9" w:rsidRPr="004A05E2" w:rsidRDefault="00E314F9" w:rsidP="00E314F9">
      <w:pPr>
        <w:pStyle w:val="Default"/>
        <w:numPr>
          <w:ilvl w:val="0"/>
          <w:numId w:val="29"/>
        </w:numPr>
      </w:pPr>
      <w:r w:rsidRPr="004A05E2">
        <w:t>Former Chair, Capitol Furnishings Preservation Committee of the State of Washington</w:t>
      </w:r>
    </w:p>
    <w:p w:rsidR="00E314F9" w:rsidRPr="004A05E2" w:rsidRDefault="00E314F9" w:rsidP="00E314F9">
      <w:pPr>
        <w:pStyle w:val="Default"/>
        <w:numPr>
          <w:ilvl w:val="0"/>
          <w:numId w:val="29"/>
        </w:numPr>
      </w:pPr>
      <w:r w:rsidRPr="004A05E2">
        <w:t>Former Member, Statute Law Committee of the State of Washington</w:t>
      </w:r>
    </w:p>
    <w:p w:rsidR="00E314F9" w:rsidRPr="004A05E2" w:rsidRDefault="00E314F9" w:rsidP="00E314F9">
      <w:pPr>
        <w:pStyle w:val="Default"/>
        <w:numPr>
          <w:ilvl w:val="0"/>
          <w:numId w:val="29"/>
        </w:numPr>
      </w:pPr>
      <w:r w:rsidRPr="004A05E2">
        <w:t>Founding Member, Washington Courts Historical Society</w:t>
      </w:r>
    </w:p>
    <w:p w:rsidR="00E314F9" w:rsidRDefault="00E314F9" w:rsidP="00E314F9">
      <w:pPr>
        <w:pStyle w:val="Default"/>
        <w:numPr>
          <w:ilvl w:val="0"/>
          <w:numId w:val="29"/>
        </w:numPr>
      </w:pPr>
      <w:r w:rsidRPr="004A05E2">
        <w:t>Landmark Deeds Award, Washington Trust for Historic Preservation</w:t>
      </w:r>
    </w:p>
    <w:p w:rsidR="00E314F9" w:rsidRDefault="00E314F9" w:rsidP="00E314F9">
      <w:pPr>
        <w:pStyle w:val="Default"/>
        <w:numPr>
          <w:ilvl w:val="0"/>
          <w:numId w:val="29"/>
        </w:numPr>
      </w:pPr>
      <w:r>
        <w:t>Robert Grey Medal, Washington State Historical Society</w:t>
      </w:r>
    </w:p>
    <w:p w:rsidR="00E314F9" w:rsidRDefault="00E314F9" w:rsidP="00E314F9">
      <w:pPr>
        <w:pStyle w:val="Default"/>
        <w:numPr>
          <w:ilvl w:val="0"/>
          <w:numId w:val="29"/>
        </w:numPr>
      </w:pPr>
      <w:r>
        <w:t>Daniel Bigelow Award, Thurston County Bar Association</w:t>
      </w:r>
    </w:p>
    <w:p w:rsidR="00E314F9" w:rsidRDefault="00E314F9" w:rsidP="00E314F9">
      <w:pPr>
        <w:pStyle w:val="Default"/>
        <w:numPr>
          <w:ilvl w:val="0"/>
          <w:numId w:val="29"/>
        </w:numPr>
      </w:pPr>
      <w:r>
        <w:t xml:space="preserve">Charles </w:t>
      </w:r>
      <w:proofErr w:type="spellStart"/>
      <w:r>
        <w:t>Goldmark</w:t>
      </w:r>
      <w:proofErr w:type="spellEnd"/>
      <w:r>
        <w:t xml:space="preserve"> Distinguished Service Award, Legal Foundation of Washington</w:t>
      </w:r>
    </w:p>
    <w:p w:rsidR="00E314F9" w:rsidRPr="004A05E2" w:rsidRDefault="00E314F9" w:rsidP="00E314F9">
      <w:pPr>
        <w:pStyle w:val="Default"/>
        <w:numPr>
          <w:ilvl w:val="0"/>
          <w:numId w:val="29"/>
        </w:numPr>
      </w:pPr>
      <w:r>
        <w:t>State Co-Chair, Campaign for Equal Justice</w:t>
      </w:r>
    </w:p>
    <w:p w:rsidR="00E314F9" w:rsidRPr="004A05E2" w:rsidRDefault="00E314F9" w:rsidP="00E314F9">
      <w:pPr>
        <w:pStyle w:val="Default"/>
      </w:pPr>
    </w:p>
    <w:p w:rsidR="00E314F9" w:rsidRDefault="00E314F9" w:rsidP="00E314F9">
      <w:pPr>
        <w:pStyle w:val="Default"/>
        <w:rPr>
          <w:b/>
          <w:bCs/>
        </w:rPr>
      </w:pPr>
      <w:r w:rsidRPr="004A05E2">
        <w:rPr>
          <w:b/>
          <w:bCs/>
        </w:rPr>
        <w:t>Community Involvement</w:t>
      </w:r>
    </w:p>
    <w:p w:rsidR="00E314F9" w:rsidRPr="004A05E2" w:rsidRDefault="00E314F9" w:rsidP="00E314F9">
      <w:pPr>
        <w:pStyle w:val="Default"/>
        <w:rPr>
          <w:b/>
          <w:bCs/>
        </w:rPr>
      </w:pPr>
    </w:p>
    <w:p w:rsidR="00E314F9" w:rsidRPr="004A05E2" w:rsidRDefault="00E314F9" w:rsidP="00E314F9">
      <w:pPr>
        <w:pStyle w:val="Default"/>
        <w:numPr>
          <w:ilvl w:val="0"/>
          <w:numId w:val="30"/>
        </w:numPr>
      </w:pPr>
      <w:r w:rsidRPr="004A05E2">
        <w:t>Board of Directors, TVW</w:t>
      </w:r>
    </w:p>
    <w:p w:rsidR="00E314F9" w:rsidRPr="004A05E2" w:rsidRDefault="00E314F9" w:rsidP="00E314F9">
      <w:pPr>
        <w:pStyle w:val="Default"/>
        <w:numPr>
          <w:ilvl w:val="0"/>
          <w:numId w:val="30"/>
        </w:numPr>
      </w:pPr>
      <w:r w:rsidRPr="004A05E2">
        <w:t>Member, Olympia Rotary</w:t>
      </w:r>
    </w:p>
    <w:p w:rsidR="00E314F9" w:rsidRDefault="00E314F9" w:rsidP="00E314F9">
      <w:pPr>
        <w:pStyle w:val="Default"/>
        <w:numPr>
          <w:ilvl w:val="0"/>
          <w:numId w:val="30"/>
        </w:numPr>
      </w:pPr>
      <w:r w:rsidRPr="004A05E2">
        <w:t>Past President, Olympia Lion’s Club</w:t>
      </w:r>
    </w:p>
    <w:p w:rsidR="00E314F9" w:rsidRDefault="00E314F9" w:rsidP="00E314F9">
      <w:pPr>
        <w:pStyle w:val="Default"/>
        <w:numPr>
          <w:ilvl w:val="0"/>
          <w:numId w:val="30"/>
        </w:numPr>
      </w:pPr>
      <w:r>
        <w:t>Board of Directors, Olympia Historical Society</w:t>
      </w:r>
    </w:p>
    <w:p w:rsidR="00E314F9" w:rsidRPr="004A05E2" w:rsidRDefault="00E314F9" w:rsidP="00E314F9">
      <w:pPr>
        <w:pStyle w:val="Default"/>
        <w:numPr>
          <w:ilvl w:val="0"/>
          <w:numId w:val="30"/>
        </w:numPr>
      </w:pPr>
      <w:r>
        <w:t>Board of Directors, Olympia Symphony</w:t>
      </w:r>
    </w:p>
    <w:p w:rsidR="008535E7" w:rsidRDefault="008535E7">
      <w:pPr>
        <w:rPr>
          <w:rFonts w:eastAsiaTheme="minorEastAsia"/>
          <w:sz w:val="24"/>
          <w:szCs w:val="24"/>
        </w:rPr>
      </w:pPr>
    </w:p>
    <w:sectPr w:rsidR="008535E7" w:rsidSect="000F5CAC">
      <w:headerReference w:type="default" r:id="rId7"/>
      <w:pgSz w:w="12240" w:h="15840"/>
      <w:pgMar w:top="245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309F" w:rsidRDefault="0012309F" w:rsidP="000F5CAC">
      <w:r>
        <w:separator/>
      </w:r>
    </w:p>
  </w:endnote>
  <w:endnote w:type="continuationSeparator" w:id="0">
    <w:p w:rsidR="0012309F" w:rsidRDefault="0012309F" w:rsidP="000F5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Palatino Linotype"/>
    <w:panose1 w:val="02040503050406030204"/>
    <w:charset w:val="00"/>
    <w:family w:val="roman"/>
    <w:pitch w:val="variable"/>
    <w:sig w:usb0="00000001" w:usb1="400004FF" w:usb2="00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 Light"/>
    <w:panose1 w:val="020F0502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309F" w:rsidRDefault="0012309F" w:rsidP="000F5CAC">
      <w:r>
        <w:separator/>
      </w:r>
    </w:p>
  </w:footnote>
  <w:footnote w:type="continuationSeparator" w:id="0">
    <w:p w:rsidR="0012309F" w:rsidRDefault="0012309F" w:rsidP="000F5C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2B3E" w:rsidRDefault="00DD2B3E" w:rsidP="000F5CAC">
    <w:pPr>
      <w:pStyle w:val="Header"/>
      <w:ind w:left="-990"/>
    </w:pPr>
    <w:r>
      <w:rPr>
        <w:noProof/>
      </w:rPr>
      <w:drawing>
        <wp:inline distT="0" distB="0" distL="0" distR="0" wp14:anchorId="20A0384C" wp14:editId="3D9C8830">
          <wp:extent cx="1828800" cy="786384"/>
          <wp:effectExtent l="0" t="0" r="0" b="127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_revised_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786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82A2A"/>
    <w:multiLevelType w:val="hybridMultilevel"/>
    <w:tmpl w:val="999C85B2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077DAC"/>
    <w:multiLevelType w:val="hybridMultilevel"/>
    <w:tmpl w:val="EDC0814A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122F2F"/>
    <w:multiLevelType w:val="hybridMultilevel"/>
    <w:tmpl w:val="9E1C18EC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29345C"/>
    <w:multiLevelType w:val="hybridMultilevel"/>
    <w:tmpl w:val="CEBC7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667334"/>
    <w:multiLevelType w:val="hybridMultilevel"/>
    <w:tmpl w:val="D9BC9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AE731D"/>
    <w:multiLevelType w:val="multilevel"/>
    <w:tmpl w:val="F692FCAE"/>
    <w:lvl w:ilvl="0">
      <w:start w:val="1"/>
      <w:numFmt w:val="bullet"/>
      <w:lvlText w:val=""/>
      <w:lvlJc w:val="left"/>
      <w:pPr>
        <w:tabs>
          <w:tab w:val="num" w:pos="-1620"/>
        </w:tabs>
        <w:ind w:left="-16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900"/>
        </w:tabs>
        <w:ind w:left="-9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  <w:sz w:val="20"/>
      </w:rPr>
    </w:lvl>
  </w:abstractNum>
  <w:abstractNum w:abstractNumId="6">
    <w:nsid w:val="16A26A2C"/>
    <w:multiLevelType w:val="hybridMultilevel"/>
    <w:tmpl w:val="BB1815EC"/>
    <w:lvl w:ilvl="0" w:tplc="1BBC43E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CA10513"/>
    <w:multiLevelType w:val="hybridMultilevel"/>
    <w:tmpl w:val="809EC058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410543"/>
    <w:multiLevelType w:val="hybridMultilevel"/>
    <w:tmpl w:val="BAD40924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E9543E"/>
    <w:multiLevelType w:val="hybridMultilevel"/>
    <w:tmpl w:val="1CBA90E8"/>
    <w:lvl w:ilvl="0" w:tplc="1BBC43E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91C56C0"/>
    <w:multiLevelType w:val="hybridMultilevel"/>
    <w:tmpl w:val="939AE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A64ADC"/>
    <w:multiLevelType w:val="hybridMultilevel"/>
    <w:tmpl w:val="55FC0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094899"/>
    <w:multiLevelType w:val="hybridMultilevel"/>
    <w:tmpl w:val="B702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DE45B4"/>
    <w:multiLevelType w:val="multilevel"/>
    <w:tmpl w:val="7AB023F4"/>
    <w:lvl w:ilvl="0">
      <w:start w:val="1"/>
      <w:numFmt w:val="bullet"/>
      <w:lvlText w:val=""/>
      <w:lvlJc w:val="left"/>
      <w:pPr>
        <w:tabs>
          <w:tab w:val="num" w:pos="-900"/>
        </w:tabs>
        <w:ind w:left="-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  <w:sz w:val="20"/>
      </w:rPr>
    </w:lvl>
  </w:abstractNum>
  <w:abstractNum w:abstractNumId="14">
    <w:nsid w:val="315B2168"/>
    <w:multiLevelType w:val="hybridMultilevel"/>
    <w:tmpl w:val="90D4B93E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288562A"/>
    <w:multiLevelType w:val="hybridMultilevel"/>
    <w:tmpl w:val="BAF87558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6A5263C"/>
    <w:multiLevelType w:val="hybridMultilevel"/>
    <w:tmpl w:val="1584C69C"/>
    <w:lvl w:ilvl="0" w:tplc="1BBC43E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D343300"/>
    <w:multiLevelType w:val="hybridMultilevel"/>
    <w:tmpl w:val="A316E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5A63E7"/>
    <w:multiLevelType w:val="hybridMultilevel"/>
    <w:tmpl w:val="BEA8D3E2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DE30B5"/>
    <w:multiLevelType w:val="hybridMultilevel"/>
    <w:tmpl w:val="B1825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C14811"/>
    <w:multiLevelType w:val="hybridMultilevel"/>
    <w:tmpl w:val="EEE45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A6705D3"/>
    <w:multiLevelType w:val="hybridMultilevel"/>
    <w:tmpl w:val="5FDC1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B3E3E33"/>
    <w:multiLevelType w:val="hybridMultilevel"/>
    <w:tmpl w:val="DCA67F16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2FF3A58"/>
    <w:multiLevelType w:val="multilevel"/>
    <w:tmpl w:val="1C4A8F56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50"/>
        </w:tabs>
        <w:ind w:left="6750" w:hanging="360"/>
      </w:pPr>
      <w:rPr>
        <w:rFonts w:ascii="Symbol" w:hAnsi="Symbol" w:hint="default"/>
        <w:sz w:val="20"/>
      </w:rPr>
    </w:lvl>
  </w:abstractNum>
  <w:abstractNum w:abstractNumId="24">
    <w:nsid w:val="53885F17"/>
    <w:multiLevelType w:val="hybridMultilevel"/>
    <w:tmpl w:val="A072B4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23313C3"/>
    <w:multiLevelType w:val="hybridMultilevel"/>
    <w:tmpl w:val="95960712"/>
    <w:lvl w:ilvl="0" w:tplc="1BBC43E2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6A004199"/>
    <w:multiLevelType w:val="hybridMultilevel"/>
    <w:tmpl w:val="9CA88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D43DC6"/>
    <w:multiLevelType w:val="hybridMultilevel"/>
    <w:tmpl w:val="3A3C6946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3426CE2"/>
    <w:multiLevelType w:val="hybridMultilevel"/>
    <w:tmpl w:val="D8A6F0A8"/>
    <w:lvl w:ilvl="0" w:tplc="1BBC43E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D8D6BD4"/>
    <w:multiLevelType w:val="hybridMultilevel"/>
    <w:tmpl w:val="FF121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28"/>
  </w:num>
  <w:num w:numId="4">
    <w:abstractNumId w:val="0"/>
  </w:num>
  <w:num w:numId="5">
    <w:abstractNumId w:val="15"/>
  </w:num>
  <w:num w:numId="6">
    <w:abstractNumId w:val="5"/>
  </w:num>
  <w:num w:numId="7">
    <w:abstractNumId w:val="13"/>
  </w:num>
  <w:num w:numId="8">
    <w:abstractNumId w:val="23"/>
  </w:num>
  <w:num w:numId="9">
    <w:abstractNumId w:val="14"/>
  </w:num>
  <w:num w:numId="10">
    <w:abstractNumId w:val="1"/>
  </w:num>
  <w:num w:numId="11">
    <w:abstractNumId w:val="18"/>
  </w:num>
  <w:num w:numId="12">
    <w:abstractNumId w:val="4"/>
  </w:num>
  <w:num w:numId="13">
    <w:abstractNumId w:val="12"/>
  </w:num>
  <w:num w:numId="14">
    <w:abstractNumId w:val="17"/>
  </w:num>
  <w:num w:numId="15">
    <w:abstractNumId w:val="10"/>
  </w:num>
  <w:num w:numId="16">
    <w:abstractNumId w:val="3"/>
  </w:num>
  <w:num w:numId="17">
    <w:abstractNumId w:val="20"/>
  </w:num>
  <w:num w:numId="18">
    <w:abstractNumId w:val="2"/>
  </w:num>
  <w:num w:numId="19">
    <w:abstractNumId w:val="27"/>
  </w:num>
  <w:num w:numId="20">
    <w:abstractNumId w:val="22"/>
  </w:num>
  <w:num w:numId="21">
    <w:abstractNumId w:val="6"/>
  </w:num>
  <w:num w:numId="22">
    <w:abstractNumId w:val="9"/>
  </w:num>
  <w:num w:numId="23">
    <w:abstractNumId w:val="16"/>
  </w:num>
  <w:num w:numId="24">
    <w:abstractNumId w:val="7"/>
  </w:num>
  <w:num w:numId="25">
    <w:abstractNumId w:val="25"/>
  </w:num>
  <w:num w:numId="26">
    <w:abstractNumId w:val="29"/>
  </w:num>
  <w:num w:numId="27">
    <w:abstractNumId w:val="24"/>
  </w:num>
  <w:num w:numId="28">
    <w:abstractNumId w:val="21"/>
  </w:num>
  <w:num w:numId="29">
    <w:abstractNumId w:val="19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506"/>
    <w:rsid w:val="0009435B"/>
    <w:rsid w:val="000F5CAC"/>
    <w:rsid w:val="0012309F"/>
    <w:rsid w:val="00364506"/>
    <w:rsid w:val="00386C63"/>
    <w:rsid w:val="00395925"/>
    <w:rsid w:val="004D17DA"/>
    <w:rsid w:val="00625E9A"/>
    <w:rsid w:val="006B479B"/>
    <w:rsid w:val="008535E7"/>
    <w:rsid w:val="008818F1"/>
    <w:rsid w:val="00881A85"/>
    <w:rsid w:val="00A603AE"/>
    <w:rsid w:val="00DD2B3E"/>
    <w:rsid w:val="00DF5425"/>
    <w:rsid w:val="00E3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1399485"/>
  <w14:defaultImageDpi w14:val="300"/>
  <w15:docId w15:val="{B4891FAA-7DF3-4234-94EF-A19021F9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5425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5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5CA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5CAC"/>
  </w:style>
  <w:style w:type="paragraph" w:styleId="Footer">
    <w:name w:val="footer"/>
    <w:basedOn w:val="Normal"/>
    <w:link w:val="FooterChar"/>
    <w:uiPriority w:val="99"/>
    <w:unhideWhenUsed/>
    <w:rsid w:val="000F5CA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5CAC"/>
  </w:style>
  <w:style w:type="paragraph" w:styleId="BalloonText">
    <w:name w:val="Balloon Text"/>
    <w:basedOn w:val="Normal"/>
    <w:link w:val="BalloonTextChar"/>
    <w:uiPriority w:val="99"/>
    <w:semiHidden/>
    <w:unhideWhenUsed/>
    <w:rsid w:val="000F5CA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CAC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DF5425"/>
    <w:rPr>
      <w:rFonts w:eastAsiaTheme="minorHAnsi"/>
      <w:sz w:val="22"/>
      <w:szCs w:val="22"/>
    </w:rPr>
  </w:style>
  <w:style w:type="paragraph" w:customStyle="1" w:styleId="Default">
    <w:name w:val="Default"/>
    <w:rsid w:val="00E314F9"/>
    <w:pPr>
      <w:autoSpaceDE w:val="0"/>
      <w:autoSpaceDN w:val="0"/>
      <w:adjustRightInd w:val="0"/>
    </w:pPr>
    <w:rPr>
      <w:rFonts w:ascii="Times New Roman" w:eastAsiaTheme="minorHAns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10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19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84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02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88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62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95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99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06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3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25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57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6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19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9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8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24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56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24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39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90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77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2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9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64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27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68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1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7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68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6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51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69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63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03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3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85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2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33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73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66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39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72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8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14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9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55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6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96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21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43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98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27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4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62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47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8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88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0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15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81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35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4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60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05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90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3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2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39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37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2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37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4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8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5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6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57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1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78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69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50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1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88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3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1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8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6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93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4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6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80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07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2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8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91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5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92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31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9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45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34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0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17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07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48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40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0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35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78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08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75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39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55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81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18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3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71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5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36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74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8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62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54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4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45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62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8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33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99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6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92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24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306</Words>
  <Characters>1748</Characters>
  <Application>Microsoft Office Word</Application>
  <DocSecurity>0</DocSecurity>
  <Lines>14</Lines>
  <Paragraphs>4</Paragraphs>
  <ScaleCrop>false</ScaleCrop>
  <Company>ADP Dealer Services</Company>
  <LinksUpToDate>false</LinksUpToDate>
  <CharactersWithSpaces>2050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ADP User</dc:creator>
  <cp:keywords/>
  <dc:description/>
  <cp:lastModifiedBy>Matt Peternell</cp:lastModifiedBy>
  <cp:revision>4</cp:revision>
  <cp:lastPrinted>2013-07-31T03:32:00Z</cp:lastPrinted>
  <dcterms:created xsi:type="dcterms:W3CDTF">2013-07-31T03:32:00Z</dcterms:created>
  <dcterms:modified xsi:type="dcterms:W3CDTF">2013-11-06T23:10:00Z</dcterms:modified>
</cp:coreProperties>
</file>