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EA9FC" w14:textId="2B133863" w:rsidR="00D510C5" w:rsidRDefault="00F14831" w:rsidP="00F14831">
      <w:pPr>
        <w:pStyle w:val="berschrift1"/>
        <w:rPr>
          <w:lang w:val="de-DE"/>
        </w:rPr>
      </w:pPr>
      <w:r w:rsidRPr="00F14831">
        <w:rPr>
          <w:lang w:val="de-DE"/>
        </w:rPr>
        <w:t>Fußnoten-Quellenangaben</w:t>
      </w:r>
    </w:p>
    <w:p w14:paraId="20083E5F" w14:textId="77777777" w:rsidR="00F14831" w:rsidRDefault="00F14831">
      <w:pPr>
        <w:rPr>
          <w:rFonts w:ascii="Times New Roman" w:hAnsi="Times New Roman" w:cs="Times New Roman"/>
          <w:lang w:val="de-DE"/>
        </w:rPr>
      </w:pPr>
    </w:p>
    <w:p w14:paraId="72EA52A3" w14:textId="5E6494BF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</w:t>
      </w:r>
      <w:r w:rsidRPr="00F14831">
        <w:rPr>
          <w:rFonts w:ascii="Times New Roman" w:hAnsi="Times New Roman" w:cs="Times New Roman"/>
        </w:rPr>
        <w:t xml:space="preserve"> Vgl. ITKAM – Deutsch-Italienische Handelskammer (Hrsg.): Bilateraler Handel Italien–Deutschland 2022. </w:t>
      </w:r>
      <w:hyperlink r:id="rId4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5C15B3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F4DACA" w14:textId="5047DD6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2</w:t>
      </w:r>
      <w:r w:rsidRPr="00F14831">
        <w:rPr>
          <w:rFonts w:ascii="Times New Roman" w:hAnsi="Times New Roman" w:cs="Times New Roman"/>
        </w:rPr>
        <w:t xml:space="preserve"> Vgl. Hofstede, G.; Hofstede, G. J.; Minkov, M.: Cultures and Organizations. Software of the Mind. 3. Aufl. New York: McGraw-Hill, 2010</w:t>
      </w:r>
    </w:p>
    <w:p w14:paraId="0CEDEBED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3868ABDB" w14:textId="251E10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3</w:t>
      </w:r>
      <w:r w:rsidRPr="00F14831">
        <w:rPr>
          <w:rFonts w:ascii="Times New Roman" w:hAnsi="Times New Roman" w:cs="Times New Roman"/>
        </w:rPr>
        <w:t xml:space="preserve"> Vgl. Hall, E. T.: Beyond Culture. New York: Anchor Books/Doubleday, 1976</w:t>
      </w:r>
    </w:p>
    <w:p w14:paraId="09466706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295C322" w14:textId="5B4BE2B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4</w:t>
      </w:r>
      <w:r w:rsidRPr="00F14831">
        <w:rPr>
          <w:rFonts w:ascii="Times New Roman" w:hAnsi="Times New Roman" w:cs="Times New Roman"/>
        </w:rPr>
        <w:t xml:space="preserve"> In Anlehnung an Hall, E. T.: The Silent Language. New York: Doubleday, 1959, S. 28 ff.</w:t>
      </w:r>
    </w:p>
    <w:p w14:paraId="611E1D03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66BA945" w14:textId="390DCA7E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5</w:t>
      </w:r>
      <w:r w:rsidRPr="00F14831">
        <w:rPr>
          <w:rFonts w:ascii="Times New Roman" w:hAnsi="Times New Roman" w:cs="Times New Roman"/>
        </w:rPr>
        <w:t xml:space="preserve"> Vgl. Deardorff, D. K.: Identification and Assessment of Intercultural Competence as a Student Outcome of Internationalization. In: Journal of Studies in International Education, Vol. 10, Nr. 3, 2006, S. 241–266.</w:t>
      </w:r>
    </w:p>
    <w:p w14:paraId="6ACF982C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4B49A591" w14:textId="7099811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6</w:t>
      </w:r>
      <w:r w:rsidRPr="00F14831">
        <w:rPr>
          <w:rFonts w:ascii="Times New Roman" w:hAnsi="Times New Roman" w:cs="Times New Roman"/>
        </w:rPr>
        <w:t xml:space="preserve"> Vgl. </w:t>
      </w:r>
      <w:r w:rsidR="005C4FD6">
        <w:rPr>
          <w:rFonts w:ascii="Times New Roman" w:hAnsi="Times New Roman" w:cs="Times New Roman"/>
        </w:rPr>
        <w:t>The Culture Factor</w:t>
      </w:r>
      <w:r w:rsidRPr="00F14831">
        <w:rPr>
          <w:rFonts w:ascii="Times New Roman" w:hAnsi="Times New Roman" w:cs="Times New Roman"/>
        </w:rPr>
        <w:t xml:space="preserve">: Country Comparison Tool – Italy &amp; Germany. </w:t>
      </w:r>
      <w:hyperlink r:id="rId5" w:history="1">
        <w:r w:rsidR="005C4FD6" w:rsidRPr="005C4FD6">
          <w:rPr>
            <w:rStyle w:val="Hyperlink"/>
          </w:rPr>
          <w:t>https://www.theculturefactor.com/country-comparison-tool?countries=germany%2Citaly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5520C4B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3617BEC" w14:textId="03036BF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7</w:t>
      </w:r>
      <w:r w:rsidRPr="00F14831">
        <w:rPr>
          <w:rFonts w:ascii="Times New Roman" w:hAnsi="Times New Roman" w:cs="Times New Roman"/>
        </w:rPr>
        <w:t xml:space="preserve"> Vgl. Neudecker, E.; Siegl, A.; Thomas, A.: Beruflich in Italien. Trainingsprogramm für Manager, Fach- und Führungskräfte. Göttingen: Vandenhoeck &amp; Ruprecht, 2007. (Reihe: Handlungskompetenz im Ausland). ISBN 978-3-525-49069-3.</w:t>
      </w:r>
    </w:p>
    <w:p w14:paraId="486C6FA2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2DDBFB2E" w14:textId="192C00D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8</w:t>
      </w:r>
      <w:r w:rsidRPr="00F14831">
        <w:rPr>
          <w:rFonts w:ascii="Times New Roman" w:hAnsi="Times New Roman" w:cs="Times New Roman"/>
        </w:rPr>
        <w:t xml:space="preserve"> Vgl. Crossculture Academy: La bella figura im italienischen Business. </w:t>
      </w:r>
      <w:hyperlink r:id="rId6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78C1C1B5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6B3FE382" w14:textId="3D9C444B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9</w:t>
      </w:r>
      <w:r w:rsidRPr="00F14831">
        <w:rPr>
          <w:rFonts w:ascii="Times New Roman" w:hAnsi="Times New Roman" w:cs="Times New Roman"/>
        </w:rPr>
        <w:t xml:space="preserve"> Vgl. Crossculture Academy: Kulturelle Unterschiede Italien. </w:t>
      </w:r>
      <w:hyperlink r:id="rId7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620074BF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0D07DD3A" w14:textId="3085316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10</w:t>
      </w:r>
      <w:r w:rsidRPr="00F14831">
        <w:rPr>
          <w:rFonts w:ascii="Times New Roman" w:hAnsi="Times New Roman" w:cs="Times New Roman"/>
        </w:rPr>
        <w:t xml:space="preserve"> Vgl. Da Rosina: Weshalb ist in Italien die Rivalität zwischen den Städten so groß? </w:t>
      </w:r>
      <w:hyperlink r:id="rId8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D16A18" w14:textId="77777777" w:rsidR="00F14831" w:rsidRDefault="00F14831" w:rsidP="00F14831">
      <w:pPr>
        <w:rPr>
          <w:rFonts w:ascii="Times New Roman" w:hAnsi="Times New Roman" w:cs="Times New Roman"/>
          <w:vertAlign w:val="superscript"/>
        </w:rPr>
      </w:pPr>
    </w:p>
    <w:p w14:paraId="11C22474" w14:textId="1A8C26F4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  <w:vertAlign w:val="superscript"/>
        </w:rPr>
        <w:t>11</w:t>
      </w:r>
      <w:r w:rsidRPr="00F14831">
        <w:rPr>
          <w:rFonts w:ascii="Times New Roman" w:hAnsi="Times New Roman" w:cs="Times New Roman"/>
        </w:rPr>
        <w:t xml:space="preserve"> Vgl. Übersetzungsbüro Perfekt: Tipps für eine erfolgreiche Geschäftsreise nach Italien. </w:t>
      </w:r>
      <w:hyperlink r:id="rId9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023622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9F1FDFB" w14:textId="75C286A2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vertAlign w:val="superscript"/>
        </w:rPr>
        <w:t>12</w:t>
      </w:r>
      <w:r>
        <w:rPr>
          <w:rFonts w:ascii="Times New Roman" w:hAnsi="Times New Roman" w:cs="Times New Roman"/>
        </w:rPr>
        <w:t xml:space="preserve"> Telefoninterview: Massilmiliano De Martinoa, Geschäftsführer </w:t>
      </w:r>
      <w:r w:rsidRPr="00F14831">
        <w:rPr>
          <w:rFonts w:ascii="Times New Roman" w:hAnsi="Times New Roman" w:cs="Times New Roman"/>
        </w:rPr>
        <w:t>De.Ca Food srl</w:t>
      </w:r>
      <w:r>
        <w:rPr>
          <w:rFonts w:ascii="Times New Roman" w:hAnsi="Times New Roman" w:cs="Times New Roman"/>
        </w:rPr>
        <w:t xml:space="preserve"> 26.05.2026</w:t>
      </w:r>
    </w:p>
    <w:p w14:paraId="119F7A55" w14:textId="2E24D204" w:rsidR="00F14831" w:rsidRDefault="00F14831" w:rsidP="00F148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C4B0D0" w14:textId="629D6478" w:rsidR="00F14831" w:rsidRDefault="00F14831" w:rsidP="00F14831">
      <w:pPr>
        <w:pStyle w:val="berschrift1"/>
      </w:pPr>
      <w:r>
        <w:lastRenderedPageBreak/>
        <w:t>Literaturverzeichnis</w:t>
      </w:r>
    </w:p>
    <w:p w14:paraId="463F2E8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D84F39D" w14:textId="10E98829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Kulturelle Unterschiede Italien. </w:t>
      </w:r>
      <w:hyperlink r:id="rId10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https://crossculture-academy.com/de/kulturelle-unterschiede-italien/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C5F0290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082D92D" w14:textId="0D89CE35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Crossculture Academy: La bella figura im italienischen Business. </w:t>
      </w:r>
      <w:hyperlink r:id="rId11" w:history="1">
        <w:r w:rsidRPr="00951A8D">
          <w:rPr>
            <w:rStyle w:val="Hyperlink"/>
            <w:rFonts w:ascii="Times New Roman" w:hAnsi="Times New Roman" w:cs="Times New Roman"/>
          </w:rPr>
          <w:t>https://crossculture-academy.com/de/la-bella-figura-im-italienischen-business/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3B4FD95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6D27906" w14:textId="2986863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Da Rosina: Weshalb ist in Italien die Rivalität zwischen den Städten so groß? </w:t>
      </w:r>
      <w:hyperlink r:id="rId12" w:history="1">
        <w:r w:rsidRPr="00951A8D">
          <w:rPr>
            <w:rStyle w:val="Hyperlink"/>
            <w:rFonts w:ascii="Times New Roman" w:hAnsi="Times New Roman" w:cs="Times New Roman"/>
          </w:rPr>
          <w:t>https://www.darosina.ch/rivalitaet-campanilismo/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41201AFC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3379C7C0" w14:textId="28AE488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Deardorff, Darla K.: Identification and Assessment of Intercultural Competence as a Student Outcome of Internationalization. In: Journal of Studies in International Education, Vol. 10, Nr. 3, Fall 2006, S. 241–266. https://journals.sagepub.com/doi/10.1177/1028315306287002</w:t>
      </w:r>
    </w:p>
    <w:p w14:paraId="48BA2871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61F0F228" w14:textId="6D93589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Beyond Culture. New York: Anchor Books/Doubleday, 1976.</w:t>
      </w:r>
    </w:p>
    <w:p w14:paraId="1662F666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7386C776" w14:textId="69770761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Hall, Edward T.: The Silent Language. New York: Doubleday &amp; Company, 1959.</w:t>
      </w:r>
    </w:p>
    <w:p w14:paraId="3142C472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49EFF64" w14:textId="7D1BDEE4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Hofstede, Geert; Hofstede, Gert Jan; Minkov, Michael: Cultures and Organizations. Software of the Mind. Intercultural Cooperation and Its Importance for Survival. 3. Aufl. New York: McGraw-Hill, 2010. ISBN 978-0-07-166418-9.</w:t>
      </w:r>
    </w:p>
    <w:p w14:paraId="7E301BDC" w14:textId="77777777" w:rsidR="00DD3B3D" w:rsidRDefault="00DD3B3D" w:rsidP="00F14831">
      <w:pPr>
        <w:rPr>
          <w:rFonts w:ascii="Times New Roman" w:hAnsi="Times New Roman" w:cs="Times New Roman"/>
        </w:rPr>
      </w:pPr>
    </w:p>
    <w:p w14:paraId="683B8D3E" w14:textId="48DEF68C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ITKAM – Deutsch-Italienische Handelskammer (Hrsg.): Bilateraler Handel Italien–Deutschland 2022. </w:t>
      </w:r>
      <w:hyperlink r:id="rId13" w:history="1">
        <w:r w:rsidRPr="00951A8D">
          <w:rPr>
            <w:rStyle w:val="Hyperlink"/>
            <w:rFonts w:ascii="Times New Roman" w:hAnsi="Times New Roman" w:cs="Times New Roman"/>
          </w:rPr>
          <w:t>https://itkam.org/de/handelsbeziehungen-italien-deutschland-2022/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p w14:paraId="5A58D9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1A579030" w14:textId="4D264FF2" w:rsid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Massimiliano De Martino: Telefoninterview mit dem italienischen Geschäftsführer der Firma De.Ca Food srl</w:t>
      </w:r>
      <w:r>
        <w:rPr>
          <w:rFonts w:ascii="Times New Roman" w:hAnsi="Times New Roman" w:cs="Times New Roman"/>
        </w:rPr>
        <w:t xml:space="preserve"> 26.05.2026</w:t>
      </w:r>
    </w:p>
    <w:p w14:paraId="5FC30D28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4FA66C59" w14:textId="0D4CE77A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>Neudecker, Eva; Siegl, Andrea; Thomas, Alexander: Beruflich in Italien. Trainingsprogramm für Manager, Fach- und Führungskräfte. Reihe: Handlungskompetenz im Ausland. Göttingen: Vandenhoeck &amp; Ruprecht, 2007. ISBN 978-3-525-49069-3.</w:t>
      </w:r>
    </w:p>
    <w:p w14:paraId="1D7E31E5" w14:textId="77777777" w:rsidR="00F14831" w:rsidRDefault="00F14831" w:rsidP="00F14831">
      <w:pPr>
        <w:rPr>
          <w:rFonts w:ascii="Times New Roman" w:hAnsi="Times New Roman" w:cs="Times New Roman"/>
        </w:rPr>
      </w:pPr>
    </w:p>
    <w:p w14:paraId="04B561F2" w14:textId="364E6EBD" w:rsidR="00DD3B3D" w:rsidRDefault="00DD3B3D" w:rsidP="00F14831">
      <w:pPr>
        <w:rPr>
          <w:rFonts w:ascii="Times New Roman" w:hAnsi="Times New Roman" w:cs="Times New Roman"/>
        </w:rPr>
      </w:pPr>
      <w:r w:rsidRPr="00DD3B3D">
        <w:rPr>
          <w:rFonts w:ascii="Times New Roman" w:hAnsi="Times New Roman" w:cs="Times New Roman"/>
        </w:rPr>
        <w:t>The Culture Factor: Country Comparison Tool – Italy &amp; Germany. https://www.theculturefactor.com/country-comparison-tool?countries=germany%2Citaly (Abruf am 15.06.2026)</w:t>
      </w:r>
    </w:p>
    <w:p w14:paraId="5331A504" w14:textId="77777777" w:rsidR="00DD3B3D" w:rsidRDefault="00DD3B3D" w:rsidP="00F14831">
      <w:pPr>
        <w:rPr>
          <w:rFonts w:ascii="Times New Roman" w:hAnsi="Times New Roman" w:cs="Times New Roman"/>
        </w:rPr>
      </w:pPr>
    </w:p>
    <w:p w14:paraId="73E32330" w14:textId="54EB4450" w:rsidR="00F14831" w:rsidRPr="00F14831" w:rsidRDefault="00F14831" w:rsidP="00F14831">
      <w:pPr>
        <w:rPr>
          <w:rFonts w:ascii="Times New Roman" w:hAnsi="Times New Roman" w:cs="Times New Roman"/>
        </w:rPr>
      </w:pPr>
      <w:r w:rsidRPr="00F14831">
        <w:rPr>
          <w:rFonts w:ascii="Times New Roman" w:hAnsi="Times New Roman" w:cs="Times New Roman"/>
        </w:rPr>
        <w:t xml:space="preserve">Übersetzungsbüro Perfekt: Tipps für eine erfolgreiche Geschäftsreise nach Italien. </w:t>
      </w:r>
      <w:hyperlink r:id="rId14" w:history="1">
        <w:r w:rsidRPr="00951A8D">
          <w:rPr>
            <w:rStyle w:val="Hyperlink"/>
            <w:rFonts w:ascii="Times New Roman" w:hAnsi="Times New Roman" w:cs="Times New Roman"/>
          </w:rPr>
          <w:t>https://www.uebersetzungsbuero-perfekt.de/blog/tipps-fuer-eine-erfolgreiche-geschaeftsreise-nach-italien</w:t>
        </w:r>
      </w:hyperlink>
      <w:r w:rsidRPr="00F14831">
        <w:rPr>
          <w:rFonts w:ascii="Times New Roman" w:hAnsi="Times New Roman" w:cs="Times New Roman"/>
        </w:rPr>
        <w:t xml:space="preserve"> (Abruf am 15.06.2026)</w:t>
      </w:r>
    </w:p>
    <w:sectPr w:rsidR="00F14831" w:rsidRPr="00F1483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31"/>
    <w:rsid w:val="00024FFD"/>
    <w:rsid w:val="000D25F3"/>
    <w:rsid w:val="001455F4"/>
    <w:rsid w:val="001D4E6D"/>
    <w:rsid w:val="002256BB"/>
    <w:rsid w:val="002F77D7"/>
    <w:rsid w:val="00532D19"/>
    <w:rsid w:val="005710C8"/>
    <w:rsid w:val="005C4FD6"/>
    <w:rsid w:val="00861EAF"/>
    <w:rsid w:val="008953F3"/>
    <w:rsid w:val="00951A8D"/>
    <w:rsid w:val="00A1365E"/>
    <w:rsid w:val="00B96474"/>
    <w:rsid w:val="00C24B27"/>
    <w:rsid w:val="00D510C5"/>
    <w:rsid w:val="00DD3B3D"/>
    <w:rsid w:val="00E34C0D"/>
    <w:rsid w:val="00F14831"/>
    <w:rsid w:val="00F86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66E9779"/>
  <w15:chartTrackingRefBased/>
  <w15:docId w15:val="{0390B9C1-576C-3248-93E7-45CAA324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14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14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148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14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148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148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148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148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148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14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14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148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1483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1483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1483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1483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1483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1483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14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14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48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4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148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1483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1483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1483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14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1483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148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51A8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51A8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5C4F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8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rosina.ch/rivalitaet-campanilismo/" TargetMode="External"/><Relationship Id="rId13" Type="http://schemas.openxmlformats.org/officeDocument/2006/relationships/hyperlink" Target="https://itkam.org/de/handelsbeziehungen-italien-deutschland-2022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rossculture-academy.com/de/kulturelle-unterschiede-italien/" TargetMode="External"/><Relationship Id="rId12" Type="http://schemas.openxmlformats.org/officeDocument/2006/relationships/hyperlink" Target="https://www.darosina.ch/rivalitaet-campanilismo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crossculture-academy.com/de/la-bella-figura-im-italienischen-business/" TargetMode="External"/><Relationship Id="rId11" Type="http://schemas.openxmlformats.org/officeDocument/2006/relationships/hyperlink" Target="https://crossculture-academy.com/de/la-bella-figura-im-italienischen-business/" TargetMode="External"/><Relationship Id="rId5" Type="http://schemas.openxmlformats.org/officeDocument/2006/relationships/hyperlink" Target="https://www.theculturefactor.com/country-comparison-tool?countries=germany%2Citaly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rossculture-academy.com/de/kulturelle-unterschiede-italien/" TargetMode="External"/><Relationship Id="rId4" Type="http://schemas.openxmlformats.org/officeDocument/2006/relationships/hyperlink" Target="https://itkam.org/de/handelsbeziehungen-italien-deutschland-2022/" TargetMode="External"/><Relationship Id="rId9" Type="http://schemas.openxmlformats.org/officeDocument/2006/relationships/hyperlink" Target="https://www.uebersetzungsbuero-perfekt.de/blog/tipps-fuer-eine-erfolgreiche-geschaeftsreise-nach-italien" TargetMode="External"/><Relationship Id="rId14" Type="http://schemas.openxmlformats.org/officeDocument/2006/relationships/hyperlink" Target="https://www.uebersetzungsbuero-perfekt.de/blog/tipps-fuer-eine-erfolgreiche-geschaeftsreise-nach-italien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681</Words>
  <Characters>4294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Graeff, Peter</dc:creator>
  <cp:keywords/>
  <dc:description/>
  <cp:lastModifiedBy>Graeff, Peter</cp:lastModifiedBy>
  <cp:revision>8</cp:revision>
  <dcterms:created xsi:type="dcterms:W3CDTF">2026-06-16T07:19:00Z</dcterms:created>
  <dcterms:modified xsi:type="dcterms:W3CDTF">2026-06-16T10:27:00Z</dcterms:modified>
</cp:coreProperties>
</file>