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C651" w14:textId="77777777" w:rsidR="00CD100D" w:rsidRPr="00CD100D" w:rsidRDefault="00CD100D" w:rsidP="00CD100D">
      <w:pPr>
        <w:jc w:val="center"/>
        <w:rPr>
          <w:rFonts w:ascii="Times New Roman" w:hAnsi="Times New Roman" w:cs="Times New Roman"/>
        </w:rPr>
      </w:pPr>
      <w:r w:rsidRPr="00CD100D">
        <w:rPr>
          <w:rFonts w:ascii="Times New Roman" w:hAnsi="Times New Roman" w:cs="Times New Roman"/>
        </w:rPr>
        <w:drawing>
          <wp:inline distT="0" distB="0" distL="0" distR="0" wp14:anchorId="35F8B74D" wp14:editId="2E94E72A">
            <wp:extent cx="5731510" cy="4497070"/>
            <wp:effectExtent l="0" t="0" r="0" b="0"/>
            <wp:docPr id="1629241062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1062" name="Grafik 1" descr="Ein Bild, das Text, Screenshot, Software, Webseite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100D" w:rsidRPr="00CD100D" w14:paraId="3EF431BC" w14:textId="77777777" w:rsidTr="00CD100D">
        <w:trPr>
          <w:trHeight w:val="416"/>
        </w:trPr>
        <w:tc>
          <w:tcPr>
            <w:tcW w:w="3005" w:type="dxa"/>
            <w:vAlign w:val="center"/>
          </w:tcPr>
          <w:p w14:paraId="6F5F06A2" w14:textId="3905FB73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Merkmal</w:t>
            </w:r>
          </w:p>
        </w:tc>
        <w:tc>
          <w:tcPr>
            <w:tcW w:w="3005" w:type="dxa"/>
            <w:vAlign w:val="center"/>
          </w:tcPr>
          <w:p w14:paraId="2B8E7043" w14:textId="41030FBE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Italien (High-Context)</w:t>
            </w:r>
          </w:p>
        </w:tc>
        <w:tc>
          <w:tcPr>
            <w:tcW w:w="3006" w:type="dxa"/>
            <w:vAlign w:val="center"/>
          </w:tcPr>
          <w:p w14:paraId="1275741D" w14:textId="3EAEDF3B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Deutschland (Low-Context)</w:t>
            </w:r>
          </w:p>
        </w:tc>
      </w:tr>
      <w:tr w:rsidR="00CD100D" w:rsidRPr="00CD100D" w14:paraId="27540FA3" w14:textId="77777777" w:rsidTr="00CD100D">
        <w:tc>
          <w:tcPr>
            <w:tcW w:w="3005" w:type="dxa"/>
            <w:vAlign w:val="center"/>
          </w:tcPr>
          <w:p w14:paraId="3924D1CA" w14:textId="4DD16541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Kommunikationsstil</w:t>
            </w:r>
          </w:p>
        </w:tc>
        <w:tc>
          <w:tcPr>
            <w:tcW w:w="3005" w:type="dxa"/>
            <w:vAlign w:val="center"/>
          </w:tcPr>
          <w:p w14:paraId="5490F9B7" w14:textId="6CAA786B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Indirekt, diplomatisch, andeutungsreich</w:t>
            </w:r>
          </w:p>
        </w:tc>
        <w:tc>
          <w:tcPr>
            <w:tcW w:w="3006" w:type="dxa"/>
            <w:vAlign w:val="center"/>
          </w:tcPr>
          <w:p w14:paraId="58C8B852" w14:textId="3996BF5F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Direkt, explizit, präzise</w:t>
            </w:r>
          </w:p>
        </w:tc>
      </w:tr>
      <w:tr w:rsidR="00CD100D" w:rsidRPr="00CD100D" w14:paraId="4C8323A9" w14:textId="77777777" w:rsidTr="00CD100D">
        <w:tc>
          <w:tcPr>
            <w:tcW w:w="3005" w:type="dxa"/>
            <w:vAlign w:val="center"/>
          </w:tcPr>
          <w:p w14:paraId="5EE89EA1" w14:textId="1250A29E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Nonverbale Signale</w:t>
            </w:r>
          </w:p>
        </w:tc>
        <w:tc>
          <w:tcPr>
            <w:tcW w:w="3005" w:type="dxa"/>
            <w:vAlign w:val="center"/>
          </w:tcPr>
          <w:p w14:paraId="1D1A6C18" w14:textId="46D37647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Sehr bedeutsam: Gestik, Mimik, Körpersprache</w:t>
            </w:r>
          </w:p>
        </w:tc>
        <w:tc>
          <w:tcPr>
            <w:tcW w:w="3006" w:type="dxa"/>
            <w:vAlign w:val="center"/>
          </w:tcPr>
          <w:p w14:paraId="19B193E3" w14:textId="4BDC9B6F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Weniger bedeutsam</w:t>
            </w:r>
          </w:p>
        </w:tc>
      </w:tr>
      <w:tr w:rsidR="00CD100D" w:rsidRPr="00CD100D" w14:paraId="690888B2" w14:textId="77777777" w:rsidTr="00CD100D">
        <w:tc>
          <w:tcPr>
            <w:tcW w:w="3005" w:type="dxa"/>
            <w:vAlign w:val="center"/>
          </w:tcPr>
          <w:p w14:paraId="5DFBED13" w14:textId="05740E9C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Vertrauen</w:t>
            </w:r>
          </w:p>
        </w:tc>
        <w:tc>
          <w:tcPr>
            <w:tcW w:w="3005" w:type="dxa"/>
            <w:vAlign w:val="center"/>
          </w:tcPr>
          <w:p w14:paraId="24C2D436" w14:textId="01375A58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Beziehungsbasiert (emotional)</w:t>
            </w:r>
          </w:p>
        </w:tc>
        <w:tc>
          <w:tcPr>
            <w:tcW w:w="3006" w:type="dxa"/>
            <w:vAlign w:val="center"/>
          </w:tcPr>
          <w:p w14:paraId="6153DB14" w14:textId="0875DF94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Aufgabenbasiert (kompetenzbasiert)</w:t>
            </w:r>
          </w:p>
        </w:tc>
      </w:tr>
      <w:tr w:rsidR="00CD100D" w:rsidRPr="00CD100D" w14:paraId="1E421F42" w14:textId="77777777" w:rsidTr="00CD100D">
        <w:tc>
          <w:tcPr>
            <w:tcW w:w="3005" w:type="dxa"/>
            <w:vAlign w:val="center"/>
          </w:tcPr>
          <w:p w14:paraId="07710D3A" w14:textId="2B0F1381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3005" w:type="dxa"/>
            <w:vAlign w:val="center"/>
          </w:tcPr>
          <w:p w14:paraId="17152784" w14:textId="1E64450B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Eher indirekt, bella figura wahrend</w:t>
            </w:r>
          </w:p>
        </w:tc>
        <w:tc>
          <w:tcPr>
            <w:tcW w:w="3006" w:type="dxa"/>
            <w:vAlign w:val="center"/>
          </w:tcPr>
          <w:p w14:paraId="2199A455" w14:textId="35B69487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Direkt und konstruktiv</w:t>
            </w:r>
          </w:p>
        </w:tc>
      </w:tr>
      <w:tr w:rsidR="00CD100D" w:rsidRPr="00CD100D" w14:paraId="70687F75" w14:textId="77777777" w:rsidTr="00CD100D">
        <w:tc>
          <w:tcPr>
            <w:tcW w:w="3005" w:type="dxa"/>
            <w:vAlign w:val="center"/>
          </w:tcPr>
          <w:p w14:paraId="69B5DA4D" w14:textId="7743B39D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Mündlich vs. schriftlich</w:t>
            </w:r>
          </w:p>
        </w:tc>
        <w:tc>
          <w:tcPr>
            <w:tcW w:w="3005" w:type="dxa"/>
            <w:vAlign w:val="center"/>
          </w:tcPr>
          <w:p w14:paraId="0084A613" w14:textId="4B427BF7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Persönliches Gespräch bevorzugt</w:t>
            </w:r>
          </w:p>
        </w:tc>
        <w:tc>
          <w:tcPr>
            <w:tcW w:w="3006" w:type="dxa"/>
            <w:vAlign w:val="center"/>
          </w:tcPr>
          <w:p w14:paraId="7BE3E22B" w14:textId="7EE643A3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Schriftliche Dokumentation wichtig</w:t>
            </w:r>
          </w:p>
        </w:tc>
      </w:tr>
      <w:tr w:rsidR="00CD100D" w:rsidRPr="00CD100D" w14:paraId="46571410" w14:textId="77777777" w:rsidTr="00CD100D">
        <w:tc>
          <w:tcPr>
            <w:tcW w:w="3005" w:type="dxa"/>
            <w:vAlign w:val="center"/>
          </w:tcPr>
          <w:p w14:paraId="73EEB033" w14:textId="507D6021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Formalität</w:t>
            </w:r>
          </w:p>
        </w:tc>
        <w:tc>
          <w:tcPr>
            <w:tcW w:w="3005" w:type="dxa"/>
            <w:vAlign w:val="center"/>
          </w:tcPr>
          <w:p w14:paraId="26EA88BE" w14:textId="6A9A9917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Titelanrede, formelles Siezen bis Einladung</w:t>
            </w:r>
          </w:p>
        </w:tc>
        <w:tc>
          <w:tcPr>
            <w:tcW w:w="3006" w:type="dxa"/>
            <w:vAlign w:val="center"/>
          </w:tcPr>
          <w:p w14:paraId="0E8CB060" w14:textId="58728AE9" w:rsidR="00CD100D" w:rsidRPr="00CD100D" w:rsidRDefault="00CD100D" w:rsidP="00CD100D">
            <w:pPr>
              <w:jc w:val="center"/>
              <w:rPr>
                <w:rFonts w:ascii="Times New Roman" w:hAnsi="Times New Roman" w:cs="Times New Roman"/>
              </w:rPr>
            </w:pPr>
            <w:r w:rsidRPr="00CD100D">
              <w:rPr>
                <w:rFonts w:ascii="Times New Roman" w:hAnsi="Times New Roman" w:cs="Times New Roman"/>
              </w:rPr>
              <w:t>Schnelleres Duzen üblich</w:t>
            </w:r>
          </w:p>
        </w:tc>
      </w:tr>
    </w:tbl>
    <w:p w14:paraId="540D6186" w14:textId="21750CE1" w:rsidR="00D510C5" w:rsidRPr="00CD100D" w:rsidRDefault="00D510C5" w:rsidP="00CD100D">
      <w:pPr>
        <w:jc w:val="center"/>
        <w:rPr>
          <w:rFonts w:ascii="Times New Roman" w:hAnsi="Times New Roman" w:cs="Times New Roman"/>
        </w:rPr>
      </w:pPr>
    </w:p>
    <w:sectPr w:rsidR="00D510C5" w:rsidRPr="00CD10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0D"/>
    <w:rsid w:val="00024FFD"/>
    <w:rsid w:val="000D25F3"/>
    <w:rsid w:val="001D4E6D"/>
    <w:rsid w:val="002256BB"/>
    <w:rsid w:val="00532D19"/>
    <w:rsid w:val="005710C8"/>
    <w:rsid w:val="00680E27"/>
    <w:rsid w:val="00702AB5"/>
    <w:rsid w:val="00A1365E"/>
    <w:rsid w:val="00CD100D"/>
    <w:rsid w:val="00D510C5"/>
    <w:rsid w:val="00E34C0D"/>
    <w:rsid w:val="00F8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5798F3"/>
  <w15:chartTrackingRefBased/>
  <w15:docId w15:val="{C1586226-8588-3943-B958-DBAABFAA5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1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1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1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1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1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1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1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1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1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100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100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10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10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10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10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1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1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1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10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10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100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1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100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100D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D10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Graeff, Peter</dc:creator>
  <cp:keywords/>
  <dc:description/>
  <cp:lastModifiedBy>Graeff, Peter</cp:lastModifiedBy>
  <cp:revision>1</cp:revision>
  <dcterms:created xsi:type="dcterms:W3CDTF">2026-06-11T22:40:00Z</dcterms:created>
  <dcterms:modified xsi:type="dcterms:W3CDTF">2026-06-12T12:38:00Z</dcterms:modified>
</cp:coreProperties>
</file>