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83FD" w14:textId="5B836E57" w:rsidR="002047F8" w:rsidRPr="00C579DA" w:rsidRDefault="002047F8" w:rsidP="00C579DA">
      <w:pPr>
        <w:pStyle w:val="ListParagraph"/>
        <w:numPr>
          <w:ilvl w:val="0"/>
          <w:numId w:val="17"/>
        </w:numPr>
        <w:rPr>
          <w:rFonts w:cstheme="minorHAnsi"/>
          <w:b/>
          <w:bCs/>
        </w:rPr>
      </w:pPr>
      <w:r w:rsidRPr="00C579DA">
        <w:rPr>
          <w:rFonts w:cstheme="minorHAnsi"/>
          <w:b/>
          <w:bCs/>
        </w:rPr>
        <w:t xml:space="preserve">INTRODUCTION </w:t>
      </w:r>
    </w:p>
    <w:p w14:paraId="216940E6" w14:textId="7274FAC0" w:rsidR="002047F8" w:rsidRPr="00C579DA" w:rsidRDefault="002047F8" w:rsidP="002047F8">
      <w:pPr>
        <w:jc w:val="both"/>
        <w:rPr>
          <w:rFonts w:cstheme="minorHAnsi"/>
        </w:rPr>
      </w:pPr>
      <w:r w:rsidRPr="002047F8">
        <w:rPr>
          <w:rFonts w:cstheme="minorHAnsi"/>
        </w:rPr>
        <w:t>A CubeSat is a nanosatellite with dimensions of</w:t>
      </w:r>
      <w:r w:rsidRPr="00C579DA">
        <w:rPr>
          <w:rFonts w:cstheme="minorHAnsi"/>
        </w:rPr>
        <w:t xml:space="preserve"> </w:t>
      </w:r>
      <w:r w:rsidRPr="002047F8">
        <w:rPr>
          <w:rFonts w:cstheme="minorHAnsi"/>
        </w:rPr>
        <w:t>10×10×10 cm and a mass of 1.33 kg. Like other satellites, the</w:t>
      </w:r>
      <w:r w:rsidRPr="00C579DA">
        <w:rPr>
          <w:rFonts w:cstheme="minorHAnsi"/>
        </w:rPr>
        <w:t xml:space="preserve"> </w:t>
      </w:r>
      <w:r w:rsidRPr="002047F8">
        <w:rPr>
          <w:rFonts w:cstheme="minorHAnsi"/>
        </w:rPr>
        <w:t>main source of energy for a CubeSat is solar energy [1]. The</w:t>
      </w:r>
      <w:r w:rsidRPr="00C579DA">
        <w:rPr>
          <w:rFonts w:cstheme="minorHAnsi"/>
        </w:rPr>
        <w:t xml:space="preserve"> </w:t>
      </w:r>
      <w:r w:rsidRPr="002047F8">
        <w:rPr>
          <w:rFonts w:cstheme="minorHAnsi"/>
        </w:rPr>
        <w:t>Electrical Power System (EPS) of a CubeSat collects solar</w:t>
      </w:r>
      <w:r w:rsidRPr="00C579DA">
        <w:rPr>
          <w:rFonts w:cstheme="minorHAnsi"/>
        </w:rPr>
        <w:t xml:space="preserve"> </w:t>
      </w:r>
      <w:r w:rsidRPr="002047F8">
        <w:rPr>
          <w:rFonts w:cstheme="minorHAnsi"/>
        </w:rPr>
        <w:t>energy, converts it to electrical energy, stores it, and</w:t>
      </w:r>
      <w:r w:rsidRPr="00C579DA">
        <w:rPr>
          <w:rFonts w:cstheme="minorHAnsi"/>
        </w:rPr>
        <w:t xml:space="preserve"> </w:t>
      </w:r>
      <w:r w:rsidRPr="002047F8">
        <w:rPr>
          <w:rFonts w:cstheme="minorHAnsi"/>
        </w:rPr>
        <w:t>distributes it to the satellite's other subsystems. The EPS is</w:t>
      </w:r>
      <w:r w:rsidRPr="00C579DA">
        <w:rPr>
          <w:rFonts w:cstheme="minorHAnsi"/>
        </w:rPr>
        <w:t xml:space="preserve"> </w:t>
      </w:r>
      <w:r w:rsidRPr="002047F8">
        <w:rPr>
          <w:rFonts w:cstheme="minorHAnsi"/>
        </w:rPr>
        <w:t>vital to the satellite and must be built to ensure maximum</w:t>
      </w:r>
      <w:r w:rsidRPr="00C579DA">
        <w:rPr>
          <w:rFonts w:cstheme="minorHAnsi"/>
        </w:rPr>
        <w:t xml:space="preserve"> </w:t>
      </w:r>
      <w:r w:rsidRPr="00C579DA">
        <w:rPr>
          <w:rFonts w:cstheme="minorHAnsi"/>
        </w:rPr>
        <w:t>efficiency and robust performance</w:t>
      </w:r>
      <w:r w:rsidRPr="00C579DA">
        <w:rPr>
          <w:rFonts w:cstheme="minorHAnsi"/>
        </w:rPr>
        <w:t>.</w:t>
      </w:r>
    </w:p>
    <w:p w14:paraId="12086D52" w14:textId="0FD60D0D" w:rsidR="00153AB5" w:rsidRPr="00153AB5" w:rsidRDefault="00C579DA" w:rsidP="00153AB5">
      <w:pPr>
        <w:jc w:val="both"/>
        <w:rPr>
          <w:rFonts w:cstheme="minorHAnsi"/>
          <w:b/>
          <w:bCs/>
        </w:rPr>
      </w:pPr>
      <w:r>
        <w:rPr>
          <w:rFonts w:cstheme="minorHAnsi"/>
          <w:b/>
          <w:bCs/>
        </w:rPr>
        <w:t xml:space="preserve">2. </w:t>
      </w:r>
      <w:r w:rsidR="00153AB5" w:rsidRPr="00153AB5">
        <w:rPr>
          <w:rFonts w:cstheme="minorHAnsi"/>
          <w:b/>
          <w:bCs/>
        </w:rPr>
        <w:t>Defin</w:t>
      </w:r>
      <w:r w:rsidR="001C4EAD" w:rsidRPr="00C579DA">
        <w:rPr>
          <w:rFonts w:cstheme="minorHAnsi"/>
          <w:b/>
          <w:bCs/>
        </w:rPr>
        <w:t>ing</w:t>
      </w:r>
      <w:r w:rsidR="00153AB5" w:rsidRPr="00153AB5">
        <w:rPr>
          <w:rFonts w:cstheme="minorHAnsi"/>
          <w:b/>
          <w:bCs/>
        </w:rPr>
        <w:t xml:space="preserve"> Power Requirements</w:t>
      </w:r>
    </w:p>
    <w:p w14:paraId="6856A1F4" w14:textId="78869EAD" w:rsidR="00153AB5" w:rsidRPr="00C579DA" w:rsidRDefault="00153AB5" w:rsidP="00153AB5">
      <w:pPr>
        <w:jc w:val="both"/>
        <w:rPr>
          <w:rFonts w:cstheme="minorHAnsi"/>
          <w:b/>
          <w:bCs/>
        </w:rPr>
      </w:pPr>
      <w:r w:rsidRPr="00153AB5">
        <w:rPr>
          <w:rFonts w:cstheme="minorHAnsi"/>
          <w:b/>
          <w:bCs/>
        </w:rPr>
        <w:t>a) Power Budget</w:t>
      </w:r>
    </w:p>
    <w:p w14:paraId="5F8248B5" w14:textId="183556E0" w:rsidR="001C4EAD" w:rsidRPr="00153AB5" w:rsidRDefault="001C4EAD" w:rsidP="001C4EAD">
      <w:pPr>
        <w:rPr>
          <w:rFonts w:eastAsia="Times New Roman" w:cstheme="minorHAnsi"/>
          <w:color w:val="141413"/>
          <w:shd w:val="clear" w:color="auto" w:fill="FFFFFF"/>
        </w:rPr>
      </w:pPr>
      <w:r w:rsidRPr="001C4EAD">
        <w:rPr>
          <w:rFonts w:eastAsia="Times New Roman" w:cstheme="minorHAnsi"/>
          <w:color w:val="000000"/>
          <w:spacing w:val="2"/>
          <w:shd w:val="clear" w:color="auto" w:fill="FFFFFF"/>
        </w:rPr>
        <w:t xml:space="preserve">The power budget is determined by the amount of power needed by each subsystem, the amount of power produced by solar cells, and the amount of power stored in batteries. The power budget will be positive if the power generated during one orbit is greater than or equal to the power used during the </w:t>
      </w:r>
      <w:r w:rsidRPr="00C579DA">
        <w:rPr>
          <w:rFonts w:eastAsia="Times New Roman" w:cstheme="minorHAnsi"/>
          <w:color w:val="000000"/>
          <w:spacing w:val="1"/>
          <w:shd w:val="clear" w:color="auto" w:fill="FFFFFF"/>
        </w:rPr>
        <w:t>orbit. In contrast, it will be negative if the power generated</w:t>
      </w:r>
      <w:r w:rsidRPr="00C579DA">
        <w:rPr>
          <w:rFonts w:eastAsia="Times New Roman" w:cstheme="minorHAnsi"/>
          <w:color w:val="000000"/>
          <w:spacing w:val="1"/>
          <w:shd w:val="clear" w:color="auto" w:fill="FFFFFF"/>
        </w:rPr>
        <w:t xml:space="preserve"> d</w:t>
      </w:r>
      <w:r w:rsidRPr="00C579DA">
        <w:rPr>
          <w:rFonts w:eastAsia="Times New Roman" w:cstheme="minorHAnsi"/>
          <w:color w:val="000000"/>
          <w:spacing w:val="1"/>
          <w:shd w:val="clear" w:color="auto" w:fill="FFFFFF"/>
        </w:rPr>
        <w:t xml:space="preserve">uring one orbit is less than the power spent during this orbit; </w:t>
      </w:r>
      <w:r w:rsidRPr="001C4EAD">
        <w:rPr>
          <w:rFonts w:eastAsia="Times New Roman" w:cstheme="minorHAnsi"/>
          <w:color w:val="000000"/>
          <w:spacing w:val="2"/>
          <w:shd w:val="clear" w:color="auto" w:fill="FFFFFF"/>
        </w:rPr>
        <w:t xml:space="preserve">in this scenario, the battery will steadily drain until it is </w:t>
      </w:r>
      <w:r w:rsidRPr="00C579DA">
        <w:rPr>
          <w:rFonts w:eastAsia="Times New Roman" w:cstheme="minorHAnsi"/>
          <w:color w:val="000000"/>
          <w:spacing w:val="2"/>
          <w:shd w:val="clear" w:color="auto" w:fill="FFFFFF"/>
        </w:rPr>
        <w:t>empty</w:t>
      </w:r>
      <w:r w:rsidRPr="00C579DA">
        <w:rPr>
          <w:rFonts w:eastAsia="Times New Roman" w:cstheme="minorHAnsi"/>
          <w:color w:val="000000"/>
          <w:spacing w:val="2"/>
          <w:shd w:val="clear" w:color="auto" w:fill="FFFFFF"/>
        </w:rPr>
        <w:t>.</w:t>
      </w:r>
    </w:p>
    <w:p w14:paraId="5E8FEC33" w14:textId="77777777" w:rsidR="00153AB5" w:rsidRPr="00153AB5" w:rsidRDefault="00153AB5" w:rsidP="00153AB5">
      <w:pPr>
        <w:numPr>
          <w:ilvl w:val="0"/>
          <w:numId w:val="1"/>
        </w:numPr>
        <w:jc w:val="both"/>
        <w:rPr>
          <w:rFonts w:cstheme="minorHAnsi"/>
        </w:rPr>
      </w:pPr>
      <w:r w:rsidRPr="00153AB5">
        <w:rPr>
          <w:rFonts w:cstheme="minorHAnsi"/>
        </w:rPr>
        <w:t>A power budget helps calculate how much energy your CubeSat needs.</w:t>
      </w:r>
    </w:p>
    <w:p w14:paraId="52654335" w14:textId="77777777" w:rsidR="00153AB5" w:rsidRPr="00153AB5" w:rsidRDefault="00153AB5" w:rsidP="00153AB5">
      <w:pPr>
        <w:numPr>
          <w:ilvl w:val="0"/>
          <w:numId w:val="1"/>
        </w:numPr>
        <w:jc w:val="both"/>
        <w:rPr>
          <w:rFonts w:cstheme="minorHAnsi"/>
        </w:rPr>
      </w:pPr>
      <w:r w:rsidRPr="00153AB5">
        <w:rPr>
          <w:rFonts w:cstheme="minorHAnsi"/>
        </w:rPr>
        <w:t>You list all major subsystems (OBC, communication, payload, etc.) and estimate their power consumption in watts.</w:t>
      </w:r>
    </w:p>
    <w:p w14:paraId="11D02A90" w14:textId="77777777" w:rsidR="00153AB5" w:rsidRPr="00153AB5" w:rsidRDefault="00153AB5" w:rsidP="00153AB5">
      <w:pPr>
        <w:numPr>
          <w:ilvl w:val="0"/>
          <w:numId w:val="1"/>
        </w:numPr>
        <w:jc w:val="both"/>
        <w:rPr>
          <w:rFonts w:cstheme="minorHAnsi"/>
        </w:rPr>
      </w:pPr>
      <w:r w:rsidRPr="00153AB5">
        <w:rPr>
          <w:rFonts w:cstheme="minorHAnsi"/>
        </w:rPr>
        <w:t>Peak power (~6–10W) is the maximum draw during active periods.</w:t>
      </w:r>
    </w:p>
    <w:p w14:paraId="79FD95C6" w14:textId="77777777" w:rsidR="00153AB5" w:rsidRPr="00153AB5" w:rsidRDefault="00153AB5" w:rsidP="00153AB5">
      <w:pPr>
        <w:numPr>
          <w:ilvl w:val="0"/>
          <w:numId w:val="1"/>
        </w:numPr>
        <w:jc w:val="both"/>
        <w:rPr>
          <w:rFonts w:cstheme="minorHAnsi"/>
        </w:rPr>
      </w:pPr>
      <w:r w:rsidRPr="00153AB5">
        <w:rPr>
          <w:rFonts w:cstheme="minorHAnsi"/>
        </w:rPr>
        <w:t>Average power (~4–5W) is what the CubeSat uses typically per orbit.</w:t>
      </w:r>
    </w:p>
    <w:p w14:paraId="1067C75E" w14:textId="77777777" w:rsidR="00153AB5" w:rsidRPr="00153AB5" w:rsidRDefault="00153AB5" w:rsidP="00153AB5">
      <w:pPr>
        <w:jc w:val="both"/>
        <w:rPr>
          <w:rFonts w:cstheme="minorHAnsi"/>
          <w:b/>
          <w:bCs/>
        </w:rPr>
      </w:pPr>
      <w:r w:rsidRPr="00153AB5">
        <w:rPr>
          <w:rFonts w:cstheme="minorHAnsi"/>
          <w:b/>
          <w:bCs/>
        </w:rPr>
        <w:t>b) Mission Profile</w:t>
      </w:r>
    </w:p>
    <w:p w14:paraId="78580D21" w14:textId="77777777" w:rsidR="00153AB5" w:rsidRPr="00153AB5" w:rsidRDefault="00153AB5" w:rsidP="00153AB5">
      <w:pPr>
        <w:numPr>
          <w:ilvl w:val="0"/>
          <w:numId w:val="2"/>
        </w:numPr>
        <w:jc w:val="both"/>
        <w:rPr>
          <w:rFonts w:cstheme="minorHAnsi"/>
        </w:rPr>
      </w:pPr>
      <w:r w:rsidRPr="00153AB5">
        <w:rPr>
          <w:rFonts w:cstheme="minorHAnsi"/>
        </w:rPr>
        <w:t>Defines how long your CubeSat will be in the sun vs. shadow (important for battery sizing).</w:t>
      </w:r>
    </w:p>
    <w:p w14:paraId="64FC9CBA" w14:textId="77777777" w:rsidR="00153AB5" w:rsidRPr="00153AB5" w:rsidRDefault="00153AB5" w:rsidP="00153AB5">
      <w:pPr>
        <w:numPr>
          <w:ilvl w:val="0"/>
          <w:numId w:val="2"/>
        </w:numPr>
        <w:jc w:val="both"/>
        <w:rPr>
          <w:rFonts w:cstheme="minorHAnsi"/>
        </w:rPr>
      </w:pPr>
      <w:r w:rsidRPr="00153AB5">
        <w:rPr>
          <w:rFonts w:cstheme="minorHAnsi"/>
        </w:rPr>
        <w:t>In LEO, each 90-minute orbit has about 55 minutes sunlight and 35 minutes eclipse.</w:t>
      </w:r>
    </w:p>
    <w:p w14:paraId="4A158195" w14:textId="77777777" w:rsidR="00153AB5" w:rsidRPr="00153AB5" w:rsidRDefault="00153AB5" w:rsidP="00153AB5">
      <w:pPr>
        <w:numPr>
          <w:ilvl w:val="0"/>
          <w:numId w:val="2"/>
        </w:numPr>
        <w:jc w:val="both"/>
        <w:rPr>
          <w:rFonts w:cstheme="minorHAnsi"/>
        </w:rPr>
      </w:pPr>
      <w:r w:rsidRPr="00153AB5">
        <w:rPr>
          <w:rFonts w:cstheme="minorHAnsi"/>
        </w:rPr>
        <w:t>During eclipse, the system relies entirely on batteries.</w:t>
      </w:r>
    </w:p>
    <w:p w14:paraId="36190E31" w14:textId="77777777" w:rsidR="00153AB5" w:rsidRPr="00153AB5" w:rsidRDefault="00153AB5" w:rsidP="00153AB5">
      <w:pPr>
        <w:numPr>
          <w:ilvl w:val="0"/>
          <w:numId w:val="2"/>
        </w:numPr>
        <w:jc w:val="both"/>
        <w:rPr>
          <w:rFonts w:cstheme="minorHAnsi"/>
        </w:rPr>
      </w:pPr>
      <w:r w:rsidRPr="00153AB5">
        <w:rPr>
          <w:rFonts w:cstheme="minorHAnsi"/>
        </w:rPr>
        <w:t>Different operational modes (nominal, science, safe) vary in power consumption.</w:t>
      </w:r>
    </w:p>
    <w:p w14:paraId="7A423834" w14:textId="77777777" w:rsidR="00153AB5" w:rsidRPr="00153AB5" w:rsidRDefault="00153AB5" w:rsidP="00153AB5">
      <w:pPr>
        <w:jc w:val="both"/>
        <w:rPr>
          <w:rFonts w:cstheme="minorHAnsi"/>
          <w:b/>
          <w:bCs/>
        </w:rPr>
      </w:pPr>
      <w:r w:rsidRPr="00153AB5">
        <w:rPr>
          <w:rFonts w:cstheme="minorHAnsi"/>
          <w:b/>
          <w:bCs/>
        </w:rPr>
        <w:t>c) Mission Duration</w:t>
      </w:r>
    </w:p>
    <w:p w14:paraId="2D75AB2A" w14:textId="09AA08C6" w:rsidR="00153AB5" w:rsidRPr="00153AB5" w:rsidRDefault="00153AB5" w:rsidP="00591FC3">
      <w:pPr>
        <w:numPr>
          <w:ilvl w:val="0"/>
          <w:numId w:val="3"/>
        </w:numPr>
        <w:jc w:val="both"/>
        <w:rPr>
          <w:rFonts w:cstheme="minorHAnsi"/>
        </w:rPr>
      </w:pPr>
      <w:r w:rsidRPr="00153AB5">
        <w:rPr>
          <w:rFonts w:cstheme="minorHAnsi"/>
        </w:rPr>
        <w:t>Long missions require battery degradation planning.</w:t>
      </w:r>
    </w:p>
    <w:p w14:paraId="16343809" w14:textId="79799E67" w:rsidR="00153AB5" w:rsidRPr="00153AB5" w:rsidRDefault="00153AB5" w:rsidP="00153AB5">
      <w:pPr>
        <w:numPr>
          <w:ilvl w:val="0"/>
          <w:numId w:val="3"/>
        </w:numPr>
        <w:jc w:val="both"/>
        <w:rPr>
          <w:rFonts w:cstheme="minorHAnsi"/>
        </w:rPr>
      </w:pPr>
      <w:r w:rsidRPr="00153AB5">
        <w:rPr>
          <w:rFonts w:cstheme="minorHAnsi"/>
        </w:rPr>
        <w:t>For 6–</w:t>
      </w:r>
      <w:r w:rsidRPr="00C579DA">
        <w:rPr>
          <w:rFonts w:cstheme="minorHAnsi"/>
        </w:rPr>
        <w:t>12-month</w:t>
      </w:r>
      <w:r w:rsidRPr="00153AB5">
        <w:rPr>
          <w:rFonts w:cstheme="minorHAnsi"/>
        </w:rPr>
        <w:t xml:space="preserve"> missions, select batteries with good cycle life and reliability.</w:t>
      </w:r>
    </w:p>
    <w:p w14:paraId="6C567993" w14:textId="7DB3153C" w:rsidR="00153AB5" w:rsidRPr="00153AB5" w:rsidRDefault="00153AB5" w:rsidP="00153AB5">
      <w:pPr>
        <w:jc w:val="both"/>
        <w:rPr>
          <w:rFonts w:cstheme="minorHAnsi"/>
        </w:rPr>
      </w:pPr>
    </w:p>
    <w:p w14:paraId="7352C07C" w14:textId="77777777" w:rsidR="004327C3" w:rsidRPr="00C579DA" w:rsidRDefault="004327C3" w:rsidP="00153AB5">
      <w:pPr>
        <w:jc w:val="both"/>
        <w:rPr>
          <w:rFonts w:cstheme="minorHAnsi"/>
          <w:b/>
          <w:bCs/>
        </w:rPr>
      </w:pPr>
    </w:p>
    <w:p w14:paraId="089D130E" w14:textId="77777777" w:rsidR="004327C3" w:rsidRPr="00C579DA" w:rsidRDefault="004327C3" w:rsidP="00153AB5">
      <w:pPr>
        <w:jc w:val="both"/>
        <w:rPr>
          <w:rFonts w:cstheme="minorHAnsi"/>
          <w:b/>
          <w:bCs/>
        </w:rPr>
      </w:pPr>
    </w:p>
    <w:p w14:paraId="075C618D" w14:textId="77777777" w:rsidR="004327C3" w:rsidRPr="00C579DA" w:rsidRDefault="004327C3" w:rsidP="00153AB5">
      <w:pPr>
        <w:jc w:val="both"/>
        <w:rPr>
          <w:rFonts w:cstheme="minorHAnsi"/>
          <w:b/>
          <w:bCs/>
        </w:rPr>
      </w:pPr>
    </w:p>
    <w:p w14:paraId="56736D2C" w14:textId="77777777" w:rsidR="004327C3" w:rsidRPr="00C579DA" w:rsidRDefault="004327C3" w:rsidP="00153AB5">
      <w:pPr>
        <w:jc w:val="both"/>
        <w:rPr>
          <w:rFonts w:cstheme="minorHAnsi"/>
          <w:b/>
          <w:bCs/>
        </w:rPr>
      </w:pPr>
    </w:p>
    <w:p w14:paraId="406F4310" w14:textId="77777777" w:rsidR="004327C3" w:rsidRPr="00C579DA" w:rsidRDefault="004327C3" w:rsidP="00153AB5">
      <w:pPr>
        <w:jc w:val="both"/>
        <w:rPr>
          <w:rFonts w:cstheme="minorHAnsi"/>
          <w:b/>
          <w:bCs/>
        </w:rPr>
      </w:pPr>
    </w:p>
    <w:p w14:paraId="6DA841A5" w14:textId="77777777" w:rsidR="004327C3" w:rsidRPr="00C579DA" w:rsidRDefault="004327C3" w:rsidP="00153AB5">
      <w:pPr>
        <w:jc w:val="both"/>
        <w:rPr>
          <w:rFonts w:cstheme="minorHAnsi"/>
          <w:b/>
          <w:bCs/>
        </w:rPr>
      </w:pPr>
    </w:p>
    <w:p w14:paraId="4C82E11B" w14:textId="45DF1742" w:rsidR="00153AB5" w:rsidRPr="00C579DA" w:rsidRDefault="00C579DA" w:rsidP="00153AB5">
      <w:pPr>
        <w:jc w:val="both"/>
        <w:rPr>
          <w:rFonts w:cstheme="minorHAnsi"/>
          <w:b/>
          <w:bCs/>
        </w:rPr>
      </w:pPr>
      <w:r>
        <w:rPr>
          <w:rFonts w:cstheme="minorHAnsi"/>
          <w:b/>
          <w:bCs/>
        </w:rPr>
        <w:t>3</w:t>
      </w:r>
      <w:r w:rsidR="00153AB5" w:rsidRPr="00153AB5">
        <w:rPr>
          <w:rFonts w:cstheme="minorHAnsi"/>
          <w:b/>
          <w:bCs/>
        </w:rPr>
        <w:t>. EPS Core Components</w:t>
      </w:r>
    </w:p>
    <w:p w14:paraId="0D5041C4" w14:textId="2D6CCBA3" w:rsidR="004327C3" w:rsidRPr="00153AB5" w:rsidRDefault="004327C3" w:rsidP="00153AB5">
      <w:pPr>
        <w:jc w:val="both"/>
        <w:rPr>
          <w:rFonts w:cstheme="minorHAnsi"/>
          <w:b/>
          <w:bCs/>
        </w:rPr>
      </w:pPr>
      <w:r w:rsidRPr="00C579DA">
        <w:rPr>
          <w:rFonts w:cstheme="minorHAnsi"/>
          <w:noProof/>
        </w:rPr>
        <w:drawing>
          <wp:inline distT="0" distB="0" distL="0" distR="0" wp14:anchorId="037F0A75" wp14:editId="2A3B1977">
            <wp:extent cx="5943600" cy="2006600"/>
            <wp:effectExtent l="0" t="0" r="0" b="0"/>
            <wp:docPr id="1" name="Picture 1" descr="Basic components of CubeSat EP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asic components of CubeSat EP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06600"/>
                    </a:xfrm>
                    <a:prstGeom prst="rect">
                      <a:avLst/>
                    </a:prstGeom>
                    <a:noFill/>
                    <a:ln>
                      <a:noFill/>
                    </a:ln>
                  </pic:spPr>
                </pic:pic>
              </a:graphicData>
            </a:graphic>
          </wp:inline>
        </w:drawing>
      </w:r>
    </w:p>
    <w:p w14:paraId="5402A771" w14:textId="77777777" w:rsidR="00153AB5" w:rsidRPr="00153AB5" w:rsidRDefault="00153AB5" w:rsidP="00153AB5">
      <w:pPr>
        <w:jc w:val="both"/>
        <w:rPr>
          <w:rFonts w:cstheme="minorHAnsi"/>
          <w:b/>
          <w:bCs/>
        </w:rPr>
      </w:pPr>
      <w:r w:rsidRPr="00153AB5">
        <w:rPr>
          <w:rFonts w:cstheme="minorHAnsi"/>
          <w:b/>
          <w:bCs/>
        </w:rPr>
        <w:t>a) Power Generation – Solar Panels</w:t>
      </w:r>
    </w:p>
    <w:p w14:paraId="04DE83B4" w14:textId="77777777" w:rsidR="00153AB5" w:rsidRPr="00153AB5" w:rsidRDefault="00153AB5" w:rsidP="00153AB5">
      <w:pPr>
        <w:numPr>
          <w:ilvl w:val="0"/>
          <w:numId w:val="4"/>
        </w:numPr>
        <w:jc w:val="both"/>
        <w:rPr>
          <w:rFonts w:cstheme="minorHAnsi"/>
        </w:rPr>
      </w:pPr>
      <w:r w:rsidRPr="00153AB5">
        <w:rPr>
          <w:rFonts w:cstheme="minorHAnsi"/>
        </w:rPr>
        <w:t>Solar panels are the CubeSat’s primary energy source.</w:t>
      </w:r>
    </w:p>
    <w:p w14:paraId="676F4836" w14:textId="77777777" w:rsidR="00153AB5" w:rsidRPr="00153AB5" w:rsidRDefault="00153AB5" w:rsidP="00153AB5">
      <w:pPr>
        <w:numPr>
          <w:ilvl w:val="0"/>
          <w:numId w:val="4"/>
        </w:numPr>
        <w:jc w:val="both"/>
        <w:rPr>
          <w:rFonts w:cstheme="minorHAnsi"/>
        </w:rPr>
      </w:pPr>
      <w:r w:rsidRPr="00153AB5">
        <w:rPr>
          <w:rFonts w:cstheme="minorHAnsi"/>
        </w:rPr>
        <w:t>Triple-junction GaAs cells are best for space (up to 30% efficiency), but more expensive.</w:t>
      </w:r>
    </w:p>
    <w:p w14:paraId="333225D2" w14:textId="747A4487" w:rsidR="00153AB5" w:rsidRPr="00153AB5" w:rsidRDefault="00153AB5" w:rsidP="00153AB5">
      <w:pPr>
        <w:numPr>
          <w:ilvl w:val="0"/>
          <w:numId w:val="4"/>
        </w:numPr>
        <w:jc w:val="both"/>
        <w:rPr>
          <w:rFonts w:cstheme="minorHAnsi"/>
        </w:rPr>
      </w:pPr>
      <w:r w:rsidRPr="00153AB5">
        <w:rPr>
          <w:rFonts w:cstheme="minorHAnsi"/>
        </w:rPr>
        <w:t xml:space="preserve">Body-mounted panels are simpler but generate less power; </w:t>
      </w:r>
      <w:r w:rsidR="001C4EAD" w:rsidRPr="00C579DA">
        <w:rPr>
          <w:rFonts w:cstheme="minorHAnsi"/>
        </w:rPr>
        <w:t>deployable</w:t>
      </w:r>
      <w:r w:rsidRPr="00153AB5">
        <w:rPr>
          <w:rFonts w:cstheme="minorHAnsi"/>
        </w:rPr>
        <w:t xml:space="preserve"> add more area (and power) but increase risk.</w:t>
      </w:r>
    </w:p>
    <w:p w14:paraId="25E1B9D7" w14:textId="665CBABE" w:rsidR="00153AB5" w:rsidRPr="00C579DA" w:rsidRDefault="00153AB5" w:rsidP="00153AB5">
      <w:pPr>
        <w:numPr>
          <w:ilvl w:val="0"/>
          <w:numId w:val="4"/>
        </w:numPr>
        <w:jc w:val="both"/>
        <w:rPr>
          <w:rFonts w:cstheme="minorHAnsi"/>
        </w:rPr>
      </w:pPr>
      <w:r w:rsidRPr="00153AB5">
        <w:rPr>
          <w:rFonts w:cstheme="minorHAnsi"/>
        </w:rPr>
        <w:t>Important specs: Voltage (per panel), current output, and tolerance to space temperatures.</w:t>
      </w:r>
    </w:p>
    <w:p w14:paraId="7821F9DA" w14:textId="77777777" w:rsidR="00BF7D05" w:rsidRPr="00BF7D05" w:rsidRDefault="00BF7D05" w:rsidP="00BF7D05">
      <w:pPr>
        <w:spacing w:after="0" w:line="240" w:lineRule="auto"/>
        <w:rPr>
          <w:rFonts w:eastAsia="Times New Roman" w:cstheme="minorHAnsi"/>
          <w:color w:val="141413"/>
          <w:shd w:val="clear" w:color="auto" w:fill="FFFFFF"/>
        </w:rPr>
      </w:pPr>
      <w:r w:rsidRPr="00BF7D05">
        <w:rPr>
          <w:rFonts w:eastAsia="Times New Roman" w:cstheme="minorHAnsi"/>
          <w:color w:val="000000"/>
          <w:spacing w:val="2"/>
          <w:shd w:val="clear" w:color="auto" w:fill="FFFFFF"/>
        </w:rPr>
        <w:t xml:space="preserve">Calculating the power generation as follow: </w:t>
      </w:r>
    </w:p>
    <w:p w14:paraId="0E74EDB5" w14:textId="71FC4C66" w:rsidR="00BF7D05" w:rsidRPr="00C579DA" w:rsidRDefault="00BF7D05" w:rsidP="00BF7D05">
      <w:pPr>
        <w:spacing w:after="0" w:line="240" w:lineRule="auto"/>
        <w:rPr>
          <w:rFonts w:eastAsia="Times New Roman" w:cstheme="minorHAnsi"/>
          <w:color w:val="000000"/>
          <w:spacing w:val="2"/>
          <w:shd w:val="clear" w:color="auto" w:fill="FFFFFF"/>
        </w:rPr>
      </w:pPr>
      <w:r w:rsidRPr="00BF7D05">
        <w:rPr>
          <w:rFonts w:eastAsia="Times New Roman" w:cstheme="minorHAnsi"/>
          <w:color w:val="000000"/>
          <w:spacing w:val="2"/>
          <w:shd w:val="clear" w:color="auto" w:fill="FFFFFF"/>
        </w:rPr>
        <w:t xml:space="preserve">Power (W) = Solar Irradiance (W/m²) x Solar Panel Area </w:t>
      </w:r>
      <w:r w:rsidRPr="00C579DA">
        <w:rPr>
          <w:rFonts w:eastAsia="Times New Roman" w:cstheme="minorHAnsi"/>
          <w:color w:val="000000"/>
          <w:spacing w:val="2"/>
          <w:shd w:val="clear" w:color="auto" w:fill="FFFFFF"/>
        </w:rPr>
        <w:t xml:space="preserve">(m²) x Solar Panel Efficiency </w:t>
      </w:r>
      <w:proofErr w:type="gramStart"/>
      <w:r w:rsidRPr="00C579DA">
        <w:rPr>
          <w:rFonts w:eastAsia="Times New Roman" w:cstheme="minorHAnsi"/>
          <w:color w:val="000000"/>
          <w:spacing w:val="2"/>
          <w:shd w:val="clear" w:color="auto" w:fill="FFFFFF"/>
        </w:rPr>
        <w:t>x</w:t>
      </w:r>
      <w:proofErr w:type="gramEnd"/>
      <w:r w:rsidRPr="00C579DA">
        <w:rPr>
          <w:rFonts w:eastAsia="Times New Roman" w:cstheme="minorHAnsi"/>
          <w:color w:val="000000"/>
          <w:spacing w:val="2"/>
          <w:shd w:val="clear" w:color="auto" w:fill="FFFFFF"/>
        </w:rPr>
        <w:t xml:space="preserve"> Cosine Loss Factor</w:t>
      </w:r>
    </w:p>
    <w:p w14:paraId="770BE122" w14:textId="70B28DA2" w:rsidR="00BF7D05" w:rsidRPr="00C579DA" w:rsidRDefault="00BF7D05" w:rsidP="00BF7D05">
      <w:pPr>
        <w:rPr>
          <w:rFonts w:eastAsia="Times New Roman" w:cstheme="minorHAnsi"/>
          <w:color w:val="000000"/>
          <w:spacing w:val="2"/>
          <w:shd w:val="clear" w:color="auto" w:fill="FFFFFF"/>
        </w:rPr>
      </w:pPr>
      <w:r w:rsidRPr="00BF7D05">
        <w:rPr>
          <w:rFonts w:eastAsia="Times New Roman" w:cstheme="minorHAnsi"/>
          <w:color w:val="141413"/>
          <w:shd w:val="clear" w:color="auto" w:fill="FFFFFF"/>
        </w:rPr>
        <w:t xml:space="preserve">This is the average power generation when the CubeSat is in </w:t>
      </w:r>
      <w:r w:rsidRPr="00C579DA">
        <w:rPr>
          <w:rFonts w:eastAsia="Times New Roman" w:cstheme="minorHAnsi"/>
          <w:color w:val="141413"/>
          <w:shd w:val="clear" w:color="auto" w:fill="FFFFFF"/>
        </w:rPr>
        <w:t>sunlight</w:t>
      </w:r>
      <w:r w:rsidRPr="00C579DA">
        <w:rPr>
          <w:rFonts w:eastAsia="Times New Roman" w:cstheme="minorHAnsi"/>
          <w:color w:val="141413"/>
          <w:shd w:val="clear" w:color="auto" w:fill="FFFFFF"/>
        </w:rPr>
        <w:t>.</w:t>
      </w:r>
      <w:r w:rsidRPr="00C579DA">
        <w:rPr>
          <w:rStyle w:val="Strong"/>
          <w:rFonts w:cstheme="minorHAnsi"/>
          <w:color w:val="000000"/>
          <w:spacing w:val="2"/>
          <w:shd w:val="clear" w:color="auto" w:fill="FFFFFF"/>
        </w:rPr>
        <w:t xml:space="preserve"> </w:t>
      </w:r>
      <w:r w:rsidRPr="00C579DA">
        <w:rPr>
          <w:rFonts w:eastAsia="Times New Roman" w:cstheme="minorHAnsi"/>
          <w:color w:val="000000"/>
          <w:spacing w:val="2"/>
          <w:shd w:val="clear" w:color="auto" w:fill="FFFFFF"/>
        </w:rPr>
        <w:t xml:space="preserve">Assuming the CubeSat spends </w:t>
      </w:r>
      <w:r w:rsidR="00B62F17" w:rsidRPr="00C579DA">
        <w:rPr>
          <w:rFonts w:eastAsia="Times New Roman" w:cstheme="minorHAnsi"/>
          <w:color w:val="000000"/>
          <w:spacing w:val="2"/>
          <w:shd w:val="clear" w:color="auto" w:fill="FFFFFF"/>
        </w:rPr>
        <w:t xml:space="preserve">certain percentage </w:t>
      </w:r>
      <w:r w:rsidRPr="00C579DA">
        <w:rPr>
          <w:rFonts w:eastAsia="Times New Roman" w:cstheme="minorHAnsi"/>
          <w:color w:val="000000"/>
          <w:spacing w:val="2"/>
          <w:shd w:val="clear" w:color="auto" w:fill="FFFFFF"/>
        </w:rPr>
        <w:t xml:space="preserve">of its orbit </w:t>
      </w:r>
      <w:r w:rsidRPr="00BF7D05">
        <w:rPr>
          <w:rFonts w:eastAsia="Times New Roman" w:cstheme="minorHAnsi"/>
          <w:color w:val="000000"/>
          <w:spacing w:val="2"/>
          <w:shd w:val="clear" w:color="auto" w:fill="FFFFFF"/>
        </w:rPr>
        <w:t xml:space="preserve">in sunlight, the average power generation over the entire orbit </w:t>
      </w:r>
      <w:r w:rsidRPr="00C579DA">
        <w:rPr>
          <w:rFonts w:eastAsia="Times New Roman" w:cstheme="minorHAnsi"/>
          <w:color w:val="000000"/>
          <w:spacing w:val="2"/>
          <w:shd w:val="clear" w:color="auto" w:fill="FFFFFF"/>
        </w:rPr>
        <w:t>can be calculated as the following:</w:t>
      </w:r>
    </w:p>
    <w:p w14:paraId="3F3A151D" w14:textId="0CF07258" w:rsidR="00BF7D05" w:rsidRPr="00C579DA" w:rsidRDefault="00B62F17" w:rsidP="00B62F17">
      <w:pPr>
        <w:jc w:val="center"/>
        <w:rPr>
          <w:rFonts w:eastAsia="Times New Roman" w:cstheme="minorHAnsi"/>
          <w:color w:val="141413"/>
          <w:shd w:val="clear" w:color="auto" w:fill="FFFFFF"/>
        </w:rPr>
      </w:pPr>
      <w:r w:rsidRPr="00B62F17">
        <w:rPr>
          <w:rFonts w:eastAsia="Times New Roman" w:cstheme="minorHAnsi"/>
          <w:color w:val="141413"/>
          <w:shd w:val="clear" w:color="auto" w:fill="FFFFFF"/>
        </w:rPr>
        <w:t xml:space="preserve">Average Power (W) = Total Power (W) x Sunlight </w:t>
      </w:r>
      <w:r w:rsidRPr="00C579DA">
        <w:rPr>
          <w:rFonts w:eastAsia="Times New Roman" w:cstheme="minorHAnsi"/>
          <w:color w:val="141413"/>
          <w:shd w:val="clear" w:color="auto" w:fill="FFFFFF"/>
        </w:rPr>
        <w:t>Percentage</w:t>
      </w:r>
    </w:p>
    <w:p w14:paraId="66FBBB78" w14:textId="582B2ADE" w:rsidR="00B62F17" w:rsidRPr="00B62F17" w:rsidRDefault="00B62F17" w:rsidP="00B62F17">
      <w:pPr>
        <w:spacing w:after="0" w:line="240" w:lineRule="auto"/>
        <w:rPr>
          <w:rFonts w:eastAsia="Times New Roman" w:cstheme="minorHAnsi"/>
          <w:b/>
          <w:bCs/>
          <w:color w:val="141413"/>
          <w:shd w:val="clear" w:color="auto" w:fill="FFFFFF"/>
        </w:rPr>
      </w:pPr>
      <w:r w:rsidRPr="00B62F17">
        <w:rPr>
          <w:rFonts w:eastAsia="Times New Roman" w:cstheme="minorHAnsi"/>
          <w:color w:val="000000"/>
          <w:spacing w:val="2"/>
          <w:shd w:val="clear" w:color="auto" w:fill="FFFFFF"/>
        </w:rPr>
        <w:br/>
      </w:r>
      <w:r w:rsidR="00C579DA">
        <w:rPr>
          <w:rFonts w:eastAsia="Times New Roman" w:cstheme="minorHAnsi"/>
          <w:b/>
          <w:bCs/>
          <w:color w:val="000000"/>
          <w:spacing w:val="2"/>
          <w:shd w:val="clear" w:color="auto" w:fill="FFFFFF"/>
        </w:rPr>
        <w:t>(</w:t>
      </w:r>
      <w:proofErr w:type="spellStart"/>
      <w:r w:rsidR="00C579DA">
        <w:rPr>
          <w:rFonts w:eastAsia="Times New Roman" w:cstheme="minorHAnsi"/>
          <w:b/>
          <w:bCs/>
          <w:color w:val="000000"/>
          <w:spacing w:val="2"/>
          <w:shd w:val="clear" w:color="auto" w:fill="FFFFFF"/>
        </w:rPr>
        <w:t>i</w:t>
      </w:r>
      <w:proofErr w:type="spellEnd"/>
      <w:r w:rsidR="00C579DA">
        <w:rPr>
          <w:rFonts w:eastAsia="Times New Roman" w:cstheme="minorHAnsi"/>
          <w:b/>
          <w:bCs/>
          <w:color w:val="000000"/>
          <w:spacing w:val="2"/>
          <w:shd w:val="clear" w:color="auto" w:fill="FFFFFF"/>
        </w:rPr>
        <w:t>)</w:t>
      </w:r>
      <w:r w:rsidRPr="00B62F17">
        <w:rPr>
          <w:rFonts w:eastAsia="Times New Roman" w:cstheme="minorHAnsi"/>
          <w:b/>
          <w:bCs/>
          <w:color w:val="000000"/>
          <w:spacing w:val="2"/>
          <w:shd w:val="clear" w:color="auto" w:fill="FFFFFF"/>
        </w:rPr>
        <w:t xml:space="preserve">Energy Used </w:t>
      </w:r>
    </w:p>
    <w:p w14:paraId="06E7571C" w14:textId="0F143603" w:rsidR="00B62F17" w:rsidRPr="00C579DA" w:rsidRDefault="00B62F17" w:rsidP="00B62F17">
      <w:pPr>
        <w:spacing w:after="0" w:line="240" w:lineRule="auto"/>
        <w:rPr>
          <w:rFonts w:eastAsia="Times New Roman" w:cstheme="minorHAnsi"/>
          <w:color w:val="000000"/>
          <w:spacing w:val="2"/>
          <w:shd w:val="clear" w:color="auto" w:fill="FFFFFF"/>
        </w:rPr>
      </w:pPr>
      <w:r w:rsidRPr="00B62F17">
        <w:rPr>
          <w:rFonts w:eastAsia="Times New Roman" w:cstheme="minorHAnsi"/>
          <w:color w:val="000000"/>
          <w:spacing w:val="2"/>
          <w:shd w:val="clear" w:color="auto" w:fill="FFFFFF"/>
        </w:rPr>
        <w:t xml:space="preserve">The energy used during the eclipse time by using the </w:t>
      </w:r>
      <w:r w:rsidRPr="00C579DA">
        <w:rPr>
          <w:rFonts w:eastAsia="Times New Roman" w:cstheme="minorHAnsi"/>
          <w:color w:val="000000"/>
          <w:spacing w:val="2"/>
          <w:shd w:val="clear" w:color="auto" w:fill="FFFFFF"/>
        </w:rPr>
        <w:t>following equatio</w:t>
      </w:r>
      <w:r w:rsidRPr="00C579DA">
        <w:rPr>
          <w:rFonts w:eastAsia="Times New Roman" w:cstheme="minorHAnsi"/>
          <w:color w:val="000000"/>
          <w:spacing w:val="2"/>
          <w:shd w:val="clear" w:color="auto" w:fill="FFFFFF"/>
        </w:rPr>
        <w:t>n:</w:t>
      </w:r>
    </w:p>
    <w:p w14:paraId="1568D859" w14:textId="6144DFF0" w:rsidR="00B62F17" w:rsidRPr="00C579DA" w:rsidRDefault="00B62F17" w:rsidP="00B62F17">
      <w:pPr>
        <w:spacing w:after="0" w:line="240" w:lineRule="auto"/>
        <w:jc w:val="center"/>
        <w:rPr>
          <w:rFonts w:eastAsia="Times New Roman" w:cstheme="minorHAnsi"/>
          <w:i/>
          <w:iCs/>
          <w:color w:val="000000"/>
          <w:spacing w:val="2"/>
          <w:shd w:val="clear" w:color="auto" w:fill="FFFFFF"/>
        </w:rPr>
      </w:pPr>
      <w:proofErr w:type="spellStart"/>
      <w:r w:rsidRPr="00C579DA">
        <w:rPr>
          <w:rFonts w:eastAsia="Times New Roman" w:cstheme="minorHAnsi"/>
          <w:i/>
          <w:iCs/>
          <w:color w:val="000000"/>
          <w:spacing w:val="2"/>
          <w:shd w:val="clear" w:color="auto" w:fill="FFFFFF"/>
        </w:rPr>
        <w:t>E</w:t>
      </w:r>
      <w:r w:rsidR="00C579DA" w:rsidRPr="00C579DA">
        <w:rPr>
          <w:rFonts w:eastAsia="Times New Roman" w:cstheme="minorHAnsi"/>
          <w:i/>
          <w:iCs/>
          <w:color w:val="000000"/>
          <w:spacing w:val="2"/>
          <w:shd w:val="clear" w:color="auto" w:fill="FFFFFF"/>
        </w:rPr>
        <w:t>e</w:t>
      </w:r>
      <w:proofErr w:type="spellEnd"/>
      <w:r w:rsidRPr="00C579DA">
        <w:rPr>
          <w:rFonts w:eastAsia="Times New Roman" w:cstheme="minorHAnsi"/>
          <w:i/>
          <w:iCs/>
          <w:color w:val="000000"/>
          <w:spacing w:val="2"/>
          <w:shd w:val="clear" w:color="auto" w:fill="FFFFFF"/>
        </w:rPr>
        <w:t>=</w:t>
      </w:r>
      <w:proofErr w:type="spellStart"/>
      <w:r w:rsidRPr="00C579DA">
        <w:rPr>
          <w:rFonts w:eastAsia="Times New Roman" w:cstheme="minorHAnsi"/>
          <w:i/>
          <w:iCs/>
          <w:color w:val="000000"/>
          <w:spacing w:val="2"/>
          <w:shd w:val="clear" w:color="auto" w:fill="FFFFFF"/>
        </w:rPr>
        <w:t>Pnd×Te</w:t>
      </w:r>
      <w:proofErr w:type="spellEnd"/>
    </w:p>
    <w:p w14:paraId="3E7EB5EB" w14:textId="3BFAB829" w:rsidR="00B62F17" w:rsidRPr="00C579DA" w:rsidRDefault="00B62F17" w:rsidP="00B62F17">
      <w:pPr>
        <w:spacing w:after="0" w:line="240" w:lineRule="auto"/>
        <w:rPr>
          <w:rFonts w:eastAsia="Times New Roman" w:cstheme="minorHAnsi"/>
          <w:color w:val="000000"/>
          <w:spacing w:val="1"/>
          <w:shd w:val="clear" w:color="auto" w:fill="FFFFFF"/>
        </w:rPr>
      </w:pPr>
      <w:r w:rsidRPr="00B62F17">
        <w:rPr>
          <w:rFonts w:eastAsia="Times New Roman" w:cstheme="minorHAnsi"/>
          <w:color w:val="000000"/>
          <w:spacing w:val="2"/>
          <w:shd w:val="clear" w:color="auto" w:fill="FFFFFF"/>
        </w:rPr>
        <w:t xml:space="preserve">where </w:t>
      </w:r>
      <w:proofErr w:type="spellStart"/>
      <w:r w:rsidRPr="00C579DA">
        <w:rPr>
          <w:rFonts w:eastAsia="Times New Roman" w:cstheme="minorHAnsi"/>
          <w:color w:val="000000"/>
          <w:shd w:val="clear" w:color="auto" w:fill="FFFFFF"/>
        </w:rPr>
        <w:t>Pnd</w:t>
      </w:r>
      <w:proofErr w:type="spellEnd"/>
      <w:r w:rsidRPr="00C579DA">
        <w:rPr>
          <w:rFonts w:eastAsia="Times New Roman" w:cstheme="minorHAnsi"/>
          <w:color w:val="141413"/>
          <w:shd w:val="clear" w:color="auto" w:fill="FFFFFF"/>
        </w:rPr>
        <w:t xml:space="preserve"> </w:t>
      </w:r>
      <w:r w:rsidRPr="00B62F17">
        <w:rPr>
          <w:rFonts w:eastAsia="Times New Roman" w:cstheme="minorHAnsi"/>
          <w:color w:val="000000"/>
          <w:spacing w:val="2"/>
          <w:shd w:val="clear" w:color="auto" w:fill="FFFFFF"/>
        </w:rPr>
        <w:t xml:space="preserve">represents the power available to the subsystem including loss, and </w:t>
      </w:r>
      <w:proofErr w:type="spellStart"/>
      <w:r w:rsidRPr="00C579DA">
        <w:rPr>
          <w:rFonts w:eastAsia="Times New Roman" w:cstheme="minorHAnsi"/>
          <w:color w:val="000000"/>
          <w:shd w:val="clear" w:color="auto" w:fill="FFFFFF"/>
        </w:rPr>
        <w:t>Te</w:t>
      </w:r>
      <w:proofErr w:type="spellEnd"/>
      <w:r w:rsidRPr="00B62F17">
        <w:rPr>
          <w:rFonts w:eastAsia="Times New Roman" w:cstheme="minorHAnsi"/>
          <w:color w:val="000000"/>
          <w:shd w:val="clear" w:color="auto" w:fill="FFFFFF"/>
        </w:rPr>
        <w:t xml:space="preserve"> </w:t>
      </w:r>
      <w:r w:rsidRPr="00C579DA">
        <w:rPr>
          <w:rFonts w:eastAsia="Times New Roman" w:cstheme="minorHAnsi"/>
          <w:color w:val="000000"/>
          <w:spacing w:val="1"/>
          <w:shd w:val="clear" w:color="auto" w:fill="FFFFFF"/>
        </w:rPr>
        <w:t>is the Eclipse Time</w:t>
      </w:r>
      <w:r w:rsidRPr="00C579DA">
        <w:rPr>
          <w:rFonts w:eastAsia="Times New Roman" w:cstheme="minorHAnsi"/>
          <w:color w:val="000000"/>
          <w:spacing w:val="1"/>
          <w:shd w:val="clear" w:color="auto" w:fill="FFFFFF"/>
        </w:rPr>
        <w:t>.</w:t>
      </w:r>
    </w:p>
    <w:p w14:paraId="1C77D95C" w14:textId="025908EE" w:rsidR="00B62F17" w:rsidRPr="00C579DA" w:rsidRDefault="00B62F17" w:rsidP="00C579DA">
      <w:pPr>
        <w:rPr>
          <w:rFonts w:eastAsia="Times New Roman" w:cstheme="minorHAnsi"/>
          <w:color w:val="000000"/>
          <w:spacing w:val="2"/>
          <w:shd w:val="clear" w:color="auto" w:fill="FFFFFF"/>
        </w:rPr>
      </w:pPr>
      <w:r w:rsidRPr="00B62F17">
        <w:rPr>
          <w:rFonts w:eastAsia="Times New Roman" w:cstheme="minorHAnsi"/>
          <w:color w:val="000000"/>
          <w:spacing w:val="1"/>
          <w:shd w:val="clear" w:color="auto" w:fill="FFFFFF"/>
        </w:rPr>
        <w:t xml:space="preserve">The required minimum capacity of the battery for the </w:t>
      </w:r>
      <w:r w:rsidRPr="00C579DA">
        <w:rPr>
          <w:rFonts w:eastAsia="Times New Roman" w:cstheme="minorHAnsi"/>
          <w:color w:val="000000"/>
          <w:spacing w:val="2"/>
          <w:shd w:val="clear" w:color="auto" w:fill="FFFFFF"/>
        </w:rPr>
        <w:t>nanosatellite is another crucial value to be aware of.</w:t>
      </w:r>
      <w:r w:rsidR="00C579DA" w:rsidRPr="00C579DA">
        <w:rPr>
          <w:rStyle w:val="Strong"/>
          <w:rFonts w:cstheme="minorHAnsi"/>
          <w:color w:val="000000"/>
          <w:spacing w:val="2"/>
          <w:shd w:val="clear" w:color="auto" w:fill="FFFFFF"/>
        </w:rPr>
        <w:t xml:space="preserve"> </w:t>
      </w:r>
      <w:r w:rsidR="00C579DA" w:rsidRPr="00C579DA">
        <w:rPr>
          <w:rFonts w:eastAsia="Times New Roman" w:cstheme="minorHAnsi"/>
          <w:color w:val="000000"/>
          <w:spacing w:val="2"/>
          <w:shd w:val="clear" w:color="auto" w:fill="FFFFFF"/>
        </w:rPr>
        <w:t>T</w:t>
      </w:r>
      <w:r w:rsidR="00C579DA" w:rsidRPr="00C579DA">
        <w:rPr>
          <w:rFonts w:eastAsia="Times New Roman" w:cstheme="minorHAnsi"/>
          <w:color w:val="000000"/>
          <w:spacing w:val="2"/>
          <w:shd w:val="clear" w:color="auto" w:fill="FFFFFF"/>
        </w:rPr>
        <w:t>he batteries' stringent minimum capacity is:</w:t>
      </w:r>
    </w:p>
    <w:p w14:paraId="2CB838FA" w14:textId="746EE19A" w:rsidR="00C579DA" w:rsidRPr="00C579DA" w:rsidRDefault="00C579DA" w:rsidP="00C579DA">
      <w:pPr>
        <w:rPr>
          <w:rFonts w:eastAsia="Times New Roman" w:cstheme="minorHAnsi"/>
          <w:color w:val="141413"/>
          <w:shd w:val="clear" w:color="auto" w:fill="FFFFFF"/>
        </w:rPr>
      </w:pPr>
      <m:oMathPara>
        <m:oMath>
          <m:r>
            <w:rPr>
              <w:rFonts w:ascii="Cambria Math" w:eastAsia="Times New Roman" w:hAnsi="Cambria Math" w:cstheme="minorHAnsi"/>
              <w:color w:val="141413"/>
              <w:shd w:val="clear" w:color="auto" w:fill="FFFFFF"/>
            </w:rPr>
            <m:t>C=</m:t>
          </m:r>
          <m:f>
            <m:fPr>
              <m:ctrlPr>
                <w:rPr>
                  <w:rFonts w:ascii="Cambria Math" w:eastAsia="Times New Roman" w:hAnsi="Cambria Math" w:cstheme="minorHAnsi"/>
                  <w:i/>
                  <w:color w:val="141413"/>
                  <w:shd w:val="clear" w:color="auto" w:fill="FFFFFF"/>
                </w:rPr>
              </m:ctrlPr>
            </m:fPr>
            <m:num>
              <m:r>
                <w:rPr>
                  <w:rFonts w:ascii="Cambria Math" w:eastAsia="Times New Roman" w:hAnsi="Cambria Math" w:cstheme="minorHAnsi"/>
                  <w:color w:val="141413"/>
                  <w:shd w:val="clear" w:color="auto" w:fill="FFFFFF"/>
                </w:rPr>
                <m:t>Ee</m:t>
              </m:r>
            </m:num>
            <m:den>
              <m:r>
                <w:rPr>
                  <w:rFonts w:ascii="Cambria Math" w:eastAsia="Times New Roman" w:hAnsi="Cambria Math" w:cstheme="minorHAnsi"/>
                  <w:color w:val="141413"/>
                  <w:shd w:val="clear" w:color="auto" w:fill="FFFFFF"/>
                </w:rPr>
                <m:t>v</m:t>
              </m:r>
            </m:den>
          </m:f>
        </m:oMath>
      </m:oMathPara>
    </w:p>
    <w:p w14:paraId="5CD1C47C" w14:textId="224268CF" w:rsidR="00C579DA" w:rsidRPr="00C579DA" w:rsidRDefault="00C579DA" w:rsidP="00C579DA">
      <w:pPr>
        <w:spacing w:after="0" w:line="240" w:lineRule="auto"/>
        <w:rPr>
          <w:rFonts w:eastAsia="Times New Roman" w:cstheme="minorHAnsi"/>
          <w:color w:val="000000"/>
          <w:spacing w:val="1"/>
          <w:shd w:val="clear" w:color="auto" w:fill="FFFFFF"/>
        </w:rPr>
      </w:pPr>
      <w:r w:rsidRPr="00C579DA">
        <w:rPr>
          <w:rFonts w:eastAsia="Times New Roman" w:cstheme="minorHAnsi"/>
          <w:color w:val="000000"/>
          <w:spacing w:val="2"/>
          <w:shd w:val="clear" w:color="auto" w:fill="FFFFFF"/>
        </w:rPr>
        <w:t xml:space="preserve">The capacity of Li-ion batteries slightly decreases at each charge and discharge cycle. A depth of discharge (DoD) of 30% or less is recommended. The </w:t>
      </w:r>
      <w:r w:rsidRPr="00C579DA">
        <w:rPr>
          <w:rFonts w:eastAsia="Times New Roman" w:cstheme="minorHAnsi"/>
          <w:color w:val="000000"/>
          <w:spacing w:val="1"/>
          <w:shd w:val="clear" w:color="auto" w:fill="FFFFFF"/>
        </w:rPr>
        <w:t>ideal capacity for our battery is</w:t>
      </w:r>
    </w:p>
    <w:p w14:paraId="68BB8D56" w14:textId="13305D0C" w:rsidR="00C579DA" w:rsidRPr="00C579DA" w:rsidRDefault="00C579DA" w:rsidP="00C579DA">
      <w:pPr>
        <w:spacing w:after="0" w:line="240" w:lineRule="auto"/>
        <w:jc w:val="center"/>
        <w:rPr>
          <w:rFonts w:eastAsia="Times New Roman" w:cstheme="minorHAnsi"/>
          <w:color w:val="000000"/>
          <w:spacing w:val="1"/>
          <w:shd w:val="clear" w:color="auto" w:fill="FFFFFF"/>
        </w:rPr>
      </w:pPr>
      <m:oMathPara>
        <m:oMath>
          <m:r>
            <w:rPr>
              <w:rFonts w:ascii="Cambria Math" w:eastAsia="Times New Roman" w:hAnsi="Cambria Math" w:cstheme="minorHAnsi"/>
              <w:color w:val="000000"/>
              <w:spacing w:val="1"/>
              <w:shd w:val="clear" w:color="auto" w:fill="FFFFFF"/>
            </w:rPr>
            <m:t>Ci=</m:t>
          </m:r>
          <m:f>
            <m:fPr>
              <m:ctrlPr>
                <w:rPr>
                  <w:rFonts w:ascii="Cambria Math" w:eastAsia="Times New Roman" w:hAnsi="Cambria Math" w:cstheme="minorHAnsi"/>
                  <w:i/>
                  <w:color w:val="000000"/>
                  <w:spacing w:val="1"/>
                  <w:shd w:val="clear" w:color="auto" w:fill="FFFFFF"/>
                </w:rPr>
              </m:ctrlPr>
            </m:fPr>
            <m:num>
              <m:r>
                <w:rPr>
                  <w:rFonts w:ascii="Cambria Math" w:eastAsia="Times New Roman" w:hAnsi="Cambria Math" w:cstheme="minorHAnsi"/>
                  <w:color w:val="000000"/>
                  <w:spacing w:val="1"/>
                  <w:shd w:val="clear" w:color="auto" w:fill="FFFFFF"/>
                </w:rPr>
                <m:t>C</m:t>
              </m:r>
            </m:num>
            <m:den>
              <m:r>
                <w:rPr>
                  <w:rFonts w:ascii="Cambria Math" w:eastAsia="Times New Roman" w:hAnsi="Cambria Math" w:cstheme="minorHAnsi"/>
                  <w:color w:val="000000"/>
                  <w:spacing w:val="1"/>
                  <w:shd w:val="clear" w:color="auto" w:fill="FFFFFF"/>
                </w:rPr>
                <m:t>DoD</m:t>
              </m:r>
            </m:den>
          </m:f>
        </m:oMath>
      </m:oMathPara>
    </w:p>
    <w:p w14:paraId="416E4A1C" w14:textId="77777777" w:rsidR="00C579DA" w:rsidRPr="00C579DA" w:rsidRDefault="00C579DA" w:rsidP="00C579DA">
      <w:pPr>
        <w:spacing w:after="0" w:line="240" w:lineRule="auto"/>
        <w:rPr>
          <w:rFonts w:eastAsia="Times New Roman" w:cstheme="minorHAnsi"/>
          <w:color w:val="000000"/>
          <w:spacing w:val="1"/>
          <w:shd w:val="clear" w:color="auto" w:fill="FFFFFF"/>
        </w:rPr>
      </w:pPr>
    </w:p>
    <w:p w14:paraId="0E4FB0E8" w14:textId="77777777" w:rsidR="00C579DA" w:rsidRPr="00153AB5" w:rsidRDefault="00C579DA" w:rsidP="00C579DA">
      <w:pPr>
        <w:spacing w:after="0" w:line="240" w:lineRule="auto"/>
        <w:rPr>
          <w:rFonts w:eastAsia="Times New Roman" w:cstheme="minorHAnsi"/>
          <w:color w:val="141413"/>
          <w:shd w:val="clear" w:color="auto" w:fill="FFFFFF"/>
        </w:rPr>
      </w:pPr>
    </w:p>
    <w:p w14:paraId="5FA32AB2" w14:textId="59028E8B" w:rsidR="00153AB5" w:rsidRPr="00C579DA" w:rsidRDefault="00153AB5" w:rsidP="00153AB5">
      <w:pPr>
        <w:jc w:val="both"/>
        <w:rPr>
          <w:rFonts w:cstheme="minorHAnsi"/>
          <w:b/>
          <w:bCs/>
        </w:rPr>
      </w:pPr>
      <w:r w:rsidRPr="00153AB5">
        <w:rPr>
          <w:rFonts w:cstheme="minorHAnsi"/>
          <w:b/>
          <w:bCs/>
        </w:rPr>
        <w:t>b) Power Storage – Batteries</w:t>
      </w:r>
    </w:p>
    <w:p w14:paraId="2333F754" w14:textId="75A8B47B" w:rsidR="00BF7D05" w:rsidRPr="00BF7D05" w:rsidRDefault="00153AB5" w:rsidP="00BF7D05">
      <w:pPr>
        <w:jc w:val="both"/>
        <w:rPr>
          <w:rFonts w:cstheme="minorHAnsi"/>
        </w:rPr>
      </w:pPr>
      <w:r w:rsidRPr="00C579DA">
        <w:rPr>
          <w:rFonts w:cstheme="minorHAnsi"/>
        </w:rPr>
        <w:t>The battery stores excess solar energy from the solar cells and supplies energy to the satellite when the solar arrays are shaded. The main criteria when selecting the battery is the battery capacity and the physical dimensions of the cell</w:t>
      </w:r>
      <w:r w:rsidRPr="00C579DA">
        <w:rPr>
          <w:rFonts w:cstheme="minorHAnsi"/>
        </w:rPr>
        <w:t>.</w:t>
      </w:r>
      <w:r w:rsidR="00BF7D05" w:rsidRPr="00C579DA">
        <w:rPr>
          <w:rFonts w:eastAsia="Times New Roman" w:cstheme="minorHAnsi"/>
          <w:color w:val="000000"/>
          <w:spacing w:val="2"/>
          <w:shd w:val="clear" w:color="auto" w:fill="FFFFFF"/>
        </w:rPr>
        <w:t xml:space="preserve"> </w:t>
      </w:r>
      <w:r w:rsidR="00BF7D05" w:rsidRPr="00C579DA">
        <w:rPr>
          <w:rFonts w:cstheme="minorHAnsi"/>
        </w:rPr>
        <w:t xml:space="preserve">Battery performance is a critical aspect of this work. </w:t>
      </w:r>
      <w:r w:rsidR="00BF7D05" w:rsidRPr="00BF7D05">
        <w:rPr>
          <w:rFonts w:cstheme="minorHAnsi"/>
        </w:rPr>
        <w:t xml:space="preserve">Therefore, the focus has been placed on maintaining and ensuring the efficiency and life of the batteries for the entire </w:t>
      </w:r>
    </w:p>
    <w:p w14:paraId="52234ED3" w14:textId="46D14BFB" w:rsidR="00153AB5" w:rsidRPr="00153AB5" w:rsidRDefault="00BF7D05" w:rsidP="00BF7D05">
      <w:pPr>
        <w:jc w:val="both"/>
        <w:rPr>
          <w:rFonts w:cstheme="minorHAnsi"/>
        </w:rPr>
      </w:pPr>
      <w:r w:rsidRPr="00BF7D05">
        <w:rPr>
          <w:rFonts w:cstheme="minorHAnsi"/>
        </w:rPr>
        <w:t xml:space="preserve">mission duration. As the battery charges and discharges, it will display a sinusoidal graph. However, the most important aspect is to ensure that the battery has a positive linear relationship between the charging percentage and time. The battery should continue charging and increasing the percentage of charge over time. The most commonly used type of lithium-ion cells for CubeSats is the cylindrical </w:t>
      </w:r>
      <w:r w:rsidRPr="00C579DA">
        <w:rPr>
          <w:rFonts w:cstheme="minorHAnsi"/>
        </w:rPr>
        <w:t>18650 COTS cells.</w:t>
      </w:r>
    </w:p>
    <w:p w14:paraId="11A9D458" w14:textId="77777777" w:rsidR="00153AB5" w:rsidRPr="00153AB5" w:rsidRDefault="00153AB5" w:rsidP="00153AB5">
      <w:pPr>
        <w:numPr>
          <w:ilvl w:val="0"/>
          <w:numId w:val="5"/>
        </w:numPr>
        <w:jc w:val="both"/>
        <w:rPr>
          <w:rFonts w:cstheme="minorHAnsi"/>
        </w:rPr>
      </w:pPr>
      <w:r w:rsidRPr="00153AB5">
        <w:rPr>
          <w:rFonts w:cstheme="minorHAnsi"/>
        </w:rPr>
        <w:t>Li-ion or Li-Po batteries offer high energy density and are space-compatible.</w:t>
      </w:r>
    </w:p>
    <w:p w14:paraId="3B43FA1A" w14:textId="77777777" w:rsidR="00153AB5" w:rsidRPr="00153AB5" w:rsidRDefault="00153AB5" w:rsidP="00153AB5">
      <w:pPr>
        <w:numPr>
          <w:ilvl w:val="0"/>
          <w:numId w:val="5"/>
        </w:numPr>
        <w:jc w:val="both"/>
        <w:rPr>
          <w:rFonts w:cstheme="minorHAnsi"/>
        </w:rPr>
      </w:pPr>
      <w:r w:rsidRPr="00153AB5">
        <w:rPr>
          <w:rFonts w:cstheme="minorHAnsi"/>
        </w:rPr>
        <w:t>2S1P means 2 cells in series, 1 in parallel = 7.4V nominal voltage.</w:t>
      </w:r>
    </w:p>
    <w:p w14:paraId="39DE91E2" w14:textId="77777777" w:rsidR="00153AB5" w:rsidRPr="00153AB5" w:rsidRDefault="00153AB5" w:rsidP="00153AB5">
      <w:pPr>
        <w:numPr>
          <w:ilvl w:val="0"/>
          <w:numId w:val="5"/>
        </w:numPr>
        <w:jc w:val="both"/>
        <w:rPr>
          <w:rFonts w:cstheme="minorHAnsi"/>
        </w:rPr>
      </w:pPr>
      <w:r w:rsidRPr="00153AB5">
        <w:rPr>
          <w:rFonts w:cstheme="minorHAnsi"/>
        </w:rPr>
        <w:t>To size your battery:</w:t>
      </w:r>
    </w:p>
    <w:p w14:paraId="2A8F6E29" w14:textId="0E7A7C0F" w:rsidR="00153AB5" w:rsidRPr="00153AB5" w:rsidRDefault="00153AB5" w:rsidP="00153AB5">
      <w:pPr>
        <w:numPr>
          <w:ilvl w:val="1"/>
          <w:numId w:val="5"/>
        </w:numPr>
        <w:jc w:val="both"/>
        <w:rPr>
          <w:rFonts w:cstheme="minorHAnsi"/>
        </w:rPr>
      </w:pPr>
      <w:r w:rsidRPr="00153AB5">
        <w:rPr>
          <w:rFonts w:cstheme="minorHAnsi"/>
        </w:rPr>
        <w:t xml:space="preserve">Calculate energy needs during </w:t>
      </w:r>
      <w:proofErr w:type="gramStart"/>
      <w:r w:rsidRPr="00153AB5">
        <w:rPr>
          <w:rFonts w:cstheme="minorHAnsi"/>
        </w:rPr>
        <w:t>eclipse .</w:t>
      </w:r>
      <w:proofErr w:type="gramEnd"/>
    </w:p>
    <w:p w14:paraId="5B81D350" w14:textId="012E62F7" w:rsidR="00153AB5" w:rsidRPr="00153AB5" w:rsidRDefault="00153AB5" w:rsidP="00153AB5">
      <w:pPr>
        <w:numPr>
          <w:ilvl w:val="1"/>
          <w:numId w:val="5"/>
        </w:numPr>
        <w:jc w:val="both"/>
        <w:rPr>
          <w:rFonts w:cstheme="minorHAnsi"/>
        </w:rPr>
      </w:pPr>
      <w:r w:rsidRPr="00153AB5">
        <w:rPr>
          <w:rFonts w:cstheme="minorHAnsi"/>
        </w:rPr>
        <w:t>Add safety margin (~30%) for inefficiencies and aging</w:t>
      </w:r>
      <w:r w:rsidR="001C4EAD" w:rsidRPr="00C579DA">
        <w:rPr>
          <w:rFonts w:cstheme="minorHAnsi"/>
        </w:rPr>
        <w:t xml:space="preserve">, </w:t>
      </w:r>
      <w:r w:rsidRPr="00153AB5">
        <w:rPr>
          <w:rFonts w:cstheme="minorHAnsi"/>
        </w:rPr>
        <w:t>3Wh minimum.</w:t>
      </w:r>
    </w:p>
    <w:p w14:paraId="1E949BA7" w14:textId="5694FA35" w:rsidR="00153AB5" w:rsidRPr="00C579DA" w:rsidRDefault="00153AB5" w:rsidP="00153AB5">
      <w:pPr>
        <w:numPr>
          <w:ilvl w:val="1"/>
          <w:numId w:val="5"/>
        </w:numPr>
        <w:jc w:val="both"/>
        <w:rPr>
          <w:rFonts w:cstheme="minorHAnsi"/>
        </w:rPr>
      </w:pPr>
      <w:r w:rsidRPr="00153AB5">
        <w:rPr>
          <w:rFonts w:cstheme="minorHAnsi"/>
        </w:rPr>
        <w:t>Actual batteries used are often 20–50Wh to allow full operation and autonomy.</w:t>
      </w:r>
    </w:p>
    <w:p w14:paraId="77A66CB3" w14:textId="77777777" w:rsidR="00153AB5" w:rsidRPr="00C579DA" w:rsidRDefault="00153AB5" w:rsidP="00C579DA">
      <w:pPr>
        <w:pStyle w:val="ListParagraph"/>
        <w:numPr>
          <w:ilvl w:val="0"/>
          <w:numId w:val="18"/>
        </w:numPr>
        <w:jc w:val="both"/>
        <w:rPr>
          <w:rFonts w:cstheme="minorHAnsi"/>
        </w:rPr>
      </w:pPr>
      <w:r w:rsidRPr="00C579DA">
        <w:rPr>
          <w:rFonts w:cstheme="minorHAnsi"/>
          <w:b/>
          <w:bCs/>
        </w:rPr>
        <w:t>Battery Protection</w:t>
      </w:r>
      <w:r w:rsidRPr="00C579DA">
        <w:rPr>
          <w:rFonts w:cstheme="minorHAnsi"/>
        </w:rPr>
        <w:t xml:space="preserve"> </w:t>
      </w:r>
    </w:p>
    <w:p w14:paraId="2C4F954D" w14:textId="1574D188" w:rsidR="00153AB5" w:rsidRPr="00153AB5" w:rsidRDefault="00153AB5" w:rsidP="00153AB5">
      <w:pPr>
        <w:jc w:val="both"/>
        <w:rPr>
          <w:rFonts w:cstheme="minorHAnsi"/>
        </w:rPr>
      </w:pPr>
      <w:r w:rsidRPr="00C579DA">
        <w:rPr>
          <w:rFonts w:cstheme="minorHAnsi"/>
        </w:rPr>
        <w:t xml:space="preserve">The Lithium polymer </w:t>
      </w:r>
      <w:r w:rsidR="00710069" w:rsidRPr="00C579DA">
        <w:rPr>
          <w:rFonts w:cstheme="minorHAnsi"/>
        </w:rPr>
        <w:t>battery is</w:t>
      </w:r>
      <w:r w:rsidRPr="00C579DA">
        <w:rPr>
          <w:rFonts w:cstheme="minorHAnsi"/>
        </w:rPr>
        <w:t xml:space="preserve"> very volatile when the cell is overcharged or </w:t>
      </w:r>
      <w:r w:rsidR="00710069" w:rsidRPr="00C579DA">
        <w:rPr>
          <w:rFonts w:cstheme="minorHAnsi"/>
        </w:rPr>
        <w:t>over discharged</w:t>
      </w:r>
      <w:r w:rsidRPr="00C579DA">
        <w:rPr>
          <w:rFonts w:cstheme="minorHAnsi"/>
        </w:rPr>
        <w:t xml:space="preserve">. A dedicated battery protection circuit is needed for each cell to make sure the batteries remain within the bounds of normal operation. Therefore, the battery protection circuit must disable the battery when overcharged, disable the battery when </w:t>
      </w:r>
      <w:r w:rsidR="00710069" w:rsidRPr="00C579DA">
        <w:rPr>
          <w:rFonts w:cstheme="minorHAnsi"/>
        </w:rPr>
        <w:t>over discharged</w:t>
      </w:r>
      <w:r w:rsidRPr="00C579DA">
        <w:rPr>
          <w:rFonts w:cstheme="minorHAnsi"/>
        </w:rPr>
        <w:t>, and only monitor one cell per circuit</w:t>
      </w:r>
      <w:r w:rsidR="00710069" w:rsidRPr="00C579DA">
        <w:rPr>
          <w:rFonts w:cstheme="minorHAnsi"/>
        </w:rPr>
        <w:t xml:space="preserve">. </w:t>
      </w:r>
      <w:r w:rsidR="00710069" w:rsidRPr="00C579DA">
        <w:rPr>
          <w:rFonts w:cstheme="minorHAnsi"/>
        </w:rPr>
        <w:t xml:space="preserve">The single cell per circuit criteria is driven by the scalability of the distributed 36 EPS; if more voltage is needed on the unregulated </w:t>
      </w:r>
      <w:r w:rsidR="00710069" w:rsidRPr="00C579DA">
        <w:rPr>
          <w:rFonts w:cstheme="minorHAnsi"/>
        </w:rPr>
        <w:t>bus,</w:t>
      </w:r>
      <w:r w:rsidR="00710069" w:rsidRPr="00C579DA">
        <w:rPr>
          <w:rFonts w:cstheme="minorHAnsi"/>
        </w:rPr>
        <w:t xml:space="preserve"> then battery modules need to be easily added in series with each other without modification to the circuit. </w:t>
      </w:r>
      <w:r w:rsidR="00710069" w:rsidRPr="00C579DA">
        <w:rPr>
          <w:rFonts w:cstheme="minorHAnsi"/>
        </w:rPr>
        <w:t>T</w:t>
      </w:r>
      <w:r w:rsidR="00710069" w:rsidRPr="00C579DA">
        <w:rPr>
          <w:rFonts w:cstheme="minorHAnsi"/>
        </w:rPr>
        <w:t>he battery protection circuit needs to provide telemetry for data such as the battery voltage and battery current.</w:t>
      </w:r>
    </w:p>
    <w:p w14:paraId="4624053F" w14:textId="77777777" w:rsidR="00153AB5" w:rsidRPr="00153AB5" w:rsidRDefault="00153AB5" w:rsidP="00153AB5">
      <w:pPr>
        <w:numPr>
          <w:ilvl w:val="0"/>
          <w:numId w:val="5"/>
        </w:numPr>
        <w:jc w:val="both"/>
        <w:rPr>
          <w:rFonts w:cstheme="minorHAnsi"/>
        </w:rPr>
      </w:pPr>
      <w:r w:rsidRPr="00153AB5">
        <w:rPr>
          <w:rFonts w:cstheme="minorHAnsi"/>
        </w:rPr>
        <w:t xml:space="preserve">Batteries need </w:t>
      </w:r>
      <w:r w:rsidRPr="00153AB5">
        <w:rPr>
          <w:rFonts w:cstheme="minorHAnsi"/>
          <w:b/>
          <w:bCs/>
        </w:rPr>
        <w:t>BMS (Battery Management System)</w:t>
      </w:r>
      <w:r w:rsidRPr="00153AB5">
        <w:rPr>
          <w:rFonts w:cstheme="minorHAnsi"/>
        </w:rPr>
        <w:t xml:space="preserve"> to protect against:</w:t>
      </w:r>
    </w:p>
    <w:p w14:paraId="6EEA28D6" w14:textId="77777777" w:rsidR="00153AB5" w:rsidRPr="00153AB5" w:rsidRDefault="00153AB5" w:rsidP="00153AB5">
      <w:pPr>
        <w:numPr>
          <w:ilvl w:val="1"/>
          <w:numId w:val="5"/>
        </w:numPr>
        <w:jc w:val="both"/>
        <w:rPr>
          <w:rFonts w:cstheme="minorHAnsi"/>
        </w:rPr>
      </w:pPr>
      <w:r w:rsidRPr="00153AB5">
        <w:rPr>
          <w:rFonts w:cstheme="minorHAnsi"/>
        </w:rPr>
        <w:t>Overvoltage, undervoltage</w:t>
      </w:r>
    </w:p>
    <w:p w14:paraId="282D899D" w14:textId="77777777" w:rsidR="00153AB5" w:rsidRPr="00153AB5" w:rsidRDefault="00153AB5" w:rsidP="00153AB5">
      <w:pPr>
        <w:numPr>
          <w:ilvl w:val="1"/>
          <w:numId w:val="5"/>
        </w:numPr>
        <w:jc w:val="both"/>
        <w:rPr>
          <w:rFonts w:cstheme="minorHAnsi"/>
        </w:rPr>
      </w:pPr>
      <w:r w:rsidRPr="00153AB5">
        <w:rPr>
          <w:rFonts w:cstheme="minorHAnsi"/>
        </w:rPr>
        <w:t>Short circuits</w:t>
      </w:r>
    </w:p>
    <w:p w14:paraId="760506DA" w14:textId="77777777" w:rsidR="00153AB5" w:rsidRPr="00153AB5" w:rsidRDefault="00153AB5" w:rsidP="00153AB5">
      <w:pPr>
        <w:numPr>
          <w:ilvl w:val="1"/>
          <w:numId w:val="5"/>
        </w:numPr>
        <w:jc w:val="both"/>
        <w:rPr>
          <w:rFonts w:cstheme="minorHAnsi"/>
        </w:rPr>
      </w:pPr>
      <w:r w:rsidRPr="00153AB5">
        <w:rPr>
          <w:rFonts w:cstheme="minorHAnsi"/>
        </w:rPr>
        <w:t>Imbalance between cells</w:t>
      </w:r>
    </w:p>
    <w:p w14:paraId="39E4C997" w14:textId="77777777" w:rsidR="00153AB5" w:rsidRPr="00153AB5" w:rsidRDefault="00153AB5" w:rsidP="00153AB5">
      <w:pPr>
        <w:jc w:val="both"/>
        <w:rPr>
          <w:rFonts w:cstheme="minorHAnsi"/>
          <w:b/>
          <w:bCs/>
        </w:rPr>
      </w:pPr>
      <w:r w:rsidRPr="00153AB5">
        <w:rPr>
          <w:rFonts w:cstheme="minorHAnsi"/>
          <w:b/>
          <w:bCs/>
        </w:rPr>
        <w:t>c) Power Regulation – PMAD System</w:t>
      </w:r>
    </w:p>
    <w:p w14:paraId="5751383D" w14:textId="77777777" w:rsidR="004327C3" w:rsidRPr="00C579DA" w:rsidRDefault="00153AB5" w:rsidP="00153AB5">
      <w:pPr>
        <w:numPr>
          <w:ilvl w:val="0"/>
          <w:numId w:val="6"/>
        </w:numPr>
        <w:jc w:val="both"/>
        <w:rPr>
          <w:rFonts w:cstheme="minorHAnsi"/>
        </w:rPr>
      </w:pPr>
      <w:r w:rsidRPr="00153AB5">
        <w:rPr>
          <w:rFonts w:cstheme="minorHAnsi"/>
        </w:rPr>
        <w:t xml:space="preserve">PMAD (Power Management and Distribution) </w:t>
      </w:r>
      <w:r w:rsidR="004327C3" w:rsidRPr="00C579DA">
        <w:rPr>
          <w:rFonts w:cstheme="minorHAnsi"/>
        </w:rPr>
        <w:t xml:space="preserve">The </w:t>
      </w:r>
      <w:r w:rsidR="004327C3" w:rsidRPr="00C579DA">
        <w:rPr>
          <w:rStyle w:val="Strong"/>
          <w:rFonts w:cstheme="minorHAnsi"/>
          <w:b w:val="0"/>
          <w:bCs w:val="0"/>
        </w:rPr>
        <w:t>PMAD</w:t>
      </w:r>
      <w:r w:rsidR="004327C3" w:rsidRPr="00C579DA">
        <w:rPr>
          <w:rFonts w:cstheme="minorHAnsi"/>
        </w:rPr>
        <w:t xml:space="preserve"> system is responsible for taking power from the solar panels and batteries and distributing it safely and efficiently to all CubeSat subsystems (like the OBC, communications, payload, etc.) at the correct voltages and currents.</w:t>
      </w:r>
    </w:p>
    <w:p w14:paraId="19166B04" w14:textId="30FC2070" w:rsidR="00153AB5" w:rsidRPr="00153AB5" w:rsidRDefault="00153AB5" w:rsidP="004327C3">
      <w:pPr>
        <w:ind w:left="720"/>
        <w:jc w:val="both"/>
        <w:rPr>
          <w:rFonts w:cstheme="minorHAnsi"/>
        </w:rPr>
      </w:pPr>
    </w:p>
    <w:p w14:paraId="0C144509" w14:textId="77777777" w:rsidR="00153AB5" w:rsidRPr="00153AB5" w:rsidRDefault="00153AB5" w:rsidP="00153AB5">
      <w:pPr>
        <w:numPr>
          <w:ilvl w:val="0"/>
          <w:numId w:val="6"/>
        </w:numPr>
        <w:jc w:val="both"/>
        <w:rPr>
          <w:rFonts w:cstheme="minorHAnsi"/>
        </w:rPr>
      </w:pPr>
      <w:r w:rsidRPr="00153AB5">
        <w:rPr>
          <w:rFonts w:cstheme="minorHAnsi"/>
        </w:rPr>
        <w:t>Uses DC-DC converters:</w:t>
      </w:r>
    </w:p>
    <w:p w14:paraId="00A90FD0" w14:textId="77777777" w:rsidR="00153AB5" w:rsidRPr="00153AB5" w:rsidRDefault="00153AB5" w:rsidP="00153AB5">
      <w:pPr>
        <w:numPr>
          <w:ilvl w:val="1"/>
          <w:numId w:val="6"/>
        </w:numPr>
        <w:jc w:val="both"/>
        <w:rPr>
          <w:rFonts w:cstheme="minorHAnsi"/>
        </w:rPr>
      </w:pPr>
      <w:r w:rsidRPr="00153AB5">
        <w:rPr>
          <w:rFonts w:cstheme="minorHAnsi"/>
        </w:rPr>
        <w:t>Buck: Lowers voltage.</w:t>
      </w:r>
    </w:p>
    <w:p w14:paraId="70D0521C" w14:textId="77777777" w:rsidR="00153AB5" w:rsidRPr="00153AB5" w:rsidRDefault="00153AB5" w:rsidP="00153AB5">
      <w:pPr>
        <w:numPr>
          <w:ilvl w:val="1"/>
          <w:numId w:val="6"/>
        </w:numPr>
        <w:jc w:val="both"/>
        <w:rPr>
          <w:rFonts w:cstheme="minorHAnsi"/>
        </w:rPr>
      </w:pPr>
      <w:r w:rsidRPr="00153AB5">
        <w:rPr>
          <w:rFonts w:cstheme="minorHAnsi"/>
        </w:rPr>
        <w:t>Boost: Increases voltage.</w:t>
      </w:r>
    </w:p>
    <w:p w14:paraId="02EAFB2E" w14:textId="77777777" w:rsidR="00153AB5" w:rsidRPr="00153AB5" w:rsidRDefault="00153AB5" w:rsidP="00153AB5">
      <w:pPr>
        <w:numPr>
          <w:ilvl w:val="1"/>
          <w:numId w:val="6"/>
        </w:numPr>
        <w:jc w:val="both"/>
        <w:rPr>
          <w:rFonts w:cstheme="minorHAnsi"/>
        </w:rPr>
      </w:pPr>
      <w:r w:rsidRPr="00153AB5">
        <w:rPr>
          <w:rFonts w:cstheme="minorHAnsi"/>
        </w:rPr>
        <w:t>Buck-boost/SEPIC: Handles fluctuating input voltages.</w:t>
      </w:r>
    </w:p>
    <w:p w14:paraId="0BB2CE3C" w14:textId="5A9B0540" w:rsidR="00153AB5" w:rsidRPr="00153AB5" w:rsidRDefault="00153AB5" w:rsidP="00153AB5">
      <w:pPr>
        <w:numPr>
          <w:ilvl w:val="0"/>
          <w:numId w:val="6"/>
        </w:numPr>
        <w:jc w:val="both"/>
        <w:rPr>
          <w:rFonts w:cstheme="minorHAnsi"/>
        </w:rPr>
      </w:pPr>
      <w:r w:rsidRPr="00153AB5">
        <w:rPr>
          <w:rFonts w:cstheme="minorHAnsi"/>
        </w:rPr>
        <w:t xml:space="preserve">MPPT (Maximum Power Point Tracking) ensures solar panels operate at their most efficient point. MPPT </w:t>
      </w:r>
      <w:r w:rsidR="0081763A" w:rsidRPr="00C579DA">
        <w:rPr>
          <w:rFonts w:cstheme="minorHAnsi"/>
        </w:rPr>
        <w:t>chips automatically</w:t>
      </w:r>
      <w:r w:rsidRPr="00153AB5">
        <w:rPr>
          <w:rFonts w:cstheme="minorHAnsi"/>
        </w:rPr>
        <w:t xml:space="preserve"> adjust the load to extract maximum power.</w:t>
      </w:r>
    </w:p>
    <w:p w14:paraId="659E81F4" w14:textId="77777777" w:rsidR="00153AB5" w:rsidRPr="00153AB5" w:rsidRDefault="00153AB5" w:rsidP="00153AB5">
      <w:pPr>
        <w:numPr>
          <w:ilvl w:val="0"/>
          <w:numId w:val="6"/>
        </w:numPr>
        <w:jc w:val="both"/>
        <w:rPr>
          <w:rFonts w:cstheme="minorHAnsi"/>
        </w:rPr>
      </w:pPr>
      <w:r w:rsidRPr="00153AB5">
        <w:rPr>
          <w:rFonts w:cstheme="minorHAnsi"/>
        </w:rPr>
        <w:t>LDOs (Low Dropout Regulators) are linear regulators used for noise-sensitive systems like analog sensors.</w:t>
      </w:r>
    </w:p>
    <w:p w14:paraId="26DC81B2" w14:textId="466589B5" w:rsidR="006B5A55" w:rsidRPr="006B5A55" w:rsidRDefault="00153AB5" w:rsidP="006B5A55">
      <w:pPr>
        <w:jc w:val="both"/>
        <w:rPr>
          <w:rFonts w:cstheme="minorHAnsi"/>
          <w:b/>
          <w:bCs/>
        </w:rPr>
      </w:pPr>
      <w:r w:rsidRPr="00153AB5">
        <w:rPr>
          <w:rFonts w:cstheme="minorHAnsi"/>
          <w:b/>
          <w:bCs/>
        </w:rPr>
        <w:t>d) Power Distribution</w:t>
      </w:r>
    </w:p>
    <w:p w14:paraId="74684920" w14:textId="77777777" w:rsidR="006B5A55" w:rsidRPr="006B5A55" w:rsidRDefault="006B5A55" w:rsidP="006B5A55">
      <w:pPr>
        <w:jc w:val="both"/>
        <w:rPr>
          <w:rFonts w:cstheme="minorHAnsi"/>
        </w:rPr>
      </w:pPr>
      <w:r w:rsidRPr="006B5A55">
        <w:rPr>
          <w:rFonts w:cstheme="minorHAnsi"/>
        </w:rPr>
        <w:t>After voltage regulation, the Power Distribution system ensures that power is delivered reliably and safely to all CubeSat subsystems. This is handled by the central PMAD (Power Management and Distribution) board, which routes power to various modules such as:</w:t>
      </w:r>
    </w:p>
    <w:p w14:paraId="5FCA4B0E" w14:textId="77777777" w:rsidR="006B5A55" w:rsidRPr="006B5A55" w:rsidRDefault="006B5A55" w:rsidP="006B5A55">
      <w:pPr>
        <w:numPr>
          <w:ilvl w:val="0"/>
          <w:numId w:val="13"/>
        </w:numPr>
        <w:jc w:val="both"/>
        <w:rPr>
          <w:rFonts w:cstheme="minorHAnsi"/>
        </w:rPr>
      </w:pPr>
      <w:r w:rsidRPr="006B5A55">
        <w:rPr>
          <w:rFonts w:cstheme="minorHAnsi"/>
        </w:rPr>
        <w:t>OBC (On-Board Computer)</w:t>
      </w:r>
    </w:p>
    <w:p w14:paraId="6EAE50CB" w14:textId="77777777" w:rsidR="006B5A55" w:rsidRPr="006B5A55" w:rsidRDefault="006B5A55" w:rsidP="006B5A55">
      <w:pPr>
        <w:numPr>
          <w:ilvl w:val="0"/>
          <w:numId w:val="13"/>
        </w:numPr>
        <w:jc w:val="both"/>
        <w:rPr>
          <w:rFonts w:cstheme="minorHAnsi"/>
        </w:rPr>
      </w:pPr>
      <w:r w:rsidRPr="006B5A55">
        <w:rPr>
          <w:rFonts w:cstheme="minorHAnsi"/>
        </w:rPr>
        <w:t>Payloads</w:t>
      </w:r>
    </w:p>
    <w:p w14:paraId="305E6D7D" w14:textId="77777777" w:rsidR="006B5A55" w:rsidRPr="006B5A55" w:rsidRDefault="006B5A55" w:rsidP="006B5A55">
      <w:pPr>
        <w:numPr>
          <w:ilvl w:val="0"/>
          <w:numId w:val="13"/>
        </w:numPr>
        <w:jc w:val="both"/>
        <w:rPr>
          <w:rFonts w:cstheme="minorHAnsi"/>
        </w:rPr>
      </w:pPr>
      <w:r w:rsidRPr="006B5A55">
        <w:rPr>
          <w:rFonts w:cstheme="minorHAnsi"/>
        </w:rPr>
        <w:t>Communication systems</w:t>
      </w:r>
    </w:p>
    <w:p w14:paraId="319B240F" w14:textId="77777777" w:rsidR="006B5A55" w:rsidRPr="006B5A55" w:rsidRDefault="006B5A55" w:rsidP="006B5A55">
      <w:pPr>
        <w:numPr>
          <w:ilvl w:val="0"/>
          <w:numId w:val="13"/>
        </w:numPr>
        <w:jc w:val="both"/>
        <w:rPr>
          <w:rFonts w:cstheme="minorHAnsi"/>
        </w:rPr>
      </w:pPr>
      <w:r w:rsidRPr="006B5A55">
        <w:rPr>
          <w:rFonts w:cstheme="minorHAnsi"/>
        </w:rPr>
        <w:t>ADCS (Attitude Determination and Control System)</w:t>
      </w:r>
    </w:p>
    <w:p w14:paraId="27C33083" w14:textId="77777777" w:rsidR="006B5A55" w:rsidRPr="006B5A55" w:rsidRDefault="006B5A55" w:rsidP="006B5A55">
      <w:pPr>
        <w:numPr>
          <w:ilvl w:val="0"/>
          <w:numId w:val="13"/>
        </w:numPr>
        <w:jc w:val="both"/>
        <w:rPr>
          <w:rFonts w:cstheme="minorHAnsi"/>
        </w:rPr>
      </w:pPr>
      <w:r w:rsidRPr="006B5A55">
        <w:rPr>
          <w:rFonts w:cstheme="minorHAnsi"/>
        </w:rPr>
        <w:t>Sensors, etc.</w:t>
      </w:r>
    </w:p>
    <w:p w14:paraId="0628DBFF" w14:textId="5199FFF0" w:rsidR="006B5A55" w:rsidRPr="006B5A55" w:rsidRDefault="006208E3" w:rsidP="006B5A55">
      <w:pPr>
        <w:jc w:val="both"/>
        <w:rPr>
          <w:rFonts w:cstheme="minorHAnsi"/>
        </w:rPr>
      </w:pPr>
      <w:r w:rsidRPr="00C579DA">
        <w:rPr>
          <w:rFonts w:cstheme="minorHAnsi"/>
          <w:noProof/>
        </w:rPr>
        <w:drawing>
          <wp:inline distT="0" distB="0" distL="0" distR="0" wp14:anchorId="76D1373D" wp14:editId="50CBC9F9">
            <wp:extent cx="5943600" cy="5162550"/>
            <wp:effectExtent l="0" t="0" r="0" b="0"/>
            <wp:docPr id="2" name="Picture 2" descr="A. Power Generation  The Electrical Power Subsystem (EPS) has the responsibility of generating power by the use of solar panels, storing the power using batteries, and distributing it using the power board. The main responsibilities of the power system are generating adequate power, and assuring effective battery recharge, while following the physical constraints of the CubeSat. EPS has mainly three components which are power generation, power storage, and power distribution. Each of them consists of various components such as converters, regulators, and batteries. Fig. 1 illustrates an example configuration and the circuit connection of the EPS system.  The design of the power generation part includes solar cells, a power adapter, and a DC-to-DC converter. Since the primary goal is to maintain high efficiency at a very low cost, polycrystalline solar panels are chosen due to their low cost and sufficient power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 Power Generation  The Electrical Power Subsystem (EPS) has the responsibility of generating power by the use of solar panels, storing the power using batteries, and distributing it using the power board. The main responsibilities of the power system are generating adequate power, and assuring effective battery recharge, while following the physical constraints of the CubeSat. EPS has mainly three components which are power generation, power storage, and power distribution. Each of them consists of various components such as converters, regulators, and batteries. Fig. 1 illustrates an example configuration and the circuit connection of the EPS system.  The design of the power generation part includes solar cells, a power adapter, and a DC-to-DC converter. Since the primary goal is to maintain high efficiency at a very low cost, polycrystalline solar panels are chosen due to their low cost and sufficient power output. "/>
                    <pic:cNvPicPr>
                      <a:picLocks noChangeAspect="1" noChangeArrowheads="1"/>
                    </pic:cNvPicPr>
                  </pic:nvPicPr>
                  <pic:blipFill rotWithShape="1">
                    <a:blip r:embed="rId6">
                      <a:extLst>
                        <a:ext uri="{28A0092B-C50C-407E-A947-70E740481C1C}">
                          <a14:useLocalDpi xmlns:a14="http://schemas.microsoft.com/office/drawing/2010/main" val="0"/>
                        </a:ext>
                      </a:extLst>
                    </a:blip>
                    <a:srcRect b="7456"/>
                    <a:stretch/>
                  </pic:blipFill>
                  <pic:spPr bwMode="auto">
                    <a:xfrm>
                      <a:off x="0" y="0"/>
                      <a:ext cx="5943600" cy="5162550"/>
                    </a:xfrm>
                    <a:prstGeom prst="rect">
                      <a:avLst/>
                    </a:prstGeom>
                    <a:noFill/>
                    <a:ln>
                      <a:noFill/>
                    </a:ln>
                    <a:extLst>
                      <a:ext uri="{53640926-AAD7-44D8-BBD7-CCE9431645EC}">
                        <a14:shadowObscured xmlns:a14="http://schemas.microsoft.com/office/drawing/2010/main"/>
                      </a:ext>
                    </a:extLst>
                  </pic:spPr>
                </pic:pic>
              </a:graphicData>
            </a:graphic>
          </wp:inline>
        </w:drawing>
      </w:r>
    </w:p>
    <w:p w14:paraId="688C8746" w14:textId="57F01C3F" w:rsidR="006B5A55" w:rsidRPr="006B5A55" w:rsidRDefault="006B5A55" w:rsidP="006B5A55">
      <w:pPr>
        <w:jc w:val="both"/>
        <w:rPr>
          <w:rFonts w:cstheme="minorHAnsi"/>
          <w:b/>
          <w:bCs/>
        </w:rPr>
      </w:pPr>
      <w:r w:rsidRPr="006B5A55">
        <w:rPr>
          <w:rFonts w:cstheme="minorHAnsi"/>
          <w:b/>
          <w:bCs/>
        </w:rPr>
        <w:t>Switching Subsystems On/Off</w:t>
      </w:r>
    </w:p>
    <w:p w14:paraId="722E66C3" w14:textId="496281E7" w:rsidR="006B5A55" w:rsidRPr="00C579DA" w:rsidRDefault="006B5A55" w:rsidP="006B5A55">
      <w:pPr>
        <w:jc w:val="both"/>
        <w:rPr>
          <w:rFonts w:cstheme="minorHAnsi"/>
        </w:rPr>
      </w:pPr>
      <w:r w:rsidRPr="006B5A55">
        <w:rPr>
          <w:rFonts w:cstheme="minorHAnsi"/>
        </w:rPr>
        <w:t>To conserve energy and ensure safety, each subsystem can be turned on or off independently using:</w:t>
      </w:r>
    </w:p>
    <w:p w14:paraId="631E5FD8" w14:textId="1F4FD503" w:rsidR="006B5A55" w:rsidRPr="00C579DA" w:rsidRDefault="006B5A55" w:rsidP="006B5A55">
      <w:pPr>
        <w:jc w:val="both"/>
        <w:rPr>
          <w:rFonts w:cstheme="minorHAnsi"/>
        </w:rPr>
      </w:pPr>
    </w:p>
    <w:p w14:paraId="54AB8B03" w14:textId="77777777" w:rsidR="006B5A55" w:rsidRPr="006B5A55" w:rsidRDefault="006B5A55" w:rsidP="006B5A55">
      <w:pPr>
        <w:jc w:val="both"/>
        <w:rPr>
          <w:rFonts w:cstheme="minorHAnsi"/>
        </w:rPr>
      </w:pPr>
    </w:p>
    <w:p w14:paraId="79293AFA" w14:textId="77777777" w:rsidR="006B5A55" w:rsidRPr="006B5A55" w:rsidRDefault="006B5A55" w:rsidP="006B5A55">
      <w:pPr>
        <w:jc w:val="both"/>
        <w:rPr>
          <w:rFonts w:cstheme="minorHAnsi"/>
          <w:b/>
          <w:bCs/>
        </w:rPr>
      </w:pPr>
      <w:r w:rsidRPr="006B5A55">
        <w:rPr>
          <w:rFonts w:cstheme="minorHAnsi"/>
          <w:b/>
          <w:bCs/>
        </w:rPr>
        <w:t>1. MOSFETs (Metal-Oxide Semiconductor Field-Effect Transistors)</w:t>
      </w:r>
    </w:p>
    <w:p w14:paraId="5F345391" w14:textId="7D3A8739" w:rsidR="006B5A55" w:rsidRPr="00C579DA" w:rsidRDefault="006B5A55" w:rsidP="006B5A55">
      <w:pPr>
        <w:pStyle w:val="NormalWeb"/>
        <w:numPr>
          <w:ilvl w:val="0"/>
          <w:numId w:val="14"/>
        </w:numPr>
        <w:rPr>
          <w:rFonts w:asciiTheme="minorHAnsi" w:hAnsiTheme="minorHAnsi" w:cstheme="minorHAnsi"/>
          <w:sz w:val="22"/>
          <w:szCs w:val="22"/>
        </w:rPr>
      </w:pPr>
      <w:r w:rsidRPr="00C579DA">
        <w:rPr>
          <w:rFonts w:asciiTheme="minorHAnsi" w:hAnsiTheme="minorHAnsi" w:cstheme="minorHAnsi"/>
          <w:sz w:val="22"/>
          <w:szCs w:val="22"/>
        </w:rPr>
        <w:t>MOSFETs act as electronic switches controlled by a microcontroller or logic circuit. They offer fast switching, low resistance, and minimal power loss. Configured as high-side (between power and load) or low-side (between load and ground), they efficiently control power flow to subsystems.</w:t>
      </w:r>
    </w:p>
    <w:p w14:paraId="7576B930" w14:textId="77777777" w:rsidR="006B5A55" w:rsidRPr="006B5A55" w:rsidRDefault="006B5A55" w:rsidP="006B5A55">
      <w:pPr>
        <w:jc w:val="both"/>
        <w:rPr>
          <w:rFonts w:cstheme="minorHAnsi"/>
          <w:b/>
          <w:bCs/>
        </w:rPr>
      </w:pPr>
      <w:r w:rsidRPr="006B5A55">
        <w:rPr>
          <w:rFonts w:cstheme="minorHAnsi"/>
          <w:b/>
          <w:bCs/>
        </w:rPr>
        <w:t>2. SSRs (Solid-State Relays)</w:t>
      </w:r>
    </w:p>
    <w:p w14:paraId="75ABBF2C" w14:textId="77777777" w:rsidR="006B5A55" w:rsidRPr="00C579DA" w:rsidRDefault="006B5A55" w:rsidP="006B5A55">
      <w:pPr>
        <w:pStyle w:val="ListParagraph"/>
        <w:numPr>
          <w:ilvl w:val="0"/>
          <w:numId w:val="16"/>
        </w:numPr>
        <w:jc w:val="both"/>
        <w:rPr>
          <w:rFonts w:cstheme="minorHAnsi"/>
        </w:rPr>
      </w:pPr>
      <w:r w:rsidRPr="00C579DA">
        <w:rPr>
          <w:rFonts w:cstheme="minorHAnsi"/>
        </w:rPr>
        <w:t>Solid-State Relays (SSRs) are electronic relays without moving parts, making them reliable and silent. They are useful for isolating high-voltage paths or protecting sensitive loads. However, due to their larger size and weight, they are more common in bigger satellites, while CubeSats typically prefer compact and efficient MOSFETs.</w:t>
      </w:r>
    </w:p>
    <w:p w14:paraId="74B5CD85" w14:textId="6A69F399" w:rsidR="00153AB5" w:rsidRPr="00153AB5" w:rsidRDefault="00153AB5" w:rsidP="00153AB5">
      <w:pPr>
        <w:jc w:val="both"/>
        <w:rPr>
          <w:rFonts w:cstheme="minorHAnsi"/>
        </w:rPr>
      </w:pPr>
    </w:p>
    <w:p w14:paraId="0CC4878C" w14:textId="77777777" w:rsidR="00153AB5" w:rsidRPr="00C579DA" w:rsidRDefault="00153AB5" w:rsidP="002047F8">
      <w:pPr>
        <w:jc w:val="both"/>
        <w:rPr>
          <w:rFonts w:cstheme="minorHAnsi"/>
        </w:rPr>
      </w:pPr>
    </w:p>
    <w:sectPr w:rsidR="00153AB5" w:rsidRPr="00C57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3A9"/>
    <w:multiLevelType w:val="multilevel"/>
    <w:tmpl w:val="8EA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734E"/>
    <w:multiLevelType w:val="multilevel"/>
    <w:tmpl w:val="7F1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32DA"/>
    <w:multiLevelType w:val="hybridMultilevel"/>
    <w:tmpl w:val="026C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730"/>
    <w:multiLevelType w:val="multilevel"/>
    <w:tmpl w:val="C05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A79CA"/>
    <w:multiLevelType w:val="multilevel"/>
    <w:tmpl w:val="0DC4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4149C"/>
    <w:multiLevelType w:val="multilevel"/>
    <w:tmpl w:val="A63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444B4"/>
    <w:multiLevelType w:val="multilevel"/>
    <w:tmpl w:val="CC8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65910"/>
    <w:multiLevelType w:val="hybridMultilevel"/>
    <w:tmpl w:val="08ACF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601D0"/>
    <w:multiLevelType w:val="multilevel"/>
    <w:tmpl w:val="5E9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51AEB"/>
    <w:multiLevelType w:val="multilevel"/>
    <w:tmpl w:val="C0C2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B757F"/>
    <w:multiLevelType w:val="multilevel"/>
    <w:tmpl w:val="BB6C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C434D"/>
    <w:multiLevelType w:val="hybridMultilevel"/>
    <w:tmpl w:val="0384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55BC3"/>
    <w:multiLevelType w:val="multilevel"/>
    <w:tmpl w:val="05004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45C7C"/>
    <w:multiLevelType w:val="multilevel"/>
    <w:tmpl w:val="7DDE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863BF"/>
    <w:multiLevelType w:val="multilevel"/>
    <w:tmpl w:val="9F3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B524F"/>
    <w:multiLevelType w:val="multilevel"/>
    <w:tmpl w:val="D5D6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3123E"/>
    <w:multiLevelType w:val="multilevel"/>
    <w:tmpl w:val="335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15A81"/>
    <w:multiLevelType w:val="multilevel"/>
    <w:tmpl w:val="B2BE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1"/>
  </w:num>
  <w:num w:numId="5">
    <w:abstractNumId w:val="4"/>
  </w:num>
  <w:num w:numId="6">
    <w:abstractNumId w:val="10"/>
  </w:num>
  <w:num w:numId="7">
    <w:abstractNumId w:val="17"/>
  </w:num>
  <w:num w:numId="8">
    <w:abstractNumId w:val="8"/>
  </w:num>
  <w:num w:numId="9">
    <w:abstractNumId w:val="15"/>
  </w:num>
  <w:num w:numId="10">
    <w:abstractNumId w:val="13"/>
  </w:num>
  <w:num w:numId="11">
    <w:abstractNumId w:val="12"/>
  </w:num>
  <w:num w:numId="12">
    <w:abstractNumId w:val="16"/>
  </w:num>
  <w:num w:numId="13">
    <w:abstractNumId w:val="6"/>
  </w:num>
  <w:num w:numId="14">
    <w:abstractNumId w:val="14"/>
  </w:num>
  <w:num w:numId="15">
    <w:abstractNumId w:val="0"/>
  </w:num>
  <w:num w:numId="16">
    <w:abstractNumId w:val="2"/>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F8"/>
    <w:rsid w:val="00153AB5"/>
    <w:rsid w:val="001C4EAD"/>
    <w:rsid w:val="002047F8"/>
    <w:rsid w:val="004327C3"/>
    <w:rsid w:val="00591FC3"/>
    <w:rsid w:val="006208E3"/>
    <w:rsid w:val="006B5A55"/>
    <w:rsid w:val="00710069"/>
    <w:rsid w:val="007B75B3"/>
    <w:rsid w:val="0081763A"/>
    <w:rsid w:val="00B62F17"/>
    <w:rsid w:val="00BB7783"/>
    <w:rsid w:val="00BF7D05"/>
    <w:rsid w:val="00C5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5195"/>
  <w15:chartTrackingRefBased/>
  <w15:docId w15:val="{17DACB48-6BAA-410B-8B3A-BF71CC60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27C3"/>
    <w:rPr>
      <w:b/>
      <w:bCs/>
    </w:rPr>
  </w:style>
  <w:style w:type="paragraph" w:styleId="NormalWeb">
    <w:name w:val="Normal (Web)"/>
    <w:basedOn w:val="Normal"/>
    <w:uiPriority w:val="99"/>
    <w:unhideWhenUsed/>
    <w:rsid w:val="006B5A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A55"/>
    <w:pPr>
      <w:ind w:left="720"/>
      <w:contextualSpacing/>
    </w:pPr>
  </w:style>
  <w:style w:type="character" w:customStyle="1" w:styleId="t">
    <w:name w:val="t"/>
    <w:basedOn w:val="DefaultParagraphFont"/>
    <w:rsid w:val="001C4EAD"/>
  </w:style>
  <w:style w:type="character" w:styleId="PlaceholderText">
    <w:name w:val="Placeholder Text"/>
    <w:basedOn w:val="DefaultParagraphFont"/>
    <w:uiPriority w:val="99"/>
    <w:semiHidden/>
    <w:rsid w:val="00C57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6230">
      <w:bodyDiv w:val="1"/>
      <w:marLeft w:val="0"/>
      <w:marRight w:val="0"/>
      <w:marTop w:val="0"/>
      <w:marBottom w:val="0"/>
      <w:divBdr>
        <w:top w:val="none" w:sz="0" w:space="0" w:color="auto"/>
        <w:left w:val="none" w:sz="0" w:space="0" w:color="auto"/>
        <w:bottom w:val="none" w:sz="0" w:space="0" w:color="auto"/>
        <w:right w:val="none" w:sz="0" w:space="0" w:color="auto"/>
      </w:divBdr>
    </w:div>
    <w:div w:id="129597325">
      <w:bodyDiv w:val="1"/>
      <w:marLeft w:val="0"/>
      <w:marRight w:val="0"/>
      <w:marTop w:val="0"/>
      <w:marBottom w:val="0"/>
      <w:divBdr>
        <w:top w:val="none" w:sz="0" w:space="0" w:color="auto"/>
        <w:left w:val="none" w:sz="0" w:space="0" w:color="auto"/>
        <w:bottom w:val="none" w:sz="0" w:space="0" w:color="auto"/>
        <w:right w:val="none" w:sz="0" w:space="0" w:color="auto"/>
      </w:divBdr>
    </w:div>
    <w:div w:id="146744596">
      <w:bodyDiv w:val="1"/>
      <w:marLeft w:val="0"/>
      <w:marRight w:val="0"/>
      <w:marTop w:val="0"/>
      <w:marBottom w:val="0"/>
      <w:divBdr>
        <w:top w:val="none" w:sz="0" w:space="0" w:color="auto"/>
        <w:left w:val="none" w:sz="0" w:space="0" w:color="auto"/>
        <w:bottom w:val="none" w:sz="0" w:space="0" w:color="auto"/>
        <w:right w:val="none" w:sz="0" w:space="0" w:color="auto"/>
      </w:divBdr>
    </w:div>
    <w:div w:id="152991185">
      <w:bodyDiv w:val="1"/>
      <w:marLeft w:val="0"/>
      <w:marRight w:val="0"/>
      <w:marTop w:val="0"/>
      <w:marBottom w:val="0"/>
      <w:divBdr>
        <w:top w:val="none" w:sz="0" w:space="0" w:color="auto"/>
        <w:left w:val="none" w:sz="0" w:space="0" w:color="auto"/>
        <w:bottom w:val="none" w:sz="0" w:space="0" w:color="auto"/>
        <w:right w:val="none" w:sz="0" w:space="0" w:color="auto"/>
      </w:divBdr>
    </w:div>
    <w:div w:id="222371817">
      <w:bodyDiv w:val="1"/>
      <w:marLeft w:val="0"/>
      <w:marRight w:val="0"/>
      <w:marTop w:val="0"/>
      <w:marBottom w:val="0"/>
      <w:divBdr>
        <w:top w:val="none" w:sz="0" w:space="0" w:color="auto"/>
        <w:left w:val="none" w:sz="0" w:space="0" w:color="auto"/>
        <w:bottom w:val="none" w:sz="0" w:space="0" w:color="auto"/>
        <w:right w:val="none" w:sz="0" w:space="0" w:color="auto"/>
      </w:divBdr>
    </w:div>
    <w:div w:id="268314884">
      <w:bodyDiv w:val="1"/>
      <w:marLeft w:val="0"/>
      <w:marRight w:val="0"/>
      <w:marTop w:val="0"/>
      <w:marBottom w:val="0"/>
      <w:divBdr>
        <w:top w:val="none" w:sz="0" w:space="0" w:color="auto"/>
        <w:left w:val="none" w:sz="0" w:space="0" w:color="auto"/>
        <w:bottom w:val="none" w:sz="0" w:space="0" w:color="auto"/>
        <w:right w:val="none" w:sz="0" w:space="0" w:color="auto"/>
      </w:divBdr>
    </w:div>
    <w:div w:id="442269349">
      <w:bodyDiv w:val="1"/>
      <w:marLeft w:val="0"/>
      <w:marRight w:val="0"/>
      <w:marTop w:val="0"/>
      <w:marBottom w:val="0"/>
      <w:divBdr>
        <w:top w:val="none" w:sz="0" w:space="0" w:color="auto"/>
        <w:left w:val="none" w:sz="0" w:space="0" w:color="auto"/>
        <w:bottom w:val="none" w:sz="0" w:space="0" w:color="auto"/>
        <w:right w:val="none" w:sz="0" w:space="0" w:color="auto"/>
      </w:divBdr>
    </w:div>
    <w:div w:id="448819116">
      <w:bodyDiv w:val="1"/>
      <w:marLeft w:val="0"/>
      <w:marRight w:val="0"/>
      <w:marTop w:val="0"/>
      <w:marBottom w:val="0"/>
      <w:divBdr>
        <w:top w:val="none" w:sz="0" w:space="0" w:color="auto"/>
        <w:left w:val="none" w:sz="0" w:space="0" w:color="auto"/>
        <w:bottom w:val="none" w:sz="0" w:space="0" w:color="auto"/>
        <w:right w:val="none" w:sz="0" w:space="0" w:color="auto"/>
      </w:divBdr>
    </w:div>
    <w:div w:id="612788538">
      <w:bodyDiv w:val="1"/>
      <w:marLeft w:val="0"/>
      <w:marRight w:val="0"/>
      <w:marTop w:val="0"/>
      <w:marBottom w:val="0"/>
      <w:divBdr>
        <w:top w:val="none" w:sz="0" w:space="0" w:color="auto"/>
        <w:left w:val="none" w:sz="0" w:space="0" w:color="auto"/>
        <w:bottom w:val="none" w:sz="0" w:space="0" w:color="auto"/>
        <w:right w:val="none" w:sz="0" w:space="0" w:color="auto"/>
      </w:divBdr>
    </w:div>
    <w:div w:id="639270788">
      <w:bodyDiv w:val="1"/>
      <w:marLeft w:val="0"/>
      <w:marRight w:val="0"/>
      <w:marTop w:val="0"/>
      <w:marBottom w:val="0"/>
      <w:divBdr>
        <w:top w:val="none" w:sz="0" w:space="0" w:color="auto"/>
        <w:left w:val="none" w:sz="0" w:space="0" w:color="auto"/>
        <w:bottom w:val="none" w:sz="0" w:space="0" w:color="auto"/>
        <w:right w:val="none" w:sz="0" w:space="0" w:color="auto"/>
      </w:divBdr>
    </w:div>
    <w:div w:id="671681209">
      <w:bodyDiv w:val="1"/>
      <w:marLeft w:val="0"/>
      <w:marRight w:val="0"/>
      <w:marTop w:val="0"/>
      <w:marBottom w:val="0"/>
      <w:divBdr>
        <w:top w:val="none" w:sz="0" w:space="0" w:color="auto"/>
        <w:left w:val="none" w:sz="0" w:space="0" w:color="auto"/>
        <w:bottom w:val="none" w:sz="0" w:space="0" w:color="auto"/>
        <w:right w:val="none" w:sz="0" w:space="0" w:color="auto"/>
      </w:divBdr>
    </w:div>
    <w:div w:id="775296125">
      <w:bodyDiv w:val="1"/>
      <w:marLeft w:val="0"/>
      <w:marRight w:val="0"/>
      <w:marTop w:val="0"/>
      <w:marBottom w:val="0"/>
      <w:divBdr>
        <w:top w:val="none" w:sz="0" w:space="0" w:color="auto"/>
        <w:left w:val="none" w:sz="0" w:space="0" w:color="auto"/>
        <w:bottom w:val="none" w:sz="0" w:space="0" w:color="auto"/>
        <w:right w:val="none" w:sz="0" w:space="0" w:color="auto"/>
      </w:divBdr>
    </w:div>
    <w:div w:id="975914058">
      <w:bodyDiv w:val="1"/>
      <w:marLeft w:val="0"/>
      <w:marRight w:val="0"/>
      <w:marTop w:val="0"/>
      <w:marBottom w:val="0"/>
      <w:divBdr>
        <w:top w:val="none" w:sz="0" w:space="0" w:color="auto"/>
        <w:left w:val="none" w:sz="0" w:space="0" w:color="auto"/>
        <w:bottom w:val="none" w:sz="0" w:space="0" w:color="auto"/>
        <w:right w:val="none" w:sz="0" w:space="0" w:color="auto"/>
      </w:divBdr>
    </w:div>
    <w:div w:id="988248412">
      <w:bodyDiv w:val="1"/>
      <w:marLeft w:val="0"/>
      <w:marRight w:val="0"/>
      <w:marTop w:val="0"/>
      <w:marBottom w:val="0"/>
      <w:divBdr>
        <w:top w:val="none" w:sz="0" w:space="0" w:color="auto"/>
        <w:left w:val="none" w:sz="0" w:space="0" w:color="auto"/>
        <w:bottom w:val="none" w:sz="0" w:space="0" w:color="auto"/>
        <w:right w:val="none" w:sz="0" w:space="0" w:color="auto"/>
      </w:divBdr>
    </w:div>
    <w:div w:id="997464541">
      <w:bodyDiv w:val="1"/>
      <w:marLeft w:val="0"/>
      <w:marRight w:val="0"/>
      <w:marTop w:val="0"/>
      <w:marBottom w:val="0"/>
      <w:divBdr>
        <w:top w:val="none" w:sz="0" w:space="0" w:color="auto"/>
        <w:left w:val="none" w:sz="0" w:space="0" w:color="auto"/>
        <w:bottom w:val="none" w:sz="0" w:space="0" w:color="auto"/>
        <w:right w:val="none" w:sz="0" w:space="0" w:color="auto"/>
      </w:divBdr>
    </w:div>
    <w:div w:id="1005745128">
      <w:bodyDiv w:val="1"/>
      <w:marLeft w:val="0"/>
      <w:marRight w:val="0"/>
      <w:marTop w:val="0"/>
      <w:marBottom w:val="0"/>
      <w:divBdr>
        <w:top w:val="none" w:sz="0" w:space="0" w:color="auto"/>
        <w:left w:val="none" w:sz="0" w:space="0" w:color="auto"/>
        <w:bottom w:val="none" w:sz="0" w:space="0" w:color="auto"/>
        <w:right w:val="none" w:sz="0" w:space="0" w:color="auto"/>
      </w:divBdr>
    </w:div>
    <w:div w:id="1129204355">
      <w:bodyDiv w:val="1"/>
      <w:marLeft w:val="0"/>
      <w:marRight w:val="0"/>
      <w:marTop w:val="0"/>
      <w:marBottom w:val="0"/>
      <w:divBdr>
        <w:top w:val="none" w:sz="0" w:space="0" w:color="auto"/>
        <w:left w:val="none" w:sz="0" w:space="0" w:color="auto"/>
        <w:bottom w:val="none" w:sz="0" w:space="0" w:color="auto"/>
        <w:right w:val="none" w:sz="0" w:space="0" w:color="auto"/>
      </w:divBdr>
    </w:div>
    <w:div w:id="1151947534">
      <w:bodyDiv w:val="1"/>
      <w:marLeft w:val="0"/>
      <w:marRight w:val="0"/>
      <w:marTop w:val="0"/>
      <w:marBottom w:val="0"/>
      <w:divBdr>
        <w:top w:val="none" w:sz="0" w:space="0" w:color="auto"/>
        <w:left w:val="none" w:sz="0" w:space="0" w:color="auto"/>
        <w:bottom w:val="none" w:sz="0" w:space="0" w:color="auto"/>
        <w:right w:val="none" w:sz="0" w:space="0" w:color="auto"/>
      </w:divBdr>
    </w:div>
    <w:div w:id="1227034155">
      <w:bodyDiv w:val="1"/>
      <w:marLeft w:val="0"/>
      <w:marRight w:val="0"/>
      <w:marTop w:val="0"/>
      <w:marBottom w:val="0"/>
      <w:divBdr>
        <w:top w:val="none" w:sz="0" w:space="0" w:color="auto"/>
        <w:left w:val="none" w:sz="0" w:space="0" w:color="auto"/>
        <w:bottom w:val="none" w:sz="0" w:space="0" w:color="auto"/>
        <w:right w:val="none" w:sz="0" w:space="0" w:color="auto"/>
      </w:divBdr>
    </w:div>
    <w:div w:id="1244874319">
      <w:bodyDiv w:val="1"/>
      <w:marLeft w:val="0"/>
      <w:marRight w:val="0"/>
      <w:marTop w:val="0"/>
      <w:marBottom w:val="0"/>
      <w:divBdr>
        <w:top w:val="none" w:sz="0" w:space="0" w:color="auto"/>
        <w:left w:val="none" w:sz="0" w:space="0" w:color="auto"/>
        <w:bottom w:val="none" w:sz="0" w:space="0" w:color="auto"/>
        <w:right w:val="none" w:sz="0" w:space="0" w:color="auto"/>
      </w:divBdr>
    </w:div>
    <w:div w:id="1283921217">
      <w:bodyDiv w:val="1"/>
      <w:marLeft w:val="0"/>
      <w:marRight w:val="0"/>
      <w:marTop w:val="0"/>
      <w:marBottom w:val="0"/>
      <w:divBdr>
        <w:top w:val="none" w:sz="0" w:space="0" w:color="auto"/>
        <w:left w:val="none" w:sz="0" w:space="0" w:color="auto"/>
        <w:bottom w:val="none" w:sz="0" w:space="0" w:color="auto"/>
        <w:right w:val="none" w:sz="0" w:space="0" w:color="auto"/>
      </w:divBdr>
    </w:div>
    <w:div w:id="1724332329">
      <w:bodyDiv w:val="1"/>
      <w:marLeft w:val="0"/>
      <w:marRight w:val="0"/>
      <w:marTop w:val="0"/>
      <w:marBottom w:val="0"/>
      <w:divBdr>
        <w:top w:val="none" w:sz="0" w:space="0" w:color="auto"/>
        <w:left w:val="none" w:sz="0" w:space="0" w:color="auto"/>
        <w:bottom w:val="none" w:sz="0" w:space="0" w:color="auto"/>
        <w:right w:val="none" w:sz="0" w:space="0" w:color="auto"/>
      </w:divBdr>
    </w:div>
    <w:div w:id="1797865719">
      <w:bodyDiv w:val="1"/>
      <w:marLeft w:val="0"/>
      <w:marRight w:val="0"/>
      <w:marTop w:val="0"/>
      <w:marBottom w:val="0"/>
      <w:divBdr>
        <w:top w:val="none" w:sz="0" w:space="0" w:color="auto"/>
        <w:left w:val="none" w:sz="0" w:space="0" w:color="auto"/>
        <w:bottom w:val="none" w:sz="0" w:space="0" w:color="auto"/>
        <w:right w:val="none" w:sz="0" w:space="0" w:color="auto"/>
      </w:divBdr>
    </w:div>
    <w:div w:id="1836608394">
      <w:bodyDiv w:val="1"/>
      <w:marLeft w:val="0"/>
      <w:marRight w:val="0"/>
      <w:marTop w:val="0"/>
      <w:marBottom w:val="0"/>
      <w:divBdr>
        <w:top w:val="none" w:sz="0" w:space="0" w:color="auto"/>
        <w:left w:val="none" w:sz="0" w:space="0" w:color="auto"/>
        <w:bottom w:val="none" w:sz="0" w:space="0" w:color="auto"/>
        <w:right w:val="none" w:sz="0" w:space="0" w:color="auto"/>
      </w:divBdr>
    </w:div>
    <w:div w:id="1925992137">
      <w:bodyDiv w:val="1"/>
      <w:marLeft w:val="0"/>
      <w:marRight w:val="0"/>
      <w:marTop w:val="0"/>
      <w:marBottom w:val="0"/>
      <w:divBdr>
        <w:top w:val="none" w:sz="0" w:space="0" w:color="auto"/>
        <w:left w:val="none" w:sz="0" w:space="0" w:color="auto"/>
        <w:bottom w:val="none" w:sz="0" w:space="0" w:color="auto"/>
        <w:right w:val="none" w:sz="0" w:space="0" w:color="auto"/>
      </w:divBdr>
    </w:div>
    <w:div w:id="1955939867">
      <w:bodyDiv w:val="1"/>
      <w:marLeft w:val="0"/>
      <w:marRight w:val="0"/>
      <w:marTop w:val="0"/>
      <w:marBottom w:val="0"/>
      <w:divBdr>
        <w:top w:val="none" w:sz="0" w:space="0" w:color="auto"/>
        <w:left w:val="none" w:sz="0" w:space="0" w:color="auto"/>
        <w:bottom w:val="none" w:sz="0" w:space="0" w:color="auto"/>
        <w:right w:val="none" w:sz="0" w:space="0" w:color="auto"/>
      </w:divBdr>
    </w:div>
    <w:div w:id="203997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chepngetich</dc:creator>
  <cp:keywords/>
  <dc:description/>
  <cp:lastModifiedBy>lilian chepngetich</cp:lastModifiedBy>
  <cp:revision>2</cp:revision>
  <dcterms:created xsi:type="dcterms:W3CDTF">2025-06-09T05:20:00Z</dcterms:created>
  <dcterms:modified xsi:type="dcterms:W3CDTF">2025-06-09T14:01:00Z</dcterms:modified>
</cp:coreProperties>
</file>