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8EE50" w14:textId="77777777" w:rsidR="00652800" w:rsidRPr="00984B15" w:rsidRDefault="00652800" w:rsidP="00652800">
      <w:pPr>
        <w:jc w:val="center"/>
        <w:rPr>
          <w:rFonts w:ascii="Times New Roman" w:hAnsi="Times New Roman" w:cs="Times New Roman"/>
          <w:sz w:val="24"/>
          <w:szCs w:val="24"/>
          <w:lang w:val="en-US"/>
        </w:rPr>
      </w:pPr>
    </w:p>
    <w:p w14:paraId="357E49AB" w14:textId="77777777" w:rsidR="00652800" w:rsidRPr="00984B15" w:rsidRDefault="00652800" w:rsidP="00652800">
      <w:pPr>
        <w:jc w:val="center"/>
        <w:rPr>
          <w:rFonts w:ascii="Times New Roman" w:hAnsi="Times New Roman" w:cs="Times New Roman"/>
          <w:sz w:val="24"/>
          <w:szCs w:val="24"/>
          <w:lang w:val="en-US"/>
        </w:rPr>
      </w:pPr>
    </w:p>
    <w:p w14:paraId="5E98D2C8" w14:textId="77777777" w:rsidR="00652800" w:rsidRPr="00984B15" w:rsidRDefault="00652800" w:rsidP="00652800">
      <w:pPr>
        <w:jc w:val="center"/>
        <w:rPr>
          <w:rFonts w:ascii="Times New Roman" w:hAnsi="Times New Roman" w:cs="Times New Roman"/>
          <w:sz w:val="24"/>
          <w:szCs w:val="24"/>
          <w:lang w:val="en-US"/>
        </w:rPr>
      </w:pPr>
    </w:p>
    <w:p w14:paraId="1FE057C5" w14:textId="77777777" w:rsidR="00652800" w:rsidRPr="00984B15" w:rsidRDefault="00652800" w:rsidP="00652800">
      <w:pPr>
        <w:jc w:val="center"/>
        <w:rPr>
          <w:rFonts w:ascii="Times New Roman" w:hAnsi="Times New Roman" w:cs="Times New Roman"/>
          <w:sz w:val="24"/>
          <w:szCs w:val="24"/>
          <w:lang w:val="en-US"/>
        </w:rPr>
      </w:pPr>
    </w:p>
    <w:p w14:paraId="52848A44" w14:textId="77777777" w:rsidR="00652800" w:rsidRPr="00984B15" w:rsidRDefault="00652800" w:rsidP="00652800">
      <w:pPr>
        <w:jc w:val="center"/>
        <w:rPr>
          <w:rFonts w:ascii="Times New Roman" w:hAnsi="Times New Roman" w:cs="Times New Roman"/>
          <w:sz w:val="24"/>
          <w:szCs w:val="24"/>
          <w:lang w:val="en-US"/>
        </w:rPr>
      </w:pPr>
    </w:p>
    <w:p w14:paraId="77A9A545" w14:textId="77777777" w:rsidR="00652800" w:rsidRPr="00984B15" w:rsidRDefault="00652800" w:rsidP="00652800">
      <w:pPr>
        <w:jc w:val="center"/>
        <w:rPr>
          <w:rFonts w:ascii="Times New Roman" w:hAnsi="Times New Roman" w:cs="Times New Roman"/>
          <w:sz w:val="24"/>
          <w:szCs w:val="24"/>
          <w:lang w:val="en-US"/>
        </w:rPr>
      </w:pPr>
    </w:p>
    <w:p w14:paraId="35012D86" w14:textId="77777777" w:rsidR="00652800" w:rsidRPr="00984B15" w:rsidRDefault="00652800" w:rsidP="00652800">
      <w:pPr>
        <w:jc w:val="center"/>
        <w:rPr>
          <w:rFonts w:ascii="Times New Roman" w:hAnsi="Times New Roman" w:cs="Times New Roman"/>
          <w:sz w:val="24"/>
          <w:szCs w:val="24"/>
          <w:lang w:val="en-US"/>
        </w:rPr>
      </w:pPr>
    </w:p>
    <w:p w14:paraId="68885B05" w14:textId="77777777" w:rsidR="00652800" w:rsidRPr="00984B15" w:rsidRDefault="00652800" w:rsidP="00652800">
      <w:pPr>
        <w:jc w:val="center"/>
        <w:rPr>
          <w:rFonts w:ascii="Times New Roman" w:hAnsi="Times New Roman" w:cs="Times New Roman"/>
          <w:sz w:val="24"/>
          <w:szCs w:val="24"/>
          <w:lang w:val="en-US"/>
        </w:rPr>
      </w:pPr>
    </w:p>
    <w:p w14:paraId="6C4D7AD3" w14:textId="77777777" w:rsidR="00652800" w:rsidRPr="00984B15" w:rsidRDefault="00652800" w:rsidP="00652800">
      <w:pPr>
        <w:jc w:val="center"/>
        <w:rPr>
          <w:rFonts w:ascii="Times New Roman" w:hAnsi="Times New Roman" w:cs="Times New Roman"/>
          <w:sz w:val="24"/>
          <w:szCs w:val="24"/>
          <w:lang w:val="en-US"/>
        </w:rPr>
      </w:pPr>
    </w:p>
    <w:p w14:paraId="59A16B9E" w14:textId="29EDFAF9" w:rsidR="00652800" w:rsidRPr="00984B15" w:rsidRDefault="00652800" w:rsidP="00C0003B">
      <w:pPr>
        <w:spacing w:line="480" w:lineRule="auto"/>
        <w:jc w:val="center"/>
        <w:rPr>
          <w:rFonts w:ascii="Times New Roman" w:hAnsi="Times New Roman" w:cs="Times New Roman"/>
          <w:sz w:val="28"/>
          <w:szCs w:val="28"/>
          <w:lang w:val="en-US"/>
        </w:rPr>
      </w:pPr>
      <w:r w:rsidRPr="00984B15">
        <w:rPr>
          <w:rFonts w:ascii="Times New Roman" w:hAnsi="Times New Roman" w:cs="Times New Roman"/>
          <w:sz w:val="28"/>
          <w:szCs w:val="28"/>
          <w:lang w:val="en-US"/>
        </w:rPr>
        <w:t xml:space="preserve">TAFITI PROJECT </w:t>
      </w:r>
    </w:p>
    <w:p w14:paraId="0FA2DC2F" w14:textId="77777777" w:rsidR="00652800" w:rsidRPr="00984B15" w:rsidRDefault="00652800" w:rsidP="00C0003B">
      <w:pPr>
        <w:spacing w:line="480" w:lineRule="auto"/>
        <w:jc w:val="center"/>
        <w:rPr>
          <w:rFonts w:ascii="Times New Roman" w:hAnsi="Times New Roman" w:cs="Times New Roman"/>
          <w:sz w:val="28"/>
          <w:szCs w:val="28"/>
          <w:lang w:val="en-US"/>
        </w:rPr>
      </w:pPr>
    </w:p>
    <w:p w14:paraId="4E450C91" w14:textId="46F65CCA" w:rsidR="004E6037" w:rsidRPr="00984B15" w:rsidRDefault="00652800" w:rsidP="00C0003B">
      <w:pPr>
        <w:spacing w:line="480" w:lineRule="auto"/>
        <w:jc w:val="center"/>
        <w:rPr>
          <w:rFonts w:ascii="Times New Roman" w:hAnsi="Times New Roman" w:cs="Times New Roman"/>
          <w:sz w:val="28"/>
          <w:szCs w:val="28"/>
          <w:lang w:val="en-US"/>
        </w:rPr>
      </w:pPr>
      <w:r w:rsidRPr="00984B15">
        <w:rPr>
          <w:rFonts w:ascii="Times New Roman" w:hAnsi="Times New Roman" w:cs="Times New Roman"/>
          <w:sz w:val="28"/>
          <w:szCs w:val="28"/>
          <w:lang w:val="en-US"/>
        </w:rPr>
        <w:t xml:space="preserve">COMPARATIVE ANALYSIS OF RASPBERRY PI PICO </w:t>
      </w:r>
      <w:r w:rsidR="00C0003B" w:rsidRPr="00984B15">
        <w:rPr>
          <w:rFonts w:ascii="Times New Roman" w:hAnsi="Times New Roman" w:cs="Times New Roman"/>
          <w:sz w:val="28"/>
          <w:szCs w:val="28"/>
          <w:lang w:val="en-US"/>
        </w:rPr>
        <w:t xml:space="preserve">&amp; </w:t>
      </w:r>
      <w:r w:rsidR="00C0003B" w:rsidRPr="00984B15">
        <w:rPr>
          <w:rFonts w:ascii="Times New Roman" w:hAnsi="Times New Roman" w:cs="Times New Roman"/>
          <w:sz w:val="28"/>
          <w:szCs w:val="28"/>
        </w:rPr>
        <w:t>STM32F103C8T6</w:t>
      </w:r>
      <w:r w:rsidR="00C0003B" w:rsidRPr="00984B15">
        <w:rPr>
          <w:rFonts w:ascii="Times New Roman" w:hAnsi="Times New Roman" w:cs="Times New Roman"/>
          <w:b/>
          <w:bCs/>
          <w:sz w:val="28"/>
          <w:szCs w:val="28"/>
        </w:rPr>
        <w:t xml:space="preserve"> </w:t>
      </w:r>
      <w:r w:rsidRPr="00984B15">
        <w:rPr>
          <w:rFonts w:ascii="Times New Roman" w:hAnsi="Times New Roman" w:cs="Times New Roman"/>
          <w:sz w:val="28"/>
          <w:szCs w:val="28"/>
          <w:lang w:val="en-US"/>
        </w:rPr>
        <w:t>FOR CUBESAT AND NANOSATELITE APPLICATIONS:</w:t>
      </w:r>
    </w:p>
    <w:p w14:paraId="08B55EEA" w14:textId="77777777" w:rsidR="00652800" w:rsidRPr="00984B15" w:rsidRDefault="00652800" w:rsidP="00C0003B">
      <w:pPr>
        <w:spacing w:line="480" w:lineRule="auto"/>
        <w:jc w:val="center"/>
        <w:rPr>
          <w:rFonts w:ascii="Times New Roman" w:hAnsi="Times New Roman" w:cs="Times New Roman"/>
          <w:sz w:val="28"/>
          <w:szCs w:val="28"/>
          <w:lang w:val="en-US"/>
        </w:rPr>
      </w:pPr>
    </w:p>
    <w:p w14:paraId="00E76DBC" w14:textId="69EFA4CF" w:rsidR="00652800" w:rsidRPr="00984B15" w:rsidRDefault="00652800" w:rsidP="00C0003B">
      <w:pPr>
        <w:spacing w:line="480" w:lineRule="auto"/>
        <w:jc w:val="center"/>
        <w:rPr>
          <w:rFonts w:ascii="Times New Roman" w:hAnsi="Times New Roman" w:cs="Times New Roman"/>
          <w:sz w:val="28"/>
          <w:szCs w:val="28"/>
          <w:lang w:val="en-US"/>
        </w:rPr>
      </w:pPr>
      <w:r w:rsidRPr="00984B15">
        <w:rPr>
          <w:rFonts w:ascii="Times New Roman" w:hAnsi="Times New Roman" w:cs="Times New Roman"/>
          <w:sz w:val="28"/>
          <w:szCs w:val="28"/>
          <w:lang w:val="en-US"/>
        </w:rPr>
        <w:t xml:space="preserve">PERFOMANCE, ECONOMY AND ENVIRONMENTAL RESISLIENCE </w:t>
      </w:r>
    </w:p>
    <w:p w14:paraId="6FCBFAD2" w14:textId="77777777" w:rsidR="00652800" w:rsidRPr="00984B15" w:rsidRDefault="00652800" w:rsidP="00652800">
      <w:pPr>
        <w:jc w:val="center"/>
        <w:rPr>
          <w:rFonts w:ascii="Times New Roman" w:hAnsi="Times New Roman" w:cs="Times New Roman"/>
          <w:sz w:val="24"/>
          <w:szCs w:val="24"/>
          <w:lang w:val="en-US"/>
        </w:rPr>
      </w:pPr>
    </w:p>
    <w:p w14:paraId="78F8D3B5" w14:textId="77777777" w:rsidR="00652800" w:rsidRPr="00984B15" w:rsidRDefault="00652800" w:rsidP="00652800">
      <w:pPr>
        <w:jc w:val="center"/>
        <w:rPr>
          <w:rFonts w:ascii="Times New Roman" w:hAnsi="Times New Roman" w:cs="Times New Roman"/>
          <w:sz w:val="24"/>
          <w:szCs w:val="24"/>
          <w:lang w:val="en-US"/>
        </w:rPr>
      </w:pPr>
    </w:p>
    <w:p w14:paraId="079ACCBD" w14:textId="77777777" w:rsidR="00652800" w:rsidRPr="00984B15" w:rsidRDefault="00652800" w:rsidP="00652800">
      <w:pPr>
        <w:jc w:val="center"/>
        <w:rPr>
          <w:rFonts w:ascii="Times New Roman" w:hAnsi="Times New Roman" w:cs="Times New Roman"/>
          <w:sz w:val="24"/>
          <w:szCs w:val="24"/>
          <w:lang w:val="en-US"/>
        </w:rPr>
      </w:pPr>
    </w:p>
    <w:p w14:paraId="07818DAE" w14:textId="77777777" w:rsidR="00652800" w:rsidRPr="00984B15" w:rsidRDefault="00652800" w:rsidP="00652800">
      <w:pPr>
        <w:jc w:val="center"/>
        <w:rPr>
          <w:rFonts w:ascii="Times New Roman" w:hAnsi="Times New Roman" w:cs="Times New Roman"/>
          <w:sz w:val="24"/>
          <w:szCs w:val="24"/>
          <w:lang w:val="en-US"/>
        </w:rPr>
      </w:pPr>
    </w:p>
    <w:p w14:paraId="7740CB4B" w14:textId="77777777" w:rsidR="00652800" w:rsidRPr="00984B15" w:rsidRDefault="00652800" w:rsidP="00652800">
      <w:pPr>
        <w:jc w:val="center"/>
        <w:rPr>
          <w:rFonts w:ascii="Times New Roman" w:hAnsi="Times New Roman" w:cs="Times New Roman"/>
          <w:sz w:val="24"/>
          <w:szCs w:val="24"/>
          <w:lang w:val="en-US"/>
        </w:rPr>
      </w:pPr>
    </w:p>
    <w:p w14:paraId="7A2E48B5" w14:textId="77777777" w:rsidR="00652800" w:rsidRPr="00984B15" w:rsidRDefault="00652800" w:rsidP="00652800">
      <w:pPr>
        <w:jc w:val="center"/>
        <w:rPr>
          <w:rFonts w:ascii="Times New Roman" w:hAnsi="Times New Roman" w:cs="Times New Roman"/>
          <w:sz w:val="24"/>
          <w:szCs w:val="24"/>
          <w:lang w:val="en-US"/>
        </w:rPr>
      </w:pPr>
    </w:p>
    <w:p w14:paraId="5A747D2F" w14:textId="77777777" w:rsidR="005B2D25" w:rsidRPr="00984B15" w:rsidRDefault="005B2D25" w:rsidP="00652800">
      <w:pPr>
        <w:rPr>
          <w:rFonts w:ascii="Times New Roman" w:hAnsi="Times New Roman" w:cs="Times New Roman"/>
          <w:sz w:val="24"/>
          <w:szCs w:val="24"/>
          <w:lang w:val="en-US"/>
        </w:rPr>
      </w:pPr>
    </w:p>
    <w:p w14:paraId="5FF9958A" w14:textId="77777777" w:rsidR="005B2D25" w:rsidRPr="00984B15" w:rsidRDefault="005B2D25" w:rsidP="00652800">
      <w:pPr>
        <w:rPr>
          <w:rFonts w:ascii="Times New Roman" w:hAnsi="Times New Roman" w:cs="Times New Roman"/>
          <w:sz w:val="28"/>
          <w:szCs w:val="28"/>
          <w:lang w:val="en-US"/>
        </w:rPr>
      </w:pPr>
    </w:p>
    <w:p w14:paraId="3C8605EB" w14:textId="77777777" w:rsidR="005B2D25" w:rsidRPr="00984B15" w:rsidRDefault="005B2D25" w:rsidP="00652800">
      <w:pPr>
        <w:rPr>
          <w:rFonts w:ascii="Times New Roman" w:hAnsi="Times New Roman" w:cs="Times New Roman"/>
          <w:sz w:val="28"/>
          <w:szCs w:val="28"/>
          <w:lang w:val="en-US"/>
        </w:rPr>
      </w:pPr>
    </w:p>
    <w:p w14:paraId="48C5E330" w14:textId="04EABDF5" w:rsidR="00652800" w:rsidRPr="004153BA" w:rsidRDefault="00652800" w:rsidP="00652800">
      <w:pPr>
        <w:rPr>
          <w:rFonts w:ascii="Times New Roman" w:hAnsi="Times New Roman" w:cs="Times New Roman"/>
          <w:sz w:val="32"/>
          <w:szCs w:val="32"/>
          <w:lang w:val="en-US"/>
        </w:rPr>
      </w:pPr>
      <w:r w:rsidRPr="004153BA">
        <w:rPr>
          <w:rFonts w:ascii="Times New Roman" w:hAnsi="Times New Roman" w:cs="Times New Roman"/>
          <w:sz w:val="32"/>
          <w:szCs w:val="32"/>
          <w:lang w:val="en-US"/>
        </w:rPr>
        <w:lastRenderedPageBreak/>
        <w:t>INTRODUCTION</w:t>
      </w:r>
    </w:p>
    <w:p w14:paraId="594460E6" w14:textId="3C8AD34B" w:rsidR="00652800" w:rsidRPr="00984B15" w:rsidRDefault="00C0003B" w:rsidP="00652800">
      <w:pPr>
        <w:rPr>
          <w:rFonts w:ascii="Times New Roman" w:hAnsi="Times New Roman" w:cs="Times New Roman"/>
          <w:sz w:val="24"/>
          <w:szCs w:val="24"/>
        </w:rPr>
      </w:pPr>
      <w:r w:rsidRPr="00984B15">
        <w:rPr>
          <w:rFonts w:ascii="Times New Roman" w:hAnsi="Times New Roman" w:cs="Times New Roman"/>
          <w:sz w:val="24"/>
          <w:szCs w:val="24"/>
        </w:rPr>
        <w:t xml:space="preserve">The remarkable reduction in the cost and complexity of </w:t>
      </w:r>
      <w:r w:rsidRPr="00984B15">
        <w:rPr>
          <w:rFonts w:ascii="Times New Roman" w:hAnsi="Times New Roman" w:cs="Times New Roman"/>
          <w:sz w:val="24"/>
          <w:szCs w:val="24"/>
        </w:rPr>
        <w:t xml:space="preserve">CubeSat and Nanosatellite </w:t>
      </w:r>
      <w:r w:rsidRPr="00984B15">
        <w:rPr>
          <w:rFonts w:ascii="Times New Roman" w:hAnsi="Times New Roman" w:cs="Times New Roman"/>
          <w:sz w:val="24"/>
          <w:szCs w:val="24"/>
        </w:rPr>
        <w:t xml:space="preserve">development has effectively lowered the barrier to entry for space exploration, enabling a broader spectrum of participants, such as universities, research </w:t>
      </w:r>
      <w:r w:rsidRPr="00984B15">
        <w:rPr>
          <w:rFonts w:ascii="Times New Roman" w:hAnsi="Times New Roman" w:cs="Times New Roman"/>
          <w:sz w:val="24"/>
          <w:szCs w:val="24"/>
        </w:rPr>
        <w:t>centres</w:t>
      </w:r>
      <w:r w:rsidRPr="00984B15">
        <w:rPr>
          <w:rFonts w:ascii="Times New Roman" w:hAnsi="Times New Roman" w:cs="Times New Roman"/>
          <w:sz w:val="24"/>
          <w:szCs w:val="24"/>
        </w:rPr>
        <w:t>, and even individual enthusiasts, to design and launch their own satellite missions</w:t>
      </w:r>
      <w:r w:rsidRPr="00984B15">
        <w:rPr>
          <w:rFonts w:ascii="Times New Roman" w:hAnsi="Times New Roman" w:cs="Times New Roman"/>
          <w:sz w:val="24"/>
          <w:szCs w:val="24"/>
        </w:rPr>
        <w:t xml:space="preserve">. </w:t>
      </w:r>
      <w:r w:rsidRPr="00984B15">
        <w:rPr>
          <w:rFonts w:ascii="Times New Roman" w:hAnsi="Times New Roman" w:cs="Times New Roman"/>
          <w:sz w:val="24"/>
          <w:szCs w:val="24"/>
        </w:rPr>
        <w:t>This fundamental shift in the space paradigm directly influences the viability of employing Commercial Off-The-Shelf (COTS) components, which were traditionally deemed unsuitable for the rigorous demands of space environments.</w:t>
      </w:r>
    </w:p>
    <w:p w14:paraId="770D3123" w14:textId="4F66B9F0" w:rsidR="00C0003B" w:rsidRPr="00984B15" w:rsidRDefault="00C0003B" w:rsidP="00652800">
      <w:pPr>
        <w:rPr>
          <w:rFonts w:ascii="Times New Roman" w:hAnsi="Times New Roman" w:cs="Times New Roman"/>
          <w:sz w:val="24"/>
          <w:szCs w:val="24"/>
        </w:rPr>
      </w:pPr>
      <w:r w:rsidRPr="00984B15">
        <w:rPr>
          <w:rFonts w:ascii="Times New Roman" w:hAnsi="Times New Roman" w:cs="Times New Roman"/>
          <w:sz w:val="24"/>
          <w:szCs w:val="24"/>
        </w:rPr>
        <w:t xml:space="preserve">At the core of any CubeSat or nanosatellite mission lies the On-Board Computer (OBC), serving as the central intelligence that </w:t>
      </w:r>
      <w:r w:rsidRPr="00984B15">
        <w:rPr>
          <w:rFonts w:ascii="Times New Roman" w:hAnsi="Times New Roman" w:cs="Times New Roman"/>
          <w:sz w:val="24"/>
          <w:szCs w:val="24"/>
        </w:rPr>
        <w:t>monitors and controls</w:t>
      </w:r>
      <w:r w:rsidRPr="00984B15">
        <w:rPr>
          <w:rFonts w:ascii="Times New Roman" w:hAnsi="Times New Roman" w:cs="Times New Roman"/>
          <w:sz w:val="24"/>
          <w:szCs w:val="24"/>
        </w:rPr>
        <w:t xml:space="preserve"> all satellite operations. The OBC is tasked with critical functions including receiving, validating, and distributing commands to various subsystems, detecting and recovering from anomalies—particularly those induced by space radiation—maintaining precise spacecraft timekeeping, and processing data collected by payloads</w:t>
      </w:r>
      <w:r w:rsidRPr="00984B15">
        <w:rPr>
          <w:rFonts w:ascii="Times New Roman" w:hAnsi="Times New Roman" w:cs="Times New Roman"/>
          <w:sz w:val="24"/>
          <w:szCs w:val="24"/>
        </w:rPr>
        <w:t xml:space="preserve">. </w:t>
      </w:r>
    </w:p>
    <w:p w14:paraId="321FCC38" w14:textId="522DD38C" w:rsidR="005B2D25" w:rsidRPr="00984B15" w:rsidRDefault="005B2D25" w:rsidP="00652800">
      <w:pPr>
        <w:rPr>
          <w:rFonts w:ascii="Times New Roman" w:hAnsi="Times New Roman" w:cs="Times New Roman"/>
          <w:sz w:val="24"/>
          <w:szCs w:val="24"/>
        </w:rPr>
      </w:pPr>
      <w:r w:rsidRPr="00984B15">
        <w:rPr>
          <w:rFonts w:ascii="Times New Roman" w:hAnsi="Times New Roman" w:cs="Times New Roman"/>
          <w:sz w:val="24"/>
          <w:szCs w:val="24"/>
        </w:rPr>
        <w:t>This report undertakes a comprehensive, data-driven comparative analysis of two widely adopted microcontrollers: the Raspberry Pi Pico and the STM32F103C8T6. The evaluation focuses on their technical specifications, economic advantages, and their inherent suitability and limitations when subjected to the harsh conditions of the space environment</w:t>
      </w:r>
      <w:r w:rsidRPr="00984B15">
        <w:rPr>
          <w:rFonts w:ascii="Times New Roman" w:hAnsi="Times New Roman" w:cs="Times New Roman"/>
          <w:sz w:val="24"/>
          <w:szCs w:val="24"/>
        </w:rPr>
        <w:t>.</w:t>
      </w:r>
    </w:p>
    <w:p w14:paraId="45DEBA5A" w14:textId="77777777" w:rsidR="005B2D25" w:rsidRPr="00984B15" w:rsidRDefault="005B2D25" w:rsidP="00652800">
      <w:pPr>
        <w:rPr>
          <w:rFonts w:ascii="Times New Roman" w:hAnsi="Times New Roman" w:cs="Times New Roman"/>
          <w:sz w:val="24"/>
          <w:szCs w:val="24"/>
        </w:rPr>
      </w:pPr>
    </w:p>
    <w:p w14:paraId="6D46E5D6" w14:textId="61A72BFE" w:rsidR="005B2D25" w:rsidRPr="004153BA" w:rsidRDefault="005B2D25" w:rsidP="00652800">
      <w:pPr>
        <w:rPr>
          <w:rFonts w:ascii="Times New Roman" w:hAnsi="Times New Roman" w:cs="Times New Roman"/>
          <w:sz w:val="32"/>
          <w:szCs w:val="32"/>
        </w:rPr>
      </w:pPr>
      <w:r w:rsidRPr="004153BA">
        <w:rPr>
          <w:rFonts w:ascii="Times New Roman" w:hAnsi="Times New Roman" w:cs="Times New Roman"/>
          <w:sz w:val="32"/>
          <w:szCs w:val="32"/>
        </w:rPr>
        <w:t>PERFOMANCE AND TECHNICAL SPECIFICATIONS</w:t>
      </w:r>
    </w:p>
    <w:p w14:paraId="173799F0" w14:textId="2DBCABDC" w:rsidR="005B2D25" w:rsidRPr="00984B15" w:rsidRDefault="005B2D25" w:rsidP="00652800">
      <w:pPr>
        <w:rPr>
          <w:rFonts w:ascii="Times New Roman" w:hAnsi="Times New Roman" w:cs="Times New Roman"/>
          <w:b/>
          <w:bCs/>
          <w:sz w:val="28"/>
          <w:szCs w:val="28"/>
        </w:rPr>
      </w:pPr>
      <w:r w:rsidRPr="00984B15">
        <w:rPr>
          <w:rFonts w:ascii="Times New Roman" w:hAnsi="Times New Roman" w:cs="Times New Roman"/>
          <w:b/>
          <w:bCs/>
          <w:sz w:val="28"/>
          <w:szCs w:val="28"/>
        </w:rPr>
        <w:t>Raspberry Pi Pico</w:t>
      </w:r>
    </w:p>
    <w:p w14:paraId="50C67836" w14:textId="4DDAE1A3" w:rsidR="00984B15" w:rsidRDefault="00597191" w:rsidP="00597191">
      <w:pPr>
        <w:rPr>
          <w:rFonts w:ascii="Times New Roman" w:hAnsi="Times New Roman" w:cs="Times New Roman"/>
          <w:sz w:val="24"/>
          <w:szCs w:val="24"/>
        </w:rPr>
      </w:pPr>
      <w:r w:rsidRPr="00597191">
        <w:rPr>
          <w:rFonts w:ascii="Times New Roman" w:hAnsi="Times New Roman" w:cs="Times New Roman"/>
          <w:sz w:val="24"/>
          <w:szCs w:val="24"/>
        </w:rPr>
        <w:t>The original Raspberry Pi Pico, built around the RP2040 silicon platform, features a dual-core Arm Cortex-M0+ processor operating at a clock speed of 133MHz.This symmetric dual-core architecture provides a solid foundation for various embedded tasks.</w:t>
      </w:r>
      <w:r>
        <w:rPr>
          <w:rFonts w:ascii="Times New Roman" w:hAnsi="Times New Roman" w:cs="Times New Roman"/>
          <w:sz w:val="24"/>
          <w:szCs w:val="24"/>
        </w:rPr>
        <w:t xml:space="preserve"> </w:t>
      </w:r>
      <w:r w:rsidRPr="00597191">
        <w:rPr>
          <w:rFonts w:ascii="Times New Roman" w:hAnsi="Times New Roman" w:cs="Times New Roman"/>
          <w:sz w:val="24"/>
          <w:szCs w:val="24"/>
        </w:rPr>
        <w:t>The newer Raspberry Pi Pico 2 and Pico 2W, which are based on the more advanced RP2350 microcontroller. These variants deliver a significant performance upgrade, incorporating either dual Arm Cortex-M33 cores or dual open-hardware Hazard3 RISC-V cores, both clocked at 150MHz</w:t>
      </w:r>
      <w:r w:rsidRPr="00597191">
        <w:rPr>
          <w:rFonts w:ascii="Times New Roman" w:hAnsi="Times New Roman" w:cs="Times New Roman"/>
          <w:sz w:val="24"/>
          <w:szCs w:val="24"/>
        </w:rPr>
        <w:t xml:space="preserve">. </w:t>
      </w:r>
      <w:r w:rsidRPr="00597191">
        <w:rPr>
          <w:rFonts w:ascii="Times New Roman" w:hAnsi="Times New Roman" w:cs="Times New Roman"/>
          <w:sz w:val="24"/>
          <w:szCs w:val="24"/>
        </w:rPr>
        <w:t xml:space="preserve">The Arm Cortex-M33 core, notably, includes a </w:t>
      </w:r>
      <w:r w:rsidRPr="00597191">
        <w:rPr>
          <w:rFonts w:ascii="Times New Roman" w:hAnsi="Times New Roman" w:cs="Times New Roman"/>
          <w:sz w:val="24"/>
          <w:szCs w:val="24"/>
        </w:rPr>
        <w:t>Floating-Point</w:t>
      </w:r>
      <w:r w:rsidRPr="00597191">
        <w:rPr>
          <w:rFonts w:ascii="Times New Roman" w:hAnsi="Times New Roman" w:cs="Times New Roman"/>
          <w:sz w:val="24"/>
          <w:szCs w:val="24"/>
        </w:rPr>
        <w:t xml:space="preserve"> Unit (FPU) and has been observed to be 2x as fast as the M0+ of the RP2040,</w:t>
      </w:r>
      <w:r>
        <w:rPr>
          <w:rFonts w:ascii="Times New Roman" w:hAnsi="Times New Roman" w:cs="Times New Roman"/>
          <w:sz w:val="24"/>
          <w:szCs w:val="24"/>
        </w:rPr>
        <w:t xml:space="preserve"> </w:t>
      </w:r>
      <w:r w:rsidRPr="00597191">
        <w:rPr>
          <w:rFonts w:ascii="Times New Roman" w:hAnsi="Times New Roman" w:cs="Times New Roman"/>
          <w:sz w:val="24"/>
          <w:szCs w:val="24"/>
        </w:rPr>
        <w:t>enhancing its capacity for more complex mathematical computations. This flexibility allows for initial prototyping and development on the more economical original Pico, with the option to transition to a higher-performance variant as mission requirements evolve, thereby reducing the need for a complete redesign and mitigating development risk.</w:t>
      </w:r>
    </w:p>
    <w:p w14:paraId="3F322708" w14:textId="77777777" w:rsidR="00597191" w:rsidRDefault="00597191" w:rsidP="00597191">
      <w:pPr>
        <w:rPr>
          <w:rFonts w:ascii="Times New Roman" w:hAnsi="Times New Roman" w:cs="Times New Roman"/>
          <w:sz w:val="24"/>
          <w:szCs w:val="24"/>
        </w:rPr>
      </w:pPr>
      <w:r>
        <w:rPr>
          <w:rFonts w:ascii="Times New Roman" w:hAnsi="Times New Roman" w:cs="Times New Roman"/>
          <w:sz w:val="24"/>
          <w:szCs w:val="24"/>
        </w:rPr>
        <w:t>On memory, the original RP2040 is equipped with 264KB of on-chip SRAM and 2MB of on-board QSPI Flash Memory. The RP2350 doubles this to 520KB of SRAM and 4MB of QSPI Flash Memory. The notable increase in flash memory is good in applications using CircuitPython or MicroPython as it provides more space for storing files and application code.</w:t>
      </w:r>
    </w:p>
    <w:p w14:paraId="16AB6F50" w14:textId="255F334F" w:rsidR="00597191" w:rsidRPr="00597191" w:rsidRDefault="00597191" w:rsidP="00597191">
      <w:pPr>
        <w:rPr>
          <w:rFonts w:ascii="Times New Roman" w:hAnsi="Times New Roman" w:cs="Times New Roman"/>
          <w:sz w:val="24"/>
          <w:szCs w:val="24"/>
        </w:rPr>
      </w:pPr>
      <w:r>
        <w:rPr>
          <w:rFonts w:ascii="Times New Roman" w:hAnsi="Times New Roman" w:cs="Times New Roman"/>
          <w:sz w:val="24"/>
          <w:szCs w:val="24"/>
        </w:rPr>
        <w:t>Both the RP2040 and RP2350 have rich peripheral handling capabilities for various applications. Both have 26 General Purpose Input-</w:t>
      </w:r>
      <w:r w:rsidR="00B565BF">
        <w:rPr>
          <w:rFonts w:ascii="Times New Roman" w:hAnsi="Times New Roman" w:cs="Times New Roman"/>
          <w:sz w:val="24"/>
          <w:szCs w:val="24"/>
        </w:rPr>
        <w:t>Output (</w:t>
      </w:r>
      <w:r>
        <w:rPr>
          <w:rFonts w:ascii="Times New Roman" w:hAnsi="Times New Roman" w:cs="Times New Roman"/>
          <w:sz w:val="24"/>
          <w:szCs w:val="24"/>
        </w:rPr>
        <w:t>GPIO) pins</w:t>
      </w:r>
      <w:r w:rsidR="00B565BF">
        <w:rPr>
          <w:rFonts w:ascii="Times New Roman" w:hAnsi="Times New Roman" w:cs="Times New Roman"/>
          <w:sz w:val="24"/>
          <w:szCs w:val="24"/>
        </w:rPr>
        <w:t xml:space="preserve"> (3-Analogue inputs-RP2040, 4 Analogue Inputs- RP2350), 2 UARTs, 2 SPI controllers, 2 I</w:t>
      </w:r>
      <w:r w:rsidR="00B565BF" w:rsidRPr="00B565BF">
        <w:rPr>
          <w:rFonts w:ascii="Times New Roman" w:hAnsi="Times New Roman" w:cs="Times New Roman"/>
          <w:sz w:val="24"/>
          <w:szCs w:val="24"/>
          <w:vertAlign w:val="superscript"/>
        </w:rPr>
        <w:t>2</w:t>
      </w:r>
      <w:r w:rsidR="00B565BF">
        <w:rPr>
          <w:rFonts w:ascii="Times New Roman" w:hAnsi="Times New Roman" w:cs="Times New Roman"/>
          <w:sz w:val="24"/>
          <w:szCs w:val="24"/>
        </w:rPr>
        <w:t xml:space="preserve">C Controllers and USB 1.1. The RP2040 has 16PWM </w:t>
      </w:r>
      <w:r w:rsidR="00B565BF">
        <w:rPr>
          <w:rFonts w:ascii="Times New Roman" w:hAnsi="Times New Roman" w:cs="Times New Roman"/>
          <w:sz w:val="24"/>
          <w:szCs w:val="24"/>
        </w:rPr>
        <w:lastRenderedPageBreak/>
        <w:t>channels and 8 PIO (Programmable Input/Output) State machines. Whereas, the RP2350 has 24PWM channels and 12 PIO state machines.  T</w:t>
      </w:r>
      <w:r w:rsidR="00B565BF" w:rsidRPr="00B565BF">
        <w:rPr>
          <w:rFonts w:ascii="Times New Roman" w:hAnsi="Times New Roman" w:cs="Times New Roman"/>
          <w:sz w:val="24"/>
          <w:szCs w:val="24"/>
        </w:rPr>
        <w:t xml:space="preserve">he Pico 2W </w:t>
      </w:r>
      <w:r w:rsidR="00B565BF">
        <w:rPr>
          <w:rFonts w:ascii="Times New Roman" w:hAnsi="Times New Roman" w:cs="Times New Roman"/>
          <w:sz w:val="24"/>
          <w:szCs w:val="24"/>
        </w:rPr>
        <w:t xml:space="preserve">variant </w:t>
      </w:r>
      <w:r w:rsidR="00B565BF" w:rsidRPr="00B565BF">
        <w:rPr>
          <w:rFonts w:ascii="Times New Roman" w:hAnsi="Times New Roman" w:cs="Times New Roman"/>
          <w:sz w:val="24"/>
          <w:szCs w:val="24"/>
        </w:rPr>
        <w:t>specifically integrates single-band 2.4GHz wireless interfaces (802.11n) using the Infineon CYW43439 chip, connected via SPI to the RP2350, offering Wi-Fi and Bluetooth Low Energy (BLE) capabilities</w:t>
      </w:r>
      <w:r w:rsidR="00E76C18">
        <w:rPr>
          <w:rFonts w:ascii="Times New Roman" w:hAnsi="Times New Roman" w:cs="Times New Roman"/>
          <w:sz w:val="24"/>
          <w:szCs w:val="24"/>
        </w:rPr>
        <w:t>.</w:t>
      </w:r>
    </w:p>
    <w:p w14:paraId="2833E4BB" w14:textId="77777777" w:rsidR="00984B15" w:rsidRPr="00984B15" w:rsidRDefault="005B2D25" w:rsidP="00984B15">
      <w:pPr>
        <w:keepNext/>
        <w:jc w:val="center"/>
        <w:rPr>
          <w:rFonts w:ascii="Times New Roman" w:hAnsi="Times New Roman" w:cs="Times New Roman"/>
        </w:rPr>
      </w:pPr>
      <w:r w:rsidRPr="00984B15">
        <w:rPr>
          <w:rFonts w:ascii="Times New Roman" w:hAnsi="Times New Roman" w:cs="Times New Roman"/>
          <w:noProof/>
          <w:sz w:val="24"/>
          <w:szCs w:val="24"/>
          <w:lang w:val="en-US"/>
        </w:rPr>
        <w:drawing>
          <wp:inline distT="0" distB="0" distL="0" distR="0" wp14:anchorId="4C349AB7" wp14:editId="238B1F9D">
            <wp:extent cx="5910470" cy="3789620"/>
            <wp:effectExtent l="0" t="0" r="0" b="1905"/>
            <wp:docPr id="2035705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05880" name="Picture 2035705880"/>
                    <pic:cNvPicPr/>
                  </pic:nvPicPr>
                  <pic:blipFill>
                    <a:blip r:embed="rId8">
                      <a:extLst>
                        <a:ext uri="{BEBA8EAE-BF5A-486C-A8C5-ECC9F3942E4B}">
                          <a14:imgProps xmlns:a14="http://schemas.microsoft.com/office/drawing/2010/main">
                            <a14:imgLayer r:embed="rId9">
                              <a14:imgEffect>
                                <a14:sharpenSoften amount="25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21102" cy="3796437"/>
                    </a:xfrm>
                    <a:prstGeom prst="rect">
                      <a:avLst/>
                    </a:prstGeom>
                  </pic:spPr>
                </pic:pic>
              </a:graphicData>
            </a:graphic>
          </wp:inline>
        </w:drawing>
      </w:r>
    </w:p>
    <w:p w14:paraId="67EB3042" w14:textId="5DBCB06C" w:rsidR="005B2D25" w:rsidRDefault="00984B15" w:rsidP="00984B15">
      <w:pPr>
        <w:pStyle w:val="Caption"/>
        <w:jc w:val="center"/>
        <w:rPr>
          <w:rFonts w:ascii="Times New Roman" w:hAnsi="Times New Roman" w:cs="Times New Roman"/>
          <w:sz w:val="22"/>
          <w:szCs w:val="22"/>
        </w:rPr>
      </w:pPr>
      <w:r w:rsidRPr="00984B15">
        <w:rPr>
          <w:rFonts w:ascii="Times New Roman" w:hAnsi="Times New Roman" w:cs="Times New Roman"/>
          <w:sz w:val="22"/>
          <w:szCs w:val="22"/>
        </w:rPr>
        <w:t xml:space="preserve">Figure </w:t>
      </w:r>
      <w:r w:rsidRPr="00984B15">
        <w:rPr>
          <w:rFonts w:ascii="Times New Roman" w:hAnsi="Times New Roman" w:cs="Times New Roman"/>
          <w:sz w:val="22"/>
          <w:szCs w:val="22"/>
        </w:rPr>
        <w:fldChar w:fldCharType="begin"/>
      </w:r>
      <w:r w:rsidRPr="00984B15">
        <w:rPr>
          <w:rFonts w:ascii="Times New Roman" w:hAnsi="Times New Roman" w:cs="Times New Roman"/>
          <w:sz w:val="22"/>
          <w:szCs w:val="22"/>
        </w:rPr>
        <w:instrText xml:space="preserve"> SEQ Figure \* ARABIC </w:instrText>
      </w:r>
      <w:r w:rsidRPr="00984B15">
        <w:rPr>
          <w:rFonts w:ascii="Times New Roman" w:hAnsi="Times New Roman" w:cs="Times New Roman"/>
          <w:sz w:val="22"/>
          <w:szCs w:val="22"/>
        </w:rPr>
        <w:fldChar w:fldCharType="separate"/>
      </w:r>
      <w:r w:rsidR="00E61D3A">
        <w:rPr>
          <w:rFonts w:ascii="Times New Roman" w:hAnsi="Times New Roman" w:cs="Times New Roman"/>
          <w:noProof/>
          <w:sz w:val="22"/>
          <w:szCs w:val="22"/>
        </w:rPr>
        <w:t>1</w:t>
      </w:r>
      <w:r w:rsidRPr="00984B15">
        <w:rPr>
          <w:rFonts w:ascii="Times New Roman" w:hAnsi="Times New Roman" w:cs="Times New Roman"/>
          <w:sz w:val="22"/>
          <w:szCs w:val="22"/>
        </w:rPr>
        <w:fldChar w:fldCharType="end"/>
      </w:r>
      <w:r w:rsidRPr="00984B15">
        <w:rPr>
          <w:rFonts w:ascii="Times New Roman" w:hAnsi="Times New Roman" w:cs="Times New Roman"/>
          <w:sz w:val="22"/>
          <w:szCs w:val="22"/>
        </w:rPr>
        <w:t>: The pinout for a Raspberry Pi Pico Rev3 Board</w:t>
      </w:r>
    </w:p>
    <w:p w14:paraId="23054A36" w14:textId="23896335" w:rsidR="00975E95" w:rsidRPr="00975E95" w:rsidRDefault="00975E95" w:rsidP="00975E95">
      <w:pPr>
        <w:rPr>
          <w:rFonts w:ascii="Times New Roman" w:hAnsi="Times New Roman" w:cs="Times New Roman"/>
          <w:sz w:val="24"/>
          <w:szCs w:val="24"/>
        </w:rPr>
      </w:pPr>
      <w:r w:rsidRPr="00975E95">
        <w:rPr>
          <w:rFonts w:ascii="Times New Roman" w:hAnsi="Times New Roman" w:cs="Times New Roman"/>
          <w:sz w:val="24"/>
          <w:szCs w:val="24"/>
        </w:rPr>
        <w:t>The p</w:t>
      </w:r>
      <w:r w:rsidRPr="00975E95">
        <w:rPr>
          <w:rFonts w:ascii="Times New Roman" w:hAnsi="Times New Roman" w:cs="Times New Roman"/>
          <w:sz w:val="24"/>
          <w:szCs w:val="24"/>
        </w:rPr>
        <w:t xml:space="preserve">ower </w:t>
      </w:r>
      <w:r w:rsidRPr="00975E95">
        <w:rPr>
          <w:rFonts w:ascii="Times New Roman" w:hAnsi="Times New Roman" w:cs="Times New Roman"/>
          <w:sz w:val="24"/>
          <w:szCs w:val="24"/>
        </w:rPr>
        <w:t>c</w:t>
      </w:r>
      <w:r w:rsidRPr="00975E95">
        <w:rPr>
          <w:rFonts w:ascii="Times New Roman" w:hAnsi="Times New Roman" w:cs="Times New Roman"/>
          <w:sz w:val="24"/>
          <w:szCs w:val="24"/>
        </w:rPr>
        <w:t>onsumption</w:t>
      </w:r>
      <w:r w:rsidRPr="00975E95">
        <w:rPr>
          <w:rFonts w:ascii="Times New Roman" w:hAnsi="Times New Roman" w:cs="Times New Roman"/>
          <w:sz w:val="24"/>
          <w:szCs w:val="24"/>
        </w:rPr>
        <w:t xml:space="preserve"> of the RP2040 in the a</w:t>
      </w:r>
      <w:r w:rsidRPr="00975E95">
        <w:rPr>
          <w:rFonts w:ascii="Times New Roman" w:hAnsi="Times New Roman" w:cs="Times New Roman"/>
          <w:sz w:val="24"/>
          <w:szCs w:val="24"/>
        </w:rPr>
        <w:t>ctive</w:t>
      </w:r>
      <w:r w:rsidRPr="00975E95">
        <w:rPr>
          <w:rFonts w:ascii="Times New Roman" w:hAnsi="Times New Roman" w:cs="Times New Roman"/>
          <w:sz w:val="24"/>
          <w:szCs w:val="24"/>
        </w:rPr>
        <w:t xml:space="preserve"> mode </w:t>
      </w:r>
      <w:proofErr w:type="gramStart"/>
      <w:r w:rsidRPr="00975E95">
        <w:rPr>
          <w:rFonts w:ascii="Times New Roman" w:hAnsi="Times New Roman" w:cs="Times New Roman"/>
          <w:sz w:val="24"/>
          <w:szCs w:val="24"/>
        </w:rPr>
        <w:t xml:space="preserve">is </w:t>
      </w:r>
      <w:r w:rsidRPr="00975E95">
        <w:rPr>
          <w:rFonts w:ascii="Times New Roman" w:hAnsi="Times New Roman" w:cs="Times New Roman"/>
          <w:sz w:val="24"/>
          <w:szCs w:val="24"/>
        </w:rPr>
        <w:t xml:space="preserve"> </w:t>
      </w:r>
      <w:r w:rsidRPr="00975E95">
        <w:rPr>
          <w:rFonts w:ascii="Times New Roman" w:hAnsi="Times New Roman" w:cs="Times New Roman"/>
          <w:sz w:val="24"/>
          <w:szCs w:val="24"/>
        </w:rPr>
        <w:t>~</w:t>
      </w:r>
      <w:proofErr w:type="gramEnd"/>
      <w:r w:rsidRPr="00975E95">
        <w:rPr>
          <w:rFonts w:ascii="Times New Roman" w:hAnsi="Times New Roman" w:cs="Times New Roman"/>
          <w:sz w:val="24"/>
          <w:szCs w:val="24"/>
        </w:rPr>
        <w:t>90mA (at 133MHz)</w:t>
      </w:r>
      <w:r w:rsidRPr="00975E95">
        <w:rPr>
          <w:rFonts w:ascii="Times New Roman" w:hAnsi="Times New Roman" w:cs="Times New Roman"/>
          <w:sz w:val="24"/>
          <w:szCs w:val="24"/>
        </w:rPr>
        <w:t xml:space="preserve">. In </w:t>
      </w:r>
      <w:r w:rsidRPr="00975E95">
        <w:rPr>
          <w:rFonts w:ascii="Times New Roman" w:hAnsi="Times New Roman" w:cs="Times New Roman"/>
          <w:sz w:val="24"/>
          <w:szCs w:val="24"/>
        </w:rPr>
        <w:t>Idle</w:t>
      </w:r>
      <w:r w:rsidRPr="00975E95">
        <w:rPr>
          <w:rFonts w:ascii="Times New Roman" w:hAnsi="Times New Roman" w:cs="Times New Roman"/>
          <w:sz w:val="24"/>
          <w:szCs w:val="24"/>
        </w:rPr>
        <w:t xml:space="preserve"> or </w:t>
      </w:r>
      <w:r w:rsidRPr="00975E95">
        <w:rPr>
          <w:rFonts w:ascii="Times New Roman" w:hAnsi="Times New Roman" w:cs="Times New Roman"/>
          <w:sz w:val="24"/>
          <w:szCs w:val="24"/>
        </w:rPr>
        <w:t>Sleep</w:t>
      </w:r>
      <w:r w:rsidRPr="00975E95">
        <w:rPr>
          <w:rFonts w:ascii="Times New Roman" w:hAnsi="Times New Roman" w:cs="Times New Roman"/>
          <w:sz w:val="24"/>
          <w:szCs w:val="24"/>
        </w:rPr>
        <w:t xml:space="preserve"> Mode the current draw is in the micro</w:t>
      </w:r>
      <w:r w:rsidRPr="00975E95">
        <w:rPr>
          <w:rFonts w:ascii="Times New Roman" w:hAnsi="Times New Roman" w:cs="Times New Roman"/>
          <w:sz w:val="24"/>
          <w:szCs w:val="24"/>
        </w:rPr>
        <w:t>-ampere range (specific modes can go down to ~100uA)</w:t>
      </w:r>
    </w:p>
    <w:p w14:paraId="1824C9A6" w14:textId="4F927A69" w:rsidR="00984B15" w:rsidRDefault="002B128D" w:rsidP="00984B15">
      <w:pPr>
        <w:rPr>
          <w:rFonts w:ascii="Times New Roman" w:hAnsi="Times New Roman" w:cs="Times New Roman"/>
          <w:b/>
          <w:bCs/>
          <w:sz w:val="24"/>
          <w:szCs w:val="24"/>
        </w:rPr>
      </w:pPr>
      <w:r w:rsidRPr="00984B15">
        <w:rPr>
          <w:rFonts w:ascii="Times New Roman" w:hAnsi="Times New Roman" w:cs="Times New Roman"/>
          <w:b/>
          <w:bCs/>
          <w:sz w:val="24"/>
          <w:szCs w:val="24"/>
        </w:rPr>
        <w:t>STM32F103C8T6</w:t>
      </w:r>
    </w:p>
    <w:p w14:paraId="3CB12A58" w14:textId="252E3865" w:rsidR="002B128D" w:rsidRDefault="00E76C18" w:rsidP="00984B15">
      <w:pPr>
        <w:rPr>
          <w:rFonts w:ascii="Times New Roman" w:hAnsi="Times New Roman" w:cs="Times New Roman"/>
          <w:sz w:val="24"/>
          <w:szCs w:val="24"/>
        </w:rPr>
      </w:pPr>
      <w:r w:rsidRPr="00E76C18">
        <w:rPr>
          <w:rFonts w:ascii="Times New Roman" w:hAnsi="Times New Roman" w:cs="Times New Roman"/>
          <w:sz w:val="24"/>
          <w:szCs w:val="24"/>
        </w:rPr>
        <w:t>The STM32F103C8T6, a prominent member of STMicroelectronics' STM32F103xx medium-density performance line</w:t>
      </w:r>
      <w:r>
        <w:rPr>
          <w:rFonts w:ascii="Times New Roman" w:hAnsi="Times New Roman" w:cs="Times New Roman"/>
          <w:sz w:val="24"/>
          <w:szCs w:val="24"/>
        </w:rPr>
        <w:t>.</w:t>
      </w:r>
      <w:r w:rsidRPr="00E76C18">
        <w:rPr>
          <w:rFonts w:ascii="Times New Roman" w:hAnsi="Times New Roman" w:cs="Times New Roman"/>
          <w:sz w:val="24"/>
          <w:szCs w:val="24"/>
        </w:rPr>
        <w:t xml:space="preserve"> It incorporates a single-core Arm Cortex-M3 32-bit RISC core.</w:t>
      </w:r>
      <w:r>
        <w:rPr>
          <w:rFonts w:ascii="Times New Roman" w:hAnsi="Times New Roman" w:cs="Times New Roman"/>
          <w:sz w:val="24"/>
          <w:szCs w:val="24"/>
        </w:rPr>
        <w:t xml:space="preserve"> </w:t>
      </w:r>
      <w:r w:rsidRPr="00E76C18">
        <w:rPr>
          <w:rFonts w:ascii="Times New Roman" w:hAnsi="Times New Roman" w:cs="Times New Roman"/>
          <w:sz w:val="24"/>
          <w:szCs w:val="24"/>
        </w:rPr>
        <w:t>This CPU operates at a maximum frequency of 72MHz, delivering a performance of 1.25 DMIPS/MHz (Dhrystone 2.1) with zero wait state memory access.</w:t>
      </w:r>
      <w:r>
        <w:rPr>
          <w:rFonts w:ascii="Times New Roman" w:hAnsi="Times New Roman" w:cs="Times New Roman"/>
          <w:sz w:val="24"/>
          <w:szCs w:val="24"/>
        </w:rPr>
        <w:t xml:space="preserve"> </w:t>
      </w:r>
      <w:r w:rsidRPr="00E76C18">
        <w:rPr>
          <w:rFonts w:ascii="Times New Roman" w:hAnsi="Times New Roman" w:cs="Times New Roman"/>
          <w:sz w:val="24"/>
          <w:szCs w:val="24"/>
        </w:rPr>
        <w:t>The core also features single-cycle multiplication and hardware division, which enhances its efficiency for various embedded control applications.</w:t>
      </w:r>
    </w:p>
    <w:p w14:paraId="32F426FC" w14:textId="651B84A0" w:rsidR="00E76C18" w:rsidRDefault="00E76C18" w:rsidP="00984B15">
      <w:pPr>
        <w:rPr>
          <w:rFonts w:ascii="Times New Roman" w:hAnsi="Times New Roman" w:cs="Times New Roman"/>
          <w:sz w:val="24"/>
          <w:szCs w:val="24"/>
        </w:rPr>
      </w:pPr>
      <w:r w:rsidRPr="00E76C18">
        <w:rPr>
          <w:rFonts w:ascii="Times New Roman" w:hAnsi="Times New Roman" w:cs="Times New Roman"/>
          <w:sz w:val="24"/>
          <w:szCs w:val="24"/>
        </w:rPr>
        <w:t>For memory, the STM32F103C8T6 includes 64KB of Flash memory, with some variants in the broader STM32F103xx family offering up to 128KB, and 20KB of SRAM.</w:t>
      </w:r>
    </w:p>
    <w:p w14:paraId="7BB41DA2" w14:textId="77777777" w:rsidR="00E76C18" w:rsidRDefault="00E76C18" w:rsidP="00984B15">
      <w:pPr>
        <w:rPr>
          <w:rFonts w:ascii="Times New Roman" w:hAnsi="Times New Roman" w:cs="Times New Roman"/>
          <w:sz w:val="24"/>
          <w:szCs w:val="24"/>
        </w:rPr>
      </w:pPr>
      <w:r w:rsidRPr="00E76C18">
        <w:rPr>
          <w:rFonts w:ascii="Times New Roman" w:hAnsi="Times New Roman" w:cs="Times New Roman"/>
          <w:sz w:val="24"/>
          <w:szCs w:val="24"/>
        </w:rPr>
        <w:t>The peripheral set and I/O capabilities of the STM32F103C8T6 are</w:t>
      </w:r>
      <w:r>
        <w:rPr>
          <w:rFonts w:ascii="Times New Roman" w:hAnsi="Times New Roman" w:cs="Times New Roman"/>
          <w:sz w:val="24"/>
          <w:szCs w:val="24"/>
        </w:rPr>
        <w:t xml:space="preserve"> more compared to the Raspberry Pi Pico</w:t>
      </w:r>
      <w:r w:rsidRPr="00E76C18">
        <w:rPr>
          <w:rFonts w:ascii="Times New Roman" w:hAnsi="Times New Roman" w:cs="Times New Roman"/>
          <w:sz w:val="24"/>
          <w:szCs w:val="24"/>
        </w:rPr>
        <w:t xml:space="preserve">. It </w:t>
      </w:r>
      <w:r>
        <w:rPr>
          <w:rFonts w:ascii="Times New Roman" w:hAnsi="Times New Roman" w:cs="Times New Roman"/>
          <w:sz w:val="24"/>
          <w:szCs w:val="24"/>
        </w:rPr>
        <w:t>has</w:t>
      </w:r>
      <w:r w:rsidRPr="00E76C18">
        <w:rPr>
          <w:rFonts w:ascii="Times New Roman" w:hAnsi="Times New Roman" w:cs="Times New Roman"/>
          <w:sz w:val="24"/>
          <w:szCs w:val="24"/>
        </w:rPr>
        <w:t xml:space="preserve"> 37 general-purpose I/O pins. These I/Os are highly flexible, being mappable on 16 external interrupt vectors, and notably, almost all are 5V-tolerant, which offers broad compatibility with a wide array of external sensors and actuators. </w:t>
      </w:r>
    </w:p>
    <w:p w14:paraId="36908BD6" w14:textId="68AFAA7D" w:rsidR="00E76C18" w:rsidRDefault="00E76C18" w:rsidP="00984B15">
      <w:pPr>
        <w:rPr>
          <w:rFonts w:ascii="Times New Roman" w:hAnsi="Times New Roman" w:cs="Times New Roman"/>
          <w:sz w:val="24"/>
          <w:szCs w:val="24"/>
        </w:rPr>
      </w:pPr>
      <w:r w:rsidRPr="00E76C18">
        <w:rPr>
          <w:rFonts w:ascii="Times New Roman" w:hAnsi="Times New Roman" w:cs="Times New Roman"/>
          <w:sz w:val="24"/>
          <w:szCs w:val="24"/>
        </w:rPr>
        <w:lastRenderedPageBreak/>
        <w:t xml:space="preserve">Communication interfaces are comprehensive, including </w:t>
      </w:r>
      <w:proofErr w:type="spellStart"/>
      <w:r w:rsidRPr="00E76C18">
        <w:rPr>
          <w:rFonts w:ascii="Times New Roman" w:hAnsi="Times New Roman" w:cs="Times New Roman"/>
          <w:sz w:val="24"/>
          <w:szCs w:val="24"/>
        </w:rPr>
        <w:t>CANbus</w:t>
      </w:r>
      <w:proofErr w:type="spellEnd"/>
      <w:r w:rsidRPr="00E76C18">
        <w:rPr>
          <w:rFonts w:ascii="Times New Roman" w:hAnsi="Times New Roman" w:cs="Times New Roman"/>
          <w:sz w:val="24"/>
          <w:szCs w:val="24"/>
        </w:rPr>
        <w:t xml:space="preserve">, </w:t>
      </w:r>
      <w:r w:rsidR="00F61534">
        <w:rPr>
          <w:rFonts w:ascii="Times New Roman" w:hAnsi="Times New Roman" w:cs="Times New Roman"/>
          <w:sz w:val="24"/>
          <w:szCs w:val="24"/>
        </w:rPr>
        <w:t>2</w:t>
      </w:r>
      <w:r w:rsidRPr="00E76C18">
        <w:rPr>
          <w:rFonts w:ascii="Times New Roman" w:hAnsi="Times New Roman" w:cs="Times New Roman"/>
          <w:sz w:val="24"/>
          <w:szCs w:val="24"/>
        </w:rPr>
        <w:t xml:space="preserve"> I2C interfaces, IrDA, </w:t>
      </w:r>
      <w:proofErr w:type="spellStart"/>
      <w:r w:rsidRPr="00E76C18">
        <w:rPr>
          <w:rFonts w:ascii="Times New Roman" w:hAnsi="Times New Roman" w:cs="Times New Roman"/>
          <w:sz w:val="24"/>
          <w:szCs w:val="24"/>
        </w:rPr>
        <w:t>LINbus</w:t>
      </w:r>
      <w:proofErr w:type="spellEnd"/>
      <w:r w:rsidRPr="00E76C18">
        <w:rPr>
          <w:rFonts w:ascii="Times New Roman" w:hAnsi="Times New Roman" w:cs="Times New Roman"/>
          <w:sz w:val="24"/>
          <w:szCs w:val="24"/>
        </w:rPr>
        <w:t xml:space="preserve">, </w:t>
      </w:r>
      <w:r>
        <w:rPr>
          <w:rFonts w:ascii="Times New Roman" w:hAnsi="Times New Roman" w:cs="Times New Roman"/>
          <w:sz w:val="24"/>
          <w:szCs w:val="24"/>
        </w:rPr>
        <w:t>2</w:t>
      </w:r>
      <w:r w:rsidRPr="00E76C18">
        <w:rPr>
          <w:rFonts w:ascii="Times New Roman" w:hAnsi="Times New Roman" w:cs="Times New Roman"/>
          <w:sz w:val="24"/>
          <w:szCs w:val="24"/>
        </w:rPr>
        <w:t xml:space="preserve"> SPI interfaces</w:t>
      </w:r>
      <w:r w:rsidR="00F61534">
        <w:rPr>
          <w:rFonts w:ascii="Times New Roman" w:hAnsi="Times New Roman" w:cs="Times New Roman"/>
          <w:sz w:val="24"/>
          <w:szCs w:val="24"/>
        </w:rPr>
        <w:t>,</w:t>
      </w:r>
      <w:r>
        <w:rPr>
          <w:rFonts w:ascii="Times New Roman" w:hAnsi="Times New Roman" w:cs="Times New Roman"/>
          <w:sz w:val="24"/>
          <w:szCs w:val="24"/>
        </w:rPr>
        <w:t>3</w:t>
      </w:r>
      <w:r w:rsidRPr="00E76C18">
        <w:rPr>
          <w:rFonts w:ascii="Times New Roman" w:hAnsi="Times New Roman" w:cs="Times New Roman"/>
          <w:sz w:val="24"/>
          <w:szCs w:val="24"/>
        </w:rPr>
        <w:t xml:space="preserve"> USARTs and a USB 2.0 full-speed interface. Additional integrated peripherals include a 7-channel DMA controller (supporting timers, ADC, SPIs, I2Cs, and USARTs), motor control PWM, Power-On Reset (POR), Power-Down Reset (PDR), Programmable Voltage Detector (PVD), and a robust set of seven timers. These timers comprise three 16-bit general-purpose timers, one 16-bit motor control PWM timer with dead-time generation and emergency stop, two watchdog timers (independent and window), and a 24-bit </w:t>
      </w:r>
      <w:proofErr w:type="spellStart"/>
      <w:r w:rsidRPr="00E76C18">
        <w:rPr>
          <w:rFonts w:ascii="Times New Roman" w:hAnsi="Times New Roman" w:cs="Times New Roman"/>
          <w:sz w:val="24"/>
          <w:szCs w:val="24"/>
        </w:rPr>
        <w:t>SysTick</w:t>
      </w:r>
      <w:proofErr w:type="spellEnd"/>
      <w:r w:rsidRPr="00E76C18">
        <w:rPr>
          <w:rFonts w:ascii="Times New Roman" w:hAnsi="Times New Roman" w:cs="Times New Roman"/>
          <w:sz w:val="24"/>
          <w:szCs w:val="24"/>
        </w:rPr>
        <w:t xml:space="preserve"> timer. The microcontroller also integrates two 12-bit, 1µs Analog-to-Digital Converters (ADCs) with up to 16 channels, a 0-3.6V conversion range, dual-sample and hold capability, and an integrated temperature sensor</w:t>
      </w:r>
      <w:r w:rsidR="00975E95">
        <w:rPr>
          <w:rFonts w:ascii="Times New Roman" w:hAnsi="Times New Roman" w:cs="Times New Roman"/>
          <w:sz w:val="24"/>
          <w:szCs w:val="24"/>
        </w:rPr>
        <w:t>.</w:t>
      </w:r>
    </w:p>
    <w:p w14:paraId="308F6073" w14:textId="629AC81D" w:rsidR="00975E95" w:rsidRDefault="00975E95" w:rsidP="00312F9C">
      <w:pPr>
        <w:rPr>
          <w:rFonts w:ascii="Times New Roman" w:hAnsi="Times New Roman" w:cs="Times New Roman"/>
          <w:sz w:val="24"/>
          <w:szCs w:val="24"/>
        </w:rPr>
      </w:pPr>
      <w:r w:rsidRPr="00975E95">
        <w:rPr>
          <w:rFonts w:ascii="Times New Roman" w:hAnsi="Times New Roman" w:cs="Times New Roman"/>
          <w:sz w:val="24"/>
          <w:szCs w:val="24"/>
        </w:rPr>
        <w:t xml:space="preserve">The </w:t>
      </w:r>
      <w:r>
        <w:rPr>
          <w:rFonts w:ascii="Times New Roman" w:hAnsi="Times New Roman" w:cs="Times New Roman"/>
          <w:sz w:val="24"/>
          <w:szCs w:val="24"/>
        </w:rPr>
        <w:t>p</w:t>
      </w:r>
      <w:r w:rsidRPr="00975E95">
        <w:rPr>
          <w:rFonts w:ascii="Times New Roman" w:hAnsi="Times New Roman" w:cs="Times New Roman"/>
          <w:sz w:val="24"/>
          <w:szCs w:val="24"/>
        </w:rPr>
        <w:t xml:space="preserve">ower </w:t>
      </w:r>
      <w:r>
        <w:rPr>
          <w:rFonts w:ascii="Times New Roman" w:hAnsi="Times New Roman" w:cs="Times New Roman"/>
          <w:sz w:val="24"/>
          <w:szCs w:val="24"/>
        </w:rPr>
        <w:t>c</w:t>
      </w:r>
      <w:r w:rsidRPr="00975E95">
        <w:rPr>
          <w:rFonts w:ascii="Times New Roman" w:hAnsi="Times New Roman" w:cs="Times New Roman"/>
          <w:sz w:val="24"/>
          <w:szCs w:val="24"/>
        </w:rPr>
        <w:t>onsumption</w:t>
      </w:r>
      <w:r>
        <w:rPr>
          <w:rFonts w:ascii="Times New Roman" w:hAnsi="Times New Roman" w:cs="Times New Roman"/>
          <w:sz w:val="24"/>
          <w:szCs w:val="24"/>
        </w:rPr>
        <w:t>/current draw</w:t>
      </w:r>
      <w:r w:rsidRPr="00975E95">
        <w:rPr>
          <w:rFonts w:ascii="Times New Roman" w:hAnsi="Times New Roman" w:cs="Times New Roman"/>
          <w:sz w:val="24"/>
          <w:szCs w:val="24"/>
        </w:rPr>
        <w:t xml:space="preserve"> of the </w:t>
      </w:r>
      <w:r w:rsidRPr="00984B15">
        <w:rPr>
          <w:rFonts w:ascii="Times New Roman" w:hAnsi="Times New Roman" w:cs="Times New Roman"/>
          <w:sz w:val="24"/>
          <w:szCs w:val="24"/>
        </w:rPr>
        <w:t>STM32F103C8T6</w:t>
      </w:r>
      <w:r w:rsidR="00312F9C">
        <w:rPr>
          <w:rFonts w:ascii="Times New Roman" w:hAnsi="Times New Roman" w:cs="Times New Roman"/>
          <w:sz w:val="24"/>
          <w:szCs w:val="24"/>
        </w:rPr>
        <w:t xml:space="preserve"> is </w:t>
      </w:r>
      <w:r w:rsidR="00312F9C" w:rsidRPr="00975E95">
        <w:rPr>
          <w:rFonts w:ascii="Times New Roman" w:hAnsi="Times New Roman" w:cs="Times New Roman"/>
          <w:sz w:val="24"/>
          <w:szCs w:val="24"/>
        </w:rPr>
        <w:t>~</w:t>
      </w:r>
      <w:r w:rsidRPr="00975E95">
        <w:rPr>
          <w:rFonts w:ascii="Times New Roman" w:hAnsi="Times New Roman" w:cs="Times New Roman"/>
          <w:sz w:val="24"/>
          <w:szCs w:val="24"/>
        </w:rPr>
        <w:t>36mA (at 72MHz)</w:t>
      </w:r>
      <w:r w:rsidR="00312F9C">
        <w:rPr>
          <w:rFonts w:ascii="Times New Roman" w:hAnsi="Times New Roman" w:cs="Times New Roman"/>
          <w:sz w:val="24"/>
          <w:szCs w:val="24"/>
        </w:rPr>
        <w:t xml:space="preserve"> in the active mode, </w:t>
      </w:r>
      <w:r w:rsidR="00312F9C" w:rsidRPr="00975E95">
        <w:rPr>
          <w:rFonts w:ascii="Times New Roman" w:hAnsi="Times New Roman" w:cs="Times New Roman"/>
          <w:sz w:val="24"/>
          <w:szCs w:val="24"/>
        </w:rPr>
        <w:t>~</w:t>
      </w:r>
      <w:r w:rsidRPr="00975E95">
        <w:rPr>
          <w:rFonts w:ascii="Times New Roman" w:hAnsi="Times New Roman" w:cs="Times New Roman"/>
          <w:sz w:val="24"/>
          <w:szCs w:val="24"/>
        </w:rPr>
        <w:t>24mA</w:t>
      </w:r>
      <w:r w:rsidR="00312F9C">
        <w:rPr>
          <w:rFonts w:ascii="Times New Roman" w:hAnsi="Times New Roman" w:cs="Times New Roman"/>
          <w:sz w:val="24"/>
          <w:szCs w:val="24"/>
        </w:rPr>
        <w:t xml:space="preserve"> in Run Mode, ~5mA in Sleep Mode, ~50uA in Stop Mode and ~2uA in Standby Mode </w:t>
      </w:r>
    </w:p>
    <w:p w14:paraId="14DB3EAD" w14:textId="77777777" w:rsidR="00CD1B1A" w:rsidRDefault="00CD1B1A" w:rsidP="00CD1B1A">
      <w:pPr>
        <w:keepNext/>
        <w:jc w:val="center"/>
      </w:pPr>
      <w:r>
        <w:rPr>
          <w:noProof/>
        </w:rPr>
        <w:drawing>
          <wp:inline distT="0" distB="0" distL="0" distR="0" wp14:anchorId="68B131DC" wp14:editId="31691108">
            <wp:extent cx="6400800" cy="5103628"/>
            <wp:effectExtent l="0" t="0" r="0" b="1905"/>
            <wp:docPr id="1350701304" name="Picture 4" descr="How to Program STM32F103C8T6 With ArduinoIDE : 7 St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rogram STM32F103C8T6 With ArduinoIDE : 7 Steps ..."/>
                    <pic:cNvPicPr>
                      <a:picLocks noChangeAspect="1" noChangeArrowheads="1"/>
                    </pic:cNvPicPr>
                  </pic:nvPicPr>
                  <pic:blipFill rotWithShape="1">
                    <a:blip r:embed="rId10">
                      <a:extLst>
                        <a:ext uri="{28A0092B-C50C-407E-A947-70E740481C1C}">
                          <a14:useLocalDpi xmlns:a14="http://schemas.microsoft.com/office/drawing/2010/main" val="0"/>
                        </a:ext>
                      </a:extLst>
                    </a:blip>
                    <a:srcRect b="4467"/>
                    <a:stretch/>
                  </pic:blipFill>
                  <pic:spPr bwMode="auto">
                    <a:xfrm>
                      <a:off x="0" y="0"/>
                      <a:ext cx="6400800" cy="5103628"/>
                    </a:xfrm>
                    <a:prstGeom prst="rect">
                      <a:avLst/>
                    </a:prstGeom>
                    <a:noFill/>
                    <a:ln>
                      <a:noFill/>
                    </a:ln>
                    <a:extLst>
                      <a:ext uri="{53640926-AAD7-44D8-BBD7-CCE9431645EC}">
                        <a14:shadowObscured xmlns:a14="http://schemas.microsoft.com/office/drawing/2010/main"/>
                      </a:ext>
                    </a:extLst>
                  </pic:spPr>
                </pic:pic>
              </a:graphicData>
            </a:graphic>
          </wp:inline>
        </w:drawing>
      </w:r>
    </w:p>
    <w:p w14:paraId="4FC74CD4" w14:textId="7650CA30" w:rsidR="002204AC" w:rsidRPr="00975E95" w:rsidRDefault="00CD1B1A" w:rsidP="00CD1B1A">
      <w:pPr>
        <w:pStyle w:val="Caption"/>
        <w:jc w:val="center"/>
        <w:rPr>
          <w:rFonts w:ascii="Times New Roman" w:hAnsi="Times New Roman" w:cs="Times New Roman"/>
          <w:sz w:val="32"/>
          <w:szCs w:val="32"/>
        </w:rPr>
      </w:pPr>
      <w:r w:rsidRPr="00CD1B1A">
        <w:rPr>
          <w:rFonts w:ascii="Times New Roman" w:hAnsi="Times New Roman" w:cs="Times New Roman"/>
          <w:sz w:val="22"/>
          <w:szCs w:val="22"/>
        </w:rPr>
        <w:t xml:space="preserve">Figure </w:t>
      </w:r>
      <w:r w:rsidRPr="00CD1B1A">
        <w:rPr>
          <w:rFonts w:ascii="Times New Roman" w:hAnsi="Times New Roman" w:cs="Times New Roman"/>
          <w:sz w:val="22"/>
          <w:szCs w:val="22"/>
        </w:rPr>
        <w:fldChar w:fldCharType="begin"/>
      </w:r>
      <w:r w:rsidRPr="00CD1B1A">
        <w:rPr>
          <w:rFonts w:ascii="Times New Roman" w:hAnsi="Times New Roman" w:cs="Times New Roman"/>
          <w:sz w:val="22"/>
          <w:szCs w:val="22"/>
        </w:rPr>
        <w:instrText xml:space="preserve"> SEQ Figure \* ARABIC </w:instrText>
      </w:r>
      <w:r w:rsidRPr="00CD1B1A">
        <w:rPr>
          <w:rFonts w:ascii="Times New Roman" w:hAnsi="Times New Roman" w:cs="Times New Roman"/>
          <w:sz w:val="22"/>
          <w:szCs w:val="22"/>
        </w:rPr>
        <w:fldChar w:fldCharType="separate"/>
      </w:r>
      <w:r w:rsidR="00E61D3A">
        <w:rPr>
          <w:rFonts w:ascii="Times New Roman" w:hAnsi="Times New Roman" w:cs="Times New Roman"/>
          <w:noProof/>
          <w:sz w:val="22"/>
          <w:szCs w:val="22"/>
        </w:rPr>
        <w:t>2</w:t>
      </w:r>
      <w:r w:rsidRPr="00CD1B1A">
        <w:rPr>
          <w:rFonts w:ascii="Times New Roman" w:hAnsi="Times New Roman" w:cs="Times New Roman"/>
          <w:sz w:val="22"/>
          <w:szCs w:val="22"/>
        </w:rPr>
        <w:fldChar w:fldCharType="end"/>
      </w:r>
      <w:r w:rsidRPr="00CD1B1A">
        <w:rPr>
          <w:rFonts w:ascii="Times New Roman" w:hAnsi="Times New Roman" w:cs="Times New Roman"/>
          <w:sz w:val="22"/>
          <w:szCs w:val="22"/>
        </w:rPr>
        <w:t>: STM32F103C8T6 (</w:t>
      </w:r>
      <w:proofErr w:type="spellStart"/>
      <w:r w:rsidRPr="00CD1B1A">
        <w:rPr>
          <w:rFonts w:ascii="Times New Roman" w:hAnsi="Times New Roman" w:cs="Times New Roman"/>
          <w:sz w:val="22"/>
          <w:szCs w:val="22"/>
        </w:rPr>
        <w:t>Bluepill</w:t>
      </w:r>
      <w:proofErr w:type="spellEnd"/>
      <w:r w:rsidRPr="00CD1B1A">
        <w:rPr>
          <w:rFonts w:ascii="Times New Roman" w:hAnsi="Times New Roman" w:cs="Times New Roman"/>
          <w:sz w:val="22"/>
          <w:szCs w:val="22"/>
        </w:rPr>
        <w:t>) pinout</w:t>
      </w:r>
    </w:p>
    <w:p w14:paraId="61635E28" w14:textId="77777777" w:rsidR="00975E95" w:rsidRPr="002B128D" w:rsidRDefault="00975E95" w:rsidP="00984B15">
      <w:pPr>
        <w:rPr>
          <w:rFonts w:ascii="Times New Roman" w:hAnsi="Times New Roman" w:cs="Times New Roman"/>
          <w:sz w:val="24"/>
          <w:szCs w:val="24"/>
        </w:rPr>
      </w:pPr>
    </w:p>
    <w:tbl>
      <w:tblPr>
        <w:tblStyle w:val="GridTable2-Accent5"/>
        <w:tblW w:w="0" w:type="auto"/>
        <w:tblLook w:val="04A0" w:firstRow="1" w:lastRow="0" w:firstColumn="1" w:lastColumn="0" w:noHBand="0" w:noVBand="1"/>
      </w:tblPr>
      <w:tblGrid>
        <w:gridCol w:w="2289"/>
        <w:gridCol w:w="2344"/>
        <w:gridCol w:w="2647"/>
        <w:gridCol w:w="2800"/>
      </w:tblGrid>
      <w:tr w:rsidR="002B128D" w:rsidRPr="00984B15" w14:paraId="2AC475AA" w14:textId="77777777" w:rsidTr="002B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DE318D"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lastRenderedPageBreak/>
              <w:t>Feature</w:t>
            </w:r>
          </w:p>
        </w:tc>
        <w:tc>
          <w:tcPr>
            <w:tcW w:w="0" w:type="auto"/>
            <w:hideMark/>
          </w:tcPr>
          <w:p w14:paraId="431FB10F" w14:textId="77777777" w:rsidR="00984B15" w:rsidRPr="00984B15" w:rsidRDefault="00984B15" w:rsidP="00984B1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Raspberry Pi Pico (RP2040)</w:t>
            </w:r>
          </w:p>
        </w:tc>
        <w:tc>
          <w:tcPr>
            <w:tcW w:w="0" w:type="auto"/>
            <w:hideMark/>
          </w:tcPr>
          <w:p w14:paraId="31D86730" w14:textId="77777777" w:rsidR="00984B15" w:rsidRPr="00984B15" w:rsidRDefault="00984B15" w:rsidP="00984B1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Raspberry Pi Pico 2/2W (RP2350)</w:t>
            </w:r>
          </w:p>
        </w:tc>
        <w:tc>
          <w:tcPr>
            <w:tcW w:w="0" w:type="auto"/>
            <w:hideMark/>
          </w:tcPr>
          <w:p w14:paraId="55FB7500" w14:textId="77777777" w:rsidR="00984B15" w:rsidRPr="00984B15" w:rsidRDefault="00984B15" w:rsidP="00984B1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STM32F103C8T6</w:t>
            </w:r>
          </w:p>
        </w:tc>
      </w:tr>
      <w:tr w:rsidR="00984B15" w:rsidRPr="00984B15" w14:paraId="3BFD828E"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E2CD7A"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CPU Core</w:t>
            </w:r>
          </w:p>
        </w:tc>
        <w:tc>
          <w:tcPr>
            <w:tcW w:w="0" w:type="auto"/>
            <w:hideMark/>
          </w:tcPr>
          <w:p w14:paraId="10F1AF8B"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Dual-core Arm Cortex-M0+</w:t>
            </w:r>
          </w:p>
        </w:tc>
        <w:tc>
          <w:tcPr>
            <w:tcW w:w="0" w:type="auto"/>
            <w:hideMark/>
          </w:tcPr>
          <w:p w14:paraId="22E82264"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Dual Arm Cortex-M33 or RISC-V</w:t>
            </w:r>
          </w:p>
        </w:tc>
        <w:tc>
          <w:tcPr>
            <w:tcW w:w="0" w:type="auto"/>
            <w:hideMark/>
          </w:tcPr>
          <w:p w14:paraId="3E7C2753"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Single-core Arm Cortex-M3</w:t>
            </w:r>
          </w:p>
        </w:tc>
      </w:tr>
      <w:tr w:rsidR="002B128D" w:rsidRPr="00984B15" w14:paraId="3BDD1A38"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07864E8B"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Clock Speed (MHz)</w:t>
            </w:r>
          </w:p>
        </w:tc>
        <w:tc>
          <w:tcPr>
            <w:tcW w:w="0" w:type="auto"/>
            <w:hideMark/>
          </w:tcPr>
          <w:p w14:paraId="467FCC8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133</w:t>
            </w:r>
          </w:p>
        </w:tc>
        <w:tc>
          <w:tcPr>
            <w:tcW w:w="0" w:type="auto"/>
            <w:hideMark/>
          </w:tcPr>
          <w:p w14:paraId="2FD5A94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150</w:t>
            </w:r>
          </w:p>
        </w:tc>
        <w:tc>
          <w:tcPr>
            <w:tcW w:w="0" w:type="auto"/>
            <w:hideMark/>
          </w:tcPr>
          <w:p w14:paraId="32CB49D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72</w:t>
            </w:r>
          </w:p>
        </w:tc>
      </w:tr>
      <w:tr w:rsidR="00984B15" w:rsidRPr="00984B15" w14:paraId="4DC34F21"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43B102"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FPU</w:t>
            </w:r>
          </w:p>
        </w:tc>
        <w:tc>
          <w:tcPr>
            <w:tcW w:w="0" w:type="auto"/>
            <w:hideMark/>
          </w:tcPr>
          <w:p w14:paraId="3BEA6B53"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c>
          <w:tcPr>
            <w:tcW w:w="0" w:type="auto"/>
            <w:hideMark/>
          </w:tcPr>
          <w:p w14:paraId="2B242193"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Yes (Cortex-M33)</w:t>
            </w:r>
          </w:p>
        </w:tc>
        <w:tc>
          <w:tcPr>
            <w:tcW w:w="0" w:type="auto"/>
            <w:hideMark/>
          </w:tcPr>
          <w:p w14:paraId="2428D6C0"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r>
      <w:tr w:rsidR="002B128D" w:rsidRPr="00984B15" w14:paraId="327E0CDB"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58BF747C"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On-chip SRAM (KB)</w:t>
            </w:r>
          </w:p>
        </w:tc>
        <w:tc>
          <w:tcPr>
            <w:tcW w:w="0" w:type="auto"/>
            <w:hideMark/>
          </w:tcPr>
          <w:p w14:paraId="43E4AE89"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264</w:t>
            </w:r>
          </w:p>
        </w:tc>
        <w:tc>
          <w:tcPr>
            <w:tcW w:w="0" w:type="auto"/>
            <w:hideMark/>
          </w:tcPr>
          <w:p w14:paraId="3708906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520</w:t>
            </w:r>
          </w:p>
        </w:tc>
        <w:tc>
          <w:tcPr>
            <w:tcW w:w="0" w:type="auto"/>
            <w:hideMark/>
          </w:tcPr>
          <w:p w14:paraId="5E9919C2"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w:t>
            </w:r>
          </w:p>
        </w:tc>
      </w:tr>
      <w:tr w:rsidR="00984B15" w:rsidRPr="00984B15" w14:paraId="288CE896"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FFE2F"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On-board Flash (MB)</w:t>
            </w:r>
          </w:p>
        </w:tc>
        <w:tc>
          <w:tcPr>
            <w:tcW w:w="0" w:type="auto"/>
            <w:hideMark/>
          </w:tcPr>
          <w:p w14:paraId="688715A2"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2155C969"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4</w:t>
            </w:r>
          </w:p>
        </w:tc>
        <w:tc>
          <w:tcPr>
            <w:tcW w:w="0" w:type="auto"/>
            <w:hideMark/>
          </w:tcPr>
          <w:p w14:paraId="731C87A6"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0.064 (64KB)</w:t>
            </w:r>
          </w:p>
        </w:tc>
      </w:tr>
      <w:tr w:rsidR="002B128D" w:rsidRPr="00984B15" w14:paraId="718D4301"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40C390F1"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Total GPIO Pins</w:t>
            </w:r>
          </w:p>
        </w:tc>
        <w:tc>
          <w:tcPr>
            <w:tcW w:w="0" w:type="auto"/>
            <w:hideMark/>
          </w:tcPr>
          <w:p w14:paraId="299C4E36"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26</w:t>
            </w:r>
          </w:p>
        </w:tc>
        <w:tc>
          <w:tcPr>
            <w:tcW w:w="0" w:type="auto"/>
            <w:hideMark/>
          </w:tcPr>
          <w:p w14:paraId="6C712D3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26</w:t>
            </w:r>
          </w:p>
        </w:tc>
        <w:tc>
          <w:tcPr>
            <w:tcW w:w="0" w:type="auto"/>
            <w:hideMark/>
          </w:tcPr>
          <w:p w14:paraId="4CE11270"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37</w:t>
            </w:r>
          </w:p>
        </w:tc>
      </w:tr>
      <w:tr w:rsidR="00984B15" w:rsidRPr="00984B15" w14:paraId="12F25A53"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5061EB"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Analog Inputs</w:t>
            </w:r>
          </w:p>
        </w:tc>
        <w:tc>
          <w:tcPr>
            <w:tcW w:w="0" w:type="auto"/>
            <w:hideMark/>
          </w:tcPr>
          <w:p w14:paraId="4DC94538"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3</w:t>
            </w:r>
          </w:p>
        </w:tc>
        <w:tc>
          <w:tcPr>
            <w:tcW w:w="0" w:type="auto"/>
            <w:hideMark/>
          </w:tcPr>
          <w:p w14:paraId="3D714ECF"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4</w:t>
            </w:r>
          </w:p>
        </w:tc>
        <w:tc>
          <w:tcPr>
            <w:tcW w:w="0" w:type="auto"/>
            <w:hideMark/>
          </w:tcPr>
          <w:p w14:paraId="3EE93065"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10 (12-bit ADC)</w:t>
            </w:r>
          </w:p>
        </w:tc>
      </w:tr>
      <w:tr w:rsidR="002B128D" w:rsidRPr="00984B15" w14:paraId="5F69A06D"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767FEE80"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UART Controllers</w:t>
            </w:r>
          </w:p>
        </w:tc>
        <w:tc>
          <w:tcPr>
            <w:tcW w:w="0" w:type="auto"/>
            <w:hideMark/>
          </w:tcPr>
          <w:p w14:paraId="24EDA83A"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4C5B7922"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6C42F2CD"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3</w:t>
            </w:r>
          </w:p>
        </w:tc>
      </w:tr>
      <w:tr w:rsidR="00984B15" w:rsidRPr="00984B15" w14:paraId="4ED99B7D"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3C5C79"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SPI Controllers</w:t>
            </w:r>
          </w:p>
        </w:tc>
        <w:tc>
          <w:tcPr>
            <w:tcW w:w="0" w:type="auto"/>
            <w:hideMark/>
          </w:tcPr>
          <w:p w14:paraId="10B476DC"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764094C9"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2698CC12"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r>
      <w:tr w:rsidR="002B128D" w:rsidRPr="00984B15" w14:paraId="22BD1EE6"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0D2EF928"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I2C Controllers</w:t>
            </w:r>
          </w:p>
        </w:tc>
        <w:tc>
          <w:tcPr>
            <w:tcW w:w="0" w:type="auto"/>
            <w:hideMark/>
          </w:tcPr>
          <w:p w14:paraId="5E1938D7"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08A66A9F"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7355196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r>
      <w:tr w:rsidR="00984B15" w:rsidRPr="00984B15" w14:paraId="56174F4D"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72F4D"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PWM Channels</w:t>
            </w:r>
          </w:p>
        </w:tc>
        <w:tc>
          <w:tcPr>
            <w:tcW w:w="0" w:type="auto"/>
            <w:hideMark/>
          </w:tcPr>
          <w:p w14:paraId="47BE7D55"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16</w:t>
            </w:r>
          </w:p>
        </w:tc>
        <w:tc>
          <w:tcPr>
            <w:tcW w:w="0" w:type="auto"/>
            <w:hideMark/>
          </w:tcPr>
          <w:p w14:paraId="71DAEFFB"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24</w:t>
            </w:r>
          </w:p>
        </w:tc>
        <w:tc>
          <w:tcPr>
            <w:tcW w:w="0" w:type="auto"/>
            <w:hideMark/>
          </w:tcPr>
          <w:p w14:paraId="773562AC"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7 (general-purpose, motor control)</w:t>
            </w:r>
          </w:p>
        </w:tc>
      </w:tr>
      <w:tr w:rsidR="002B128D" w:rsidRPr="00984B15" w14:paraId="0D95ED05"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574A2FB0"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USB Controller</w:t>
            </w:r>
          </w:p>
        </w:tc>
        <w:tc>
          <w:tcPr>
            <w:tcW w:w="0" w:type="auto"/>
            <w:hideMark/>
          </w:tcPr>
          <w:p w14:paraId="5414504C"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1.1 (Host/Device)</w:t>
            </w:r>
          </w:p>
        </w:tc>
        <w:tc>
          <w:tcPr>
            <w:tcW w:w="0" w:type="auto"/>
            <w:hideMark/>
          </w:tcPr>
          <w:p w14:paraId="2A5959E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1.1 (Host/Device)</w:t>
            </w:r>
          </w:p>
        </w:tc>
        <w:tc>
          <w:tcPr>
            <w:tcW w:w="0" w:type="auto"/>
            <w:hideMark/>
          </w:tcPr>
          <w:p w14:paraId="40DA30F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 Full-Speed</w:t>
            </w:r>
          </w:p>
        </w:tc>
      </w:tr>
      <w:tr w:rsidR="00984B15" w:rsidRPr="00984B15" w14:paraId="32D42627"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29881"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CAN Interface</w:t>
            </w:r>
          </w:p>
        </w:tc>
        <w:tc>
          <w:tcPr>
            <w:tcW w:w="0" w:type="auto"/>
            <w:hideMark/>
          </w:tcPr>
          <w:p w14:paraId="1D9175D7"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c>
          <w:tcPr>
            <w:tcW w:w="0" w:type="auto"/>
            <w:hideMark/>
          </w:tcPr>
          <w:p w14:paraId="70627EF0"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c>
          <w:tcPr>
            <w:tcW w:w="0" w:type="auto"/>
            <w:hideMark/>
          </w:tcPr>
          <w:p w14:paraId="0DACA21F"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Yes (2.0B Active)</w:t>
            </w:r>
          </w:p>
        </w:tc>
      </w:tr>
      <w:tr w:rsidR="002B128D" w:rsidRPr="00984B15" w14:paraId="376BD1B2"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0FC86410"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PIO State Machines</w:t>
            </w:r>
          </w:p>
        </w:tc>
        <w:tc>
          <w:tcPr>
            <w:tcW w:w="0" w:type="auto"/>
            <w:hideMark/>
          </w:tcPr>
          <w:p w14:paraId="15B36EA4"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8 (2 blocks)</w:t>
            </w:r>
          </w:p>
        </w:tc>
        <w:tc>
          <w:tcPr>
            <w:tcW w:w="0" w:type="auto"/>
            <w:hideMark/>
          </w:tcPr>
          <w:p w14:paraId="1FA83F3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12 (3 blocks)</w:t>
            </w:r>
          </w:p>
        </w:tc>
        <w:tc>
          <w:tcPr>
            <w:tcW w:w="0" w:type="auto"/>
            <w:hideMark/>
          </w:tcPr>
          <w:p w14:paraId="148E700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r>
      <w:tr w:rsidR="00984B15" w:rsidRPr="00984B15" w14:paraId="235B187A"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872C1"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Wireless (Wi-Fi/BLE)</w:t>
            </w:r>
          </w:p>
        </w:tc>
        <w:tc>
          <w:tcPr>
            <w:tcW w:w="0" w:type="auto"/>
            <w:hideMark/>
          </w:tcPr>
          <w:p w14:paraId="62372ED4"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c>
          <w:tcPr>
            <w:tcW w:w="0" w:type="auto"/>
            <w:hideMark/>
          </w:tcPr>
          <w:p w14:paraId="7A0C5740"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Yes (Pico 2W only)</w:t>
            </w:r>
          </w:p>
        </w:tc>
        <w:tc>
          <w:tcPr>
            <w:tcW w:w="0" w:type="auto"/>
            <w:hideMark/>
          </w:tcPr>
          <w:p w14:paraId="467C2318"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r>
      <w:tr w:rsidR="002B128D" w:rsidRPr="00984B15" w14:paraId="0CAE257D"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78C6C21B"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Input Voltage Range (V DC)</w:t>
            </w:r>
          </w:p>
        </w:tc>
        <w:tc>
          <w:tcPr>
            <w:tcW w:w="0" w:type="auto"/>
            <w:hideMark/>
          </w:tcPr>
          <w:p w14:paraId="7C117214"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1.8–5.5</w:t>
            </w:r>
          </w:p>
        </w:tc>
        <w:tc>
          <w:tcPr>
            <w:tcW w:w="0" w:type="auto"/>
            <w:hideMark/>
          </w:tcPr>
          <w:p w14:paraId="4452553D"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1.8–5.5</w:t>
            </w:r>
          </w:p>
        </w:tc>
        <w:tc>
          <w:tcPr>
            <w:tcW w:w="0" w:type="auto"/>
            <w:hideMark/>
          </w:tcPr>
          <w:p w14:paraId="259CD54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2.0–3.6</w:t>
            </w:r>
          </w:p>
        </w:tc>
      </w:tr>
      <w:tr w:rsidR="00984B15" w:rsidRPr="00984B15" w14:paraId="27CB3B2B"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0DE17"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Operating Temp. Range (°C)</w:t>
            </w:r>
          </w:p>
        </w:tc>
        <w:tc>
          <w:tcPr>
            <w:tcW w:w="0" w:type="auto"/>
            <w:hideMark/>
          </w:tcPr>
          <w:p w14:paraId="40B4DC3E"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 to +85</w:t>
            </w:r>
          </w:p>
        </w:tc>
        <w:tc>
          <w:tcPr>
            <w:tcW w:w="0" w:type="auto"/>
            <w:hideMark/>
          </w:tcPr>
          <w:p w14:paraId="7571FFBA"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 to +85</w:t>
            </w:r>
          </w:p>
        </w:tc>
        <w:tc>
          <w:tcPr>
            <w:tcW w:w="0" w:type="auto"/>
            <w:hideMark/>
          </w:tcPr>
          <w:p w14:paraId="316C6E2B"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-40 to +85 (up to +105 for family)</w:t>
            </w:r>
          </w:p>
        </w:tc>
      </w:tr>
      <w:tr w:rsidR="002B128D" w:rsidRPr="00984B15" w14:paraId="2B40431B"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3AA9A867"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Dimensions (</w:t>
            </w:r>
            <w:proofErr w:type="spellStart"/>
            <w:r w:rsidRPr="00984B15">
              <w:rPr>
                <w:rFonts w:ascii="Times New Roman" w:hAnsi="Times New Roman" w:cs="Times New Roman"/>
                <w:sz w:val="24"/>
                <w:szCs w:val="24"/>
              </w:rPr>
              <w:t>LxWxH</w:t>
            </w:r>
            <w:proofErr w:type="spellEnd"/>
            <w:r w:rsidRPr="00984B15">
              <w:rPr>
                <w:rFonts w:ascii="Times New Roman" w:hAnsi="Times New Roman" w:cs="Times New Roman"/>
                <w:sz w:val="24"/>
                <w:szCs w:val="24"/>
              </w:rPr>
              <w:t>, mm)</w:t>
            </w:r>
          </w:p>
        </w:tc>
        <w:tc>
          <w:tcPr>
            <w:tcW w:w="0" w:type="auto"/>
            <w:hideMark/>
          </w:tcPr>
          <w:p w14:paraId="19AE51B6"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51 x 21 x 3.9</w:t>
            </w:r>
          </w:p>
        </w:tc>
        <w:tc>
          <w:tcPr>
            <w:tcW w:w="0" w:type="auto"/>
            <w:hideMark/>
          </w:tcPr>
          <w:p w14:paraId="4F8161DF"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51 x 21 x 3.9</w:t>
            </w:r>
          </w:p>
        </w:tc>
        <w:tc>
          <w:tcPr>
            <w:tcW w:w="0" w:type="auto"/>
            <w:hideMark/>
          </w:tcPr>
          <w:p w14:paraId="31948F0A"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54 x 22 (board)</w:t>
            </w:r>
          </w:p>
        </w:tc>
      </w:tr>
      <w:tr w:rsidR="00984B15" w:rsidRPr="00984B15" w14:paraId="795AF1B8"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B3FCB"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Weight (g)</w:t>
            </w:r>
          </w:p>
        </w:tc>
        <w:tc>
          <w:tcPr>
            <w:tcW w:w="0" w:type="auto"/>
            <w:hideMark/>
          </w:tcPr>
          <w:p w14:paraId="56AB388B"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3</w:t>
            </w:r>
          </w:p>
        </w:tc>
        <w:tc>
          <w:tcPr>
            <w:tcW w:w="0" w:type="auto"/>
            <w:hideMark/>
          </w:tcPr>
          <w:p w14:paraId="01A5189F"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4</w:t>
            </w:r>
          </w:p>
        </w:tc>
        <w:tc>
          <w:tcPr>
            <w:tcW w:w="0" w:type="auto"/>
            <w:hideMark/>
          </w:tcPr>
          <w:p w14:paraId="35AE435C"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9 (board)</w:t>
            </w:r>
          </w:p>
        </w:tc>
      </w:tr>
    </w:tbl>
    <w:p w14:paraId="11EDEEA7" w14:textId="4994CCE4" w:rsidR="00984B15" w:rsidRPr="002B128D" w:rsidRDefault="00984B15" w:rsidP="002B128D">
      <w:pPr>
        <w:pStyle w:val="Caption"/>
        <w:jc w:val="center"/>
        <w:rPr>
          <w:rFonts w:ascii="Times New Roman" w:hAnsi="Times New Roman" w:cs="Times New Roman"/>
          <w:sz w:val="32"/>
          <w:szCs w:val="32"/>
        </w:rPr>
      </w:pPr>
      <w:r w:rsidRPr="002B128D">
        <w:rPr>
          <w:rFonts w:ascii="Times New Roman" w:hAnsi="Times New Roman" w:cs="Times New Roman"/>
          <w:sz w:val="22"/>
          <w:szCs w:val="22"/>
        </w:rPr>
        <w:t xml:space="preserve">Table </w:t>
      </w:r>
      <w:r w:rsidRPr="002B128D">
        <w:rPr>
          <w:rFonts w:ascii="Times New Roman" w:hAnsi="Times New Roman" w:cs="Times New Roman"/>
          <w:sz w:val="22"/>
          <w:szCs w:val="22"/>
        </w:rPr>
        <w:fldChar w:fldCharType="begin"/>
      </w:r>
      <w:r w:rsidRPr="002B128D">
        <w:rPr>
          <w:rFonts w:ascii="Times New Roman" w:hAnsi="Times New Roman" w:cs="Times New Roman"/>
          <w:sz w:val="22"/>
          <w:szCs w:val="22"/>
        </w:rPr>
        <w:instrText xml:space="preserve"> SEQ Table \* ARABIC </w:instrText>
      </w:r>
      <w:r w:rsidRPr="002B128D">
        <w:rPr>
          <w:rFonts w:ascii="Times New Roman" w:hAnsi="Times New Roman" w:cs="Times New Roman"/>
          <w:sz w:val="22"/>
          <w:szCs w:val="22"/>
        </w:rPr>
        <w:fldChar w:fldCharType="separate"/>
      </w:r>
      <w:r w:rsidR="00E61D3A">
        <w:rPr>
          <w:rFonts w:ascii="Times New Roman" w:hAnsi="Times New Roman" w:cs="Times New Roman"/>
          <w:noProof/>
          <w:sz w:val="22"/>
          <w:szCs w:val="22"/>
        </w:rPr>
        <w:t>1</w:t>
      </w:r>
      <w:r w:rsidRPr="002B128D">
        <w:rPr>
          <w:rFonts w:ascii="Times New Roman" w:hAnsi="Times New Roman" w:cs="Times New Roman"/>
          <w:sz w:val="22"/>
          <w:szCs w:val="22"/>
        </w:rPr>
        <w:fldChar w:fldCharType="end"/>
      </w:r>
      <w:r w:rsidR="002B128D">
        <w:rPr>
          <w:rFonts w:ascii="Times New Roman" w:hAnsi="Times New Roman" w:cs="Times New Roman"/>
          <w:i w:val="0"/>
          <w:iCs w:val="0"/>
          <w:color w:val="000000"/>
          <w:sz w:val="22"/>
          <w:szCs w:val="22"/>
        </w:rPr>
        <w:t xml:space="preserve">: </w:t>
      </w:r>
      <w:r w:rsidR="002B128D" w:rsidRPr="002B128D">
        <w:rPr>
          <w:rFonts w:ascii="Times New Roman" w:hAnsi="Times New Roman" w:cs="Times New Roman"/>
          <w:sz w:val="22"/>
          <w:szCs w:val="22"/>
        </w:rPr>
        <w:t>Comparative Technical Specifications (Raspberry Pi Pico vs. STM32F103C8T6)</w:t>
      </w:r>
    </w:p>
    <w:p w14:paraId="3CFFE7AB" w14:textId="77777777" w:rsidR="00975E95" w:rsidRPr="00975E95" w:rsidRDefault="00975E95" w:rsidP="00652800">
      <w:pPr>
        <w:rPr>
          <w:rFonts w:ascii="Times New Roman" w:hAnsi="Times New Roman" w:cs="Times New Roman"/>
          <w:sz w:val="24"/>
          <w:szCs w:val="24"/>
          <w:lang w:val="en-US"/>
        </w:rPr>
      </w:pPr>
    </w:p>
    <w:p w14:paraId="4426DA6E" w14:textId="3022D7DF" w:rsidR="00F61534" w:rsidRPr="004153BA" w:rsidRDefault="005B2D25" w:rsidP="00652800">
      <w:pPr>
        <w:rPr>
          <w:rFonts w:ascii="Times New Roman" w:hAnsi="Times New Roman" w:cs="Times New Roman"/>
          <w:sz w:val="32"/>
          <w:szCs w:val="32"/>
          <w:lang w:val="en-US"/>
        </w:rPr>
      </w:pPr>
      <w:r w:rsidRPr="004153BA">
        <w:rPr>
          <w:rFonts w:ascii="Times New Roman" w:hAnsi="Times New Roman" w:cs="Times New Roman"/>
          <w:sz w:val="32"/>
          <w:szCs w:val="32"/>
          <w:lang w:val="en-US"/>
        </w:rPr>
        <w:lastRenderedPageBreak/>
        <w:t>ECONOMIC VIABILITY</w:t>
      </w:r>
    </w:p>
    <w:p w14:paraId="0A0377E0" w14:textId="50EC67F6" w:rsidR="0057649C" w:rsidRPr="0057649C" w:rsidRDefault="0057649C" w:rsidP="0057649C">
      <w:pPr>
        <w:rPr>
          <w:rFonts w:ascii="Times New Roman" w:hAnsi="Times New Roman" w:cs="Times New Roman"/>
          <w:sz w:val="28"/>
          <w:szCs w:val="28"/>
        </w:rPr>
      </w:pPr>
      <w:r w:rsidRPr="0057649C">
        <w:rPr>
          <w:rFonts w:ascii="Times New Roman" w:hAnsi="Times New Roman" w:cs="Times New Roman"/>
          <w:sz w:val="28"/>
          <w:szCs w:val="28"/>
        </w:rPr>
        <w:t xml:space="preserve">Both the Raspberry Pi Pico and STM32F103C8T6 fall into the Commercial Off-The-Shelf category with remarkably similar pricing. The Raspberry Pi family offers several options within a narrow price range, with the original Pico costing between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520 and 1,040, the newer Pico 2 priced at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650, and the Wi-Fi enabled Pico W available for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780. The STM32F103C8T6 presents comparable costs, with the standalone microcontroller chip priced at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665 and the popular Blue Pill development boards ranging from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1,040 to 1,235.</w:t>
      </w:r>
    </w:p>
    <w:p w14:paraId="421A89AB" w14:textId="46A2EC30" w:rsidR="0057649C" w:rsidRPr="0057649C" w:rsidRDefault="0057649C" w:rsidP="0057649C">
      <w:pPr>
        <w:rPr>
          <w:rFonts w:ascii="Times New Roman" w:hAnsi="Times New Roman" w:cs="Times New Roman"/>
          <w:sz w:val="28"/>
          <w:szCs w:val="28"/>
        </w:rPr>
      </w:pPr>
      <w:r w:rsidRPr="0057649C">
        <w:rPr>
          <w:rFonts w:ascii="Times New Roman" w:hAnsi="Times New Roman" w:cs="Times New Roman"/>
          <w:sz w:val="28"/>
          <w:szCs w:val="28"/>
        </w:rPr>
        <w:t xml:space="preserve">This analysis reveals that both microcontroller options cost between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520 and 1,300, making them equally affordable for initial component acquisition. The minimal price difference means that neither platform offers a significant economic advantage over the other in terms of direct purchase costs. A true economic comparison for CubeSat applications must therefore consider broader factors including development time, environmental hardening requirements, and long-term reliability costs.</w:t>
      </w:r>
    </w:p>
    <w:p w14:paraId="418400CC" w14:textId="269C74DB" w:rsidR="0086156D" w:rsidRPr="0057649C" w:rsidRDefault="0057649C" w:rsidP="0057649C">
      <w:pPr>
        <w:rPr>
          <w:rFonts w:ascii="Times New Roman" w:hAnsi="Times New Roman" w:cs="Times New Roman"/>
          <w:sz w:val="28"/>
          <w:szCs w:val="28"/>
        </w:rPr>
      </w:pPr>
      <w:r w:rsidRPr="0057649C">
        <w:rPr>
          <w:rFonts w:ascii="Times New Roman" w:hAnsi="Times New Roman" w:cs="Times New Roman"/>
          <w:sz w:val="28"/>
          <w:szCs w:val="28"/>
        </w:rPr>
        <w:t xml:space="preserve">The cost landscape changes dramatically when comparing these COTS components to space-grade alternatives. Traditional space-qualified microcontrollers command premium prices that are orders of magnitude higher than their commercial counterparts. The VORAGO VA10820, a radiation-hardened Cortex-M0 processor designed specifically for space applications, costs between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65,000 and 169,000 for the basic chip. Specialized variants can reach extraordinary prices of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1,575,000 to 2,600,000, while high-performance processors from the </w:t>
      </w:r>
      <w:proofErr w:type="spellStart"/>
      <w:r w:rsidRPr="0057649C">
        <w:rPr>
          <w:rFonts w:ascii="Times New Roman" w:hAnsi="Times New Roman" w:cs="Times New Roman"/>
          <w:sz w:val="28"/>
          <w:szCs w:val="28"/>
        </w:rPr>
        <w:t>Gaisler</w:t>
      </w:r>
      <w:proofErr w:type="spellEnd"/>
      <w:r w:rsidRPr="0057649C">
        <w:rPr>
          <w:rFonts w:ascii="Times New Roman" w:hAnsi="Times New Roman" w:cs="Times New Roman"/>
          <w:sz w:val="28"/>
          <w:szCs w:val="28"/>
        </w:rPr>
        <w:t xml:space="preserve"> LEON series are priced on a quote-only basis, reflecting their ultra-premium positioning.</w:t>
      </w:r>
    </w:p>
    <w:p w14:paraId="25EA8066" w14:textId="65E0076B" w:rsidR="00F61534" w:rsidRPr="004153BA" w:rsidRDefault="00F61534" w:rsidP="00652800">
      <w:pPr>
        <w:rPr>
          <w:rFonts w:ascii="Times New Roman" w:hAnsi="Times New Roman" w:cs="Times New Roman"/>
          <w:sz w:val="32"/>
          <w:szCs w:val="32"/>
          <w:lang w:val="en-US"/>
        </w:rPr>
      </w:pPr>
      <w:r w:rsidRPr="004153BA">
        <w:rPr>
          <w:rFonts w:ascii="Times New Roman" w:hAnsi="Times New Roman" w:cs="Times New Roman"/>
          <w:sz w:val="32"/>
          <w:szCs w:val="32"/>
          <w:lang w:val="en-US"/>
        </w:rPr>
        <w:t>SUITABILITY FOR HARSH SPACE ENVIRONMENT</w:t>
      </w:r>
    </w:p>
    <w:p w14:paraId="7A313343"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t>Space Radiation Challenges</w:t>
      </w:r>
    </w:p>
    <w:p w14:paraId="4C888B06" w14:textId="77777777" w:rsidR="006537B4" w:rsidRPr="006537B4" w:rsidRDefault="006537B4" w:rsidP="006537B4">
      <w:pPr>
        <w:rPr>
          <w:rFonts w:ascii="Times New Roman" w:hAnsi="Times New Roman" w:cs="Times New Roman"/>
          <w:sz w:val="24"/>
          <w:szCs w:val="24"/>
        </w:rPr>
      </w:pPr>
      <w:r w:rsidRPr="006537B4">
        <w:rPr>
          <w:rFonts w:ascii="Times New Roman" w:hAnsi="Times New Roman" w:cs="Times New Roman"/>
          <w:sz w:val="24"/>
          <w:szCs w:val="24"/>
        </w:rPr>
        <w:t>Space contains high-energy particles that damage electronic components over time. Two main problems affect microcontrollers in space:</w:t>
      </w:r>
    </w:p>
    <w:p w14:paraId="2D4A3E6C" w14:textId="77777777" w:rsidR="006537B4" w:rsidRPr="006537B4" w:rsidRDefault="006537B4" w:rsidP="006537B4">
      <w:pPr>
        <w:rPr>
          <w:rFonts w:ascii="Times New Roman" w:hAnsi="Times New Roman" w:cs="Times New Roman"/>
          <w:sz w:val="24"/>
          <w:szCs w:val="24"/>
        </w:rPr>
      </w:pPr>
      <w:r w:rsidRPr="006537B4">
        <w:rPr>
          <w:rFonts w:ascii="Times New Roman" w:hAnsi="Times New Roman" w:cs="Times New Roman"/>
          <w:b/>
          <w:bCs/>
          <w:sz w:val="24"/>
          <w:szCs w:val="24"/>
        </w:rPr>
        <w:t>Total Ionizing Dose (TID)</w:t>
      </w:r>
      <w:r w:rsidRPr="006537B4">
        <w:rPr>
          <w:rFonts w:ascii="Times New Roman" w:hAnsi="Times New Roman" w:cs="Times New Roman"/>
          <w:sz w:val="24"/>
          <w:szCs w:val="24"/>
        </w:rPr>
        <w:t xml:space="preserve"> causes gradual damage that builds up over months or years. This leads to higher power consumption, timing changes, and reduced performance. In Low Earth Orbit, commercial parts may fail within a year due to radiation levels of 4-40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 xml:space="preserve"> per year.</w:t>
      </w:r>
    </w:p>
    <w:p w14:paraId="172FB081" w14:textId="77777777" w:rsidR="00C67594" w:rsidRPr="00C67594" w:rsidRDefault="006537B4" w:rsidP="00C67594">
      <w:pPr>
        <w:rPr>
          <w:rFonts w:ascii="Times New Roman" w:hAnsi="Times New Roman" w:cs="Times New Roman"/>
          <w:sz w:val="24"/>
          <w:szCs w:val="24"/>
        </w:rPr>
      </w:pPr>
      <w:r w:rsidRPr="006537B4">
        <w:rPr>
          <w:rFonts w:ascii="Times New Roman" w:hAnsi="Times New Roman" w:cs="Times New Roman"/>
          <w:b/>
          <w:bCs/>
          <w:sz w:val="24"/>
          <w:szCs w:val="24"/>
        </w:rPr>
        <w:t>Single Event Effects (SEE)</w:t>
      </w:r>
      <w:r w:rsidRPr="006537B4">
        <w:rPr>
          <w:rFonts w:ascii="Times New Roman" w:hAnsi="Times New Roman" w:cs="Times New Roman"/>
          <w:sz w:val="24"/>
          <w:szCs w:val="24"/>
        </w:rPr>
        <w:t xml:space="preserve"> happen when a single high-energy particle hits the microcontroller. This can cause temporary errors in memory or logic, or permanent damage through destructive short circuits that can destroy the device.</w:t>
      </w:r>
      <w:r w:rsidR="00C67594">
        <w:rPr>
          <w:rFonts w:ascii="Times New Roman" w:hAnsi="Times New Roman" w:cs="Times New Roman"/>
          <w:sz w:val="24"/>
          <w:szCs w:val="24"/>
        </w:rPr>
        <w:t xml:space="preserve"> These include: </w:t>
      </w:r>
      <w:r w:rsidR="00C67594" w:rsidRPr="00C67594">
        <w:rPr>
          <w:rFonts w:ascii="Times New Roman" w:hAnsi="Times New Roman" w:cs="Times New Roman"/>
          <w:sz w:val="24"/>
          <w:szCs w:val="24"/>
        </w:rPr>
        <w:t>They include:</w:t>
      </w:r>
    </w:p>
    <w:p w14:paraId="733AEFDA" w14:textId="0FED53DF" w:rsidR="00C67594" w:rsidRDefault="00C67594" w:rsidP="00C67594">
      <w:pPr>
        <w:numPr>
          <w:ilvl w:val="0"/>
          <w:numId w:val="6"/>
        </w:numPr>
        <w:rPr>
          <w:rFonts w:ascii="Times New Roman" w:hAnsi="Times New Roman" w:cs="Times New Roman"/>
          <w:sz w:val="24"/>
          <w:szCs w:val="24"/>
        </w:rPr>
      </w:pPr>
      <w:r w:rsidRPr="00C67594">
        <w:rPr>
          <w:rFonts w:ascii="Times New Roman" w:hAnsi="Times New Roman" w:cs="Times New Roman"/>
          <w:b/>
          <w:bCs/>
          <w:sz w:val="24"/>
          <w:szCs w:val="24"/>
        </w:rPr>
        <w:t>Single Event Upsets (SEU):</w:t>
      </w:r>
      <w:r w:rsidRPr="00C67594">
        <w:rPr>
          <w:rFonts w:ascii="Times New Roman" w:hAnsi="Times New Roman" w:cs="Times New Roman"/>
          <w:sz w:val="24"/>
          <w:szCs w:val="24"/>
        </w:rPr>
        <w:t xml:space="preserve"> Non-destructive, temporary bit flips in memory cells or logic states.</w:t>
      </w:r>
    </w:p>
    <w:p w14:paraId="02FEA20E" w14:textId="07DE38EF" w:rsidR="00C67594" w:rsidRPr="006537B4" w:rsidRDefault="00C67594" w:rsidP="00C67594">
      <w:pPr>
        <w:numPr>
          <w:ilvl w:val="0"/>
          <w:numId w:val="6"/>
        </w:numPr>
        <w:rPr>
          <w:rFonts w:ascii="Times New Roman" w:hAnsi="Times New Roman" w:cs="Times New Roman"/>
          <w:sz w:val="24"/>
          <w:szCs w:val="24"/>
        </w:rPr>
      </w:pPr>
      <w:r w:rsidRPr="00C67594">
        <w:rPr>
          <w:rFonts w:ascii="Times New Roman" w:hAnsi="Times New Roman" w:cs="Times New Roman"/>
          <w:b/>
          <w:bCs/>
          <w:sz w:val="24"/>
          <w:szCs w:val="24"/>
        </w:rPr>
        <w:lastRenderedPageBreak/>
        <w:t>Single Event Latch-up (SEL):</w:t>
      </w:r>
      <w:r w:rsidRPr="00C67594">
        <w:rPr>
          <w:rFonts w:ascii="Times New Roman" w:hAnsi="Times New Roman" w:cs="Times New Roman"/>
          <w:sz w:val="24"/>
          <w:szCs w:val="24"/>
        </w:rPr>
        <w:t xml:space="preserve"> A destructive event that can create a low-impedance path (short circuit) within the device, potentially leading to permanent damage or destruction if not mitigated.</w:t>
      </w:r>
    </w:p>
    <w:p w14:paraId="4C98DD13"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t>Raspberry Pi Pico (RP2040)</w:t>
      </w:r>
    </w:p>
    <w:p w14:paraId="1F6609D5" w14:textId="79C69C5F" w:rsidR="006537B4" w:rsidRPr="006537B4" w:rsidRDefault="006537B4" w:rsidP="006537B4">
      <w:pPr>
        <w:rPr>
          <w:rFonts w:ascii="Times New Roman" w:hAnsi="Times New Roman" w:cs="Times New Roman"/>
          <w:sz w:val="24"/>
          <w:szCs w:val="24"/>
        </w:rPr>
      </w:pPr>
      <w:r w:rsidRPr="002204AC">
        <w:rPr>
          <w:rFonts w:ascii="Times New Roman" w:hAnsi="Times New Roman" w:cs="Times New Roman"/>
          <w:sz w:val="24"/>
          <w:szCs w:val="24"/>
        </w:rPr>
        <w:t>Has a</w:t>
      </w:r>
      <w:r w:rsidRPr="006537B4">
        <w:rPr>
          <w:rFonts w:ascii="Times New Roman" w:hAnsi="Times New Roman" w:cs="Times New Roman"/>
          <w:sz w:val="24"/>
          <w:szCs w:val="24"/>
        </w:rPr>
        <w:t xml:space="preserve"> radiation tolerance up to 50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 which is much better than expected for a commercial part. The main processor and input/output functions remained stable during testing. However, the onboard flash memory and SD card components failed under radiation, creating system interruptions. Replacing the flash memory with radiation-tolerant alternatives like MRAM could significantly improve reliability.</w:t>
      </w:r>
    </w:p>
    <w:p w14:paraId="2893E162"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t>STM32F103C8T6</w:t>
      </w:r>
    </w:p>
    <w:p w14:paraId="717C7C6E" w14:textId="151634B6" w:rsidR="006537B4" w:rsidRPr="006537B4" w:rsidRDefault="006537B4" w:rsidP="006537B4">
      <w:pPr>
        <w:rPr>
          <w:rFonts w:ascii="Times New Roman" w:hAnsi="Times New Roman" w:cs="Times New Roman"/>
          <w:sz w:val="24"/>
          <w:szCs w:val="24"/>
        </w:rPr>
      </w:pPr>
      <w:r w:rsidRPr="002204AC">
        <w:rPr>
          <w:rFonts w:ascii="Times New Roman" w:hAnsi="Times New Roman" w:cs="Times New Roman"/>
          <w:sz w:val="24"/>
          <w:szCs w:val="24"/>
        </w:rPr>
        <w:t>Has a radiation</w:t>
      </w:r>
      <w:r w:rsidRPr="006537B4">
        <w:rPr>
          <w:rFonts w:ascii="Times New Roman" w:hAnsi="Times New Roman" w:cs="Times New Roman"/>
          <w:sz w:val="24"/>
          <w:szCs w:val="24"/>
        </w:rPr>
        <w:t xml:space="preserve"> tolerance </w:t>
      </w:r>
      <w:r w:rsidRPr="002204AC">
        <w:rPr>
          <w:rFonts w:ascii="Times New Roman" w:hAnsi="Times New Roman" w:cs="Times New Roman"/>
          <w:sz w:val="24"/>
          <w:szCs w:val="24"/>
        </w:rPr>
        <w:t xml:space="preserve">of </w:t>
      </w:r>
      <w:r w:rsidRPr="006537B4">
        <w:rPr>
          <w:rFonts w:ascii="Times New Roman" w:hAnsi="Times New Roman" w:cs="Times New Roman"/>
          <w:sz w:val="24"/>
          <w:szCs w:val="24"/>
        </w:rPr>
        <w:t xml:space="preserve">up to 50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w:t>
      </w:r>
      <w:r w:rsidRPr="002204AC">
        <w:rPr>
          <w:rFonts w:ascii="Times New Roman" w:hAnsi="Times New Roman" w:cs="Times New Roman"/>
          <w:sz w:val="24"/>
          <w:szCs w:val="24"/>
        </w:rPr>
        <w:t xml:space="preserve"> with a </w:t>
      </w:r>
      <w:r w:rsidRPr="006537B4">
        <w:rPr>
          <w:rFonts w:ascii="Times New Roman" w:hAnsi="Times New Roman" w:cs="Times New Roman"/>
          <w:sz w:val="24"/>
          <w:szCs w:val="24"/>
        </w:rPr>
        <w:t xml:space="preserve">slight clock speed reduction as radiation dose increased, eventually failing at 107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 xml:space="preserve"> primarily due to flash memory failure. In space, the processor may run at about 85% of its programmed speed due to radiation effects.</w:t>
      </w:r>
      <w:r w:rsidR="0000158A" w:rsidRPr="002204AC">
        <w:rPr>
          <w:rFonts w:ascii="Times New Roman" w:hAnsi="Times New Roman" w:cs="Times New Roman"/>
          <w:sz w:val="24"/>
          <w:szCs w:val="24"/>
        </w:rPr>
        <w:t xml:space="preserve"> </w:t>
      </w:r>
      <w:r w:rsidRPr="006537B4">
        <w:rPr>
          <w:rFonts w:ascii="Times New Roman" w:hAnsi="Times New Roman" w:cs="Times New Roman"/>
          <w:sz w:val="24"/>
          <w:szCs w:val="24"/>
        </w:rPr>
        <w:t xml:space="preserve">STMicroelectronics produces specialized radiation-hardened versions of STM32 microcontrollers specifically for space applications, providing 50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 xml:space="preserve"> immunity without requiring additional qualification testing.</w:t>
      </w:r>
    </w:p>
    <w:p w14:paraId="4FBE7030"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t>Mitigation Requirements</w:t>
      </w:r>
    </w:p>
    <w:p w14:paraId="57E2AE63" w14:textId="77777777" w:rsidR="006537B4" w:rsidRPr="006537B4" w:rsidRDefault="006537B4" w:rsidP="006537B4">
      <w:pPr>
        <w:rPr>
          <w:rFonts w:ascii="Times New Roman" w:hAnsi="Times New Roman" w:cs="Times New Roman"/>
          <w:sz w:val="24"/>
          <w:szCs w:val="24"/>
        </w:rPr>
      </w:pPr>
      <w:r w:rsidRPr="006537B4">
        <w:rPr>
          <w:rFonts w:ascii="Times New Roman" w:hAnsi="Times New Roman" w:cs="Times New Roman"/>
          <w:sz w:val="24"/>
          <w:szCs w:val="24"/>
        </w:rPr>
        <w:t>Commercial microcontrollers need additional protection systems to work reliably in space. These include physical shielding, backup systems, specialized radiation-tolerant memory, watchdog circuits, and sophisticated error-correction software. While the microcontroller itself costs only a few dollars, these protection systems add significant weight, complexity, and cost to the overall design.</w:t>
      </w:r>
    </w:p>
    <w:p w14:paraId="2E48FAB6"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t>Economic Reality</w:t>
      </w:r>
    </w:p>
    <w:p w14:paraId="6593FD2C" w14:textId="59B1B4B8" w:rsidR="00A07F5D" w:rsidRDefault="006537B4" w:rsidP="00652800">
      <w:pPr>
        <w:rPr>
          <w:rFonts w:ascii="Times New Roman" w:hAnsi="Times New Roman" w:cs="Times New Roman"/>
          <w:sz w:val="24"/>
          <w:szCs w:val="24"/>
        </w:rPr>
      </w:pPr>
      <w:r w:rsidRPr="006537B4">
        <w:rPr>
          <w:rFonts w:ascii="Times New Roman" w:hAnsi="Times New Roman" w:cs="Times New Roman"/>
          <w:sz w:val="24"/>
          <w:szCs w:val="24"/>
        </w:rPr>
        <w:t>The initial low cost of commercial microcontrollers becomes misleading when all necessary protection systems are included. For short missions with lower radiation exposure, commercial parts with minimal protection may be cost-effective. However, for longer missions requiring high reliability, the total system cost including all mitigation measures can make purpose-built radiation-hardened components more economical despite their much higher initial price.</w:t>
      </w:r>
    </w:p>
    <w:p w14:paraId="7A96D22A" w14:textId="506DB888" w:rsidR="00C67594" w:rsidRPr="00C67594" w:rsidRDefault="00C67594" w:rsidP="00C67594">
      <w:pPr>
        <w:rPr>
          <w:rFonts w:ascii="Times New Roman" w:hAnsi="Times New Roman" w:cs="Times New Roman"/>
          <w:sz w:val="24"/>
          <w:szCs w:val="24"/>
        </w:rPr>
      </w:pPr>
      <w:r w:rsidRPr="00C67594">
        <w:rPr>
          <w:rFonts w:ascii="Times New Roman" w:hAnsi="Times New Roman" w:cs="Times New Roman"/>
          <w:sz w:val="24"/>
          <w:szCs w:val="24"/>
        </w:rPr>
        <w:t>Microcontroller Radiation Performance and Cost Comparison</w:t>
      </w:r>
      <w:r>
        <w:rPr>
          <w:rFonts w:ascii="Times New Roman" w:hAnsi="Times New Roman" w:cs="Times New Roman"/>
          <w:sz w:val="24"/>
          <w:szCs w:val="24"/>
        </w:rPr>
        <w:t xml:space="preserve">: </w:t>
      </w:r>
    </w:p>
    <w:tbl>
      <w:tblPr>
        <w:tblStyle w:val="GridTable2-Accent5"/>
        <w:tblW w:w="0" w:type="auto"/>
        <w:tblLook w:val="04A0" w:firstRow="1" w:lastRow="0" w:firstColumn="1" w:lastColumn="0" w:noHBand="0" w:noVBand="1"/>
      </w:tblPr>
      <w:tblGrid>
        <w:gridCol w:w="2045"/>
        <w:gridCol w:w="1368"/>
        <w:gridCol w:w="1432"/>
        <w:gridCol w:w="1638"/>
        <w:gridCol w:w="1927"/>
        <w:gridCol w:w="1670"/>
      </w:tblGrid>
      <w:tr w:rsidR="00C67594" w:rsidRPr="00C67594" w14:paraId="6003A566" w14:textId="77777777" w:rsidTr="00C67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986C7" w14:textId="77777777" w:rsidR="00C67594" w:rsidRPr="00C67594" w:rsidRDefault="00C67594" w:rsidP="00C67594">
            <w:pPr>
              <w:spacing w:after="160" w:line="259" w:lineRule="auto"/>
              <w:rPr>
                <w:rFonts w:ascii="Times New Roman" w:hAnsi="Times New Roman" w:cs="Times New Roman"/>
                <w:sz w:val="24"/>
                <w:szCs w:val="24"/>
              </w:rPr>
            </w:pPr>
            <w:r w:rsidRPr="00C67594">
              <w:rPr>
                <w:rFonts w:ascii="Times New Roman" w:hAnsi="Times New Roman" w:cs="Times New Roman"/>
                <w:sz w:val="24"/>
                <w:szCs w:val="24"/>
              </w:rPr>
              <w:t>Microcontroller Model</w:t>
            </w:r>
          </w:p>
        </w:tc>
        <w:tc>
          <w:tcPr>
            <w:tcW w:w="0" w:type="auto"/>
            <w:hideMark/>
          </w:tcPr>
          <w:p w14:paraId="13843AF7" w14:textId="77777777"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CPU Core</w:t>
            </w:r>
          </w:p>
        </w:tc>
        <w:tc>
          <w:tcPr>
            <w:tcW w:w="0" w:type="auto"/>
            <w:hideMark/>
          </w:tcPr>
          <w:p w14:paraId="52D6D1D2" w14:textId="77777777"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Typical TID Tolerance (</w:t>
            </w:r>
            <w:proofErr w:type="spellStart"/>
            <w:proofErr w:type="gramStart"/>
            <w:r w:rsidRPr="00C67594">
              <w:rPr>
                <w:rFonts w:ascii="Times New Roman" w:hAnsi="Times New Roman" w:cs="Times New Roman"/>
                <w:sz w:val="24"/>
                <w:szCs w:val="24"/>
              </w:rPr>
              <w:t>krad</w:t>
            </w:r>
            <w:proofErr w:type="spellEnd"/>
            <w:r w:rsidRPr="00C67594">
              <w:rPr>
                <w:rFonts w:ascii="Times New Roman" w:hAnsi="Times New Roman" w:cs="Times New Roman"/>
                <w:sz w:val="24"/>
                <w:szCs w:val="24"/>
              </w:rPr>
              <w:t>(</w:t>
            </w:r>
            <w:proofErr w:type="gramEnd"/>
            <w:r w:rsidRPr="00C67594">
              <w:rPr>
                <w:rFonts w:ascii="Times New Roman" w:hAnsi="Times New Roman" w:cs="Times New Roman"/>
                <w:sz w:val="24"/>
                <w:szCs w:val="24"/>
              </w:rPr>
              <w:t>Si))</w:t>
            </w:r>
          </w:p>
        </w:tc>
        <w:tc>
          <w:tcPr>
            <w:tcW w:w="0" w:type="auto"/>
            <w:hideMark/>
          </w:tcPr>
          <w:p w14:paraId="163C590E" w14:textId="77777777"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SEL Immunity (LETth in MeV-cm²/mg)</w:t>
            </w:r>
          </w:p>
        </w:tc>
        <w:tc>
          <w:tcPr>
            <w:tcW w:w="0" w:type="auto"/>
            <w:hideMark/>
          </w:tcPr>
          <w:p w14:paraId="243139EA" w14:textId="77777777"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Key Radiation Hardening Features</w:t>
            </w:r>
          </w:p>
        </w:tc>
        <w:tc>
          <w:tcPr>
            <w:tcW w:w="0" w:type="auto"/>
            <w:hideMark/>
          </w:tcPr>
          <w:p w14:paraId="0F8798F5" w14:textId="20DAFEB5"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Approximate Unit Cost (</w:t>
            </w:r>
            <w:r>
              <w:rPr>
                <w:rFonts w:ascii="Times New Roman" w:hAnsi="Times New Roman" w:cs="Times New Roman"/>
                <w:sz w:val="24"/>
                <w:szCs w:val="24"/>
              </w:rPr>
              <w:t>Ksh</w:t>
            </w:r>
            <w:r w:rsidRPr="00C67594">
              <w:rPr>
                <w:rFonts w:ascii="Times New Roman" w:hAnsi="Times New Roman" w:cs="Times New Roman"/>
                <w:sz w:val="24"/>
                <w:szCs w:val="24"/>
              </w:rPr>
              <w:t>)</w:t>
            </w:r>
          </w:p>
        </w:tc>
      </w:tr>
      <w:tr w:rsidR="00C67594" w:rsidRPr="00C67594" w14:paraId="3943CE7F" w14:textId="77777777" w:rsidTr="00C6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D3551" w14:textId="77777777" w:rsidR="00C67594" w:rsidRPr="00C67594" w:rsidRDefault="00C67594" w:rsidP="00C67594">
            <w:pPr>
              <w:spacing w:after="160" w:line="259" w:lineRule="auto"/>
              <w:rPr>
                <w:rFonts w:ascii="Times New Roman" w:hAnsi="Times New Roman" w:cs="Times New Roman"/>
                <w:b w:val="0"/>
                <w:bCs w:val="0"/>
                <w:sz w:val="24"/>
                <w:szCs w:val="24"/>
              </w:rPr>
            </w:pPr>
            <w:r w:rsidRPr="00C67594">
              <w:rPr>
                <w:rFonts w:ascii="Times New Roman" w:hAnsi="Times New Roman" w:cs="Times New Roman"/>
                <w:b w:val="0"/>
                <w:bCs w:val="0"/>
                <w:sz w:val="24"/>
                <w:szCs w:val="24"/>
              </w:rPr>
              <w:t>Raspberry Pi Pico (RP2040)</w:t>
            </w:r>
          </w:p>
        </w:tc>
        <w:tc>
          <w:tcPr>
            <w:tcW w:w="0" w:type="auto"/>
            <w:hideMark/>
          </w:tcPr>
          <w:p w14:paraId="5523102F"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Dual-core Arm Cortex-M0+</w:t>
            </w:r>
          </w:p>
        </w:tc>
        <w:tc>
          <w:tcPr>
            <w:tcW w:w="0" w:type="auto"/>
            <w:hideMark/>
          </w:tcPr>
          <w:p w14:paraId="3D30B7E9"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 xml:space="preserve">~50 </w:t>
            </w:r>
            <w:proofErr w:type="spellStart"/>
            <w:proofErr w:type="gramStart"/>
            <w:r w:rsidRPr="00C67594">
              <w:rPr>
                <w:rFonts w:ascii="Times New Roman" w:hAnsi="Times New Roman" w:cs="Times New Roman"/>
                <w:sz w:val="24"/>
                <w:szCs w:val="24"/>
              </w:rPr>
              <w:t>krad</w:t>
            </w:r>
            <w:proofErr w:type="spellEnd"/>
            <w:r w:rsidRPr="00C67594">
              <w:rPr>
                <w:rFonts w:ascii="Times New Roman" w:hAnsi="Times New Roman" w:cs="Times New Roman"/>
                <w:sz w:val="24"/>
                <w:szCs w:val="24"/>
              </w:rPr>
              <w:t>(</w:t>
            </w:r>
            <w:proofErr w:type="gramEnd"/>
            <w:r w:rsidRPr="00C67594">
              <w:rPr>
                <w:rFonts w:ascii="Times New Roman" w:hAnsi="Times New Roman" w:cs="Times New Roman"/>
                <w:sz w:val="24"/>
                <w:szCs w:val="24"/>
              </w:rPr>
              <w:t>Si) (observed)</w:t>
            </w:r>
          </w:p>
        </w:tc>
        <w:tc>
          <w:tcPr>
            <w:tcW w:w="0" w:type="auto"/>
            <w:hideMark/>
          </w:tcPr>
          <w:p w14:paraId="110C4183"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Not specified for COTS, potential vulnerability</w:t>
            </w:r>
          </w:p>
        </w:tc>
        <w:tc>
          <w:tcPr>
            <w:tcW w:w="0" w:type="auto"/>
            <w:hideMark/>
          </w:tcPr>
          <w:p w14:paraId="1E39E63B"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COTS, requires external mitigation for flash/SD card</w:t>
            </w:r>
          </w:p>
        </w:tc>
        <w:tc>
          <w:tcPr>
            <w:tcW w:w="0" w:type="auto"/>
            <w:hideMark/>
          </w:tcPr>
          <w:p w14:paraId="2E421C48" w14:textId="611C92A6"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53BA">
              <w:rPr>
                <w:rFonts w:ascii="Times New Roman" w:hAnsi="Times New Roman" w:cs="Times New Roman"/>
                <w:sz w:val="24"/>
                <w:szCs w:val="24"/>
              </w:rPr>
              <w:t>Ksh</w:t>
            </w:r>
            <w:r w:rsidRPr="00C67594">
              <w:rPr>
                <w:rFonts w:ascii="Times New Roman" w:hAnsi="Times New Roman" w:cs="Times New Roman"/>
                <w:sz w:val="24"/>
                <w:szCs w:val="24"/>
              </w:rPr>
              <w:t xml:space="preserve"> 520 - 1,040</w:t>
            </w:r>
          </w:p>
        </w:tc>
      </w:tr>
      <w:tr w:rsidR="004153BA" w:rsidRPr="00C67594" w14:paraId="7997433A" w14:textId="77777777" w:rsidTr="00C67594">
        <w:tc>
          <w:tcPr>
            <w:cnfStyle w:val="001000000000" w:firstRow="0" w:lastRow="0" w:firstColumn="1" w:lastColumn="0" w:oddVBand="0" w:evenVBand="0" w:oddHBand="0" w:evenHBand="0" w:firstRowFirstColumn="0" w:firstRowLastColumn="0" w:lastRowFirstColumn="0" w:lastRowLastColumn="0"/>
            <w:tcW w:w="0" w:type="auto"/>
            <w:hideMark/>
          </w:tcPr>
          <w:p w14:paraId="7955BDE4" w14:textId="77777777" w:rsidR="00C67594" w:rsidRPr="00C67594" w:rsidRDefault="00C67594" w:rsidP="00C67594">
            <w:pPr>
              <w:spacing w:after="160" w:line="259" w:lineRule="auto"/>
              <w:rPr>
                <w:rFonts w:ascii="Times New Roman" w:hAnsi="Times New Roman" w:cs="Times New Roman"/>
                <w:b w:val="0"/>
                <w:bCs w:val="0"/>
                <w:sz w:val="24"/>
                <w:szCs w:val="24"/>
              </w:rPr>
            </w:pPr>
            <w:r w:rsidRPr="00C67594">
              <w:rPr>
                <w:rFonts w:ascii="Times New Roman" w:hAnsi="Times New Roman" w:cs="Times New Roman"/>
                <w:b w:val="0"/>
                <w:bCs w:val="0"/>
                <w:sz w:val="24"/>
                <w:szCs w:val="24"/>
              </w:rPr>
              <w:lastRenderedPageBreak/>
              <w:t>STM32F103C8T6</w:t>
            </w:r>
          </w:p>
        </w:tc>
        <w:tc>
          <w:tcPr>
            <w:tcW w:w="0" w:type="auto"/>
            <w:hideMark/>
          </w:tcPr>
          <w:p w14:paraId="6962D946"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Single-core Arm Cortex-M3</w:t>
            </w:r>
          </w:p>
        </w:tc>
        <w:tc>
          <w:tcPr>
            <w:tcW w:w="0" w:type="auto"/>
            <w:hideMark/>
          </w:tcPr>
          <w:p w14:paraId="10363F9A"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 xml:space="preserve">~50 </w:t>
            </w:r>
            <w:proofErr w:type="spellStart"/>
            <w:proofErr w:type="gramStart"/>
            <w:r w:rsidRPr="00C67594">
              <w:rPr>
                <w:rFonts w:ascii="Times New Roman" w:hAnsi="Times New Roman" w:cs="Times New Roman"/>
                <w:sz w:val="24"/>
                <w:szCs w:val="24"/>
              </w:rPr>
              <w:t>krad</w:t>
            </w:r>
            <w:proofErr w:type="spellEnd"/>
            <w:r w:rsidRPr="00C67594">
              <w:rPr>
                <w:rFonts w:ascii="Times New Roman" w:hAnsi="Times New Roman" w:cs="Times New Roman"/>
                <w:sz w:val="24"/>
                <w:szCs w:val="24"/>
              </w:rPr>
              <w:t>(</w:t>
            </w:r>
            <w:proofErr w:type="gramEnd"/>
            <w:r w:rsidRPr="00C67594">
              <w:rPr>
                <w:rFonts w:ascii="Times New Roman" w:hAnsi="Times New Roman" w:cs="Times New Roman"/>
                <w:sz w:val="24"/>
                <w:szCs w:val="24"/>
              </w:rPr>
              <w:t>Si) (observed for ARM Cortex-M)</w:t>
            </w:r>
          </w:p>
        </w:tc>
        <w:tc>
          <w:tcPr>
            <w:tcW w:w="0" w:type="auto"/>
            <w:hideMark/>
          </w:tcPr>
          <w:p w14:paraId="0C32C360"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Not specified for COTS, potential vulnerability</w:t>
            </w:r>
          </w:p>
        </w:tc>
        <w:tc>
          <w:tcPr>
            <w:tcW w:w="0" w:type="auto"/>
            <w:hideMark/>
          </w:tcPr>
          <w:p w14:paraId="127DF7D8"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COTS, requires external mitigation for flash</w:t>
            </w:r>
          </w:p>
        </w:tc>
        <w:tc>
          <w:tcPr>
            <w:tcW w:w="0" w:type="auto"/>
            <w:hideMark/>
          </w:tcPr>
          <w:p w14:paraId="0599D544" w14:textId="5BC015E1"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53BA">
              <w:rPr>
                <w:rFonts w:ascii="Times New Roman" w:hAnsi="Times New Roman" w:cs="Times New Roman"/>
                <w:sz w:val="24"/>
                <w:szCs w:val="24"/>
              </w:rPr>
              <w:t>Ksh</w:t>
            </w:r>
            <w:r w:rsidRPr="00C67594">
              <w:rPr>
                <w:rFonts w:ascii="Times New Roman" w:hAnsi="Times New Roman" w:cs="Times New Roman"/>
                <w:sz w:val="24"/>
                <w:szCs w:val="24"/>
              </w:rPr>
              <w:t xml:space="preserve"> 421 - 1,234</w:t>
            </w:r>
          </w:p>
        </w:tc>
      </w:tr>
      <w:tr w:rsidR="00C67594" w:rsidRPr="00C67594" w14:paraId="571A7C2D" w14:textId="77777777" w:rsidTr="00C6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B0ABF" w14:textId="77777777" w:rsidR="00C67594" w:rsidRPr="00C67594" w:rsidRDefault="00C67594" w:rsidP="00C67594">
            <w:pPr>
              <w:spacing w:after="160" w:line="259" w:lineRule="auto"/>
              <w:rPr>
                <w:rFonts w:ascii="Times New Roman" w:hAnsi="Times New Roman" w:cs="Times New Roman"/>
                <w:b w:val="0"/>
                <w:bCs w:val="0"/>
                <w:sz w:val="24"/>
                <w:szCs w:val="24"/>
              </w:rPr>
            </w:pPr>
            <w:r w:rsidRPr="00C67594">
              <w:rPr>
                <w:rFonts w:ascii="Times New Roman" w:hAnsi="Times New Roman" w:cs="Times New Roman"/>
                <w:b w:val="0"/>
                <w:bCs w:val="0"/>
                <w:sz w:val="24"/>
                <w:szCs w:val="24"/>
              </w:rPr>
              <w:t>VORAGO VA10820</w:t>
            </w:r>
          </w:p>
        </w:tc>
        <w:tc>
          <w:tcPr>
            <w:tcW w:w="0" w:type="auto"/>
            <w:hideMark/>
          </w:tcPr>
          <w:p w14:paraId="4BD812D5"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Arm Cortex-M0</w:t>
            </w:r>
          </w:p>
        </w:tc>
        <w:tc>
          <w:tcPr>
            <w:tcW w:w="0" w:type="auto"/>
            <w:hideMark/>
          </w:tcPr>
          <w:p w14:paraId="3B57603A"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&gt;300</w:t>
            </w:r>
          </w:p>
        </w:tc>
        <w:tc>
          <w:tcPr>
            <w:tcW w:w="0" w:type="auto"/>
            <w:hideMark/>
          </w:tcPr>
          <w:p w14:paraId="22136BA9"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Latch-up immune</w:t>
            </w:r>
          </w:p>
        </w:tc>
        <w:tc>
          <w:tcPr>
            <w:tcW w:w="0" w:type="auto"/>
            <w:hideMark/>
          </w:tcPr>
          <w:p w14:paraId="5E15FD06"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Rad-hard, DICE latches, TMR, EDAC, specific packaging</w:t>
            </w:r>
          </w:p>
        </w:tc>
        <w:tc>
          <w:tcPr>
            <w:tcW w:w="0" w:type="auto"/>
            <w:hideMark/>
          </w:tcPr>
          <w:p w14:paraId="0C98A5BA" w14:textId="6D6E7530"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53BA">
              <w:rPr>
                <w:rFonts w:ascii="Times New Roman" w:hAnsi="Times New Roman" w:cs="Times New Roman"/>
                <w:sz w:val="24"/>
                <w:szCs w:val="24"/>
              </w:rPr>
              <w:t>Ksh</w:t>
            </w:r>
            <w:r w:rsidRPr="00C67594">
              <w:rPr>
                <w:rFonts w:ascii="Times New Roman" w:hAnsi="Times New Roman" w:cs="Times New Roman"/>
                <w:sz w:val="24"/>
                <w:szCs w:val="24"/>
              </w:rPr>
              <w:t xml:space="preserve"> 65,000 - 2,600,000</w:t>
            </w:r>
          </w:p>
        </w:tc>
      </w:tr>
      <w:tr w:rsidR="004153BA" w:rsidRPr="00C67594" w14:paraId="566EC977" w14:textId="77777777" w:rsidTr="00C67594">
        <w:tc>
          <w:tcPr>
            <w:cnfStyle w:val="001000000000" w:firstRow="0" w:lastRow="0" w:firstColumn="1" w:lastColumn="0" w:oddVBand="0" w:evenVBand="0" w:oddHBand="0" w:evenHBand="0" w:firstRowFirstColumn="0" w:firstRowLastColumn="0" w:lastRowFirstColumn="0" w:lastRowLastColumn="0"/>
            <w:tcW w:w="0" w:type="auto"/>
            <w:hideMark/>
          </w:tcPr>
          <w:p w14:paraId="2E1ABF9D" w14:textId="77777777" w:rsidR="00C67594" w:rsidRPr="00C67594" w:rsidRDefault="00C67594" w:rsidP="00C67594">
            <w:pPr>
              <w:spacing w:after="160" w:line="259" w:lineRule="auto"/>
              <w:rPr>
                <w:rFonts w:ascii="Times New Roman" w:hAnsi="Times New Roman" w:cs="Times New Roman"/>
                <w:b w:val="0"/>
                <w:bCs w:val="0"/>
                <w:sz w:val="24"/>
                <w:szCs w:val="24"/>
              </w:rPr>
            </w:pPr>
            <w:proofErr w:type="spellStart"/>
            <w:r w:rsidRPr="00C67594">
              <w:rPr>
                <w:rFonts w:ascii="Times New Roman" w:hAnsi="Times New Roman" w:cs="Times New Roman"/>
                <w:b w:val="0"/>
                <w:bCs w:val="0"/>
                <w:sz w:val="24"/>
                <w:szCs w:val="24"/>
              </w:rPr>
              <w:t>Gaisler</w:t>
            </w:r>
            <w:proofErr w:type="spellEnd"/>
            <w:r w:rsidRPr="00C67594">
              <w:rPr>
                <w:rFonts w:ascii="Times New Roman" w:hAnsi="Times New Roman" w:cs="Times New Roman"/>
                <w:b w:val="0"/>
                <w:bCs w:val="0"/>
                <w:sz w:val="24"/>
                <w:szCs w:val="24"/>
              </w:rPr>
              <w:t xml:space="preserve"> GR716B</w:t>
            </w:r>
          </w:p>
        </w:tc>
        <w:tc>
          <w:tcPr>
            <w:tcW w:w="0" w:type="auto"/>
            <w:hideMark/>
          </w:tcPr>
          <w:p w14:paraId="5335A7C6"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LEON3FT SPARC V8</w:t>
            </w:r>
          </w:p>
        </w:tc>
        <w:tc>
          <w:tcPr>
            <w:tcW w:w="0" w:type="auto"/>
            <w:hideMark/>
          </w:tcPr>
          <w:p w14:paraId="4C724A8B"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100</w:t>
            </w:r>
          </w:p>
        </w:tc>
        <w:tc>
          <w:tcPr>
            <w:tcW w:w="0" w:type="auto"/>
            <w:hideMark/>
          </w:tcPr>
          <w:p w14:paraId="57A29AC0"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&gt;118</w:t>
            </w:r>
          </w:p>
        </w:tc>
        <w:tc>
          <w:tcPr>
            <w:tcW w:w="0" w:type="auto"/>
            <w:hideMark/>
          </w:tcPr>
          <w:p w14:paraId="141792F1"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Radiation-hardened, fault-tolerant, EDAC, hermetic package</w:t>
            </w:r>
          </w:p>
        </w:tc>
        <w:tc>
          <w:tcPr>
            <w:tcW w:w="0" w:type="auto"/>
            <w:hideMark/>
          </w:tcPr>
          <w:p w14:paraId="676CDD33"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Price on request</w:t>
            </w:r>
          </w:p>
        </w:tc>
      </w:tr>
      <w:tr w:rsidR="00C67594" w:rsidRPr="00C67594" w14:paraId="19E44B7C" w14:textId="77777777" w:rsidTr="00C6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3AF32" w14:textId="77777777" w:rsidR="00C67594" w:rsidRPr="00C67594" w:rsidRDefault="00C67594" w:rsidP="00C67594">
            <w:pPr>
              <w:spacing w:after="160" w:line="259" w:lineRule="auto"/>
              <w:rPr>
                <w:rFonts w:ascii="Times New Roman" w:hAnsi="Times New Roman" w:cs="Times New Roman"/>
                <w:b w:val="0"/>
                <w:bCs w:val="0"/>
                <w:sz w:val="24"/>
                <w:szCs w:val="24"/>
              </w:rPr>
            </w:pPr>
            <w:proofErr w:type="spellStart"/>
            <w:r w:rsidRPr="00C67594">
              <w:rPr>
                <w:rFonts w:ascii="Times New Roman" w:hAnsi="Times New Roman" w:cs="Times New Roman"/>
                <w:b w:val="0"/>
                <w:bCs w:val="0"/>
                <w:sz w:val="24"/>
                <w:szCs w:val="24"/>
              </w:rPr>
              <w:t>Gaisler</w:t>
            </w:r>
            <w:proofErr w:type="spellEnd"/>
            <w:r w:rsidRPr="00C67594">
              <w:rPr>
                <w:rFonts w:ascii="Times New Roman" w:hAnsi="Times New Roman" w:cs="Times New Roman"/>
                <w:b w:val="0"/>
                <w:bCs w:val="0"/>
                <w:sz w:val="24"/>
                <w:szCs w:val="24"/>
              </w:rPr>
              <w:t xml:space="preserve"> GR740</w:t>
            </w:r>
          </w:p>
        </w:tc>
        <w:tc>
          <w:tcPr>
            <w:tcW w:w="0" w:type="auto"/>
            <w:hideMark/>
          </w:tcPr>
          <w:p w14:paraId="20D5109F"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Quad-core LEON4FT SPARV8</w:t>
            </w:r>
          </w:p>
        </w:tc>
        <w:tc>
          <w:tcPr>
            <w:tcW w:w="0" w:type="auto"/>
            <w:hideMark/>
          </w:tcPr>
          <w:p w14:paraId="28EB5631"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300</w:t>
            </w:r>
          </w:p>
        </w:tc>
        <w:tc>
          <w:tcPr>
            <w:tcW w:w="0" w:type="auto"/>
            <w:hideMark/>
          </w:tcPr>
          <w:p w14:paraId="675652A4"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&gt;125</w:t>
            </w:r>
          </w:p>
        </w:tc>
        <w:tc>
          <w:tcPr>
            <w:tcW w:w="0" w:type="auto"/>
            <w:hideMark/>
          </w:tcPr>
          <w:p w14:paraId="75AD4A4C"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Radiation-hardened, fault-tolerant, ceramic/plastic package</w:t>
            </w:r>
          </w:p>
        </w:tc>
        <w:tc>
          <w:tcPr>
            <w:tcW w:w="0" w:type="auto"/>
            <w:hideMark/>
          </w:tcPr>
          <w:p w14:paraId="140834F5"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Price on request</w:t>
            </w:r>
          </w:p>
        </w:tc>
      </w:tr>
    </w:tbl>
    <w:p w14:paraId="7B511305" w14:textId="77777777" w:rsidR="00D40954" w:rsidRDefault="00D40954" w:rsidP="00652800">
      <w:pPr>
        <w:rPr>
          <w:rFonts w:ascii="Times New Roman" w:hAnsi="Times New Roman" w:cs="Times New Roman"/>
          <w:sz w:val="28"/>
          <w:szCs w:val="28"/>
          <w:lang w:val="en-US"/>
        </w:rPr>
      </w:pPr>
    </w:p>
    <w:p w14:paraId="6D0F15EC" w14:textId="483304AB" w:rsidR="002A7045" w:rsidRPr="004153BA" w:rsidRDefault="002A7045" w:rsidP="00652800">
      <w:pPr>
        <w:rPr>
          <w:rFonts w:ascii="Times New Roman" w:hAnsi="Times New Roman" w:cs="Times New Roman"/>
          <w:sz w:val="32"/>
          <w:szCs w:val="32"/>
          <w:lang w:val="en-US"/>
        </w:rPr>
      </w:pPr>
      <w:r w:rsidRPr="004153BA">
        <w:rPr>
          <w:rFonts w:ascii="Times New Roman" w:hAnsi="Times New Roman" w:cs="Times New Roman"/>
          <w:sz w:val="32"/>
          <w:szCs w:val="32"/>
          <w:lang w:val="en-US"/>
        </w:rPr>
        <w:t>RECOMMENADTION</w:t>
      </w:r>
    </w:p>
    <w:p w14:paraId="1F117E0B" w14:textId="77777777" w:rsidR="003C365B" w:rsidRDefault="003C365B" w:rsidP="003C365B">
      <w:pPr>
        <w:rPr>
          <w:rFonts w:ascii="Times New Roman" w:hAnsi="Times New Roman" w:cs="Times New Roman"/>
          <w:b/>
          <w:bCs/>
          <w:sz w:val="28"/>
          <w:szCs w:val="28"/>
        </w:rPr>
      </w:pPr>
      <w:r w:rsidRPr="003C365B">
        <w:rPr>
          <w:rFonts w:ascii="Times New Roman" w:hAnsi="Times New Roman" w:cs="Times New Roman"/>
          <w:b/>
          <w:bCs/>
          <w:sz w:val="28"/>
          <w:szCs w:val="28"/>
        </w:rPr>
        <w:t>Use Cases and Subsystem Suitability</w:t>
      </w:r>
    </w:p>
    <w:p w14:paraId="4E485DBE" w14:textId="28A129C3" w:rsidR="00744135" w:rsidRPr="003C365B" w:rsidRDefault="00744135" w:rsidP="003C365B">
      <w:pPr>
        <w:rPr>
          <w:rFonts w:ascii="Times New Roman" w:hAnsi="Times New Roman" w:cs="Times New Roman"/>
          <w:b/>
          <w:bCs/>
          <w:sz w:val="28"/>
          <w:szCs w:val="28"/>
        </w:rPr>
      </w:pPr>
      <w:r>
        <w:rPr>
          <w:rFonts w:ascii="Times New Roman" w:hAnsi="Times New Roman" w:cs="Times New Roman"/>
          <w:b/>
          <w:bCs/>
          <w:sz w:val="28"/>
          <w:szCs w:val="28"/>
        </w:rPr>
        <w:t>Individual Use</w:t>
      </w:r>
    </w:p>
    <w:p w14:paraId="32A57D22" w14:textId="0E8D3BD8" w:rsidR="003C365B" w:rsidRPr="003C365B" w:rsidRDefault="00D40954" w:rsidP="00D40954">
      <w:pPr>
        <w:rPr>
          <w:rFonts w:ascii="Times New Roman" w:hAnsi="Times New Roman" w:cs="Times New Roman"/>
          <w:sz w:val="24"/>
          <w:szCs w:val="24"/>
        </w:rPr>
      </w:pPr>
      <w:r>
        <w:rPr>
          <w:rFonts w:ascii="Times New Roman" w:hAnsi="Times New Roman" w:cs="Times New Roman"/>
          <w:sz w:val="24"/>
          <w:szCs w:val="24"/>
        </w:rPr>
        <w:t>When used individually, t</w:t>
      </w:r>
      <w:r w:rsidRPr="00D40954">
        <w:rPr>
          <w:rFonts w:ascii="Times New Roman" w:hAnsi="Times New Roman" w:cs="Times New Roman"/>
          <w:sz w:val="24"/>
          <w:szCs w:val="24"/>
        </w:rPr>
        <w:t xml:space="preserve">he </w:t>
      </w:r>
      <w:r w:rsidR="003C365B" w:rsidRPr="003C365B">
        <w:rPr>
          <w:rFonts w:ascii="Times New Roman" w:hAnsi="Times New Roman" w:cs="Times New Roman"/>
          <w:sz w:val="24"/>
          <w:szCs w:val="24"/>
        </w:rPr>
        <w:t>Raspberry Pi Pico (RP2040</w:t>
      </w:r>
      <w:r w:rsidR="003C365B" w:rsidRPr="00D40954">
        <w:rPr>
          <w:rFonts w:ascii="Times New Roman" w:hAnsi="Times New Roman" w:cs="Times New Roman"/>
          <w:sz w:val="24"/>
          <w:szCs w:val="24"/>
        </w:rPr>
        <w:t xml:space="preserve"> or </w:t>
      </w:r>
      <w:r w:rsidRPr="00D40954">
        <w:rPr>
          <w:rFonts w:ascii="Times New Roman" w:hAnsi="Times New Roman" w:cs="Times New Roman"/>
          <w:sz w:val="24"/>
          <w:szCs w:val="24"/>
        </w:rPr>
        <w:t>RP2350</w:t>
      </w:r>
      <w:r w:rsidR="003C365B" w:rsidRPr="003C365B">
        <w:rPr>
          <w:rFonts w:ascii="Times New Roman" w:hAnsi="Times New Roman" w:cs="Times New Roman"/>
          <w:sz w:val="24"/>
          <w:szCs w:val="24"/>
        </w:rPr>
        <w:t>)</w:t>
      </w:r>
      <w:r w:rsidRPr="00D40954">
        <w:rPr>
          <w:rFonts w:ascii="Times New Roman" w:hAnsi="Times New Roman" w:cs="Times New Roman"/>
          <w:sz w:val="24"/>
          <w:szCs w:val="24"/>
        </w:rPr>
        <w:t xml:space="preserve"> is suitable for</w:t>
      </w:r>
      <w:r w:rsidR="003C365B" w:rsidRPr="003C365B">
        <w:rPr>
          <w:rFonts w:ascii="Times New Roman" w:hAnsi="Times New Roman" w:cs="Times New Roman"/>
          <w:b/>
          <w:bCs/>
          <w:sz w:val="24"/>
          <w:szCs w:val="24"/>
        </w:rPr>
        <w:t>:</w:t>
      </w:r>
      <w:r w:rsidR="003C365B" w:rsidRPr="003C365B">
        <w:rPr>
          <w:rFonts w:ascii="Times New Roman" w:hAnsi="Times New Roman" w:cs="Times New Roman"/>
          <w:sz w:val="24"/>
          <w:szCs w:val="24"/>
        </w:rPr>
        <w:t xml:space="preserve"> </w:t>
      </w:r>
    </w:p>
    <w:p w14:paraId="11BE5EDD" w14:textId="77777777" w:rsidR="003C365B" w:rsidRPr="00D40954" w:rsidRDefault="003C365B" w:rsidP="00D40954">
      <w:pPr>
        <w:pStyle w:val="ListParagraph"/>
        <w:numPr>
          <w:ilvl w:val="0"/>
          <w:numId w:val="8"/>
        </w:numPr>
        <w:rPr>
          <w:rFonts w:ascii="Times New Roman" w:hAnsi="Times New Roman" w:cs="Times New Roman"/>
          <w:sz w:val="24"/>
          <w:szCs w:val="24"/>
        </w:rPr>
      </w:pPr>
      <w:r w:rsidRPr="00D40954">
        <w:rPr>
          <w:rFonts w:ascii="Times New Roman" w:hAnsi="Times New Roman" w:cs="Times New Roman"/>
          <w:sz w:val="24"/>
          <w:szCs w:val="24"/>
        </w:rPr>
        <w:t>Payload Control: For non-critical scientific instruments, cameras, or sensor arrays where data processing is required. Its dual-core nature and PIO can handle complex timing and parallel operations.</w:t>
      </w:r>
    </w:p>
    <w:p w14:paraId="4FF40CA5" w14:textId="12966C1F" w:rsidR="00D40954" w:rsidRPr="00D40954" w:rsidRDefault="00D40954" w:rsidP="00D40954">
      <w:pPr>
        <w:pStyle w:val="ListParagraph"/>
        <w:numPr>
          <w:ilvl w:val="0"/>
          <w:numId w:val="8"/>
        </w:numPr>
        <w:rPr>
          <w:rFonts w:ascii="Times New Roman" w:hAnsi="Times New Roman" w:cs="Times New Roman"/>
          <w:sz w:val="24"/>
          <w:szCs w:val="24"/>
        </w:rPr>
      </w:pPr>
      <w:r w:rsidRPr="00D40954">
        <w:rPr>
          <w:rFonts w:ascii="Times New Roman" w:hAnsi="Times New Roman" w:cs="Times New Roman"/>
          <w:sz w:val="24"/>
          <w:szCs w:val="24"/>
        </w:rPr>
        <w:t xml:space="preserve">On-board Data Processing: </w:t>
      </w:r>
      <w:r>
        <w:rPr>
          <w:rFonts w:ascii="Times New Roman" w:hAnsi="Times New Roman" w:cs="Times New Roman"/>
          <w:sz w:val="24"/>
          <w:szCs w:val="24"/>
        </w:rPr>
        <w:t>Due</w:t>
      </w:r>
      <w:r w:rsidRPr="00D40954">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D40954">
        <w:rPr>
          <w:rFonts w:ascii="Times New Roman" w:hAnsi="Times New Roman" w:cs="Times New Roman"/>
          <w:sz w:val="24"/>
          <w:szCs w:val="24"/>
        </w:rPr>
        <w:t>its higher clock speed and larger RAM than STM32F103, it's better suited for light image processing, data compression, or machine learning inference (edge computing) for experimental payloads.</w:t>
      </w:r>
    </w:p>
    <w:p w14:paraId="40026172" w14:textId="6534B78C" w:rsidR="00D40954" w:rsidRPr="00D40954" w:rsidRDefault="00D40954" w:rsidP="00D40954">
      <w:pPr>
        <w:pStyle w:val="ListParagraph"/>
        <w:numPr>
          <w:ilvl w:val="0"/>
          <w:numId w:val="8"/>
        </w:numPr>
        <w:rPr>
          <w:rFonts w:ascii="Times New Roman" w:hAnsi="Times New Roman" w:cs="Times New Roman"/>
          <w:sz w:val="28"/>
          <w:szCs w:val="28"/>
        </w:rPr>
      </w:pPr>
      <w:r w:rsidRPr="00D40954">
        <w:rPr>
          <w:rFonts w:ascii="Times New Roman" w:hAnsi="Times New Roman" w:cs="Times New Roman"/>
          <w:sz w:val="24"/>
          <w:szCs w:val="24"/>
        </w:rPr>
        <w:t>Communication Interface: Can serve as a robust interface for S-band or X-band transceivers, handling modulation/demodulation if the data rates are within its capability</w:t>
      </w:r>
      <w:r w:rsidRPr="00D40954">
        <w:rPr>
          <w:rFonts w:ascii="Times New Roman" w:hAnsi="Times New Roman" w:cs="Times New Roman"/>
          <w:sz w:val="28"/>
          <w:szCs w:val="28"/>
        </w:rPr>
        <w:t>.</w:t>
      </w:r>
    </w:p>
    <w:p w14:paraId="2CEF5D53" w14:textId="42820764" w:rsidR="003C365B" w:rsidRDefault="00D40954" w:rsidP="00652800">
      <w:pPr>
        <w:rPr>
          <w:rFonts w:ascii="Times New Roman" w:hAnsi="Times New Roman" w:cs="Times New Roman"/>
          <w:sz w:val="24"/>
          <w:szCs w:val="24"/>
        </w:rPr>
      </w:pPr>
      <w:r w:rsidRPr="00D40954">
        <w:rPr>
          <w:rFonts w:ascii="Times New Roman" w:hAnsi="Times New Roman" w:cs="Times New Roman"/>
          <w:sz w:val="24"/>
          <w:szCs w:val="24"/>
          <w:lang w:val="en-US"/>
        </w:rPr>
        <w:t xml:space="preserve">It is less suitable for </w:t>
      </w:r>
      <w:r>
        <w:rPr>
          <w:rFonts w:ascii="Times New Roman" w:hAnsi="Times New Roman" w:cs="Times New Roman"/>
          <w:sz w:val="24"/>
          <w:szCs w:val="24"/>
        </w:rPr>
        <w:t>c</w:t>
      </w:r>
      <w:r w:rsidRPr="00D40954">
        <w:rPr>
          <w:rFonts w:ascii="Times New Roman" w:hAnsi="Times New Roman" w:cs="Times New Roman"/>
          <w:sz w:val="24"/>
          <w:szCs w:val="24"/>
        </w:rPr>
        <w:t>ritical flight software ADCS (Attitude Determination and Control System) primary control due to its radiation susceptibility and reliance on external flash.</w:t>
      </w:r>
    </w:p>
    <w:p w14:paraId="03CC7C1A" w14:textId="59A6FA4B" w:rsidR="00D40954" w:rsidRDefault="00D40954" w:rsidP="00652800">
      <w:pPr>
        <w:rPr>
          <w:rFonts w:ascii="Times New Roman" w:hAnsi="Times New Roman" w:cs="Times New Roman"/>
          <w:sz w:val="24"/>
          <w:szCs w:val="24"/>
        </w:rPr>
      </w:pPr>
      <w:r>
        <w:rPr>
          <w:rFonts w:ascii="Times New Roman" w:hAnsi="Times New Roman" w:cs="Times New Roman"/>
          <w:sz w:val="24"/>
          <w:szCs w:val="24"/>
        </w:rPr>
        <w:t xml:space="preserve">When used individually the, </w:t>
      </w:r>
      <w:r w:rsidRPr="00D40954">
        <w:rPr>
          <w:rFonts w:ascii="Times New Roman" w:hAnsi="Times New Roman" w:cs="Times New Roman"/>
          <w:sz w:val="24"/>
          <w:szCs w:val="24"/>
        </w:rPr>
        <w:t>STM32F103C8T6</w:t>
      </w:r>
      <w:r>
        <w:rPr>
          <w:rFonts w:ascii="Times New Roman" w:hAnsi="Times New Roman" w:cs="Times New Roman"/>
          <w:sz w:val="24"/>
          <w:szCs w:val="24"/>
        </w:rPr>
        <w:t xml:space="preserve"> is suitable for:</w:t>
      </w:r>
    </w:p>
    <w:p w14:paraId="1BCBD5DD" w14:textId="77777777" w:rsidR="00D40954" w:rsidRPr="00D40954" w:rsidRDefault="00D40954" w:rsidP="00D40954">
      <w:pPr>
        <w:pStyle w:val="ListParagraph"/>
        <w:numPr>
          <w:ilvl w:val="0"/>
          <w:numId w:val="9"/>
        </w:numPr>
        <w:rPr>
          <w:rFonts w:ascii="Times New Roman" w:hAnsi="Times New Roman" w:cs="Times New Roman"/>
          <w:sz w:val="24"/>
          <w:szCs w:val="24"/>
        </w:rPr>
      </w:pPr>
      <w:r w:rsidRPr="00D40954">
        <w:rPr>
          <w:rFonts w:ascii="Times New Roman" w:hAnsi="Times New Roman" w:cs="Times New Roman"/>
          <w:sz w:val="24"/>
          <w:szCs w:val="24"/>
        </w:rPr>
        <w:lastRenderedPageBreak/>
        <w:t>Power Management Unit (PMU): Due to its low power modes and integrated ADCs, it can effectively monitor battery voltage, current, and control power switching to various subsystems.</w:t>
      </w:r>
    </w:p>
    <w:p w14:paraId="37681CD8" w14:textId="7D54BE31" w:rsidR="00D40954" w:rsidRPr="00D40954" w:rsidRDefault="00D40954" w:rsidP="00D40954">
      <w:pPr>
        <w:pStyle w:val="ListParagraph"/>
        <w:numPr>
          <w:ilvl w:val="0"/>
          <w:numId w:val="9"/>
        </w:numPr>
        <w:rPr>
          <w:rFonts w:ascii="Times New Roman" w:hAnsi="Times New Roman" w:cs="Times New Roman"/>
          <w:sz w:val="24"/>
          <w:szCs w:val="24"/>
        </w:rPr>
      </w:pPr>
      <w:r w:rsidRPr="00D40954">
        <w:rPr>
          <w:rFonts w:ascii="Times New Roman" w:hAnsi="Times New Roman" w:cs="Times New Roman"/>
          <w:sz w:val="24"/>
          <w:szCs w:val="24"/>
        </w:rPr>
        <w:t>Attitude Determination and Control System (ADCS) - Secondary/Backup: Can handle sensor interfaces (magnetometers, gyroscopes, sun sensors) and basic attitude algorithms. Not recommended as the sole ADCS controller unless significant rad-hardening is implemented.</w:t>
      </w:r>
    </w:p>
    <w:p w14:paraId="3E99089E" w14:textId="338CEB59" w:rsidR="00D40954" w:rsidRPr="00D40954" w:rsidRDefault="00D40954" w:rsidP="00D40954">
      <w:pPr>
        <w:pStyle w:val="ListParagraph"/>
        <w:numPr>
          <w:ilvl w:val="0"/>
          <w:numId w:val="9"/>
        </w:numPr>
        <w:rPr>
          <w:rFonts w:ascii="Times New Roman" w:hAnsi="Times New Roman" w:cs="Times New Roman"/>
          <w:sz w:val="24"/>
          <w:szCs w:val="24"/>
        </w:rPr>
      </w:pPr>
      <w:r w:rsidRPr="00D40954">
        <w:rPr>
          <w:rFonts w:ascii="Times New Roman" w:hAnsi="Times New Roman" w:cs="Times New Roman"/>
          <w:sz w:val="24"/>
          <w:szCs w:val="24"/>
        </w:rPr>
        <w:t>Command and Data Handling (CDH) - Distributed Nodes: As an intelligent peripheral controller or a watchdog for other subsystems.</w:t>
      </w:r>
    </w:p>
    <w:p w14:paraId="359C1DB0" w14:textId="71100AEC" w:rsidR="00D40954" w:rsidRPr="00D40954" w:rsidRDefault="00D40954" w:rsidP="00D40954">
      <w:pPr>
        <w:pStyle w:val="ListParagraph"/>
        <w:numPr>
          <w:ilvl w:val="0"/>
          <w:numId w:val="9"/>
        </w:numPr>
        <w:rPr>
          <w:rFonts w:ascii="Times New Roman" w:hAnsi="Times New Roman" w:cs="Times New Roman"/>
          <w:sz w:val="24"/>
          <w:szCs w:val="24"/>
          <w:lang w:val="en-US"/>
        </w:rPr>
      </w:pPr>
      <w:r w:rsidRPr="00D40954">
        <w:rPr>
          <w:rFonts w:ascii="Times New Roman" w:hAnsi="Times New Roman" w:cs="Times New Roman"/>
          <w:sz w:val="24"/>
          <w:szCs w:val="24"/>
        </w:rPr>
        <w:t>T</w:t>
      </w:r>
      <w:r w:rsidRPr="00D40954">
        <w:rPr>
          <w:rFonts w:ascii="Times New Roman" w:hAnsi="Times New Roman" w:cs="Times New Roman"/>
          <w:sz w:val="24"/>
          <w:szCs w:val="24"/>
        </w:rPr>
        <w:t>emperature Monitoring and Thermal Control: Its ADCs and GPIOs are suitable for reading temperature sensors and controlling heaters</w:t>
      </w:r>
    </w:p>
    <w:p w14:paraId="61DFA51D" w14:textId="19CACA72" w:rsidR="00D40954" w:rsidRDefault="00D40954" w:rsidP="00D40954">
      <w:pPr>
        <w:rPr>
          <w:rFonts w:ascii="Times New Roman" w:hAnsi="Times New Roman" w:cs="Times New Roman"/>
          <w:sz w:val="24"/>
          <w:szCs w:val="24"/>
        </w:rPr>
      </w:pPr>
      <w:r>
        <w:rPr>
          <w:rFonts w:ascii="Times New Roman" w:hAnsi="Times New Roman" w:cs="Times New Roman"/>
          <w:sz w:val="24"/>
          <w:szCs w:val="24"/>
          <w:lang w:val="en-US"/>
        </w:rPr>
        <w:t xml:space="preserve">The </w:t>
      </w:r>
      <w:r w:rsidRPr="00D40954">
        <w:rPr>
          <w:rFonts w:ascii="Times New Roman" w:hAnsi="Times New Roman" w:cs="Times New Roman"/>
          <w:sz w:val="24"/>
          <w:szCs w:val="24"/>
        </w:rPr>
        <w:t>STM32F103C8T6</w:t>
      </w:r>
      <w:r>
        <w:rPr>
          <w:rFonts w:ascii="Times New Roman" w:hAnsi="Times New Roman" w:cs="Times New Roman"/>
          <w:sz w:val="24"/>
          <w:szCs w:val="24"/>
        </w:rPr>
        <w:t xml:space="preserve"> is less suitable for h</w:t>
      </w:r>
      <w:r w:rsidRPr="00D40954">
        <w:rPr>
          <w:rFonts w:ascii="Times New Roman" w:hAnsi="Times New Roman" w:cs="Times New Roman"/>
          <w:sz w:val="24"/>
          <w:szCs w:val="24"/>
        </w:rPr>
        <w:t>igh-throughput data processing, primary</w:t>
      </w:r>
      <w:r>
        <w:rPr>
          <w:rFonts w:ascii="Times New Roman" w:hAnsi="Times New Roman" w:cs="Times New Roman"/>
          <w:sz w:val="24"/>
          <w:szCs w:val="24"/>
        </w:rPr>
        <w:t xml:space="preserve"> flight software</w:t>
      </w:r>
      <w:r w:rsidRPr="00D40954">
        <w:rPr>
          <w:rFonts w:ascii="Times New Roman" w:hAnsi="Times New Roman" w:cs="Times New Roman"/>
          <w:sz w:val="24"/>
          <w:szCs w:val="24"/>
        </w:rPr>
        <w:t xml:space="preserve"> for critical missions without heavy redundancy</w:t>
      </w:r>
      <w:r>
        <w:rPr>
          <w:rFonts w:ascii="Times New Roman" w:hAnsi="Times New Roman" w:cs="Times New Roman"/>
          <w:sz w:val="24"/>
          <w:szCs w:val="24"/>
        </w:rPr>
        <w:t>.</w:t>
      </w:r>
    </w:p>
    <w:p w14:paraId="7D065549" w14:textId="77777777" w:rsidR="00744135" w:rsidRPr="00744135" w:rsidRDefault="00744135" w:rsidP="00744135">
      <w:pPr>
        <w:rPr>
          <w:rFonts w:ascii="Times New Roman" w:hAnsi="Times New Roman" w:cs="Times New Roman"/>
          <w:sz w:val="24"/>
          <w:szCs w:val="24"/>
        </w:rPr>
      </w:pPr>
      <w:r w:rsidRPr="00744135">
        <w:rPr>
          <w:rFonts w:ascii="Times New Roman" w:hAnsi="Times New Roman" w:cs="Times New Roman"/>
          <w:b/>
          <w:bCs/>
          <w:sz w:val="24"/>
          <w:szCs w:val="24"/>
        </w:rPr>
        <w:t>Used Together (Heterogeneous Architecture):</w:t>
      </w:r>
    </w:p>
    <w:p w14:paraId="7702D5BF" w14:textId="77777777" w:rsidR="00744135" w:rsidRPr="00744135" w:rsidRDefault="00744135" w:rsidP="00744135">
      <w:pPr>
        <w:rPr>
          <w:rFonts w:ascii="Times New Roman" w:hAnsi="Times New Roman" w:cs="Times New Roman"/>
          <w:sz w:val="24"/>
          <w:szCs w:val="24"/>
        </w:rPr>
      </w:pPr>
      <w:r w:rsidRPr="00744135">
        <w:rPr>
          <w:rFonts w:ascii="Times New Roman" w:hAnsi="Times New Roman" w:cs="Times New Roman"/>
          <w:sz w:val="24"/>
          <w:szCs w:val="24"/>
        </w:rPr>
        <w:t>Using both microcontrollers together in a heterogeneous architecture can leverage their strengths and mitigate individual weaknesses, offering a more robust and flexible system compared to using either alone.</w:t>
      </w:r>
    </w:p>
    <w:p w14:paraId="42CEF8F2" w14:textId="77777777" w:rsidR="00744135" w:rsidRPr="00744135" w:rsidRDefault="00744135" w:rsidP="004153BA">
      <w:pPr>
        <w:rPr>
          <w:rFonts w:ascii="Times New Roman" w:hAnsi="Times New Roman" w:cs="Times New Roman"/>
          <w:sz w:val="24"/>
          <w:szCs w:val="24"/>
        </w:rPr>
      </w:pPr>
      <w:r w:rsidRPr="00744135">
        <w:rPr>
          <w:rFonts w:ascii="Times New Roman" w:hAnsi="Times New Roman" w:cs="Times New Roman"/>
          <w:b/>
          <w:bCs/>
          <w:sz w:val="24"/>
          <w:szCs w:val="24"/>
        </w:rPr>
        <w:t>Primary/Secondary Controller Setup:</w:t>
      </w:r>
    </w:p>
    <w:p w14:paraId="19313FCC" w14:textId="77777777" w:rsidR="00744135" w:rsidRPr="004153BA" w:rsidRDefault="00744135" w:rsidP="00744135">
      <w:pPr>
        <w:pStyle w:val="ListParagraph"/>
        <w:numPr>
          <w:ilvl w:val="0"/>
          <w:numId w:val="14"/>
        </w:numPr>
        <w:rPr>
          <w:rFonts w:ascii="Times New Roman" w:hAnsi="Times New Roman" w:cs="Times New Roman"/>
          <w:sz w:val="24"/>
          <w:szCs w:val="24"/>
        </w:rPr>
      </w:pPr>
      <w:r w:rsidRPr="004153BA">
        <w:rPr>
          <w:rFonts w:ascii="Times New Roman" w:hAnsi="Times New Roman" w:cs="Times New Roman"/>
          <w:sz w:val="24"/>
          <w:szCs w:val="24"/>
        </w:rPr>
        <w:t>STM32F103C8T6 as a "Safe Mode" Controller / Watchdog: Its lower power consumption and slightly better (though still COTS-level) observed radiation tolerance could make it a good candidate for a critical, low-power "safe mode" controller. It can monitor the health of the RP2040, trigger resets, power cycles, or switch to a minimal operational mode if the RP2040 encounters issues due to radiation.</w:t>
      </w:r>
    </w:p>
    <w:p w14:paraId="11692D75" w14:textId="77777777" w:rsidR="00744135" w:rsidRPr="004153BA" w:rsidRDefault="00744135" w:rsidP="00744135">
      <w:pPr>
        <w:pStyle w:val="ListParagraph"/>
        <w:numPr>
          <w:ilvl w:val="0"/>
          <w:numId w:val="14"/>
        </w:numPr>
        <w:rPr>
          <w:rFonts w:ascii="Times New Roman" w:hAnsi="Times New Roman" w:cs="Times New Roman"/>
          <w:sz w:val="24"/>
          <w:szCs w:val="24"/>
        </w:rPr>
      </w:pPr>
      <w:r w:rsidRPr="004153BA">
        <w:rPr>
          <w:rFonts w:ascii="Times New Roman" w:hAnsi="Times New Roman" w:cs="Times New Roman"/>
          <w:sz w:val="24"/>
          <w:szCs w:val="24"/>
        </w:rPr>
        <w:t>Raspberry Pi Pico (RP2040) as the "Main" Payload Processor/High-Performance CDH: The RP2040 can handle the computationally intensive tasks of the main payload (e.g., image processing, advanced algorithms), high-rate data acquisition, and primary communication protocols. It offloads these tasks from the STM32, which can then focus on critical "housekeeping" functions.</w:t>
      </w:r>
    </w:p>
    <w:p w14:paraId="0B01ABC3" w14:textId="77777777" w:rsidR="00744135" w:rsidRPr="00744135" w:rsidRDefault="00744135" w:rsidP="00744135">
      <w:pPr>
        <w:rPr>
          <w:rFonts w:ascii="Times New Roman" w:hAnsi="Times New Roman" w:cs="Times New Roman"/>
          <w:sz w:val="24"/>
          <w:szCs w:val="24"/>
        </w:rPr>
      </w:pPr>
      <w:r w:rsidRPr="00744135">
        <w:rPr>
          <w:rFonts w:ascii="Times New Roman" w:hAnsi="Times New Roman" w:cs="Times New Roman"/>
          <w:b/>
          <w:bCs/>
          <w:sz w:val="24"/>
          <w:szCs w:val="24"/>
        </w:rPr>
        <w:t>Distributed Subsystem Control:</w:t>
      </w:r>
    </w:p>
    <w:p w14:paraId="5A270B8A" w14:textId="77777777" w:rsidR="00744135" w:rsidRPr="004153BA" w:rsidRDefault="00744135" w:rsidP="00744135">
      <w:pPr>
        <w:pStyle w:val="ListParagraph"/>
        <w:numPr>
          <w:ilvl w:val="0"/>
          <w:numId w:val="13"/>
        </w:numPr>
        <w:rPr>
          <w:rFonts w:ascii="Times New Roman" w:hAnsi="Times New Roman" w:cs="Times New Roman"/>
          <w:sz w:val="24"/>
          <w:szCs w:val="24"/>
        </w:rPr>
      </w:pPr>
      <w:r w:rsidRPr="004153BA">
        <w:rPr>
          <w:rFonts w:ascii="Times New Roman" w:hAnsi="Times New Roman" w:cs="Times New Roman"/>
          <w:sz w:val="24"/>
          <w:szCs w:val="24"/>
        </w:rPr>
        <w:t>STM32F103C8T6 for PMU and ADCS Front-end: One STM32 could manage the power subsystem, monitoring power lines and controlling switches. Another could interface directly with ADCS sensors and actuators (magnetorquers) for basic control, reporting data to the RP2040.</w:t>
      </w:r>
    </w:p>
    <w:p w14:paraId="26F293B6" w14:textId="77777777" w:rsidR="00744135" w:rsidRPr="004153BA" w:rsidRDefault="00744135" w:rsidP="00744135">
      <w:pPr>
        <w:pStyle w:val="ListParagraph"/>
        <w:numPr>
          <w:ilvl w:val="0"/>
          <w:numId w:val="13"/>
        </w:numPr>
        <w:rPr>
          <w:rFonts w:ascii="Times New Roman" w:hAnsi="Times New Roman" w:cs="Times New Roman"/>
          <w:sz w:val="24"/>
          <w:szCs w:val="24"/>
        </w:rPr>
      </w:pPr>
      <w:r w:rsidRPr="004153BA">
        <w:rPr>
          <w:rFonts w:ascii="Times New Roman" w:hAnsi="Times New Roman" w:cs="Times New Roman"/>
          <w:sz w:val="24"/>
          <w:szCs w:val="24"/>
        </w:rPr>
        <w:t>Raspberry Pi Pico for Central CDH and Payload Interface: The RP2040 acts as the central command and data handling unit, orchestrating communication between the STM32-controlled subsystems and the ground station, processing scientific data from the payload, and executing higher-level mission commands. Its USB and PIO capabilities make it versatile for interfacing with various specialized sensors or transceivers.</w:t>
      </w:r>
    </w:p>
    <w:p w14:paraId="43197A25" w14:textId="77777777" w:rsidR="00744135" w:rsidRPr="00744135" w:rsidRDefault="00744135" w:rsidP="00744135">
      <w:pPr>
        <w:rPr>
          <w:rFonts w:ascii="Times New Roman" w:hAnsi="Times New Roman" w:cs="Times New Roman"/>
          <w:sz w:val="24"/>
          <w:szCs w:val="24"/>
        </w:rPr>
      </w:pPr>
      <w:r w:rsidRPr="00744135">
        <w:rPr>
          <w:rFonts w:ascii="Times New Roman" w:hAnsi="Times New Roman" w:cs="Times New Roman"/>
          <w:b/>
          <w:bCs/>
          <w:sz w:val="24"/>
          <w:szCs w:val="24"/>
        </w:rPr>
        <w:t>Redundancy and Fault Tolerance:</w:t>
      </w:r>
    </w:p>
    <w:p w14:paraId="436FACCA" w14:textId="77777777" w:rsidR="00744135" w:rsidRPr="00744135" w:rsidRDefault="00744135" w:rsidP="00744135">
      <w:pPr>
        <w:pStyle w:val="ListParagraph"/>
        <w:numPr>
          <w:ilvl w:val="0"/>
          <w:numId w:val="12"/>
        </w:numPr>
        <w:rPr>
          <w:rFonts w:ascii="Times New Roman" w:hAnsi="Times New Roman" w:cs="Times New Roman"/>
          <w:sz w:val="24"/>
          <w:szCs w:val="24"/>
        </w:rPr>
      </w:pPr>
      <w:r w:rsidRPr="00744135">
        <w:rPr>
          <w:rFonts w:ascii="Times New Roman" w:hAnsi="Times New Roman" w:cs="Times New Roman"/>
          <w:sz w:val="24"/>
          <w:szCs w:val="24"/>
        </w:rPr>
        <w:t xml:space="preserve">By using both, designers can implement </w:t>
      </w:r>
      <w:r w:rsidRPr="00744135">
        <w:rPr>
          <w:rFonts w:ascii="Times New Roman" w:hAnsi="Times New Roman" w:cs="Times New Roman"/>
          <w:i/>
          <w:iCs/>
          <w:sz w:val="24"/>
          <w:szCs w:val="24"/>
        </w:rPr>
        <w:t>cross-strapping</w:t>
      </w:r>
      <w:r w:rsidRPr="00744135">
        <w:rPr>
          <w:rFonts w:ascii="Times New Roman" w:hAnsi="Times New Roman" w:cs="Times New Roman"/>
          <w:sz w:val="24"/>
          <w:szCs w:val="24"/>
        </w:rPr>
        <w:t xml:space="preserve"> or </w:t>
      </w:r>
      <w:r w:rsidRPr="00744135">
        <w:rPr>
          <w:rFonts w:ascii="Times New Roman" w:hAnsi="Times New Roman" w:cs="Times New Roman"/>
          <w:i/>
          <w:iCs/>
          <w:sz w:val="24"/>
          <w:szCs w:val="24"/>
        </w:rPr>
        <w:t>redundancy schemes</w:t>
      </w:r>
      <w:r w:rsidRPr="00744135">
        <w:rPr>
          <w:rFonts w:ascii="Times New Roman" w:hAnsi="Times New Roman" w:cs="Times New Roman"/>
          <w:sz w:val="24"/>
          <w:szCs w:val="24"/>
        </w:rPr>
        <w:t>. If one fails, the other can attempt to take over critical functions (e.g., safe mode, communication).</w:t>
      </w:r>
    </w:p>
    <w:p w14:paraId="2E44A8EF" w14:textId="77777777" w:rsidR="00744135" w:rsidRPr="00744135" w:rsidRDefault="00744135" w:rsidP="00744135">
      <w:pPr>
        <w:pStyle w:val="ListParagraph"/>
        <w:numPr>
          <w:ilvl w:val="0"/>
          <w:numId w:val="12"/>
        </w:numPr>
        <w:rPr>
          <w:rFonts w:ascii="Times New Roman" w:hAnsi="Times New Roman" w:cs="Times New Roman"/>
          <w:sz w:val="24"/>
          <w:szCs w:val="24"/>
        </w:rPr>
      </w:pPr>
      <w:r w:rsidRPr="00744135">
        <w:rPr>
          <w:rFonts w:ascii="Times New Roman" w:hAnsi="Times New Roman" w:cs="Times New Roman"/>
          <w:sz w:val="24"/>
          <w:szCs w:val="24"/>
        </w:rPr>
        <w:lastRenderedPageBreak/>
        <w:t>The STM32 could act as a hardware watchdog for the RP2040, and vice-versa, or a more complex health monitoring system could be implemented.</w:t>
      </w:r>
    </w:p>
    <w:p w14:paraId="1B11B3B7" w14:textId="77777777" w:rsidR="00744135" w:rsidRPr="00744135" w:rsidRDefault="00744135" w:rsidP="00744135">
      <w:pPr>
        <w:pStyle w:val="ListParagraph"/>
        <w:numPr>
          <w:ilvl w:val="0"/>
          <w:numId w:val="12"/>
        </w:numPr>
        <w:rPr>
          <w:rFonts w:ascii="Times New Roman" w:hAnsi="Times New Roman" w:cs="Times New Roman"/>
          <w:sz w:val="24"/>
          <w:szCs w:val="24"/>
        </w:rPr>
      </w:pPr>
      <w:r w:rsidRPr="00744135">
        <w:rPr>
          <w:rFonts w:ascii="Times New Roman" w:hAnsi="Times New Roman" w:cs="Times New Roman"/>
          <w:sz w:val="24"/>
          <w:szCs w:val="24"/>
        </w:rPr>
        <w:t>The RP2040's higher processing power allows for more sophisticated software-based error detection and correction (EDAC) for its own internal memory and potentially for data received from other subsystems.</w:t>
      </w:r>
    </w:p>
    <w:p w14:paraId="1128339F" w14:textId="77777777" w:rsidR="00744135" w:rsidRPr="00744135" w:rsidRDefault="00744135" w:rsidP="00744135">
      <w:pPr>
        <w:rPr>
          <w:rFonts w:ascii="Times New Roman" w:hAnsi="Times New Roman" w:cs="Times New Roman"/>
          <w:sz w:val="24"/>
          <w:szCs w:val="24"/>
        </w:rPr>
      </w:pPr>
      <w:r w:rsidRPr="00744135">
        <w:rPr>
          <w:rFonts w:ascii="Times New Roman" w:hAnsi="Times New Roman" w:cs="Times New Roman"/>
          <w:b/>
          <w:bCs/>
          <w:sz w:val="24"/>
          <w:szCs w:val="24"/>
        </w:rPr>
        <w:t>Why this combination is better and more economical than using only one or a rad-hard MCU:</w:t>
      </w:r>
    </w:p>
    <w:p w14:paraId="4E5120D2" w14:textId="77777777" w:rsidR="00744135" w:rsidRPr="00744135" w:rsidRDefault="00744135" w:rsidP="00744135">
      <w:pPr>
        <w:pStyle w:val="ListParagraph"/>
        <w:numPr>
          <w:ilvl w:val="0"/>
          <w:numId w:val="15"/>
        </w:numPr>
        <w:rPr>
          <w:rFonts w:ascii="Times New Roman" w:hAnsi="Times New Roman" w:cs="Times New Roman"/>
          <w:sz w:val="24"/>
          <w:szCs w:val="24"/>
        </w:rPr>
      </w:pPr>
      <w:r w:rsidRPr="00744135">
        <w:rPr>
          <w:rFonts w:ascii="Times New Roman" w:hAnsi="Times New Roman" w:cs="Times New Roman"/>
          <w:sz w:val="24"/>
          <w:szCs w:val="24"/>
        </w:rPr>
        <w:t>Cost-Effectiveness: The combined cost of multiple Pico and STM32 boards is still orders of magnitude lower than a single rad-hard microcontroller. This allows for increased redundancy and distributed intelligence without breaking the budget.</w:t>
      </w:r>
    </w:p>
    <w:p w14:paraId="1964EBC3" w14:textId="77777777" w:rsidR="00744135" w:rsidRPr="00744135" w:rsidRDefault="00744135" w:rsidP="00744135">
      <w:pPr>
        <w:pStyle w:val="ListParagraph"/>
        <w:numPr>
          <w:ilvl w:val="0"/>
          <w:numId w:val="15"/>
        </w:numPr>
        <w:rPr>
          <w:rFonts w:ascii="Times New Roman" w:hAnsi="Times New Roman" w:cs="Times New Roman"/>
          <w:sz w:val="24"/>
          <w:szCs w:val="24"/>
        </w:rPr>
      </w:pPr>
      <w:r w:rsidRPr="00744135">
        <w:rPr>
          <w:rFonts w:ascii="Times New Roman" w:hAnsi="Times New Roman" w:cs="Times New Roman"/>
          <w:sz w:val="24"/>
          <w:szCs w:val="24"/>
        </w:rPr>
        <w:t>Performance vs. Reliability Trade-off: The RP2040 provides the necessary processing power for modern CubeSat payloads and data handling, while the STM32 can handle more robust, lower-power critical functions. This allows for a balance between cutting-edge capabilities and fundamental system survival.</w:t>
      </w:r>
    </w:p>
    <w:p w14:paraId="4FB558A7" w14:textId="77777777" w:rsidR="00744135" w:rsidRPr="00744135" w:rsidRDefault="00744135" w:rsidP="00744135">
      <w:pPr>
        <w:pStyle w:val="ListParagraph"/>
        <w:numPr>
          <w:ilvl w:val="0"/>
          <w:numId w:val="15"/>
        </w:numPr>
        <w:rPr>
          <w:rFonts w:ascii="Times New Roman" w:hAnsi="Times New Roman" w:cs="Times New Roman"/>
          <w:sz w:val="24"/>
          <w:szCs w:val="24"/>
        </w:rPr>
      </w:pPr>
      <w:r w:rsidRPr="00744135">
        <w:rPr>
          <w:rFonts w:ascii="Times New Roman" w:hAnsi="Times New Roman" w:cs="Times New Roman"/>
          <w:sz w:val="24"/>
          <w:szCs w:val="24"/>
        </w:rPr>
        <w:t>Flexibility and Modularity: Designing with distinct microcontrollers for different subsystems promotes modularity. Issues in one subsystem are less likely to bring down the entire system, and development can proceed in parallel.</w:t>
      </w:r>
    </w:p>
    <w:p w14:paraId="7B16DD13" w14:textId="77777777" w:rsidR="00744135" w:rsidRPr="00744135" w:rsidRDefault="00744135" w:rsidP="00744135">
      <w:pPr>
        <w:pStyle w:val="ListParagraph"/>
        <w:numPr>
          <w:ilvl w:val="0"/>
          <w:numId w:val="15"/>
        </w:numPr>
        <w:rPr>
          <w:rFonts w:ascii="Times New Roman" w:hAnsi="Times New Roman" w:cs="Times New Roman"/>
          <w:sz w:val="24"/>
          <w:szCs w:val="24"/>
        </w:rPr>
      </w:pPr>
      <w:r w:rsidRPr="00744135">
        <w:rPr>
          <w:rFonts w:ascii="Times New Roman" w:hAnsi="Times New Roman" w:cs="Times New Roman"/>
          <w:sz w:val="24"/>
          <w:szCs w:val="24"/>
        </w:rPr>
        <w:t>Risk Mitigation: While neither is rad-hard, using them together with intelligent power management, watchdogs, and software fault tolerance can significantly improve the overall system resilience against radiation-induced failures compared to a single COTS device. The STM32 can provide a basic "limp mode" capability if the more complex RP2040 fails</w:t>
      </w:r>
    </w:p>
    <w:p w14:paraId="6F5D8DC7" w14:textId="77777777" w:rsidR="00744135" w:rsidRPr="00D40954" w:rsidRDefault="00744135" w:rsidP="00D40954">
      <w:pPr>
        <w:rPr>
          <w:rFonts w:ascii="Times New Roman" w:hAnsi="Times New Roman" w:cs="Times New Roman"/>
          <w:sz w:val="24"/>
          <w:szCs w:val="24"/>
          <w:lang w:val="en-US"/>
        </w:rPr>
      </w:pPr>
    </w:p>
    <w:p w14:paraId="292F9096" w14:textId="77777777" w:rsidR="002A7045" w:rsidRPr="00984B15" w:rsidRDefault="002A7045" w:rsidP="00652800">
      <w:pPr>
        <w:rPr>
          <w:rFonts w:ascii="Times New Roman" w:hAnsi="Times New Roman" w:cs="Times New Roman"/>
          <w:sz w:val="24"/>
          <w:szCs w:val="24"/>
          <w:lang w:val="en-US"/>
        </w:rPr>
      </w:pPr>
    </w:p>
    <w:sectPr w:rsidR="002A7045" w:rsidRPr="00984B15" w:rsidSect="0065280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4A2B3" w14:textId="77777777" w:rsidR="00243AC4" w:rsidRDefault="00243AC4" w:rsidP="00652800">
      <w:pPr>
        <w:spacing w:after="0" w:line="240" w:lineRule="auto"/>
      </w:pPr>
      <w:r>
        <w:separator/>
      </w:r>
    </w:p>
  </w:endnote>
  <w:endnote w:type="continuationSeparator" w:id="0">
    <w:p w14:paraId="0FC49089" w14:textId="77777777" w:rsidR="00243AC4" w:rsidRDefault="00243AC4" w:rsidP="0065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3593902"/>
      <w:docPartObj>
        <w:docPartGallery w:val="Page Numbers (Bottom of Page)"/>
        <w:docPartUnique/>
      </w:docPartObj>
    </w:sdtPr>
    <w:sdtEndPr>
      <w:rPr>
        <w:rFonts w:ascii="Times New Roman" w:hAnsi="Times New Roman" w:cs="Times New Roman"/>
        <w:noProof/>
        <w:sz w:val="24"/>
        <w:szCs w:val="24"/>
      </w:rPr>
    </w:sdtEndPr>
    <w:sdtContent>
      <w:p w14:paraId="3AF7874B" w14:textId="6985882B" w:rsidR="00652800" w:rsidRDefault="00652800">
        <w:pPr>
          <w:pStyle w:val="Footer"/>
          <w:jc w:val="center"/>
        </w:pPr>
        <w:r>
          <w:rPr>
            <w:noProof/>
          </w:rPr>
          <mc:AlternateContent>
            <mc:Choice Requires="wps">
              <w:drawing>
                <wp:inline distT="0" distB="0" distL="0" distR="0" wp14:anchorId="57DDE09A" wp14:editId="49D899F6">
                  <wp:extent cx="5467350" cy="45085"/>
                  <wp:effectExtent l="9525" t="9525" r="0" b="2540"/>
                  <wp:docPr id="1244208958"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7BC61F"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50E0B9B" w14:textId="6705EDED" w:rsidR="00652800" w:rsidRPr="00652800" w:rsidRDefault="00652800">
        <w:pPr>
          <w:pStyle w:val="Footer"/>
          <w:jc w:val="center"/>
          <w:rPr>
            <w:rFonts w:ascii="Times New Roman" w:hAnsi="Times New Roman" w:cs="Times New Roman"/>
            <w:sz w:val="24"/>
            <w:szCs w:val="24"/>
          </w:rPr>
        </w:pPr>
        <w:r w:rsidRPr="00652800">
          <w:rPr>
            <w:rFonts w:ascii="Times New Roman" w:hAnsi="Times New Roman" w:cs="Times New Roman"/>
            <w:sz w:val="24"/>
            <w:szCs w:val="24"/>
          </w:rPr>
          <w:fldChar w:fldCharType="begin"/>
        </w:r>
        <w:r w:rsidRPr="00652800">
          <w:rPr>
            <w:rFonts w:ascii="Times New Roman" w:hAnsi="Times New Roman" w:cs="Times New Roman"/>
            <w:sz w:val="24"/>
            <w:szCs w:val="24"/>
          </w:rPr>
          <w:instrText xml:space="preserve"> PAGE    \* MERGEFORMAT </w:instrText>
        </w:r>
        <w:r w:rsidRPr="00652800">
          <w:rPr>
            <w:rFonts w:ascii="Times New Roman" w:hAnsi="Times New Roman" w:cs="Times New Roman"/>
            <w:sz w:val="24"/>
            <w:szCs w:val="24"/>
          </w:rPr>
          <w:fldChar w:fldCharType="separate"/>
        </w:r>
        <w:r w:rsidRPr="00652800">
          <w:rPr>
            <w:rFonts w:ascii="Times New Roman" w:hAnsi="Times New Roman" w:cs="Times New Roman"/>
            <w:noProof/>
            <w:sz w:val="24"/>
            <w:szCs w:val="24"/>
          </w:rPr>
          <w:t>2</w:t>
        </w:r>
        <w:r w:rsidRPr="00652800">
          <w:rPr>
            <w:rFonts w:ascii="Times New Roman" w:hAnsi="Times New Roman" w:cs="Times New Roman"/>
            <w:noProof/>
            <w:sz w:val="24"/>
            <w:szCs w:val="24"/>
          </w:rPr>
          <w:fldChar w:fldCharType="end"/>
        </w:r>
      </w:p>
    </w:sdtContent>
  </w:sdt>
  <w:p w14:paraId="1EC1EDC1" w14:textId="77777777" w:rsidR="00652800" w:rsidRPr="00652800" w:rsidRDefault="0065280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F4499" w14:textId="77777777" w:rsidR="00243AC4" w:rsidRDefault="00243AC4" w:rsidP="00652800">
      <w:pPr>
        <w:spacing w:after="0" w:line="240" w:lineRule="auto"/>
      </w:pPr>
      <w:r>
        <w:separator/>
      </w:r>
    </w:p>
  </w:footnote>
  <w:footnote w:type="continuationSeparator" w:id="0">
    <w:p w14:paraId="4EBD06FB" w14:textId="77777777" w:rsidR="00243AC4" w:rsidRDefault="00243AC4" w:rsidP="0065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7900"/>
    <w:multiLevelType w:val="multilevel"/>
    <w:tmpl w:val="AA2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E2D73"/>
    <w:multiLevelType w:val="multilevel"/>
    <w:tmpl w:val="BBCCF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03796"/>
    <w:multiLevelType w:val="multilevel"/>
    <w:tmpl w:val="4DCE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689"/>
    <w:multiLevelType w:val="hybridMultilevel"/>
    <w:tmpl w:val="4EF4510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51A0D"/>
    <w:multiLevelType w:val="multilevel"/>
    <w:tmpl w:val="2CA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D4C7E"/>
    <w:multiLevelType w:val="multilevel"/>
    <w:tmpl w:val="903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D232C"/>
    <w:multiLevelType w:val="hybridMultilevel"/>
    <w:tmpl w:val="F920C508"/>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7B914E4"/>
    <w:multiLevelType w:val="hybridMultilevel"/>
    <w:tmpl w:val="36722E3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B81AD3"/>
    <w:multiLevelType w:val="multilevel"/>
    <w:tmpl w:val="9CC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0107F"/>
    <w:multiLevelType w:val="hybridMultilevel"/>
    <w:tmpl w:val="208A94C2"/>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03278CB"/>
    <w:multiLevelType w:val="hybridMultilevel"/>
    <w:tmpl w:val="987A1FB0"/>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35C6B5D"/>
    <w:multiLevelType w:val="hybridMultilevel"/>
    <w:tmpl w:val="58BC83F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6E5158"/>
    <w:multiLevelType w:val="multilevel"/>
    <w:tmpl w:val="B3A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23F8D"/>
    <w:multiLevelType w:val="multilevel"/>
    <w:tmpl w:val="AF0E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7708F"/>
    <w:multiLevelType w:val="multilevel"/>
    <w:tmpl w:val="F50E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393409">
    <w:abstractNumId w:val="8"/>
  </w:num>
  <w:num w:numId="2" w16cid:durableId="1299992790">
    <w:abstractNumId w:val="4"/>
  </w:num>
  <w:num w:numId="3" w16cid:durableId="1333265947">
    <w:abstractNumId w:val="12"/>
  </w:num>
  <w:num w:numId="4" w16cid:durableId="744962541">
    <w:abstractNumId w:val="13"/>
  </w:num>
  <w:num w:numId="5" w16cid:durableId="1333920654">
    <w:abstractNumId w:val="5"/>
  </w:num>
  <w:num w:numId="6" w16cid:durableId="10052876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65268982">
    <w:abstractNumId w:val="1"/>
  </w:num>
  <w:num w:numId="8" w16cid:durableId="1944801172">
    <w:abstractNumId w:val="7"/>
  </w:num>
  <w:num w:numId="9" w16cid:durableId="1885671558">
    <w:abstractNumId w:val="3"/>
  </w:num>
  <w:num w:numId="10" w16cid:durableId="1127966046">
    <w:abstractNumId w:val="14"/>
  </w:num>
  <w:num w:numId="11" w16cid:durableId="442385836">
    <w:abstractNumId w:val="0"/>
  </w:num>
  <w:num w:numId="12" w16cid:durableId="1480149581">
    <w:abstractNumId w:val="11"/>
  </w:num>
  <w:num w:numId="13" w16cid:durableId="1239291772">
    <w:abstractNumId w:val="6"/>
  </w:num>
  <w:num w:numId="14" w16cid:durableId="1168596025">
    <w:abstractNumId w:val="10"/>
  </w:num>
  <w:num w:numId="15" w16cid:durableId="15926636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00"/>
    <w:rsid w:val="0000158A"/>
    <w:rsid w:val="000560E4"/>
    <w:rsid w:val="000F2C1A"/>
    <w:rsid w:val="002204AC"/>
    <w:rsid w:val="00243AC4"/>
    <w:rsid w:val="002A7045"/>
    <w:rsid w:val="002B128D"/>
    <w:rsid w:val="002F666A"/>
    <w:rsid w:val="00312F9C"/>
    <w:rsid w:val="003867D8"/>
    <w:rsid w:val="003B32AD"/>
    <w:rsid w:val="003C365B"/>
    <w:rsid w:val="004153BA"/>
    <w:rsid w:val="004E6037"/>
    <w:rsid w:val="0057649C"/>
    <w:rsid w:val="00597191"/>
    <w:rsid w:val="005B2D25"/>
    <w:rsid w:val="005D0C76"/>
    <w:rsid w:val="00652800"/>
    <w:rsid w:val="006537B4"/>
    <w:rsid w:val="00744135"/>
    <w:rsid w:val="007A68C9"/>
    <w:rsid w:val="0086156D"/>
    <w:rsid w:val="00975E95"/>
    <w:rsid w:val="00984B15"/>
    <w:rsid w:val="009E78A7"/>
    <w:rsid w:val="00A07F5D"/>
    <w:rsid w:val="00A8336B"/>
    <w:rsid w:val="00AC7A99"/>
    <w:rsid w:val="00B414B5"/>
    <w:rsid w:val="00B565BF"/>
    <w:rsid w:val="00BF2482"/>
    <w:rsid w:val="00C0003B"/>
    <w:rsid w:val="00C67594"/>
    <w:rsid w:val="00CD1B1A"/>
    <w:rsid w:val="00D40954"/>
    <w:rsid w:val="00DE7F25"/>
    <w:rsid w:val="00E61D3A"/>
    <w:rsid w:val="00E76C18"/>
    <w:rsid w:val="00E85B24"/>
    <w:rsid w:val="00F6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160AE"/>
  <w15:chartTrackingRefBased/>
  <w15:docId w15:val="{095330A2-C5BF-4BCD-BC98-DCA1188F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52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2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00"/>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652800"/>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652800"/>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652800"/>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52800"/>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5280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5280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5280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5280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52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0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52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0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52800"/>
    <w:pPr>
      <w:spacing w:before="160"/>
      <w:jc w:val="center"/>
    </w:pPr>
    <w:rPr>
      <w:i/>
      <w:iCs/>
      <w:color w:val="404040" w:themeColor="text1" w:themeTint="BF"/>
    </w:rPr>
  </w:style>
  <w:style w:type="character" w:customStyle="1" w:styleId="QuoteChar">
    <w:name w:val="Quote Char"/>
    <w:basedOn w:val="DefaultParagraphFont"/>
    <w:link w:val="Quote"/>
    <w:uiPriority w:val="29"/>
    <w:rsid w:val="00652800"/>
    <w:rPr>
      <w:i/>
      <w:iCs/>
      <w:color w:val="404040" w:themeColor="text1" w:themeTint="BF"/>
      <w:lang w:val="en-GB"/>
    </w:rPr>
  </w:style>
  <w:style w:type="paragraph" w:styleId="ListParagraph">
    <w:name w:val="List Paragraph"/>
    <w:basedOn w:val="Normal"/>
    <w:uiPriority w:val="34"/>
    <w:qFormat/>
    <w:rsid w:val="00652800"/>
    <w:pPr>
      <w:ind w:left="720"/>
      <w:contextualSpacing/>
    </w:pPr>
  </w:style>
  <w:style w:type="character" w:styleId="IntenseEmphasis">
    <w:name w:val="Intense Emphasis"/>
    <w:basedOn w:val="DefaultParagraphFont"/>
    <w:uiPriority w:val="21"/>
    <w:qFormat/>
    <w:rsid w:val="00652800"/>
    <w:rPr>
      <w:i/>
      <w:iCs/>
      <w:color w:val="2F5496" w:themeColor="accent1" w:themeShade="BF"/>
    </w:rPr>
  </w:style>
  <w:style w:type="paragraph" w:styleId="IntenseQuote">
    <w:name w:val="Intense Quote"/>
    <w:basedOn w:val="Normal"/>
    <w:next w:val="Normal"/>
    <w:link w:val="IntenseQuoteChar"/>
    <w:uiPriority w:val="30"/>
    <w:qFormat/>
    <w:rsid w:val="00652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800"/>
    <w:rPr>
      <w:i/>
      <w:iCs/>
      <w:color w:val="2F5496" w:themeColor="accent1" w:themeShade="BF"/>
      <w:lang w:val="en-GB"/>
    </w:rPr>
  </w:style>
  <w:style w:type="character" w:styleId="IntenseReference">
    <w:name w:val="Intense Reference"/>
    <w:basedOn w:val="DefaultParagraphFont"/>
    <w:uiPriority w:val="32"/>
    <w:qFormat/>
    <w:rsid w:val="00652800"/>
    <w:rPr>
      <w:b/>
      <w:bCs/>
      <w:smallCaps/>
      <w:color w:val="2F5496" w:themeColor="accent1" w:themeShade="BF"/>
      <w:spacing w:val="5"/>
    </w:rPr>
  </w:style>
  <w:style w:type="paragraph" w:styleId="Header">
    <w:name w:val="header"/>
    <w:basedOn w:val="Normal"/>
    <w:link w:val="HeaderChar"/>
    <w:uiPriority w:val="99"/>
    <w:unhideWhenUsed/>
    <w:rsid w:val="0065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800"/>
    <w:rPr>
      <w:lang w:val="en-GB"/>
    </w:rPr>
  </w:style>
  <w:style w:type="paragraph" w:styleId="Footer">
    <w:name w:val="footer"/>
    <w:basedOn w:val="Normal"/>
    <w:link w:val="FooterChar"/>
    <w:uiPriority w:val="99"/>
    <w:unhideWhenUsed/>
    <w:rsid w:val="0065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800"/>
    <w:rPr>
      <w:lang w:val="en-GB"/>
    </w:rPr>
  </w:style>
  <w:style w:type="paragraph" w:styleId="Caption">
    <w:name w:val="caption"/>
    <w:basedOn w:val="Normal"/>
    <w:next w:val="Normal"/>
    <w:uiPriority w:val="35"/>
    <w:unhideWhenUsed/>
    <w:qFormat/>
    <w:rsid w:val="00984B15"/>
    <w:pPr>
      <w:spacing w:after="200" w:line="240" w:lineRule="auto"/>
    </w:pPr>
    <w:rPr>
      <w:i/>
      <w:iCs/>
      <w:color w:val="44546A" w:themeColor="text2"/>
      <w:sz w:val="18"/>
      <w:szCs w:val="18"/>
    </w:rPr>
  </w:style>
  <w:style w:type="table" w:styleId="PlainTable4">
    <w:name w:val="Plain Table 4"/>
    <w:basedOn w:val="TableNormal"/>
    <w:uiPriority w:val="44"/>
    <w:rsid w:val="00984B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984B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2B12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2B128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C675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4094">
      <w:bodyDiv w:val="1"/>
      <w:marLeft w:val="0"/>
      <w:marRight w:val="0"/>
      <w:marTop w:val="0"/>
      <w:marBottom w:val="0"/>
      <w:divBdr>
        <w:top w:val="none" w:sz="0" w:space="0" w:color="auto"/>
        <w:left w:val="none" w:sz="0" w:space="0" w:color="auto"/>
        <w:bottom w:val="none" w:sz="0" w:space="0" w:color="auto"/>
        <w:right w:val="none" w:sz="0" w:space="0" w:color="auto"/>
      </w:divBdr>
    </w:div>
    <w:div w:id="138305993">
      <w:bodyDiv w:val="1"/>
      <w:marLeft w:val="0"/>
      <w:marRight w:val="0"/>
      <w:marTop w:val="0"/>
      <w:marBottom w:val="0"/>
      <w:divBdr>
        <w:top w:val="none" w:sz="0" w:space="0" w:color="auto"/>
        <w:left w:val="none" w:sz="0" w:space="0" w:color="auto"/>
        <w:bottom w:val="none" w:sz="0" w:space="0" w:color="auto"/>
        <w:right w:val="none" w:sz="0" w:space="0" w:color="auto"/>
      </w:divBdr>
    </w:div>
    <w:div w:id="192427935">
      <w:bodyDiv w:val="1"/>
      <w:marLeft w:val="0"/>
      <w:marRight w:val="0"/>
      <w:marTop w:val="0"/>
      <w:marBottom w:val="0"/>
      <w:divBdr>
        <w:top w:val="none" w:sz="0" w:space="0" w:color="auto"/>
        <w:left w:val="none" w:sz="0" w:space="0" w:color="auto"/>
        <w:bottom w:val="none" w:sz="0" w:space="0" w:color="auto"/>
        <w:right w:val="none" w:sz="0" w:space="0" w:color="auto"/>
      </w:divBdr>
    </w:div>
    <w:div w:id="229704551">
      <w:bodyDiv w:val="1"/>
      <w:marLeft w:val="0"/>
      <w:marRight w:val="0"/>
      <w:marTop w:val="0"/>
      <w:marBottom w:val="0"/>
      <w:divBdr>
        <w:top w:val="none" w:sz="0" w:space="0" w:color="auto"/>
        <w:left w:val="none" w:sz="0" w:space="0" w:color="auto"/>
        <w:bottom w:val="none" w:sz="0" w:space="0" w:color="auto"/>
        <w:right w:val="none" w:sz="0" w:space="0" w:color="auto"/>
      </w:divBdr>
    </w:div>
    <w:div w:id="297956934">
      <w:bodyDiv w:val="1"/>
      <w:marLeft w:val="0"/>
      <w:marRight w:val="0"/>
      <w:marTop w:val="0"/>
      <w:marBottom w:val="0"/>
      <w:divBdr>
        <w:top w:val="none" w:sz="0" w:space="0" w:color="auto"/>
        <w:left w:val="none" w:sz="0" w:space="0" w:color="auto"/>
        <w:bottom w:val="none" w:sz="0" w:space="0" w:color="auto"/>
        <w:right w:val="none" w:sz="0" w:space="0" w:color="auto"/>
      </w:divBdr>
    </w:div>
    <w:div w:id="303588278">
      <w:bodyDiv w:val="1"/>
      <w:marLeft w:val="0"/>
      <w:marRight w:val="0"/>
      <w:marTop w:val="0"/>
      <w:marBottom w:val="0"/>
      <w:divBdr>
        <w:top w:val="none" w:sz="0" w:space="0" w:color="auto"/>
        <w:left w:val="none" w:sz="0" w:space="0" w:color="auto"/>
        <w:bottom w:val="none" w:sz="0" w:space="0" w:color="auto"/>
        <w:right w:val="none" w:sz="0" w:space="0" w:color="auto"/>
      </w:divBdr>
    </w:div>
    <w:div w:id="351034232">
      <w:bodyDiv w:val="1"/>
      <w:marLeft w:val="0"/>
      <w:marRight w:val="0"/>
      <w:marTop w:val="0"/>
      <w:marBottom w:val="0"/>
      <w:divBdr>
        <w:top w:val="none" w:sz="0" w:space="0" w:color="auto"/>
        <w:left w:val="none" w:sz="0" w:space="0" w:color="auto"/>
        <w:bottom w:val="none" w:sz="0" w:space="0" w:color="auto"/>
        <w:right w:val="none" w:sz="0" w:space="0" w:color="auto"/>
      </w:divBdr>
    </w:div>
    <w:div w:id="421878884">
      <w:bodyDiv w:val="1"/>
      <w:marLeft w:val="0"/>
      <w:marRight w:val="0"/>
      <w:marTop w:val="0"/>
      <w:marBottom w:val="0"/>
      <w:divBdr>
        <w:top w:val="none" w:sz="0" w:space="0" w:color="auto"/>
        <w:left w:val="none" w:sz="0" w:space="0" w:color="auto"/>
        <w:bottom w:val="none" w:sz="0" w:space="0" w:color="auto"/>
        <w:right w:val="none" w:sz="0" w:space="0" w:color="auto"/>
      </w:divBdr>
    </w:div>
    <w:div w:id="449131896">
      <w:bodyDiv w:val="1"/>
      <w:marLeft w:val="0"/>
      <w:marRight w:val="0"/>
      <w:marTop w:val="0"/>
      <w:marBottom w:val="0"/>
      <w:divBdr>
        <w:top w:val="none" w:sz="0" w:space="0" w:color="auto"/>
        <w:left w:val="none" w:sz="0" w:space="0" w:color="auto"/>
        <w:bottom w:val="none" w:sz="0" w:space="0" w:color="auto"/>
        <w:right w:val="none" w:sz="0" w:space="0" w:color="auto"/>
      </w:divBdr>
    </w:div>
    <w:div w:id="563875639">
      <w:bodyDiv w:val="1"/>
      <w:marLeft w:val="0"/>
      <w:marRight w:val="0"/>
      <w:marTop w:val="0"/>
      <w:marBottom w:val="0"/>
      <w:divBdr>
        <w:top w:val="none" w:sz="0" w:space="0" w:color="auto"/>
        <w:left w:val="none" w:sz="0" w:space="0" w:color="auto"/>
        <w:bottom w:val="none" w:sz="0" w:space="0" w:color="auto"/>
        <w:right w:val="none" w:sz="0" w:space="0" w:color="auto"/>
      </w:divBdr>
    </w:div>
    <w:div w:id="638808032">
      <w:bodyDiv w:val="1"/>
      <w:marLeft w:val="0"/>
      <w:marRight w:val="0"/>
      <w:marTop w:val="0"/>
      <w:marBottom w:val="0"/>
      <w:divBdr>
        <w:top w:val="none" w:sz="0" w:space="0" w:color="auto"/>
        <w:left w:val="none" w:sz="0" w:space="0" w:color="auto"/>
        <w:bottom w:val="none" w:sz="0" w:space="0" w:color="auto"/>
        <w:right w:val="none" w:sz="0" w:space="0" w:color="auto"/>
      </w:divBdr>
    </w:div>
    <w:div w:id="728260075">
      <w:bodyDiv w:val="1"/>
      <w:marLeft w:val="0"/>
      <w:marRight w:val="0"/>
      <w:marTop w:val="0"/>
      <w:marBottom w:val="0"/>
      <w:divBdr>
        <w:top w:val="none" w:sz="0" w:space="0" w:color="auto"/>
        <w:left w:val="none" w:sz="0" w:space="0" w:color="auto"/>
        <w:bottom w:val="none" w:sz="0" w:space="0" w:color="auto"/>
        <w:right w:val="none" w:sz="0" w:space="0" w:color="auto"/>
      </w:divBdr>
    </w:div>
    <w:div w:id="1039161135">
      <w:bodyDiv w:val="1"/>
      <w:marLeft w:val="0"/>
      <w:marRight w:val="0"/>
      <w:marTop w:val="0"/>
      <w:marBottom w:val="0"/>
      <w:divBdr>
        <w:top w:val="none" w:sz="0" w:space="0" w:color="auto"/>
        <w:left w:val="none" w:sz="0" w:space="0" w:color="auto"/>
        <w:bottom w:val="none" w:sz="0" w:space="0" w:color="auto"/>
        <w:right w:val="none" w:sz="0" w:space="0" w:color="auto"/>
      </w:divBdr>
    </w:div>
    <w:div w:id="1069382273">
      <w:bodyDiv w:val="1"/>
      <w:marLeft w:val="0"/>
      <w:marRight w:val="0"/>
      <w:marTop w:val="0"/>
      <w:marBottom w:val="0"/>
      <w:divBdr>
        <w:top w:val="none" w:sz="0" w:space="0" w:color="auto"/>
        <w:left w:val="none" w:sz="0" w:space="0" w:color="auto"/>
        <w:bottom w:val="none" w:sz="0" w:space="0" w:color="auto"/>
        <w:right w:val="none" w:sz="0" w:space="0" w:color="auto"/>
      </w:divBdr>
    </w:div>
    <w:div w:id="1076632608">
      <w:bodyDiv w:val="1"/>
      <w:marLeft w:val="0"/>
      <w:marRight w:val="0"/>
      <w:marTop w:val="0"/>
      <w:marBottom w:val="0"/>
      <w:divBdr>
        <w:top w:val="none" w:sz="0" w:space="0" w:color="auto"/>
        <w:left w:val="none" w:sz="0" w:space="0" w:color="auto"/>
        <w:bottom w:val="none" w:sz="0" w:space="0" w:color="auto"/>
        <w:right w:val="none" w:sz="0" w:space="0" w:color="auto"/>
      </w:divBdr>
    </w:div>
    <w:div w:id="1088426685">
      <w:bodyDiv w:val="1"/>
      <w:marLeft w:val="0"/>
      <w:marRight w:val="0"/>
      <w:marTop w:val="0"/>
      <w:marBottom w:val="0"/>
      <w:divBdr>
        <w:top w:val="none" w:sz="0" w:space="0" w:color="auto"/>
        <w:left w:val="none" w:sz="0" w:space="0" w:color="auto"/>
        <w:bottom w:val="none" w:sz="0" w:space="0" w:color="auto"/>
        <w:right w:val="none" w:sz="0" w:space="0" w:color="auto"/>
      </w:divBdr>
    </w:div>
    <w:div w:id="1311179283">
      <w:bodyDiv w:val="1"/>
      <w:marLeft w:val="0"/>
      <w:marRight w:val="0"/>
      <w:marTop w:val="0"/>
      <w:marBottom w:val="0"/>
      <w:divBdr>
        <w:top w:val="none" w:sz="0" w:space="0" w:color="auto"/>
        <w:left w:val="none" w:sz="0" w:space="0" w:color="auto"/>
        <w:bottom w:val="none" w:sz="0" w:space="0" w:color="auto"/>
        <w:right w:val="none" w:sz="0" w:space="0" w:color="auto"/>
      </w:divBdr>
    </w:div>
    <w:div w:id="1323314221">
      <w:bodyDiv w:val="1"/>
      <w:marLeft w:val="0"/>
      <w:marRight w:val="0"/>
      <w:marTop w:val="0"/>
      <w:marBottom w:val="0"/>
      <w:divBdr>
        <w:top w:val="none" w:sz="0" w:space="0" w:color="auto"/>
        <w:left w:val="none" w:sz="0" w:space="0" w:color="auto"/>
        <w:bottom w:val="none" w:sz="0" w:space="0" w:color="auto"/>
        <w:right w:val="none" w:sz="0" w:space="0" w:color="auto"/>
      </w:divBdr>
    </w:div>
    <w:div w:id="1360278612">
      <w:bodyDiv w:val="1"/>
      <w:marLeft w:val="0"/>
      <w:marRight w:val="0"/>
      <w:marTop w:val="0"/>
      <w:marBottom w:val="0"/>
      <w:divBdr>
        <w:top w:val="none" w:sz="0" w:space="0" w:color="auto"/>
        <w:left w:val="none" w:sz="0" w:space="0" w:color="auto"/>
        <w:bottom w:val="none" w:sz="0" w:space="0" w:color="auto"/>
        <w:right w:val="none" w:sz="0" w:space="0" w:color="auto"/>
      </w:divBdr>
    </w:div>
    <w:div w:id="1395817920">
      <w:bodyDiv w:val="1"/>
      <w:marLeft w:val="0"/>
      <w:marRight w:val="0"/>
      <w:marTop w:val="0"/>
      <w:marBottom w:val="0"/>
      <w:divBdr>
        <w:top w:val="none" w:sz="0" w:space="0" w:color="auto"/>
        <w:left w:val="none" w:sz="0" w:space="0" w:color="auto"/>
        <w:bottom w:val="none" w:sz="0" w:space="0" w:color="auto"/>
        <w:right w:val="none" w:sz="0" w:space="0" w:color="auto"/>
      </w:divBdr>
    </w:div>
    <w:div w:id="1461458887">
      <w:bodyDiv w:val="1"/>
      <w:marLeft w:val="0"/>
      <w:marRight w:val="0"/>
      <w:marTop w:val="0"/>
      <w:marBottom w:val="0"/>
      <w:divBdr>
        <w:top w:val="none" w:sz="0" w:space="0" w:color="auto"/>
        <w:left w:val="none" w:sz="0" w:space="0" w:color="auto"/>
        <w:bottom w:val="none" w:sz="0" w:space="0" w:color="auto"/>
        <w:right w:val="none" w:sz="0" w:space="0" w:color="auto"/>
      </w:divBdr>
    </w:div>
    <w:div w:id="1508447459">
      <w:bodyDiv w:val="1"/>
      <w:marLeft w:val="0"/>
      <w:marRight w:val="0"/>
      <w:marTop w:val="0"/>
      <w:marBottom w:val="0"/>
      <w:divBdr>
        <w:top w:val="none" w:sz="0" w:space="0" w:color="auto"/>
        <w:left w:val="none" w:sz="0" w:space="0" w:color="auto"/>
        <w:bottom w:val="none" w:sz="0" w:space="0" w:color="auto"/>
        <w:right w:val="none" w:sz="0" w:space="0" w:color="auto"/>
      </w:divBdr>
    </w:div>
    <w:div w:id="1629388173">
      <w:bodyDiv w:val="1"/>
      <w:marLeft w:val="0"/>
      <w:marRight w:val="0"/>
      <w:marTop w:val="0"/>
      <w:marBottom w:val="0"/>
      <w:divBdr>
        <w:top w:val="none" w:sz="0" w:space="0" w:color="auto"/>
        <w:left w:val="none" w:sz="0" w:space="0" w:color="auto"/>
        <w:bottom w:val="none" w:sz="0" w:space="0" w:color="auto"/>
        <w:right w:val="none" w:sz="0" w:space="0" w:color="auto"/>
      </w:divBdr>
    </w:div>
    <w:div w:id="1749184598">
      <w:bodyDiv w:val="1"/>
      <w:marLeft w:val="0"/>
      <w:marRight w:val="0"/>
      <w:marTop w:val="0"/>
      <w:marBottom w:val="0"/>
      <w:divBdr>
        <w:top w:val="none" w:sz="0" w:space="0" w:color="auto"/>
        <w:left w:val="none" w:sz="0" w:space="0" w:color="auto"/>
        <w:bottom w:val="none" w:sz="0" w:space="0" w:color="auto"/>
        <w:right w:val="none" w:sz="0" w:space="0" w:color="auto"/>
      </w:divBdr>
    </w:div>
    <w:div w:id="1853686821">
      <w:bodyDiv w:val="1"/>
      <w:marLeft w:val="0"/>
      <w:marRight w:val="0"/>
      <w:marTop w:val="0"/>
      <w:marBottom w:val="0"/>
      <w:divBdr>
        <w:top w:val="none" w:sz="0" w:space="0" w:color="auto"/>
        <w:left w:val="none" w:sz="0" w:space="0" w:color="auto"/>
        <w:bottom w:val="none" w:sz="0" w:space="0" w:color="auto"/>
        <w:right w:val="none" w:sz="0" w:space="0" w:color="auto"/>
      </w:divBdr>
    </w:div>
    <w:div w:id="1872187387">
      <w:bodyDiv w:val="1"/>
      <w:marLeft w:val="0"/>
      <w:marRight w:val="0"/>
      <w:marTop w:val="0"/>
      <w:marBottom w:val="0"/>
      <w:divBdr>
        <w:top w:val="none" w:sz="0" w:space="0" w:color="auto"/>
        <w:left w:val="none" w:sz="0" w:space="0" w:color="auto"/>
        <w:bottom w:val="none" w:sz="0" w:space="0" w:color="auto"/>
        <w:right w:val="none" w:sz="0" w:space="0" w:color="auto"/>
      </w:divBdr>
    </w:div>
    <w:div w:id="1882742377">
      <w:bodyDiv w:val="1"/>
      <w:marLeft w:val="0"/>
      <w:marRight w:val="0"/>
      <w:marTop w:val="0"/>
      <w:marBottom w:val="0"/>
      <w:divBdr>
        <w:top w:val="none" w:sz="0" w:space="0" w:color="auto"/>
        <w:left w:val="none" w:sz="0" w:space="0" w:color="auto"/>
        <w:bottom w:val="none" w:sz="0" w:space="0" w:color="auto"/>
        <w:right w:val="none" w:sz="0" w:space="0" w:color="auto"/>
      </w:divBdr>
    </w:div>
    <w:div w:id="1894148331">
      <w:bodyDiv w:val="1"/>
      <w:marLeft w:val="0"/>
      <w:marRight w:val="0"/>
      <w:marTop w:val="0"/>
      <w:marBottom w:val="0"/>
      <w:divBdr>
        <w:top w:val="none" w:sz="0" w:space="0" w:color="auto"/>
        <w:left w:val="none" w:sz="0" w:space="0" w:color="auto"/>
        <w:bottom w:val="none" w:sz="0" w:space="0" w:color="auto"/>
        <w:right w:val="none" w:sz="0" w:space="0" w:color="auto"/>
      </w:divBdr>
    </w:div>
    <w:div w:id="1915895291">
      <w:bodyDiv w:val="1"/>
      <w:marLeft w:val="0"/>
      <w:marRight w:val="0"/>
      <w:marTop w:val="0"/>
      <w:marBottom w:val="0"/>
      <w:divBdr>
        <w:top w:val="none" w:sz="0" w:space="0" w:color="auto"/>
        <w:left w:val="none" w:sz="0" w:space="0" w:color="auto"/>
        <w:bottom w:val="none" w:sz="0" w:space="0" w:color="auto"/>
        <w:right w:val="none" w:sz="0" w:space="0" w:color="auto"/>
      </w:divBdr>
    </w:div>
    <w:div w:id="197756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5AA6B3-09C5-4131-A577-F88A36974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Kiche</dc:creator>
  <cp:keywords/>
  <dc:description/>
  <cp:lastModifiedBy>Jerry Kiche</cp:lastModifiedBy>
  <cp:revision>4</cp:revision>
  <cp:lastPrinted>2025-05-27T13:51:00Z</cp:lastPrinted>
  <dcterms:created xsi:type="dcterms:W3CDTF">2025-05-27T11:32:00Z</dcterms:created>
  <dcterms:modified xsi:type="dcterms:W3CDTF">2025-05-27T13:54:00Z</dcterms:modified>
</cp:coreProperties>
</file>