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C8" w:rsidRDefault="00345D18" w:rsidP="00FD7C7E">
      <w:pPr>
        <w:tabs>
          <w:tab w:val="left" w:pos="6768"/>
        </w:tabs>
        <w:spacing w:before="840" w:after="0"/>
        <w:rPr>
          <w:sz w:val="28"/>
          <w:szCs w:val="28"/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نجع </w:t>
      </w:r>
      <w:r w:rsidR="004C445E">
        <w:rPr>
          <w:rFonts w:hint="cs"/>
          <w:sz w:val="28"/>
          <w:szCs w:val="28"/>
          <w:rtl/>
          <w:lang w:bidi="ar-EG"/>
        </w:rPr>
        <w:t>حمادي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4C445E">
        <w:rPr>
          <w:rFonts w:hint="cs"/>
          <w:sz w:val="28"/>
          <w:szCs w:val="28"/>
          <w:rtl/>
          <w:lang w:bidi="ar-EG"/>
        </w:rPr>
        <w:t>في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D7C7E">
        <w:rPr>
          <w:sz w:val="28"/>
          <w:szCs w:val="28"/>
          <w:rtl/>
          <w:lang w:bidi="ar-EG"/>
        </w:rPr>
        <w:fldChar w:fldCharType="begin"/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rFonts w:hint="cs"/>
          <w:sz w:val="28"/>
          <w:szCs w:val="28"/>
          <w:lang w:bidi="ar-EG"/>
        </w:rPr>
        <w:instrText>DATE  \@ "DD-MM-YYYY</w:instrText>
      </w:r>
      <w:r w:rsidR="00FD7C7E">
        <w:rPr>
          <w:rFonts w:hint="cs"/>
          <w:sz w:val="28"/>
          <w:szCs w:val="28"/>
          <w:rtl/>
          <w:lang w:bidi="ar-EG"/>
        </w:rPr>
        <w:instrText>"</w:instrText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sz w:val="28"/>
          <w:szCs w:val="28"/>
          <w:rtl/>
          <w:lang w:bidi="ar-EG"/>
        </w:rPr>
        <w:fldChar w:fldCharType="separate"/>
      </w:r>
      <w:r w:rsidR="0018703C">
        <w:rPr>
          <w:noProof/>
          <w:sz w:val="28"/>
          <w:szCs w:val="28"/>
          <w:rtl/>
          <w:lang w:bidi="ar-EG"/>
        </w:rPr>
        <w:t>‏30‏-10‏-2023</w:t>
      </w:r>
      <w:r w:rsidR="00FD7C7E">
        <w:rPr>
          <w:sz w:val="28"/>
          <w:szCs w:val="28"/>
          <w:rtl/>
          <w:lang w:bidi="ar-EG"/>
        </w:rPr>
        <w:fldChar w:fldCharType="end"/>
      </w:r>
    </w:p>
    <w:p w:rsidR="00345D18" w:rsidRDefault="00345D18" w:rsidP="00E74EAD">
      <w:pPr>
        <w:tabs>
          <w:tab w:val="left" w:pos="5270"/>
        </w:tabs>
        <w:spacing w:before="240"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السيد الاستاذ / </w:t>
      </w:r>
      <w:r w:rsidR="00E74EAD">
        <w:rPr>
          <w:rFonts w:hint="cs"/>
          <w:sz w:val="28"/>
          <w:szCs w:val="28"/>
          <w:rtl/>
          <w:lang w:bidi="ar-EG"/>
        </w:rPr>
        <w:t>جورج راشد موريس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ab/>
      </w:r>
      <w:r w:rsidR="00E74EAD">
        <w:rPr>
          <w:rFonts w:hint="cs"/>
          <w:sz w:val="28"/>
          <w:szCs w:val="28"/>
          <w:rtl/>
          <w:lang w:bidi="ar-EG"/>
        </w:rPr>
        <w:t>نائب</w:t>
      </w:r>
      <w:r>
        <w:rPr>
          <w:rFonts w:hint="cs"/>
          <w:sz w:val="28"/>
          <w:szCs w:val="28"/>
          <w:rtl/>
          <w:lang w:bidi="ar-EG"/>
        </w:rPr>
        <w:t xml:space="preserve"> مدير برنامج التمويل متناهي الصغر</w:t>
      </w:r>
    </w:p>
    <w:p w:rsidR="004709A4" w:rsidRPr="001C2B77" w:rsidRDefault="004709A4" w:rsidP="004709A4">
      <w:pPr>
        <w:spacing w:after="0"/>
        <w:jc w:val="center"/>
        <w:rPr>
          <w:rFonts w:cs="Traditional Arabic"/>
          <w:sz w:val="46"/>
          <w:szCs w:val="46"/>
          <w:rtl/>
          <w:lang w:bidi="ar-EG"/>
        </w:rPr>
      </w:pPr>
      <w:r w:rsidRPr="00AD51BC">
        <w:rPr>
          <w:rFonts w:cs="Traditional Arabic" w:hint="cs"/>
          <w:sz w:val="42"/>
          <w:szCs w:val="42"/>
          <w:rtl/>
          <w:lang w:bidi="ar-EG"/>
        </w:rPr>
        <w:t>تحيه طيبه وبعد</w:t>
      </w:r>
      <w:r>
        <w:rPr>
          <w:rFonts w:cs="Traditional Arabic" w:hint="cs"/>
          <w:sz w:val="42"/>
          <w:szCs w:val="42"/>
          <w:rtl/>
          <w:lang w:bidi="ar-EG"/>
        </w:rPr>
        <w:t>،،،</w:t>
      </w:r>
    </w:p>
    <w:p w:rsidR="004709A4" w:rsidRDefault="004709A4" w:rsidP="00D8705F">
      <w:pPr>
        <w:jc w:val="lowKashida"/>
        <w:rPr>
          <w:sz w:val="36"/>
          <w:szCs w:val="36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بالإشارة الى الوضع الائتماني للمستفيدين الاتي اسمائهم</w:t>
      </w:r>
      <w:r w:rsidRPr="00AD51B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D51BC">
        <w:rPr>
          <w:rFonts w:hint="cs"/>
          <w:sz w:val="32"/>
          <w:szCs w:val="32"/>
          <w:rtl/>
          <w:lang w:bidi="ar-EG"/>
        </w:rPr>
        <w:t xml:space="preserve">ضمن لجنه البت الخاصة بشهر </w:t>
      </w:r>
      <w:r w:rsidR="0089488F">
        <w:rPr>
          <w:rFonts w:hint="cs"/>
          <w:sz w:val="32"/>
          <w:szCs w:val="32"/>
          <w:rtl/>
          <w:lang w:bidi="ar-EG"/>
        </w:rPr>
        <w:t>0</w:t>
      </w:r>
      <w:r w:rsidR="00D8705F">
        <w:rPr>
          <w:rFonts w:hint="cs"/>
          <w:sz w:val="32"/>
          <w:szCs w:val="32"/>
          <w:rtl/>
          <w:lang w:bidi="ar-EG"/>
        </w:rPr>
        <w:t>0</w:t>
      </w:r>
      <w:r w:rsidRPr="00AD51BC">
        <w:rPr>
          <w:rFonts w:hint="cs"/>
          <w:sz w:val="32"/>
          <w:szCs w:val="32"/>
          <w:rtl/>
          <w:lang w:bidi="ar-EG"/>
        </w:rPr>
        <w:t>/</w:t>
      </w:r>
      <w:r w:rsidR="00D8705F">
        <w:rPr>
          <w:rFonts w:hint="cs"/>
          <w:sz w:val="32"/>
          <w:szCs w:val="32"/>
          <w:rtl/>
          <w:lang w:bidi="ar-EG"/>
        </w:rPr>
        <w:t>0000</w:t>
      </w:r>
      <w:r w:rsidRPr="00AD51BC">
        <w:rPr>
          <w:rFonts w:hint="cs"/>
          <w:sz w:val="32"/>
          <w:szCs w:val="32"/>
          <w:rtl/>
          <w:lang w:bidi="ar-EG"/>
        </w:rPr>
        <w:t xml:space="preserve"> حيث تم الاستعلام عنهم كالاتي 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74"/>
        <w:gridCol w:w="1226"/>
        <w:gridCol w:w="3868"/>
        <w:gridCol w:w="1320"/>
      </w:tblGrid>
      <w:tr w:rsidR="004709A4" w:rsidRPr="007A3824" w:rsidTr="004709A4">
        <w:tc>
          <w:tcPr>
            <w:tcW w:w="18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451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اسم العميل</w:t>
            </w:r>
          </w:p>
        </w:tc>
        <w:tc>
          <w:tcPr>
            <w:tcW w:w="64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نتيجة الاستعلام</w:t>
            </w:r>
          </w:p>
        </w:tc>
        <w:tc>
          <w:tcPr>
            <w:tcW w:w="2019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التفسير</w:t>
            </w:r>
          </w:p>
        </w:tc>
        <w:tc>
          <w:tcPr>
            <w:tcW w:w="696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تقييم العميل داخل الفرع</w:t>
            </w: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89488F" w:rsidRDefault="0089488F" w:rsidP="0089488F">
            <w:pPr>
              <w:spacing w:after="0"/>
              <w:jc w:val="center"/>
              <w:rPr>
                <w:rtl/>
                <w:lang w:bidi="ar-EG"/>
              </w:rPr>
            </w:pP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89488F" w:rsidRDefault="0089488F" w:rsidP="0089488F">
            <w:pPr>
              <w:spacing w:after="0"/>
              <w:jc w:val="center"/>
              <w:rPr>
                <w:rtl/>
                <w:lang w:bidi="ar-EG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Default="0089488F" w:rsidP="0089488F">
            <w:pPr>
              <w:jc w:val="center"/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jc w:val="center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Default="0089488F" w:rsidP="0089488F">
            <w:pPr>
              <w:jc w:val="center"/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Default="0089488F" w:rsidP="0089488F">
            <w:pPr>
              <w:jc w:val="center"/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Default="0089488F" w:rsidP="0089488F">
            <w:pPr>
              <w:jc w:val="center"/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451" w:type="pct"/>
            <w:vAlign w:val="center"/>
          </w:tcPr>
          <w:p w:rsidR="0089488F" w:rsidRPr="0089488F" w:rsidRDefault="0089488F" w:rsidP="0089488F"/>
        </w:tc>
        <w:tc>
          <w:tcPr>
            <w:tcW w:w="64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Default="0089488F" w:rsidP="0089488F">
            <w:pPr>
              <w:jc w:val="center"/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1451" w:type="pct"/>
            <w:vAlign w:val="center"/>
          </w:tcPr>
          <w:p w:rsidR="00D8705F" w:rsidRPr="0089488F" w:rsidRDefault="00D8705F" w:rsidP="0089488F"/>
        </w:tc>
        <w:tc>
          <w:tcPr>
            <w:tcW w:w="647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Default="00D8705F" w:rsidP="0089488F">
            <w:pPr>
              <w:jc w:val="center"/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1451" w:type="pct"/>
            <w:vAlign w:val="center"/>
          </w:tcPr>
          <w:p w:rsidR="00D8705F" w:rsidRPr="0089488F" w:rsidRDefault="00D8705F" w:rsidP="0089488F"/>
        </w:tc>
        <w:tc>
          <w:tcPr>
            <w:tcW w:w="647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Default="00D8705F" w:rsidP="0089488F">
            <w:pPr>
              <w:jc w:val="center"/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451" w:type="pct"/>
            <w:vAlign w:val="center"/>
          </w:tcPr>
          <w:p w:rsidR="00D8705F" w:rsidRPr="0089488F" w:rsidRDefault="00D8705F" w:rsidP="0089488F"/>
        </w:tc>
        <w:tc>
          <w:tcPr>
            <w:tcW w:w="647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89488F" w:rsidRDefault="00D8705F" w:rsidP="0089488F">
            <w:pPr>
              <w:spacing w:after="0"/>
              <w:rPr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Default="00D8705F" w:rsidP="0089488F">
            <w:pPr>
              <w:jc w:val="center"/>
            </w:pPr>
          </w:p>
        </w:tc>
      </w:tr>
    </w:tbl>
    <w:p w:rsidR="004709A4" w:rsidRDefault="004709A4" w:rsidP="004709A4">
      <w:pPr>
        <w:tabs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لذلك ارجو من سيادتكم الموافقه على صرف القرض الخاص بكلا منهم .</w:t>
      </w:r>
    </w:p>
    <w:p w:rsidR="004709A4" w:rsidRDefault="004709A4" w:rsidP="004709A4">
      <w:pPr>
        <w:tabs>
          <w:tab w:val="left" w:pos="5130"/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  <w:t>وتفضلوا بقبول فائق الاحترام</w:t>
      </w:r>
      <w:r>
        <w:rPr>
          <w:rFonts w:hint="cs"/>
          <w:sz w:val="32"/>
          <w:szCs w:val="32"/>
          <w:rtl/>
          <w:lang w:bidi="ar-EG"/>
        </w:rPr>
        <w:t>،،،</w:t>
      </w:r>
    </w:p>
    <w:p w:rsidR="004709A4" w:rsidRPr="00AD51BC" w:rsidRDefault="004709A4" w:rsidP="004709A4">
      <w:pPr>
        <w:tabs>
          <w:tab w:val="left" w:pos="5662"/>
          <w:tab w:val="center" w:pos="1161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مقــــــــدمة لسيادتــــك</w:t>
      </w:r>
      <w:r w:rsidRPr="00E63E12">
        <w:rPr>
          <w:rFonts w:hint="cs"/>
          <w:b/>
          <w:bCs/>
          <w:sz w:val="32"/>
          <w:szCs w:val="32"/>
          <w:rtl/>
          <w:lang w:bidi="ar-EG"/>
        </w:rPr>
        <w:t>م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E63E12">
        <w:rPr>
          <w:b/>
          <w:bCs/>
          <w:sz w:val="32"/>
          <w:szCs w:val="32"/>
          <w:rtl/>
          <w:lang w:bidi="ar-EG"/>
        </w:rPr>
        <w:t>مدير</w:t>
      </w:r>
      <w:r>
        <w:rPr>
          <w:rFonts w:hint="cs"/>
          <w:b/>
          <w:bCs/>
          <w:sz w:val="32"/>
          <w:szCs w:val="32"/>
          <w:rtl/>
          <w:lang w:bidi="ar-EG"/>
        </w:rPr>
        <w:t>ا</w:t>
      </w:r>
      <w:r w:rsidRPr="00E63E12">
        <w:rPr>
          <w:b/>
          <w:bCs/>
          <w:sz w:val="32"/>
          <w:szCs w:val="32"/>
          <w:rtl/>
          <w:lang w:bidi="ar-EG"/>
        </w:rPr>
        <w:t>لتمويل المتناهي الصغر ب</w:t>
      </w:r>
      <w:r>
        <w:rPr>
          <w:rFonts w:hint="cs"/>
          <w:b/>
          <w:bCs/>
          <w:sz w:val="32"/>
          <w:szCs w:val="32"/>
          <w:rtl/>
          <w:lang w:bidi="ar-EG"/>
        </w:rPr>
        <w:t>محافظة قنا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سامح بلامون عبدالسيد</w:t>
      </w:r>
    </w:p>
    <w:p w:rsidR="004709A4" w:rsidRPr="004709A4" w:rsidRDefault="004709A4" w:rsidP="004709A4">
      <w:pPr>
        <w:tabs>
          <w:tab w:val="left" w:pos="4535"/>
          <w:tab w:val="right" w:leader="dot" w:pos="9212"/>
          <w:tab w:val="center" w:pos="1150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4709A4">
        <w:rPr>
          <w:rtl/>
          <w:lang w:bidi="ar-EG"/>
        </w:rPr>
        <w:tab/>
      </w:r>
    </w:p>
    <w:p w:rsidR="004709A4" w:rsidRPr="00AD51BC" w:rsidRDefault="004709A4" w:rsidP="004709A4">
      <w:pPr>
        <w:tabs>
          <w:tab w:val="left" w:pos="9296"/>
          <w:tab w:val="right" w:leader="dot" w:pos="13644"/>
        </w:tabs>
        <w:spacing w:after="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مرفقات :</w:t>
      </w:r>
    </w:p>
    <w:p w:rsidR="004709A4" w:rsidRPr="00AD51BC" w:rsidRDefault="004709A4" w:rsidP="004709A4">
      <w:pPr>
        <w:numPr>
          <w:ilvl w:val="0"/>
          <w:numId w:val="2"/>
        </w:numPr>
        <w:tabs>
          <w:tab w:val="center" w:pos="11642"/>
        </w:tabs>
        <w:spacing w:after="0" w:line="240" w:lineRule="auto"/>
        <w:rPr>
          <w:sz w:val="32"/>
          <w:szCs w:val="32"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حاله عميل من برنامج متابع القروض الخاص بالمستفيدين .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4709A4" w:rsidRPr="004709A4" w:rsidRDefault="004709A4" w:rsidP="004709A4">
      <w:pPr>
        <w:numPr>
          <w:ilvl w:val="0"/>
          <w:numId w:val="2"/>
        </w:numPr>
        <w:tabs>
          <w:tab w:val="center" w:pos="12288"/>
        </w:tabs>
        <w:spacing w:after="0" w:line="240" w:lineRule="auto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الاستعلام الائتمانى الخاص بالمستفيدين .</w:t>
      </w:r>
    </w:p>
    <w:sectPr w:rsidR="004709A4" w:rsidRPr="004709A4" w:rsidSect="00C26834">
      <w:headerReference w:type="default" r:id="rId7"/>
      <w:footerReference w:type="default" r:id="rId8"/>
      <w:pgSz w:w="11906" w:h="16838" w:code="9"/>
      <w:pgMar w:top="1134" w:right="1134" w:bottom="1134" w:left="1134" w:header="709" w:footer="1470" w:gutter="0"/>
      <w:pgBorders w:offsetFrom="page">
        <w:top w:val="twistedLines2" w:sz="15" w:space="24" w:color="auto"/>
        <w:left w:val="twistedLines2" w:sz="15" w:space="24" w:color="auto"/>
        <w:bottom w:val="twistedLines2" w:sz="15" w:space="24" w:color="auto"/>
        <w:right w:val="twistedLines2" w:sz="1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64" w:rsidRDefault="00A86264" w:rsidP="0069708D">
      <w:pPr>
        <w:spacing w:after="0" w:line="240" w:lineRule="auto"/>
      </w:pPr>
      <w:r>
        <w:separator/>
      </w:r>
    </w:p>
  </w:endnote>
  <w:endnote w:type="continuationSeparator" w:id="0">
    <w:p w:rsidR="00A86264" w:rsidRDefault="00A86264" w:rsidP="0069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C26834">
    <w:pPr>
      <w:pStyle w:val="Footer"/>
      <w:rPr>
        <w:lang w:bidi="ar-EG"/>
      </w:rPr>
    </w:pP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67C9919D" wp14:editId="3AE42A93">
              <wp:simplePos x="0" y="0"/>
              <wp:positionH relativeFrom="margin">
                <wp:posOffset>3107055</wp:posOffset>
              </wp:positionH>
              <wp:positionV relativeFrom="paragraph">
                <wp:posOffset>-15240</wp:posOffset>
              </wp:positionV>
              <wp:extent cx="3286760" cy="636905"/>
              <wp:effectExtent l="0" t="0" r="889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76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تأسست 1940 وأعيد قيدها بالإدارة المركزية بـوزارة التضـامن  الاجتمـاعي  برقم 576 / 2009</w:t>
                          </w:r>
                        </w:p>
                        <w:p w:rsidR="00C26834" w:rsidRPr="0088548B" w:rsidRDefault="00C36C78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المقر الرئيسى: </w:t>
                          </w:r>
                          <w:r w:rsidR="00C26834"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65 شارع القبيسي —  الظاهر 11271 —  القاهرة  —   مصر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تليفون: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25898364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25882484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فاكس: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25889635</w:t>
                          </w:r>
                        </w:p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مكتب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سوهاج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: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43 شارع حنظله بن ربيعه </w:t>
                          </w:r>
                          <w:r w:rsidR="00C36C78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–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امام مدرسة المكفوفين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 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تليفون :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2108271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093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919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44.65pt;margin-top:-1.2pt;width:258.8pt;height:50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" filled="f" stroked="f" insetpen="t">
              <v:textbox inset="2.88pt,2.88pt,2.88pt,2.88pt">
                <w:txbxContent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تأسست 1940 وأعيد قيدها بالإدارة المركزية بـوزارة التضـامن  الاجتمـاعي  برقم 576 / 2009</w:t>
                    </w:r>
                  </w:p>
                  <w:p w:rsidR="00C26834" w:rsidRPr="0088548B" w:rsidRDefault="00C36C78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المقر الرئيسى: </w:t>
                    </w:r>
                    <w:r w:rsidR="00C26834"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65 شارع القبيسي —  الظاهر 11271 —  القاهرة  —   مصر </w:t>
                    </w:r>
                  </w:p>
                  <w:p w:rsidR="00C26834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تليفون: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25898364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25882484 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فاكس: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25889635</w:t>
                    </w:r>
                  </w:p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مكتب 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سوهاج</w:t>
                    </w: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: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43 شارع حنظله بن ربيعه </w:t>
                    </w:r>
                    <w:r w:rsidR="00C36C78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–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امام مدرسة المكفوفين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 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تليفون : 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2108271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093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377B86DC" wp14:editId="18F18562">
              <wp:simplePos x="0" y="0"/>
              <wp:positionH relativeFrom="margin">
                <wp:posOffset>-291465</wp:posOffset>
              </wp:positionH>
              <wp:positionV relativeFrom="paragraph">
                <wp:posOffset>-36830</wp:posOffset>
              </wp:positionV>
              <wp:extent cx="3646805" cy="696595"/>
              <wp:effectExtent l="0" t="0" r="0" b="825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805" cy="696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Central Association registered at the Ministry of Social Solidarity under no. 576/2009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3300"/>
                              <w:sz w:val="14"/>
                              <w:szCs w:val="14"/>
                            </w:rPr>
                            <w:t>Headquerters</w:t>
                          </w: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: 65 Qobeissy Street — Daher 11271 — Cairo  —  Egypt</w:t>
                          </w:r>
                        </w:p>
                        <w:p w:rsidR="00C26834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Tel : (202) 25898364  —  (202) 25882484      Fax: 202-25889635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bidi w:val="0"/>
                            <w:spacing w:after="0" w:line="240" w:lineRule="auto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 Office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: 43 Hanzala Ibn Rabia St - Sohag</w:t>
                          </w:r>
                        </w:p>
                        <w:p w:rsidR="00C26834" w:rsidRPr="0088548B" w:rsidRDefault="00C26834" w:rsidP="00C36C78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</w:pP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Tel : (0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93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 (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2108271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B86DC" id="Text Box 12" o:spid="_x0000_s1027" type="#_x0000_t202" style="position:absolute;left:0;text-align:left;margin-left:-22.95pt;margin-top:-2.9pt;width:287.15pt;height:54.8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>Central Association registered at the Ministry of Social Solidarity under no. 576/2009</w:t>
                    </w:r>
                  </w:p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</w:rPr>
                      <w:t>Headquerters</w:t>
                    </w: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: 65 Qobeissy Street — Daher 11271 — Cairo  —  Egypt</w:t>
                    </w:r>
                  </w:p>
                  <w:p w:rsidR="00C26834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Tel : (202) 25898364  —  (202) 25882484      Fax: 202-25889635 </w:t>
                    </w:r>
                  </w:p>
                  <w:p w:rsidR="00C26834" w:rsidRDefault="00C26834" w:rsidP="00C36C78">
                    <w:pPr>
                      <w:widowControl w:val="0"/>
                      <w:bidi w:val="0"/>
                      <w:spacing w:after="0" w:line="240" w:lineRule="auto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Sohag Office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: 43 Hanzala Ibn Rabia St - Sohag</w:t>
                    </w:r>
                  </w:p>
                  <w:p w:rsidR="00C26834" w:rsidRPr="0088548B" w:rsidRDefault="00C26834" w:rsidP="00C36C78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Tel : (0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93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 (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2108271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496C3D1" wp14:editId="26E2D9C8">
              <wp:simplePos x="0" y="0"/>
              <wp:positionH relativeFrom="margin">
                <wp:align>center</wp:align>
              </wp:positionH>
              <wp:positionV relativeFrom="paragraph">
                <wp:posOffset>506730</wp:posOffset>
              </wp:positionV>
              <wp:extent cx="3219450" cy="194698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1946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jc w:val="center"/>
                            <w:rPr>
                              <w:color w:val="001800"/>
                            </w:rPr>
                          </w:pPr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>Email : aueed@aueed.net /</w:t>
                          </w:r>
                          <w:r>
                            <w:rPr>
                              <w:color w:val="001800"/>
                              <w:sz w:val="14"/>
                              <w:szCs w:val="14"/>
                            </w:rPr>
                            <w:t>sohag@aueed.net</w:t>
                          </w:r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Website: www.upperegypt.org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6C3D1" id="Text Box 14" o:spid="_x0000_s1028" type="#_x0000_t202" style="position:absolute;left:0;text-align:left;margin-left:0;margin-top:39.9pt;width:253.5pt;height:15.35pt;z-index:2516643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jc w:val="center"/>
                      <w:rPr>
                        <w:color w:val="001800"/>
                      </w:rPr>
                    </w:pPr>
                    <w:r w:rsidRPr="0088548B">
                      <w:rPr>
                        <w:color w:val="001800"/>
                        <w:sz w:val="14"/>
                        <w:szCs w:val="14"/>
                      </w:rPr>
                      <w:t>Email : aueed@aueed.net /</w:t>
                    </w:r>
                    <w:r>
                      <w:rPr>
                        <w:color w:val="001800"/>
                        <w:sz w:val="14"/>
                        <w:szCs w:val="14"/>
                      </w:rPr>
                      <w:t>sohag@aueed.net</w:t>
                    </w:r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Website: www.upperegypt.org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64" w:rsidRDefault="00A86264" w:rsidP="0069708D">
      <w:pPr>
        <w:spacing w:after="0" w:line="240" w:lineRule="auto"/>
      </w:pPr>
      <w:r>
        <w:separator/>
      </w:r>
    </w:p>
  </w:footnote>
  <w:footnote w:type="continuationSeparator" w:id="0">
    <w:p w:rsidR="00A86264" w:rsidRDefault="00A86264" w:rsidP="0069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69708D" w:rsidP="0069708D">
    <w:pPr>
      <w:pStyle w:val="Header"/>
    </w:pPr>
    <w:r w:rsidRPr="0069708D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4590961" wp14:editId="06C981CB">
          <wp:simplePos x="0" y="0"/>
          <wp:positionH relativeFrom="column">
            <wp:posOffset>-256730</wp:posOffset>
          </wp:positionH>
          <wp:positionV relativeFrom="paragraph">
            <wp:posOffset>-82039</wp:posOffset>
          </wp:positionV>
          <wp:extent cx="6658514" cy="1080135"/>
          <wp:effectExtent l="0" t="0" r="9525" b="5715"/>
          <wp:wrapNone/>
          <wp:docPr id="1" name="Picture 1" descr="C:\Users\enas\Pictures\2021-11-11 10\10 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as\Pictures\2021-11-11 10\10 00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E9EAEF"/>
                      </a:clrFrom>
                      <a:clrTo>
                        <a:srgbClr val="E9EAE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7" r="4073" b="87706"/>
                  <a:stretch/>
                </pic:blipFill>
                <pic:spPr bwMode="auto">
                  <a:xfrm>
                    <a:off x="0" y="0"/>
                    <a:ext cx="6658514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9708D" w:rsidRDefault="0069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723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833334"/>
    <w:multiLevelType w:val="hybridMultilevel"/>
    <w:tmpl w:val="733AD6AE"/>
    <w:lvl w:ilvl="0" w:tplc="4CEEA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3C"/>
    <w:rsid w:val="00131167"/>
    <w:rsid w:val="00146FC8"/>
    <w:rsid w:val="0018703C"/>
    <w:rsid w:val="00195D2E"/>
    <w:rsid w:val="001D61F6"/>
    <w:rsid w:val="001E2330"/>
    <w:rsid w:val="00345D18"/>
    <w:rsid w:val="004709A4"/>
    <w:rsid w:val="004C445E"/>
    <w:rsid w:val="004F2BD9"/>
    <w:rsid w:val="0064241E"/>
    <w:rsid w:val="0069708D"/>
    <w:rsid w:val="006A12DA"/>
    <w:rsid w:val="00735540"/>
    <w:rsid w:val="0089488F"/>
    <w:rsid w:val="008D382B"/>
    <w:rsid w:val="00A00E1C"/>
    <w:rsid w:val="00A77313"/>
    <w:rsid w:val="00A86264"/>
    <w:rsid w:val="00B4677B"/>
    <w:rsid w:val="00C237D3"/>
    <w:rsid w:val="00C26834"/>
    <w:rsid w:val="00C36C78"/>
    <w:rsid w:val="00C40D9C"/>
    <w:rsid w:val="00D32E86"/>
    <w:rsid w:val="00D8705F"/>
    <w:rsid w:val="00E74EAD"/>
    <w:rsid w:val="00E7565A"/>
    <w:rsid w:val="00E8546A"/>
    <w:rsid w:val="00F37C6C"/>
    <w:rsid w:val="00F44307"/>
    <w:rsid w:val="00FD1286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3C9C98-E33E-4A1A-9C46-F24E1A6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8546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8D"/>
  </w:style>
  <w:style w:type="paragraph" w:styleId="Footer">
    <w:name w:val="footer"/>
    <w:basedOn w:val="Normal"/>
    <w:link w:val="Foot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8D"/>
  </w:style>
  <w:style w:type="table" w:styleId="TableGrid">
    <w:name w:val="Table Grid"/>
    <w:basedOn w:val="TableNormal"/>
    <w:uiPriority w:val="39"/>
    <w:rsid w:val="0064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MITTEE%20FORMES\&#1575;&#1604;&#1605;&#1581;&#1575;&#1590;&#1585;%20&#1608;%20&#1575;&#1604;&#1578;&#1593;&#1586;&#1610;&#1586;\&#1575;&#1604;&#1578;&#1593;&#1586;&#1610;&#1586;-&#1585;&#1571;&#1587;&#1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التعزيز-رأسي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keywords>Committee</cp:keywords>
  <cp:lastModifiedBy>Creditunit Nagahamady</cp:lastModifiedBy>
  <cp:revision>1</cp:revision>
  <cp:lastPrinted>2021-11-14T10:48:00Z</cp:lastPrinted>
  <dcterms:created xsi:type="dcterms:W3CDTF">2023-10-30T10:19:00Z</dcterms:created>
  <dcterms:modified xsi:type="dcterms:W3CDTF">2023-10-30T10:19:00Z</dcterms:modified>
</cp:coreProperties>
</file>