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e-mail addresses,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Evaluates the chatbot from chatbot.py: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the chatbot from chatbot.py: a chat in the notebook and a Streamlit web chat started from the notebook.</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chatbot itself, imported by both notebooks: settings, Groq client, knowledge sources and order tool, e5 retrieval, guardrails, prompt and ChatSession.</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 the chatbot code itself is in </w:t>
      </w:r>
      <w:r>
        <w:rPr>
          <w:rFonts w:ascii="Consolas" w:cs="Consolas" w:eastAsia="Consolas" w:hAnsi="Consolas"/>
          <w:color w:val="1F3864"/>
          <w:sz w:val="19"/>
          <w:szCs w:val="19"/>
        </w:rPr>
        <w:t xml:space="preserve">chatbot.py</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alibri" w:cs="Calibri" w:eastAsia="Calibri" w:hAnsi="Calibri"/>
        </w:rPr>
        <w:t xml:space="preserve">The pipeline is written once, in </w:t>
      </w:r>
      <w:r>
        <w:rPr>
          <w:rFonts w:ascii="Consolas" w:cs="Consolas" w:eastAsia="Consolas" w:hAnsi="Consolas"/>
          <w:color w:val="1F3864"/>
          <w:sz w:val="19"/>
          <w:szCs w:val="19"/>
        </w:rPr>
        <w:t xml:space="preserve">chatbot.py</w:t>
      </w:r>
      <w:r>
        <w:rPr>
          <w:rFonts w:ascii="Calibri" w:cs="Calibri" w:eastAsia="Calibri" w:hAnsi="Calibri"/>
        </w:rPr>
        <w:t xml:space="preserve">: </w:t>
      </w:r>
      <w:r>
        <w:rPr>
          <w:rFonts w:ascii="Consolas" w:cs="Consolas" w:eastAsia="Consolas" w:hAnsi="Consolas"/>
          <w:color w:val="1F3864"/>
          <w:sz w:val="19"/>
          <w:szCs w:val="19"/>
        </w:rPr>
        <w:t xml:space="preserve">1_model_evaluation.ipynb</w:t>
      </w:r>
      <w:r>
        <w:rPr>
          <w:rFonts w:ascii="Calibri" w:cs="Calibri" w:eastAsia="Calibri" w:hAnsi="Calibri"/>
        </w:rPr>
        <w:t xml:space="preserve"> evaluates it (§11) and </w:t>
      </w:r>
      <w:r>
        <w:rPr>
          <w:rFonts w:ascii="Consolas" w:cs="Consolas" w:eastAsia="Consolas" w:hAnsi="Consolas"/>
          <w:color w:val="1F3864"/>
          <w:sz w:val="19"/>
          <w:szCs w:val="19"/>
        </w:rPr>
        <w:t xml:space="preserve">2_run_chatbot.ipynb</w:t>
      </w:r>
      <w:r>
        <w:rPr>
          <w:rFonts w:ascii="Calibri" w:cs="Calibri" w:eastAsia="Calibri" w:hAnsi="Calibri"/>
        </w:rPr>
        <w:t xml:space="preserve"> runs it, so the chatbot runs exactly the code that was evaluated.</w:t>
      </w:r>
    </w:p>
    <w:p>
      <w:pPr>
        <w:pStyle w:val="Heading2"/>
      </w:pPr>
      <w:r>
        <w:t xml:space="preserve">How to run</w:t>
      </w:r>
    </w:p>
    <w:p>
      <w:pPr>
        <w:spacing w:after="120"/>
      </w:pPr>
      <w:r>
        <w:rPr>
          <w:rFonts w:ascii="Calibri" w:cs="Calibri" w:eastAsia="Calibri" w:hAnsi="Calibri"/>
        </w:rPr>
        <w:t xml:space="preserve">Keep both notebooks next to </w:t>
      </w:r>
      <w:r>
        <w:rPr>
          <w:rFonts w:ascii="Consolas" w:cs="Consolas" w:eastAsia="Consolas" w:hAnsi="Consolas"/>
          <w:color w:val="1F3864"/>
          <w:sz w:val="19"/>
          <w:szCs w:val="19"/>
        </w:rPr>
        <w:t xml:space="preserve">chatbot.py</w:t>
      </w:r>
      <w:r>
        <w:rPr>
          <w:rFonts w:ascii="Calibri" w:cs="Calibri" w:eastAsia="Calibri" w:hAnsi="Calibri"/>
        </w:rPr>
        <w:t xml:space="preserve"> and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Section 2, or in the browser with the web chat of Section 3.</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 The chatbot described in Sections 2–10 is implemented in </w:t>
      </w:r>
      <w:r>
        <w:rPr>
          <w:rFonts w:ascii="Consolas" w:cs="Consolas" w:eastAsia="Consolas" w:hAnsi="Consolas"/>
          <w:color w:val="1F3864"/>
          <w:sz w:val="19"/>
          <w:szCs w:val="19"/>
        </w:rPr>
        <w:t xml:space="preserve">chatbot.py</w:t>
      </w:r>
      <w:r>
        <w:rPr>
          <w:rFonts w:ascii="Calibri" w:cs="Calibri" w:eastAsia="Calibri" w:hAnsi="Calibri"/>
        </w:rPr>
        <w:t xml:space="preserve">; the notebook imports it, shows short examples of each part and adds the evaluation code (baseline retrievers, test set, metrics, LLM judge).</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w:t>
      </w:r>
      <w:r>
        <w:rPr>
          <w:rFonts w:ascii="Consolas" w:cs="Consolas" w:eastAsia="Consolas" w:hAnsi="Consolas"/>
          <w:color w:val="1F3864"/>
          <w:sz w:val="19"/>
          <w:szCs w:val="19"/>
        </w:rPr>
        <w:t xml:space="preserve">chatbot.py</w:t>
      </w:r>
      <w:r>
        <w:rPr>
          <w:rFonts w:ascii="Calibri" w:cs="Calibri" w:eastAsia="Calibri" w:hAnsi="Calibri"/>
        </w:rPr>
        <w:t xml:space="preserve">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b/>
          <w:bCs/>
        </w:rPr>
        <w:t xml:space="preserve">a reply sent as a tool call</w:t>
      </w:r>
      <w:r>
        <w:rPr>
          <w:rFonts w:ascii="Calibri" w:cs="Calibri" w:eastAsia="Calibri" w:hAnsi="Calibri"/>
        </w:rPr>
        <w:t xml:space="preserve">: gpt-oss sometimes sends its final JSON reply as a call to a tool that does not exist (for example "json"). Groq rejects it with </w:t>
      </w:r>
      <w:r>
        <w:rPr>
          <w:rFonts w:ascii="Consolas" w:cs="Consolas" w:eastAsia="Consolas" w:hAnsi="Consolas"/>
          <w:color w:val="1F3864"/>
          <w:sz w:val="19"/>
          <w:szCs w:val="19"/>
        </w:rPr>
        <w:t xml:space="preserve">tool_use_failed</w:t>
      </w:r>
      <w:r>
        <w:rPr>
          <w:rFonts w:ascii="Calibri" w:cs="Calibri" w:eastAsia="Calibri" w:hAnsi="Calibri"/>
        </w:rPr>
        <w:t xml:space="preserve">, but the error contains the generated reply, so </w:t>
      </w:r>
      <w:r>
        <w:rPr>
          <w:rFonts w:ascii="Consolas" w:cs="Consolas" w:eastAsia="Consolas" w:hAnsi="Consolas"/>
          <w:color w:val="1F3864"/>
          <w:sz w:val="19"/>
          <w:szCs w:val="19"/>
        </w:rPr>
        <w:t xml:space="preserve">chat_completion()</w:t>
      </w:r>
      <w:r>
        <w:rPr>
          <w:rFonts w:ascii="Calibri" w:cs="Calibri" w:eastAsia="Calibri" w:hAnsi="Calibri"/>
        </w:rPr>
        <w:t xml:space="preserve"> uses that reply instead of an empty one (no second request is sent),</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No e-mail check.</w:t>
      </w:r>
      <w:r>
        <w:rPr>
          <w:rFonts w:ascii="Calibri" w:cs="Calibri" w:eastAsia="Calibri" w:hAnsi="Calibri"/>
        </w:rPr>
        <w:t xml:space="preserve"> The order number alone is enough to see an order's status, carrier, tracking code, dates and items, so the customer gets an answer at once. The tool never returns the e-mail address stored with the order, and e-mail addresses typed by the customer are redacted before anything is sent to the LLM. A real shop would add a verification step (see Limitations).</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shipped, delivered and delayed orders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are masked before anything is sent to Groq.</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a short list of phrases catches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in the language of the customer's latest message, also after a language switch)</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The interactive chat and the web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measured call time.</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the </w:t>
      </w:r>
      <w:r>
        <w:rPr>
          <w:rFonts w:ascii="Calibri" w:cs="Calibri" w:eastAsia="Calibri" w:hAnsi="Calibri"/>
          <w:b/>
          <w:bCs/>
        </w:rPr>
        <w:t xml:space="preserve">Final chatbot</w:t>
      </w:r>
      <w:r>
        <w:rPr>
          <w:rFonts w:ascii="Calibri" w:cs="Calibri" w:eastAsia="Calibri" w:hAnsi="Calibri"/>
        </w:rPr>
        <w:t xml:space="preserve"> evaluated in Section 11 of notebook 1. It has no pipeline code of its own: it imports </w:t>
      </w:r>
      <w:r>
        <w:rPr>
          <w:rFonts w:ascii="Consolas" w:cs="Consolas" w:eastAsia="Consolas" w:hAnsi="Consolas"/>
          <w:color w:val="1F3864"/>
          <w:sz w:val="19"/>
          <w:szCs w:val="19"/>
        </w:rPr>
        <w:t xml:space="preserve">chatbot.py</w:t>
      </w:r>
      <w:r>
        <w:rPr>
          <w:rFonts w:ascii="Calibri" w:cs="Calibri" w:eastAsia="Calibri" w:hAnsi="Calibri"/>
        </w:rPr>
        <w:t xml:space="preserve">, the same module that notebook 1 evaluates, so the chatbot sends exactly the requests that were evaluated. It has no baselines, test cases or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importing </w:t>
      </w:r>
      <w:r>
        <w:rPr>
          <w:rFonts w:ascii="Consolas" w:cs="Consolas" w:eastAsia="Consolas" w:hAnsi="Consolas"/>
          <w:color w:val="1F3864"/>
          <w:sz w:val="19"/>
          <w:szCs w:val="19"/>
        </w:rPr>
        <w:t xml:space="preserve">chatbot.py</w:t>
      </w:r>
      <w:r>
        <w:rPr>
          <w:rFonts w:ascii="Calibri" w:cs="Calibri" w:eastAsia="Calibri" w:hAnsi="Calibri"/>
        </w:rPr>
        <w:t xml:space="preserve">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ListParagraph"/>
        <w:numPr>
          <w:ilvl w:val="0"/>
          <w:numId w:val="6"/>
        </w:numPr>
        <w:spacing w:after="60"/>
      </w:pPr>
      <w:r>
        <w:rPr>
          <w:rFonts w:ascii="Calibri" w:cs="Calibri" w:eastAsia="Calibri" w:hAnsi="Calibri"/>
          <w:b/>
          <w:bCs/>
        </w:rPr>
        <w:t xml:space="preserve">Web chat</w:t>
      </w:r>
      <w:r>
        <w:rPr>
          <w:rFonts w:ascii="Calibri" w:cs="Calibri" w:eastAsia="Calibri" w:hAnsi="Calibri"/>
        </w:rPr>
        <w:t xml:space="preserve">: writes </w:t>
      </w:r>
      <w:r>
        <w:rPr>
          <w:rFonts w:ascii="Consolas" w:cs="Consolas" w:eastAsia="Consolas" w:hAnsi="Consolas"/>
          <w:color w:val="1F3864"/>
          <w:sz w:val="19"/>
          <w:szCs w:val="19"/>
        </w:rPr>
        <w:t xml:space="preserve">web_chat.py</w:t>
      </w:r>
      <w:r>
        <w:rPr>
          <w:rFonts w:ascii="Calibri" w:cs="Calibri" w:eastAsia="Calibri" w:hAnsi="Calibri"/>
        </w:rPr>
        <w:t xml:space="preserve"> (a small Streamlit page on top of chatbot.py) and starts it at http://localhost:8501 with the API key entered in Setup; the key is passed to the page in memory and never saved. Interrupt the cell to stop it.</w:t>
      </w:r>
    </w:p>
    <w:p>
      <w:pPr>
        <w:pStyle w:val="Heading2"/>
      </w:pPr>
      <w:r>
        <w:t xml:space="preserve">Try it yourself</w:t>
      </w:r>
    </w:p>
    <w:p>
      <w:pPr>
        <w:spacing w:after="120"/>
      </w:pPr>
      <w:r>
        <w:rPr>
          <w:rFonts w:ascii="Calibri" w:cs="Calibri" w:eastAsia="Calibri" w:hAnsi="Calibri"/>
        </w:rPr>
        <w:t xml:space="preserve">Chat in Section 2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or run Section 3 and open http://localhost:8501 (reload the page for a new conversation). Try an order look-up: ask about order A1001, then switch to another language.</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and the LLM never sees customers' e-mail addresses. Order data, however, is shown to anyone who knows the order number: there is no e-mail check, which a real shop would need before going live.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one order by its number.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