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57DCA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 w:hint="eastAsia"/>
          <w:sz w:val="52"/>
          <w:szCs w:val="52"/>
        </w:rPr>
        <w:t>javascript补充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FE1004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AC6294" w:rsidRDefault="00446BCC" w:rsidP="001B1939">
      <w:pPr>
        <w:jc w:val="center"/>
      </w:pPr>
      <w:r>
        <w:rPr>
          <w:rFonts w:hint="eastAsia"/>
        </w:rPr>
        <w:t xml:space="preserve"> </w:t>
      </w:r>
    </w:p>
    <w:p w:rsidR="002B5558" w:rsidRDefault="002B5558" w:rsidP="0084517C">
      <w:pPr>
        <w:pStyle w:val="1"/>
        <w:numPr>
          <w:ilvl w:val="0"/>
          <w:numId w:val="34"/>
        </w:numPr>
      </w:pPr>
      <w:bookmarkStart w:id="0" w:name="_Toc31725"/>
      <w:r w:rsidRPr="002B5558">
        <w:rPr>
          <w:rFonts w:hint="eastAsia"/>
        </w:rPr>
        <w:lastRenderedPageBreak/>
        <w:t>压缩</w:t>
      </w:r>
      <w:bookmarkStart w:id="1" w:name="_Toc11832"/>
      <w:bookmarkEnd w:id="0"/>
    </w:p>
    <w:p w:rsidR="008C16FB" w:rsidRPr="008C16FB" w:rsidRDefault="008C16FB" w:rsidP="008C16FB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</w:rPr>
      </w:pPr>
      <w:r>
        <w:rPr>
          <w:rFonts w:ascii="Verdana" w:hAnsi="Verdana" w:cs="宋体" w:hint="eastAsia"/>
          <w:color w:val="000000"/>
          <w:kern w:val="0"/>
          <w:sz w:val="20"/>
        </w:rPr>
        <w:t>精简</w:t>
      </w:r>
      <w:r>
        <w:rPr>
          <w:rFonts w:ascii="Verdana" w:hAnsi="Verdana" w:cs="宋体"/>
          <w:color w:val="000000"/>
          <w:kern w:val="0"/>
          <w:sz w:val="20"/>
        </w:rPr>
        <w:t>:</w:t>
      </w:r>
      <w:r w:rsidRPr="008C16FB">
        <w:rPr>
          <w:rFonts w:ascii="Verdana" w:hAnsi="Verdana" w:cs="宋体"/>
          <w:color w:val="000000"/>
          <w:kern w:val="0"/>
          <w:sz w:val="20"/>
        </w:rPr>
        <w:t>就是减少代码体积，减小网络传输时间，提高页面响应。</w:t>
      </w:r>
    </w:p>
    <w:p w:rsidR="008C16FB" w:rsidRDefault="008C16FB" w:rsidP="008C16FB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</w:rPr>
      </w:pPr>
      <w:r>
        <w:rPr>
          <w:rFonts w:ascii="Verdana" w:hAnsi="Verdana" w:cs="宋体" w:hint="eastAsia"/>
          <w:color w:val="000000"/>
          <w:kern w:val="0"/>
          <w:sz w:val="20"/>
        </w:rPr>
        <w:t>比如</w:t>
      </w:r>
      <w:r>
        <w:rPr>
          <w:rFonts w:ascii="Verdana" w:hAnsi="Verdana" w:cs="宋体"/>
          <w:color w:val="000000"/>
          <w:kern w:val="0"/>
          <w:sz w:val="20"/>
        </w:rPr>
        <w:t>:</w:t>
      </w:r>
    </w:p>
    <w:p w:rsidR="008C16FB" w:rsidRDefault="008C16FB" w:rsidP="008C16FB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</w:rPr>
      </w:pPr>
      <w:r w:rsidRPr="008C16FB">
        <w:rPr>
          <w:rFonts w:ascii="Verdana" w:hAnsi="Verdana" w:cs="宋体"/>
          <w:color w:val="000000"/>
          <w:kern w:val="0"/>
          <w:sz w:val="20"/>
        </w:rPr>
        <w:t>删除代码注释</w:t>
      </w:r>
    </w:p>
    <w:p w:rsidR="008C16FB" w:rsidRDefault="008C16FB" w:rsidP="008C16FB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</w:rPr>
      </w:pPr>
      <w:r w:rsidRPr="008C16FB">
        <w:rPr>
          <w:rFonts w:ascii="Verdana" w:hAnsi="Verdana" w:cs="宋体"/>
          <w:color w:val="000000"/>
          <w:kern w:val="0"/>
          <w:sz w:val="20"/>
        </w:rPr>
        <w:t>删除无意义或者多余的空白（如空格，制表符，回车，换行）</w:t>
      </w:r>
    </w:p>
    <w:p w:rsidR="008C16FB" w:rsidRPr="008C16FB" w:rsidRDefault="008C16FB" w:rsidP="008C16FB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</w:rPr>
      </w:pPr>
      <w:r w:rsidRPr="008C16FB">
        <w:rPr>
          <w:rFonts w:ascii="Verdana" w:hAnsi="Verdana" w:cs="宋体"/>
          <w:color w:val="000000"/>
          <w:kern w:val="0"/>
          <w:sz w:val="20"/>
        </w:rPr>
        <w:t>删除可以省略的符号（如</w:t>
      </w:r>
      <w:r w:rsidRPr="008C16FB">
        <w:rPr>
          <w:rFonts w:ascii="Verdana" w:hAnsi="Verdana" w:cs="宋体"/>
          <w:color w:val="000000"/>
          <w:kern w:val="0"/>
          <w:sz w:val="20"/>
        </w:rPr>
        <w:t>css</w:t>
      </w:r>
      <w:r w:rsidRPr="008C16FB">
        <w:rPr>
          <w:rFonts w:ascii="Verdana" w:hAnsi="Verdana" w:cs="宋体"/>
          <w:color w:val="000000"/>
          <w:kern w:val="0"/>
          <w:sz w:val="20"/>
        </w:rPr>
        <w:t>最后一条规则后面的分号，</w:t>
      </w:r>
      <w:r w:rsidRPr="008C16FB">
        <w:rPr>
          <w:rFonts w:ascii="Verdana" w:hAnsi="Verdana" w:cs="宋体"/>
          <w:color w:val="000000"/>
          <w:kern w:val="0"/>
          <w:sz w:val="20"/>
        </w:rPr>
        <w:t>js</w:t>
      </w:r>
      <w:r w:rsidRPr="008C16FB">
        <w:rPr>
          <w:rFonts w:ascii="Verdana" w:hAnsi="Verdana" w:cs="宋体"/>
          <w:color w:val="000000"/>
          <w:kern w:val="0"/>
          <w:sz w:val="20"/>
        </w:rPr>
        <w:t>块内最后的一条语句的分号）</w:t>
      </w:r>
    </w:p>
    <w:p w:rsidR="008C16FB" w:rsidRPr="008C16FB" w:rsidRDefault="008C16FB" w:rsidP="008C16FB">
      <w:pPr>
        <w:widowControl/>
        <w:shd w:val="clear" w:color="auto" w:fill="FEFEF2"/>
        <w:spacing w:line="240" w:lineRule="auto"/>
        <w:jc w:val="left"/>
        <w:rPr>
          <w:rFonts w:ascii="Verdana" w:hAnsi="Verdana" w:cs="宋体"/>
          <w:color w:val="000000"/>
          <w:kern w:val="0"/>
          <w:sz w:val="20"/>
        </w:rPr>
      </w:pPr>
      <w:r w:rsidRPr="008C16FB">
        <w:rPr>
          <w:rFonts w:ascii="Verdana" w:hAnsi="Verdana" w:cs="宋体"/>
          <w:color w:val="000000"/>
          <w:kern w:val="0"/>
          <w:sz w:val="20"/>
        </w:rPr>
        <w:t>缩短语句（如果</w:t>
      </w:r>
      <w:r w:rsidRPr="008C16FB">
        <w:rPr>
          <w:rFonts w:ascii="Verdana" w:hAnsi="Verdana" w:cs="宋体"/>
          <w:color w:val="000000"/>
          <w:kern w:val="0"/>
          <w:sz w:val="20"/>
        </w:rPr>
        <w:t>css</w:t>
      </w:r>
      <w:r w:rsidRPr="008C16FB">
        <w:rPr>
          <w:rFonts w:ascii="Verdana" w:hAnsi="Verdana" w:cs="宋体"/>
          <w:color w:val="000000"/>
          <w:kern w:val="0"/>
          <w:sz w:val="20"/>
        </w:rPr>
        <w:t>的简写，</w:t>
      </w:r>
      <w:r w:rsidRPr="008C16FB">
        <w:rPr>
          <w:rFonts w:ascii="Verdana" w:hAnsi="Verdana" w:cs="宋体"/>
          <w:color w:val="000000"/>
          <w:kern w:val="0"/>
          <w:sz w:val="20"/>
        </w:rPr>
        <w:t>html</w:t>
      </w:r>
      <w:r w:rsidRPr="008C16FB">
        <w:rPr>
          <w:rFonts w:ascii="Verdana" w:hAnsi="Verdana" w:cs="宋体"/>
          <w:color w:val="000000"/>
          <w:kern w:val="0"/>
          <w:sz w:val="20"/>
        </w:rPr>
        <w:t>中</w:t>
      </w:r>
      <w:r w:rsidRPr="008C16FB">
        <w:rPr>
          <w:rFonts w:ascii="Verdana" w:hAnsi="Verdana" w:cs="宋体"/>
          <w:color w:val="000000"/>
          <w:kern w:val="0"/>
          <w:sz w:val="20"/>
        </w:rPr>
        <w:t xml:space="preserve">disabled='disabled' </w:t>
      </w:r>
      <w:r w:rsidRPr="008C16FB">
        <w:rPr>
          <w:rFonts w:ascii="Verdana" w:hAnsi="Verdana" w:cs="宋体"/>
          <w:color w:val="000000"/>
          <w:kern w:val="0"/>
          <w:sz w:val="20"/>
        </w:rPr>
        <w:t>改成</w:t>
      </w:r>
      <w:r w:rsidRPr="008C16FB">
        <w:rPr>
          <w:rFonts w:ascii="Verdana" w:hAnsi="Verdana" w:cs="宋体"/>
          <w:color w:val="000000"/>
          <w:kern w:val="0"/>
          <w:sz w:val="20"/>
        </w:rPr>
        <w:t>disabled , js</w:t>
      </w:r>
      <w:r w:rsidRPr="008C16FB">
        <w:rPr>
          <w:rFonts w:ascii="Verdana" w:hAnsi="Verdana" w:cs="宋体"/>
          <w:color w:val="000000"/>
          <w:kern w:val="0"/>
          <w:sz w:val="20"/>
        </w:rPr>
        <w:t>中缩短局部变量）</w:t>
      </w:r>
    </w:p>
    <w:p w:rsidR="0084517C" w:rsidRDefault="0084517C" w:rsidP="0084517C"/>
    <w:p w:rsidR="008C16FB" w:rsidRPr="008C16FB" w:rsidRDefault="008C16FB" w:rsidP="0084517C">
      <w:r>
        <w:rPr>
          <w:rFonts w:hint="eastAsia"/>
        </w:rPr>
        <w:t>混淆</w:t>
      </w:r>
      <w:r>
        <w:rPr>
          <w:rFonts w:hint="eastAsia"/>
        </w:rPr>
        <w:t>:</w:t>
      </w:r>
      <w:r w:rsidRPr="008C16FB">
        <w:rPr>
          <w:rFonts w:ascii="Verdana" w:hAnsi="Verdana"/>
          <w:color w:val="000000"/>
          <w:sz w:val="20"/>
          <w:shd w:val="clear" w:color="auto" w:fill="FEFEF2"/>
        </w:rPr>
        <w:t xml:space="preserve"> </w:t>
      </w:r>
      <w:r>
        <w:rPr>
          <w:rFonts w:ascii="Verdana" w:hAnsi="Verdana" w:hint="eastAsia"/>
          <w:color w:val="000000"/>
          <w:sz w:val="20"/>
          <w:shd w:val="clear" w:color="auto" w:fill="FEFEF2"/>
        </w:rPr>
        <w:t>降低</w:t>
      </w:r>
      <w:r>
        <w:rPr>
          <w:rFonts w:ascii="Verdana" w:hAnsi="Verdana"/>
          <w:color w:val="000000"/>
          <w:sz w:val="20"/>
          <w:shd w:val="clear" w:color="auto" w:fill="FEFEF2"/>
        </w:rPr>
        <w:t>代码的可读性，防止被追踪出程序逻辑。</w:t>
      </w:r>
    </w:p>
    <w:p w:rsidR="00C778EA" w:rsidRDefault="002B5558" w:rsidP="00A51355">
      <w:pPr>
        <w:pStyle w:val="1"/>
        <w:numPr>
          <w:ilvl w:val="0"/>
          <w:numId w:val="34"/>
        </w:numPr>
      </w:pPr>
      <w:r w:rsidRPr="00D42A6F">
        <w:rPr>
          <w:rFonts w:hint="eastAsia"/>
        </w:rPr>
        <w:t xml:space="preserve">arguments </w:t>
      </w:r>
      <w:r w:rsidRPr="00D42A6F">
        <w:rPr>
          <w:rFonts w:hint="eastAsia"/>
        </w:rPr>
        <w:t>对象</w:t>
      </w:r>
      <w:bookmarkEnd w:id="1"/>
    </w:p>
    <w:p w:rsidR="00A51355" w:rsidRPr="00A51355" w:rsidRDefault="00A51355" w:rsidP="00A51355">
      <w:r w:rsidRPr="00A51355">
        <w:rPr>
          <w:rFonts w:hint="eastAsia"/>
        </w:rPr>
        <w:t>函数的实参对象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function fn(a,b,c) {  console.log(a+b+c); alert(arguments.length;)}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fn(1,3,4,6);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arguments.length;  </w:t>
      </w:r>
      <w:r>
        <w:rPr>
          <w:rFonts w:hint="eastAsia"/>
        </w:rPr>
        <w:t>返回的是实参的个数。</w:t>
      </w:r>
      <w:r>
        <w:rPr>
          <w:rFonts w:hint="eastAsia"/>
        </w:rPr>
        <w:t xml:space="preserve">   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>但是这个对象有讲究，他只在正在使用的函数内使用。</w:t>
      </w:r>
      <w:r>
        <w:rPr>
          <w:rFonts w:hint="eastAsia"/>
        </w:rPr>
        <w:t xml:space="preserve">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arguments.callee;   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>返回的是正在执行的函数。</w:t>
      </w:r>
      <w:r>
        <w:rPr>
          <w:rFonts w:hint="eastAsia"/>
        </w:rPr>
        <w:t xml:space="preserve"> </w:t>
      </w:r>
      <w:r>
        <w:rPr>
          <w:rFonts w:hint="eastAsia"/>
        </w:rPr>
        <w:t>也是在函数体内使用。</w:t>
      </w:r>
      <w:r>
        <w:rPr>
          <w:rFonts w:hint="eastAsia"/>
        </w:rPr>
        <w:t xml:space="preserve"> </w:t>
      </w:r>
      <w:r>
        <w:rPr>
          <w:rFonts w:hint="eastAsia"/>
        </w:rPr>
        <w:t>在使用函数递归调用时推荐使用</w:t>
      </w:r>
      <w:r>
        <w:rPr>
          <w:rFonts w:hint="eastAsia"/>
          <w:color w:val="FF0000"/>
        </w:rPr>
        <w:t>arguments.callee</w:t>
      </w:r>
      <w:r>
        <w:rPr>
          <w:rFonts w:hint="eastAsia"/>
        </w:rPr>
        <w:t>代替函数名本身。</w:t>
      </w:r>
      <w:r>
        <w:rPr>
          <w:rFonts w:hint="eastAsia"/>
        </w:rPr>
        <w:t xml:space="preserve"> </w:t>
      </w:r>
    </w:p>
    <w:p w:rsidR="00C778EA" w:rsidRDefault="00C778EA" w:rsidP="001B3792">
      <w:pPr>
        <w:pStyle w:val="a7"/>
      </w:pPr>
      <w:r>
        <w:rPr>
          <w:rFonts w:hint="eastAsia"/>
        </w:rPr>
        <w:t xml:space="preserve">     function fn() {  console.log(arguments.callee); }   </w:t>
      </w:r>
    </w:p>
    <w:p w:rsidR="00C868CD" w:rsidRDefault="00C778EA" w:rsidP="001B3792">
      <w:pPr>
        <w:pStyle w:val="a7"/>
      </w:pPr>
      <w:r>
        <w:rPr>
          <w:rFonts w:hint="eastAsia"/>
        </w:rPr>
        <w:t xml:space="preserve">     </w:t>
      </w:r>
      <w:r>
        <w:rPr>
          <w:rFonts w:hint="eastAsia"/>
        </w:rPr>
        <w:t>这个</w:t>
      </w:r>
      <w:r>
        <w:rPr>
          <w:rFonts w:hint="eastAsia"/>
        </w:rPr>
        <w:t xml:space="preserve">callee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function fn() {  console.log(arguments.callee); }</w:t>
      </w:r>
    </w:p>
    <w:p w:rsidR="002B5558" w:rsidRPr="002B5558" w:rsidRDefault="00845495" w:rsidP="001B3792">
      <w:pPr>
        <w:pStyle w:val="a7"/>
        <w:rPr>
          <w:smallCaps/>
        </w:rPr>
      </w:pPr>
      <w:r>
        <w:rPr>
          <w:rFonts w:hint="eastAsia"/>
          <w:smallCaps/>
        </w:rPr>
        <w:lastRenderedPageBreak/>
        <w:tab/>
      </w:r>
      <w:r>
        <w:rPr>
          <w:rFonts w:hint="eastAsia"/>
          <w:smallCaps/>
        </w:rPr>
        <w:tab/>
      </w:r>
      <w:r>
        <w:rPr>
          <w:smallCaps/>
          <w:noProof/>
        </w:rPr>
        <w:drawing>
          <wp:inline distT="0" distB="0" distL="0" distR="0">
            <wp:extent cx="5791200" cy="2305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EA" w:rsidRDefault="002B5558" w:rsidP="001B3792">
      <w:pPr>
        <w:pStyle w:val="1"/>
      </w:pPr>
      <w:r>
        <w:rPr>
          <w:rFonts w:hint="eastAsia"/>
        </w:rPr>
        <w:t>3</w:t>
      </w:r>
      <w:r w:rsidR="00C778EA">
        <w:rPr>
          <w:rFonts w:hint="eastAsia"/>
        </w:rPr>
        <w:t>.</w:t>
      </w:r>
      <w:r w:rsidR="00C778EA">
        <w:rPr>
          <w:rFonts w:hint="eastAsia"/>
        </w:rPr>
        <w:t>立即执行函数的应用</w:t>
      </w:r>
    </w:p>
    <w:p w:rsidR="00C778EA" w:rsidRDefault="00C778EA" w:rsidP="001B3792">
      <w:pPr>
        <w:pStyle w:val="a7"/>
      </w:pPr>
      <w:r>
        <w:rPr>
          <w:rFonts w:hint="eastAsia"/>
        </w:rPr>
        <w:tab/>
      </w:r>
      <w:r>
        <w:rPr>
          <w:rFonts w:hint="eastAsia"/>
        </w:rPr>
        <w:t>循环绑定事件</w:t>
      </w:r>
    </w:p>
    <w:p w:rsidR="001B3792" w:rsidRDefault="0071486A" w:rsidP="001B3792">
      <w:pPr>
        <w:pStyle w:val="a7"/>
      </w:pPr>
      <w:r>
        <w:rPr>
          <w:rFonts w:hint="eastAsia"/>
        </w:rPr>
        <w:tab/>
      </w:r>
      <w:r w:rsidR="004B0375">
        <w:rPr>
          <w:noProof/>
        </w:rPr>
        <w:drawing>
          <wp:inline distT="0" distB="0" distL="0" distR="0">
            <wp:extent cx="6645910" cy="181864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8D" w:rsidRDefault="002B5558" w:rsidP="00F43D8D">
      <w:pPr>
        <w:pStyle w:val="1"/>
      </w:pPr>
      <w:r>
        <w:rPr>
          <w:rFonts w:hint="eastAsia"/>
        </w:rPr>
        <w:t>4</w:t>
      </w:r>
      <w:r w:rsidR="001B3792">
        <w:rPr>
          <w:rFonts w:hint="eastAsia"/>
        </w:rPr>
        <w:t>.addeventListener</w:t>
      </w:r>
    </w:p>
    <w:p w:rsidR="00F43D8D" w:rsidRPr="00F43D8D" w:rsidRDefault="00F43D8D" w:rsidP="006B598D">
      <w:pPr>
        <w:pStyle w:val="2"/>
        <w:ind w:left="420"/>
        <w:rPr>
          <w:rStyle w:val="highlight-span"/>
        </w:rPr>
      </w:pPr>
      <w:r>
        <w:rPr>
          <w:rFonts w:hint="eastAsia"/>
        </w:rPr>
        <w:t>3.1</w:t>
      </w:r>
      <w:r w:rsidR="00A5581E">
        <w:rPr>
          <w:rStyle w:val="highlight-span"/>
          <w:rFonts w:hint="eastAsia"/>
          <w:bdr w:val="none" w:sz="0" w:space="0" w:color="auto" w:frame="1"/>
        </w:rPr>
        <w:t xml:space="preserve">  </w:t>
      </w:r>
      <w:r w:rsidRPr="00F43D8D">
        <w:rPr>
          <w:rStyle w:val="HTML"/>
          <w:rFonts w:asciiTheme="majorHAnsi" w:eastAsiaTheme="majorEastAsia" w:hAnsiTheme="majorHAnsi" w:cstheme="majorBidi"/>
          <w:sz w:val="28"/>
          <w:bdr w:val="none" w:sz="0" w:space="0" w:color="auto" w:frame="1"/>
        </w:rPr>
        <w:t>addEventListener</w:t>
      </w:r>
    </w:p>
    <w:p w:rsidR="00F43D8D" w:rsidRDefault="00F43D8D" w:rsidP="00C44DFB">
      <w:pPr>
        <w:pStyle w:val="a7"/>
      </w:pPr>
      <w:r w:rsidRPr="00C44DFB">
        <w:rPr>
          <w:rStyle w:val="HTML"/>
          <w:rFonts w:ascii="Consolas" w:hAnsi="Consolas"/>
          <w:b/>
          <w:color w:val="3B3C40"/>
          <w:bdr w:val="none" w:sz="0" w:space="0" w:color="auto" w:frame="1"/>
        </w:rPr>
        <w:t>addEventListener</w:t>
      </w:r>
      <w:r w:rsidRPr="00C44DFB">
        <w:rPr>
          <w:rStyle w:val="apple-converted-space"/>
          <w:rFonts w:ascii="Open Sans" w:hAnsi="Open Sans" w:cs="Open Sans"/>
          <w:b/>
          <w:color w:val="3B3C40"/>
          <w:sz w:val="19"/>
          <w:szCs w:val="19"/>
        </w:rPr>
        <w:t> </w:t>
      </w:r>
      <w:r w:rsidRPr="00C44DFB">
        <w:t>是</w:t>
      </w:r>
      <w:r w:rsidRPr="00C44DFB">
        <w:t xml:space="preserve"> W3C DOM </w:t>
      </w:r>
      <w:r w:rsidRPr="00C44DFB">
        <w:t>规范中提供的注册事件监听器的方法。它的优点包括</w:t>
      </w:r>
      <w:r>
        <w:t>：</w:t>
      </w:r>
    </w:p>
    <w:p w:rsidR="00F43D8D" w:rsidRPr="00C44DFB" w:rsidRDefault="00F43D8D" w:rsidP="00C44DFB">
      <w:pPr>
        <w:pStyle w:val="a7"/>
        <w:numPr>
          <w:ilvl w:val="0"/>
          <w:numId w:val="31"/>
        </w:numPr>
        <w:rPr>
          <w:szCs w:val="19"/>
        </w:rPr>
      </w:pPr>
      <w:r w:rsidRPr="00C44DFB">
        <w:rPr>
          <w:szCs w:val="19"/>
        </w:rPr>
        <w:t>它允许给一个事件注册多个</w:t>
      </w:r>
      <w:r w:rsidRPr="00C44DFB">
        <w:rPr>
          <w:szCs w:val="19"/>
        </w:rPr>
        <w:t> </w:t>
      </w:r>
      <w:r w:rsidRPr="00C44DFB">
        <w:rPr>
          <w:rStyle w:val="HTML"/>
          <w:rFonts w:ascii="Arial Unicode MS" w:hAnsi="Arial Unicode MS" w:cs="Times New Roman"/>
          <w:bdr w:val="none" w:sz="0" w:space="0" w:color="auto" w:frame="1"/>
        </w:rPr>
        <w:t>listener</w:t>
      </w:r>
      <w:r w:rsidRPr="00C44DFB">
        <w:rPr>
          <w:szCs w:val="19"/>
        </w:rPr>
        <w:t>。当存在其他的库时，使用</w:t>
      </w:r>
      <w:r w:rsidRPr="00C44DFB">
        <w:rPr>
          <w:szCs w:val="19"/>
        </w:rPr>
        <w:t> </w:t>
      </w:r>
      <w:hyperlink r:id="rId11" w:tooltip="zh-cn/DHTML" w:history="1">
        <w:r w:rsidRPr="00C44DFB">
          <w:rPr>
            <w:rStyle w:val="a6"/>
            <w:color w:val="auto"/>
            <w:szCs w:val="19"/>
            <w:u w:val="none"/>
            <w:bdr w:val="none" w:sz="0" w:space="0" w:color="auto" w:frame="1"/>
          </w:rPr>
          <w:t>DHTML</w:t>
        </w:r>
      </w:hyperlink>
      <w:r w:rsidRPr="00C44DFB">
        <w:rPr>
          <w:szCs w:val="19"/>
        </w:rPr>
        <w:t> </w:t>
      </w:r>
      <w:r w:rsidRPr="00C44DFB">
        <w:rPr>
          <w:szCs w:val="19"/>
        </w:rPr>
        <w:t>库或者</w:t>
      </w:r>
      <w:r w:rsidRPr="00C44DFB">
        <w:rPr>
          <w:rStyle w:val="apple-converted-space"/>
          <w:szCs w:val="19"/>
        </w:rPr>
        <w:t> </w:t>
      </w:r>
      <w:hyperlink r:id="rId12" w:tooltip="zh-cn/Extensions" w:history="1">
        <w:r w:rsidRPr="00C44DFB">
          <w:rPr>
            <w:rStyle w:val="a6"/>
            <w:color w:val="auto"/>
            <w:szCs w:val="19"/>
            <w:u w:val="none"/>
            <w:bdr w:val="none" w:sz="0" w:space="0" w:color="auto" w:frame="1"/>
          </w:rPr>
          <w:t>Mozilla extensions</w:t>
        </w:r>
      </w:hyperlink>
      <w:r w:rsidRPr="00C44DFB">
        <w:rPr>
          <w:szCs w:val="19"/>
        </w:rPr>
        <w:t> </w:t>
      </w:r>
      <w:r w:rsidRPr="00C44DFB">
        <w:rPr>
          <w:szCs w:val="19"/>
        </w:rPr>
        <w:t>不会出现问题。</w:t>
      </w:r>
    </w:p>
    <w:p w:rsidR="00F43D8D" w:rsidRPr="00C44DFB" w:rsidRDefault="00F43D8D" w:rsidP="00C44DFB">
      <w:pPr>
        <w:pStyle w:val="a7"/>
        <w:numPr>
          <w:ilvl w:val="0"/>
          <w:numId w:val="31"/>
        </w:numPr>
        <w:rPr>
          <w:szCs w:val="19"/>
        </w:rPr>
      </w:pPr>
      <w:r w:rsidRPr="00C44DFB">
        <w:rPr>
          <w:szCs w:val="19"/>
        </w:rPr>
        <w:t>它提供了一种更精细的手段控制</w:t>
      </w:r>
      <w:r w:rsidRPr="00C44DFB">
        <w:rPr>
          <w:rStyle w:val="apple-converted-space"/>
          <w:szCs w:val="19"/>
        </w:rPr>
        <w:t> </w:t>
      </w:r>
      <w:r w:rsidRPr="00C44DFB">
        <w:rPr>
          <w:rStyle w:val="HTML"/>
          <w:rFonts w:ascii="Arial Unicode MS" w:hAnsi="Arial Unicode MS" w:cs="Times New Roman"/>
          <w:bdr w:val="none" w:sz="0" w:space="0" w:color="auto" w:frame="1"/>
        </w:rPr>
        <w:t>listener </w:t>
      </w:r>
      <w:r w:rsidRPr="00C44DFB">
        <w:rPr>
          <w:szCs w:val="19"/>
        </w:rPr>
        <w:t>的触发阶段。（即可以选择捕获或者冒泡）。</w:t>
      </w:r>
    </w:p>
    <w:p w:rsidR="00F43D8D" w:rsidRPr="00C44DFB" w:rsidRDefault="00F43D8D" w:rsidP="00C44DFB">
      <w:pPr>
        <w:pStyle w:val="a7"/>
        <w:numPr>
          <w:ilvl w:val="0"/>
          <w:numId w:val="31"/>
        </w:numPr>
        <w:rPr>
          <w:szCs w:val="19"/>
        </w:rPr>
      </w:pPr>
      <w:r w:rsidRPr="00C44DFB">
        <w:rPr>
          <w:szCs w:val="19"/>
        </w:rPr>
        <w:t>它对任何</w:t>
      </w:r>
      <w:r w:rsidRPr="00C44DFB">
        <w:rPr>
          <w:szCs w:val="19"/>
        </w:rPr>
        <w:t xml:space="preserve"> DOM </w:t>
      </w:r>
      <w:r w:rsidRPr="00C44DFB">
        <w:rPr>
          <w:szCs w:val="19"/>
        </w:rPr>
        <w:t>元素都是有效的，而不仅仅只对</w:t>
      </w:r>
      <w:r w:rsidRPr="00C44DFB">
        <w:rPr>
          <w:szCs w:val="19"/>
        </w:rPr>
        <w:t xml:space="preserve"> HTML </w:t>
      </w:r>
      <w:r w:rsidRPr="00C44DFB">
        <w:rPr>
          <w:szCs w:val="19"/>
        </w:rPr>
        <w:t>元素有效。</w:t>
      </w:r>
    </w:p>
    <w:p w:rsidR="00F43D8D" w:rsidRDefault="00385201" w:rsidP="002A4133">
      <w:pPr>
        <w:pStyle w:val="2"/>
        <w:ind w:left="420"/>
      </w:pPr>
      <w:r>
        <w:rPr>
          <w:rFonts w:hint="eastAsia"/>
        </w:rPr>
        <w:lastRenderedPageBreak/>
        <w:t>3.2 addEventListener</w:t>
      </w:r>
      <w:r>
        <w:rPr>
          <w:rFonts w:hint="eastAsia"/>
        </w:rPr>
        <w:t>使用</w:t>
      </w:r>
    </w:p>
    <w:p w:rsidR="00385201" w:rsidRDefault="00A5581E" w:rsidP="00F43D8D">
      <w:pPr>
        <w:rPr>
          <w:b/>
        </w:rPr>
      </w:pPr>
      <w:r>
        <w:rPr>
          <w:rFonts w:hint="eastAsia"/>
        </w:rPr>
        <w:tab/>
      </w:r>
      <w:r w:rsidRPr="002A4133">
        <w:rPr>
          <w:rFonts w:hint="eastAsia"/>
          <w:b/>
        </w:rPr>
        <w:t>语法：</w:t>
      </w:r>
      <w:r w:rsidRPr="002A4133">
        <w:rPr>
          <w:b/>
        </w:rPr>
        <w:t>target.addEventListener(type,</w:t>
      </w:r>
      <w:r w:rsidR="00F1201D">
        <w:rPr>
          <w:rFonts w:hint="eastAsia"/>
          <w:b/>
        </w:rPr>
        <w:t>listener</w:t>
      </w:r>
      <w:r w:rsidRPr="002A4133">
        <w:rPr>
          <w:rFonts w:hint="eastAsia"/>
          <w:b/>
        </w:rPr>
        <w:t>,iscapture</w:t>
      </w:r>
      <w:r w:rsidRPr="002A4133">
        <w:rPr>
          <w:b/>
        </w:rPr>
        <w:t>]);</w:t>
      </w:r>
    </w:p>
    <w:p w:rsidR="00AD30A7" w:rsidRDefault="00F1201D" w:rsidP="00F1201D">
      <w:pPr>
        <w:ind w:left="840"/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target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：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文档节点、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document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、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window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或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XMLHttpRequest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  <w:r w:rsidR="0017473E"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(</w:t>
      </w:r>
      <w:r w:rsidR="00354CCD">
        <w:rPr>
          <w:rStyle w:val="apple-converted-space"/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事件</w:t>
      </w:r>
      <w:r w:rsidR="00354CCD"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源</w:t>
      </w:r>
      <w:bookmarkStart w:id="2" w:name="_GoBack"/>
      <w:bookmarkEnd w:id="2"/>
      <w:r w:rsidR="0017473E">
        <w:rPr>
          <w:rStyle w:val="apple-converted-space"/>
          <w:rFonts w:ascii="Tahoma" w:hAnsi="Tahoma" w:cs="Tahoma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Tahoma" w:hAnsi="Tahoma" w:cs="Tahoma"/>
          <w:color w:val="000000"/>
          <w:sz w:val="19"/>
          <w:szCs w:val="19"/>
        </w:rPr>
        <w:br/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type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：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字符串，事件名称，不含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“on”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，比如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“click”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、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“mouseover”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、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“keydown”</w:t>
      </w:r>
      <w:r w:rsidRPr="00AD30A7">
        <w:rPr>
          <w:rFonts w:ascii="Tahoma" w:hAnsi="Tahoma" w:cs="Tahoma"/>
          <w:b/>
          <w:color w:val="FF0000"/>
          <w:sz w:val="19"/>
          <w:szCs w:val="19"/>
          <w:shd w:val="clear" w:color="auto" w:fill="FFFFFF"/>
        </w:rPr>
        <w:t>等。</w:t>
      </w:r>
      <w:r w:rsidRPr="00AD30A7">
        <w:rPr>
          <w:rStyle w:val="apple-converted-space"/>
          <w:rFonts w:ascii="Tahoma" w:hAnsi="Tahoma" w:cs="Tahoma"/>
          <w:b/>
          <w:color w:val="FF0000"/>
          <w:sz w:val="19"/>
          <w:szCs w:val="19"/>
          <w:shd w:val="clear" w:color="auto" w:fill="FFFFFF"/>
        </w:rPr>
        <w:t> </w:t>
      </w:r>
      <w:r w:rsidRPr="00AD30A7">
        <w:rPr>
          <w:rFonts w:ascii="Tahoma" w:hAnsi="Tahoma" w:cs="Tahoma"/>
          <w:b/>
          <w:color w:val="FF0000"/>
          <w:sz w:val="19"/>
          <w:szCs w:val="19"/>
        </w:rPr>
        <w:br/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listener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：实现了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EventListener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接口或者是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 JavaScript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中的函数。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</w:p>
    <w:p w:rsidR="00F1201D" w:rsidRPr="002A4133" w:rsidRDefault="00AD30A7" w:rsidP="00AD30A7">
      <w:pPr>
        <w:pStyle w:val="a7"/>
        <w:rPr>
          <w:b/>
        </w:rPr>
      </w:pPr>
      <w:r>
        <w:rPr>
          <w:noProof/>
        </w:rPr>
        <w:drawing>
          <wp:inline distT="0" distB="0" distL="0" distR="0">
            <wp:extent cx="6645910" cy="229997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01D">
        <w:br/>
      </w:r>
      <w:r w:rsidR="00F1201D">
        <w:rPr>
          <w:shd w:val="clear" w:color="auto" w:fill="FFFFFF"/>
        </w:rPr>
        <w:t xml:space="preserve">useCapture </w:t>
      </w:r>
      <w:r w:rsidR="00F1201D">
        <w:rPr>
          <w:shd w:val="clear" w:color="auto" w:fill="FFFFFF"/>
        </w:rPr>
        <w:t>：是否使用捕捉，一般用</w:t>
      </w:r>
      <w:r w:rsidR="00F1201D">
        <w:rPr>
          <w:shd w:val="clear" w:color="auto" w:fill="FFFFFF"/>
        </w:rPr>
        <w:t xml:space="preserve"> false</w:t>
      </w:r>
      <w:r w:rsidR="00F1201D"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</w:p>
    <w:p w:rsidR="00385201" w:rsidRDefault="00385201" w:rsidP="002A4133">
      <w:pPr>
        <w:pStyle w:val="2"/>
        <w:ind w:left="420"/>
      </w:pPr>
      <w:r>
        <w:rPr>
          <w:rFonts w:hint="eastAsia"/>
        </w:rPr>
        <w:t xml:space="preserve">3.3 removeEventListener </w:t>
      </w:r>
      <w:r>
        <w:rPr>
          <w:rFonts w:hint="eastAsia"/>
        </w:rPr>
        <w:t>移除绑定</w:t>
      </w:r>
    </w:p>
    <w:p w:rsidR="00385201" w:rsidRDefault="00385201" w:rsidP="00872407">
      <w:pPr>
        <w:pStyle w:val="a7"/>
        <w:numPr>
          <w:ilvl w:val="0"/>
          <w:numId w:val="32"/>
        </w:numPr>
        <w:rPr>
          <w:shd w:val="clear" w:color="auto" w:fill="FFFFFF"/>
        </w:rPr>
      </w:pPr>
      <w:r>
        <w:rPr>
          <w:shd w:val="clear" w:color="auto" w:fill="FFFFFF"/>
        </w:rPr>
        <w:t>如果同一个监听事件分别为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事件捕获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事件冒泡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注册了一次，一共两次，这两次事件需要分别移除。两者不会互相干扰。</w:t>
      </w:r>
    </w:p>
    <w:p w:rsidR="00872407" w:rsidRPr="00AD30A7" w:rsidRDefault="00872407" w:rsidP="00872407">
      <w:pPr>
        <w:pStyle w:val="a7"/>
        <w:numPr>
          <w:ilvl w:val="0"/>
          <w:numId w:val="32"/>
        </w:numPr>
      </w:pPr>
      <w:r>
        <w:rPr>
          <w:rFonts w:hint="eastAsia"/>
          <w:shd w:val="clear" w:color="auto" w:fill="FFFFFF"/>
        </w:rPr>
        <w:t>移除的事件必须为外部事假</w:t>
      </w:r>
    </w:p>
    <w:p w:rsidR="00AD30A7" w:rsidRPr="00AD30A7" w:rsidRDefault="00AD30A7" w:rsidP="00AD30A7">
      <w:pPr>
        <w:pStyle w:val="a7"/>
      </w:pPr>
      <w:r>
        <w:rPr>
          <w:noProof/>
        </w:rPr>
        <w:lastRenderedPageBreak/>
        <w:drawing>
          <wp:inline distT="0" distB="0" distL="0" distR="0">
            <wp:extent cx="6645910" cy="32581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1E" w:rsidRDefault="00A5581E" w:rsidP="00A5581E">
      <w:pPr>
        <w:pStyle w:val="a7"/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2A4133">
        <w:rPr>
          <w:rFonts w:hint="eastAsia"/>
          <w:shd w:val="clear" w:color="auto" w:fill="FFFFFF"/>
        </w:rPr>
        <w:t xml:space="preserve">4 </w:t>
      </w:r>
      <w:r w:rsidR="002A4133">
        <w:rPr>
          <w:rFonts w:hint="eastAsia"/>
          <w:shd w:val="clear" w:color="auto" w:fill="FFFFFF"/>
        </w:rPr>
        <w:t>兼容性</w:t>
      </w:r>
    </w:p>
    <w:p w:rsidR="00A165C0" w:rsidRPr="0047610C" w:rsidRDefault="0021231A" w:rsidP="00740857">
      <w:pPr>
        <w:pStyle w:val="a7"/>
        <w:ind w:left="420" w:firstLine="420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&lt;=</w:t>
      </w:r>
      <w:r w:rsidR="00740857" w:rsidRPr="0047610C">
        <w:rPr>
          <w:rFonts w:hint="eastAsia"/>
          <w:color w:val="FF0000"/>
          <w:shd w:val="clear" w:color="auto" w:fill="FFFFFF"/>
        </w:rPr>
        <w:t>IE</w:t>
      </w:r>
      <w:r>
        <w:rPr>
          <w:rFonts w:hint="eastAsia"/>
          <w:color w:val="FF0000"/>
          <w:shd w:val="clear" w:color="auto" w:fill="FFFFFF"/>
        </w:rPr>
        <w:t>8</w:t>
      </w:r>
      <w:r w:rsidR="00740857" w:rsidRPr="0047610C">
        <w:rPr>
          <w:rFonts w:hint="eastAsia"/>
          <w:color w:val="FF0000"/>
          <w:shd w:val="clear" w:color="auto" w:fill="FFFFFF"/>
        </w:rPr>
        <w:t>专用</w:t>
      </w:r>
    </w:p>
    <w:p w:rsidR="004F1FF4" w:rsidRDefault="004F1FF4" w:rsidP="004F1FF4">
      <w:pPr>
        <w:pStyle w:val="a7"/>
        <w:ind w:left="840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 w:rsidRPr="004F1FF4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target.attachEvent(type, listener);</w:t>
      </w:r>
      <w:r w:rsidRPr="004F1FF4"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000000"/>
          <w:sz w:val="19"/>
          <w:szCs w:val="19"/>
        </w:rPr>
        <w:br/>
      </w:r>
      <w:r w:rsidR="00A165C0" w:rsidRPr="00A165C0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detachEvent(event,function);</w:t>
      </w:r>
      <w:r w:rsidR="00A165C0" w:rsidRPr="00A165C0"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  <w:t> </w:t>
      </w:r>
    </w:p>
    <w:p w:rsidR="00F76FB0" w:rsidRDefault="00F76FB0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 w:rsidRPr="00F76FB0">
        <w:rPr>
          <w:noProof/>
          <w:shd w:val="clear" w:color="auto" w:fill="FFFFFF"/>
        </w:rPr>
        <w:drawing>
          <wp:inline distT="0" distB="0" distL="0" distR="0">
            <wp:extent cx="4783538" cy="235316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735" cy="23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B0" w:rsidRDefault="00F76FB0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</w:p>
    <w:p w:rsidR="00F76FB0" w:rsidRDefault="00623197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b/>
          <w:color w:val="000000"/>
          <w:sz w:val="19"/>
          <w:szCs w:val="19"/>
          <w:shd w:val="clear" w:color="auto" w:fill="FFFFFF"/>
        </w:rPr>
        <w:t>兼容：</w:t>
      </w:r>
    </w:p>
    <w:p w:rsidR="00623197" w:rsidRDefault="00623197" w:rsidP="00F76FB0">
      <w:pPr>
        <w:pStyle w:val="a7"/>
        <w:rPr>
          <w:rStyle w:val="apple-converted-space"/>
          <w:rFonts w:ascii="Tahoma" w:hAnsi="Tahoma" w:cs="Tahoma"/>
          <w:b/>
          <w:color w:val="000000"/>
          <w:sz w:val="19"/>
          <w:szCs w:val="19"/>
          <w:shd w:val="clear" w:color="auto" w:fill="FFFFFF"/>
        </w:rPr>
      </w:pPr>
      <w:r>
        <w:rPr>
          <w:rFonts w:ascii="Tahoma" w:hAnsi="Tahoma" w:cs="Tahoma"/>
          <w:b/>
          <w:noProof/>
          <w:color w:val="000000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5141346" cy="2615979"/>
            <wp:effectExtent l="19050" t="0" r="215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799" cy="26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27" w:rsidRPr="00944171" w:rsidRDefault="002B5558" w:rsidP="00944171">
      <w:pPr>
        <w:pStyle w:val="1"/>
        <w:rPr>
          <w:rStyle w:val="apple-converted-space"/>
          <w:szCs w:val="19"/>
          <w:shd w:val="clear" w:color="auto" w:fill="FFFFFF"/>
        </w:rPr>
      </w:pPr>
      <w:r>
        <w:rPr>
          <w:rStyle w:val="apple-converted-space"/>
          <w:rFonts w:hint="eastAsia"/>
          <w:szCs w:val="19"/>
          <w:shd w:val="clear" w:color="auto" w:fill="FFFFFF"/>
        </w:rPr>
        <w:t>5</w:t>
      </w:r>
      <w:r w:rsidR="00221E27" w:rsidRPr="00944171">
        <w:rPr>
          <w:rStyle w:val="apple-converted-space"/>
          <w:rFonts w:hint="eastAsia"/>
          <w:szCs w:val="19"/>
          <w:shd w:val="clear" w:color="auto" w:fill="FFFFFF"/>
        </w:rPr>
        <w:t xml:space="preserve">. </w:t>
      </w:r>
      <w:r w:rsidR="00221E27" w:rsidRPr="00944171">
        <w:rPr>
          <w:rStyle w:val="apple-converted-space"/>
          <w:rFonts w:hint="eastAsia"/>
          <w:szCs w:val="19"/>
          <w:shd w:val="clear" w:color="auto" w:fill="FFFFFF"/>
        </w:rPr>
        <w:t>定时器</w:t>
      </w:r>
    </w:p>
    <w:p w:rsidR="00221E27" w:rsidRDefault="00221E27" w:rsidP="00944171">
      <w:pPr>
        <w:pStyle w:val="2"/>
        <w:ind w:left="420"/>
      </w:pPr>
      <w:r>
        <w:rPr>
          <w:rFonts w:hint="eastAsia"/>
        </w:rPr>
        <w:tab/>
        <w:t xml:space="preserve">4.1 setTimeout()    </w:t>
      </w:r>
      <w:r>
        <w:rPr>
          <w:rFonts w:hint="eastAsia"/>
        </w:rPr>
        <w:t>延迟执行</w:t>
      </w:r>
    </w:p>
    <w:p w:rsidR="00221E27" w:rsidRDefault="00221E27" w:rsidP="00221E27">
      <w:r>
        <w:rPr>
          <w:rFonts w:hint="eastAsia"/>
        </w:rPr>
        <w:tab/>
      </w:r>
    </w:p>
    <w:p w:rsidR="00221E27" w:rsidRDefault="00221E27" w:rsidP="00944171">
      <w:pPr>
        <w:pStyle w:val="2"/>
        <w:ind w:left="420"/>
      </w:pPr>
      <w:r>
        <w:rPr>
          <w:rFonts w:hint="eastAsia"/>
        </w:rPr>
        <w:tab/>
        <w:t xml:space="preserve">4.2 setInterval()   clearInterval()  </w:t>
      </w:r>
      <w:r>
        <w:rPr>
          <w:rFonts w:hint="eastAsia"/>
        </w:rPr>
        <w:t>循环</w:t>
      </w:r>
      <w:r w:rsidR="000B27AF">
        <w:rPr>
          <w:rFonts w:hint="eastAsia"/>
        </w:rPr>
        <w:t>执行</w:t>
      </w:r>
    </w:p>
    <w:p w:rsidR="00F9273E" w:rsidRDefault="00F9273E" w:rsidP="00F9273E"/>
    <w:p w:rsidR="00F9273E" w:rsidRDefault="00F9273E" w:rsidP="00F9273E">
      <w:r>
        <w:rPr>
          <w:rFonts w:hint="eastAsia"/>
        </w:rPr>
        <w:tab/>
      </w:r>
    </w:p>
    <w:p w:rsidR="00F9273E" w:rsidRDefault="00F9273E" w:rsidP="00F9273E">
      <w:r>
        <w:rPr>
          <w:rFonts w:hint="eastAsia"/>
        </w:rPr>
        <w:t>案例：</w:t>
      </w:r>
    </w:p>
    <w:p w:rsidR="00F9273E" w:rsidRDefault="00F9273E" w:rsidP="00F9273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定时启动广告，定时关闭广告</w:t>
      </w:r>
    </w:p>
    <w:p w:rsidR="00D743C4" w:rsidRDefault="00F9273E" w:rsidP="00F9273E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肾</w:t>
      </w:r>
      <w:r w:rsidR="00E85205">
        <w:rPr>
          <w:rFonts w:hint="eastAsia"/>
        </w:rPr>
        <w:t>x</w:t>
      </w:r>
      <w:r>
        <w:rPr>
          <w:rFonts w:hint="eastAsia"/>
        </w:rPr>
        <w:t>发布会倒计时</w:t>
      </w:r>
    </w:p>
    <w:p w:rsidR="00BE3FA1" w:rsidRDefault="00BE3FA1" w:rsidP="00BE3FA1">
      <w:pPr>
        <w:pStyle w:val="a7"/>
      </w:pPr>
      <w:r>
        <w:rPr>
          <w:noProof/>
        </w:rPr>
        <w:drawing>
          <wp:inline distT="0" distB="0" distL="0" distR="0">
            <wp:extent cx="6645910" cy="3016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3E" w:rsidRPr="00F9273E" w:rsidRDefault="00034713" w:rsidP="00D743C4">
      <w:pPr>
        <w:pStyle w:val="a9"/>
        <w:ind w:left="780" w:firstLineChars="0" w:firstLine="0"/>
      </w:pPr>
      <w:r>
        <w:rPr>
          <w:rFonts w:hint="eastAsia"/>
        </w:rPr>
        <w:t>(</w:t>
      </w:r>
      <w:r w:rsidRPr="00D743C4">
        <w:rPr>
          <w:rFonts w:hint="eastAsia"/>
          <w:b/>
        </w:rPr>
        <w:t>时间戳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1970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年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01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月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01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日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时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分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00</w:t>
      </w:r>
      <w:r w:rsidRPr="00D743C4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秒</w:t>
      </w:r>
      <w:r w:rsidRPr="00D743C4">
        <w:rPr>
          <w:rFonts w:hint="eastAsia"/>
          <w:b/>
        </w:rPr>
        <w:t>)</w:t>
      </w:r>
    </w:p>
    <w:p w:rsidR="00221E27" w:rsidRPr="00221E27" w:rsidRDefault="00221E27" w:rsidP="00221E27">
      <w:r>
        <w:rPr>
          <w:rFonts w:hint="eastAsia"/>
        </w:rPr>
        <w:tab/>
      </w:r>
    </w:p>
    <w:p w:rsidR="001B3792" w:rsidRPr="00F43D8D" w:rsidRDefault="00BE3FA1" w:rsidP="001B3792">
      <w:pPr>
        <w:pStyle w:val="a7"/>
      </w:pPr>
      <w:r>
        <w:rPr>
          <w:noProof/>
        </w:rPr>
        <w:drawing>
          <wp:inline distT="0" distB="0" distL="0" distR="0">
            <wp:extent cx="6645910" cy="30607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92" w:rsidRDefault="001B3792" w:rsidP="001B3792">
      <w:pPr>
        <w:pStyle w:val="a7"/>
      </w:pPr>
    </w:p>
    <w:p w:rsidR="00C778EA" w:rsidRPr="00C868CD" w:rsidRDefault="00C778EA" w:rsidP="001B3792">
      <w:pPr>
        <w:pStyle w:val="a7"/>
      </w:pPr>
    </w:p>
    <w:sectPr w:rsidR="00C778EA" w:rsidRPr="00C868CD" w:rsidSect="00601989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04" w:rsidRDefault="00FE1004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FE1004" w:rsidRDefault="00FE1004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08201"/>
      <w:docPartObj>
        <w:docPartGallery w:val="Page Numbers (Bottom of Page)"/>
        <w:docPartUnique/>
      </w:docPartObj>
    </w:sdtPr>
    <w:sdtEndPr/>
    <w:sdtContent>
      <w:p w:rsidR="00601989" w:rsidRDefault="00615FC3" w:rsidP="0060198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CCD" w:rsidRPr="00354CCD">
          <w:rPr>
            <w:noProof/>
            <w:lang w:val="zh-CN"/>
          </w:rPr>
          <w:t>-</w:t>
        </w:r>
        <w:r w:rsidR="00354CCD">
          <w:rPr>
            <w:noProof/>
          </w:rPr>
          <w:t xml:space="preserve"> 6 -</w:t>
        </w:r>
        <w:r>
          <w:rPr>
            <w:noProof/>
          </w:rPr>
          <w:fldChar w:fldCharType="end"/>
        </w:r>
      </w:p>
    </w:sdtContent>
  </w:sdt>
  <w:p w:rsidR="00601989" w:rsidRDefault="006019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04" w:rsidRDefault="00FE1004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FE1004" w:rsidRDefault="00FE1004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F72"/>
    <w:multiLevelType w:val="hybridMultilevel"/>
    <w:tmpl w:val="3EE8D310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992528"/>
    <w:multiLevelType w:val="hybridMultilevel"/>
    <w:tmpl w:val="8B3A9F94"/>
    <w:lvl w:ilvl="0" w:tplc="AC52398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04393C3E"/>
    <w:multiLevelType w:val="multilevel"/>
    <w:tmpl w:val="8744E2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0A051522"/>
    <w:multiLevelType w:val="hybridMultilevel"/>
    <w:tmpl w:val="3A60E74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4568FD"/>
    <w:multiLevelType w:val="hybridMultilevel"/>
    <w:tmpl w:val="8EFE4192"/>
    <w:lvl w:ilvl="0" w:tplc="4DA41A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75E3"/>
    <w:multiLevelType w:val="hybridMultilevel"/>
    <w:tmpl w:val="A33A8680"/>
    <w:lvl w:ilvl="0" w:tplc="425E8610">
      <w:start w:val="1"/>
      <w:numFmt w:val="bullet"/>
      <w:lvlText w:val="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6">
    <w:nsid w:val="1D9F1B94"/>
    <w:multiLevelType w:val="hybridMultilevel"/>
    <w:tmpl w:val="0ABC1B16"/>
    <w:lvl w:ilvl="0" w:tplc="D7F0AC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CD2ABA"/>
    <w:multiLevelType w:val="multilevel"/>
    <w:tmpl w:val="9F8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945B49"/>
    <w:multiLevelType w:val="hybridMultilevel"/>
    <w:tmpl w:val="9424C48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83F024D"/>
    <w:multiLevelType w:val="hybridMultilevel"/>
    <w:tmpl w:val="1DB659D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9C17376"/>
    <w:multiLevelType w:val="hybridMultilevel"/>
    <w:tmpl w:val="AFF01E60"/>
    <w:lvl w:ilvl="0" w:tplc="04090001">
      <w:start w:val="1"/>
      <w:numFmt w:val="bullet"/>
      <w:lvlText w:val="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11">
    <w:nsid w:val="3A895BDF"/>
    <w:multiLevelType w:val="hybridMultilevel"/>
    <w:tmpl w:val="92A687E4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1220EA"/>
    <w:multiLevelType w:val="hybridMultilevel"/>
    <w:tmpl w:val="DCF644E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3E5C1699"/>
    <w:multiLevelType w:val="hybridMultilevel"/>
    <w:tmpl w:val="603A2D8C"/>
    <w:lvl w:ilvl="0" w:tplc="BA16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7208D8"/>
    <w:multiLevelType w:val="hybridMultilevel"/>
    <w:tmpl w:val="D026E15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A641FE1"/>
    <w:multiLevelType w:val="hybridMultilevel"/>
    <w:tmpl w:val="8A266F98"/>
    <w:lvl w:ilvl="0" w:tplc="AC523980">
      <w:start w:val="1"/>
      <w:numFmt w:val="bullet"/>
      <w:lvlText w:val="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16">
    <w:nsid w:val="4B8B5659"/>
    <w:multiLevelType w:val="hybridMultilevel"/>
    <w:tmpl w:val="80DAB984"/>
    <w:lvl w:ilvl="0" w:tplc="0128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6807F1"/>
    <w:multiLevelType w:val="hybridMultilevel"/>
    <w:tmpl w:val="C07A9BB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6193EDC"/>
    <w:multiLevelType w:val="hybridMultilevel"/>
    <w:tmpl w:val="C23E3B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A5C7BA"/>
    <w:multiLevelType w:val="singleLevel"/>
    <w:tmpl w:val="56A5C7BA"/>
    <w:lvl w:ilvl="0">
      <w:start w:val="1"/>
      <w:numFmt w:val="decimal"/>
      <w:suff w:val="nothing"/>
      <w:lvlText w:val="%1."/>
      <w:lvlJc w:val="left"/>
    </w:lvl>
  </w:abstractNum>
  <w:abstractNum w:abstractNumId="20">
    <w:nsid w:val="573D2BCE"/>
    <w:multiLevelType w:val="singleLevel"/>
    <w:tmpl w:val="573D2BCE"/>
    <w:lvl w:ilvl="0">
      <w:start w:val="2"/>
      <w:numFmt w:val="decimal"/>
      <w:suff w:val="nothing"/>
      <w:lvlText w:val="%1、"/>
      <w:lvlJc w:val="left"/>
    </w:lvl>
  </w:abstractNum>
  <w:abstractNum w:abstractNumId="21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22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4">
    <w:nsid w:val="573D5AEF"/>
    <w:multiLevelType w:val="multilevel"/>
    <w:tmpl w:val="573D5A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5">
    <w:nsid w:val="57711FEC"/>
    <w:multiLevelType w:val="singleLevel"/>
    <w:tmpl w:val="57711FEC"/>
    <w:lvl w:ilvl="0">
      <w:start w:val="1"/>
      <w:numFmt w:val="decimal"/>
      <w:suff w:val="nothing"/>
      <w:lvlText w:val="%1."/>
      <w:lvlJc w:val="left"/>
    </w:lvl>
  </w:abstractNum>
  <w:abstractNum w:abstractNumId="26">
    <w:nsid w:val="5D1D7AFB"/>
    <w:multiLevelType w:val="hybridMultilevel"/>
    <w:tmpl w:val="7564121E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27">
    <w:nsid w:val="5D89144A"/>
    <w:multiLevelType w:val="hybridMultilevel"/>
    <w:tmpl w:val="082A6C6A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15E2F8A"/>
    <w:multiLevelType w:val="hybridMultilevel"/>
    <w:tmpl w:val="EACA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6627F97"/>
    <w:multiLevelType w:val="hybridMultilevel"/>
    <w:tmpl w:val="28D865AC"/>
    <w:lvl w:ilvl="0" w:tplc="2954D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BB638E"/>
    <w:multiLevelType w:val="hybridMultilevel"/>
    <w:tmpl w:val="226A92A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891551F"/>
    <w:multiLevelType w:val="hybridMultilevel"/>
    <w:tmpl w:val="9104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78579A"/>
    <w:multiLevelType w:val="hybridMultilevel"/>
    <w:tmpl w:val="DF147FE0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4112DF"/>
    <w:multiLevelType w:val="hybridMultilevel"/>
    <w:tmpl w:val="0BC289BA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29"/>
  </w:num>
  <w:num w:numId="5">
    <w:abstractNumId w:val="32"/>
  </w:num>
  <w:num w:numId="6">
    <w:abstractNumId w:val="23"/>
  </w:num>
  <w:num w:numId="7">
    <w:abstractNumId w:val="24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15"/>
  </w:num>
  <w:num w:numId="13">
    <w:abstractNumId w:val="11"/>
  </w:num>
  <w:num w:numId="14">
    <w:abstractNumId w:val="17"/>
  </w:num>
  <w:num w:numId="15">
    <w:abstractNumId w:val="25"/>
  </w:num>
  <w:num w:numId="16">
    <w:abstractNumId w:val="19"/>
  </w:num>
  <w:num w:numId="17">
    <w:abstractNumId w:val="28"/>
  </w:num>
  <w:num w:numId="18">
    <w:abstractNumId w:val="10"/>
  </w:num>
  <w:num w:numId="19">
    <w:abstractNumId w:val="5"/>
  </w:num>
  <w:num w:numId="20">
    <w:abstractNumId w:val="26"/>
  </w:num>
  <w:num w:numId="21">
    <w:abstractNumId w:val="33"/>
  </w:num>
  <w:num w:numId="22">
    <w:abstractNumId w:val="12"/>
  </w:num>
  <w:num w:numId="23">
    <w:abstractNumId w:val="30"/>
  </w:num>
  <w:num w:numId="24">
    <w:abstractNumId w:val="14"/>
  </w:num>
  <w:num w:numId="25">
    <w:abstractNumId w:val="3"/>
  </w:num>
  <w:num w:numId="26">
    <w:abstractNumId w:val="1"/>
  </w:num>
  <w:num w:numId="27">
    <w:abstractNumId w:val="16"/>
  </w:num>
  <w:num w:numId="28">
    <w:abstractNumId w:val="13"/>
  </w:num>
  <w:num w:numId="29">
    <w:abstractNumId w:val="7"/>
  </w:num>
  <w:num w:numId="30">
    <w:abstractNumId w:val="31"/>
  </w:num>
  <w:num w:numId="31">
    <w:abstractNumId w:val="0"/>
  </w:num>
  <w:num w:numId="32">
    <w:abstractNumId w:val="27"/>
  </w:num>
  <w:num w:numId="33">
    <w:abstractNumId w:val="6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34713"/>
    <w:rsid w:val="00042F7E"/>
    <w:rsid w:val="00045AD8"/>
    <w:rsid w:val="00051ABC"/>
    <w:rsid w:val="000801A5"/>
    <w:rsid w:val="000835AC"/>
    <w:rsid w:val="00096428"/>
    <w:rsid w:val="000A2C83"/>
    <w:rsid w:val="000B0B0C"/>
    <w:rsid w:val="000B27AF"/>
    <w:rsid w:val="000C2D28"/>
    <w:rsid w:val="000C453D"/>
    <w:rsid w:val="000E0C12"/>
    <w:rsid w:val="000F0412"/>
    <w:rsid w:val="001020BC"/>
    <w:rsid w:val="00123FFD"/>
    <w:rsid w:val="00125545"/>
    <w:rsid w:val="00125BF2"/>
    <w:rsid w:val="00126451"/>
    <w:rsid w:val="001444C9"/>
    <w:rsid w:val="0015536B"/>
    <w:rsid w:val="00160092"/>
    <w:rsid w:val="0017473E"/>
    <w:rsid w:val="001A0557"/>
    <w:rsid w:val="001B0028"/>
    <w:rsid w:val="001B1939"/>
    <w:rsid w:val="001B3792"/>
    <w:rsid w:val="001C72A2"/>
    <w:rsid w:val="001D2348"/>
    <w:rsid w:val="001E5576"/>
    <w:rsid w:val="001E577A"/>
    <w:rsid w:val="001E7A1E"/>
    <w:rsid w:val="001F5B28"/>
    <w:rsid w:val="0021026C"/>
    <w:rsid w:val="0021231A"/>
    <w:rsid w:val="00212BA7"/>
    <w:rsid w:val="00215AEE"/>
    <w:rsid w:val="00220B3F"/>
    <w:rsid w:val="00221E27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B5558"/>
    <w:rsid w:val="002B6F32"/>
    <w:rsid w:val="002C7A56"/>
    <w:rsid w:val="002D0322"/>
    <w:rsid w:val="002D32FA"/>
    <w:rsid w:val="002D6DE2"/>
    <w:rsid w:val="002F243F"/>
    <w:rsid w:val="002F5E6F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4CCD"/>
    <w:rsid w:val="003550B2"/>
    <w:rsid w:val="00370C55"/>
    <w:rsid w:val="0037276D"/>
    <w:rsid w:val="00375BE9"/>
    <w:rsid w:val="0038234D"/>
    <w:rsid w:val="00382B7A"/>
    <w:rsid w:val="00385201"/>
    <w:rsid w:val="00393C93"/>
    <w:rsid w:val="00394839"/>
    <w:rsid w:val="003B1461"/>
    <w:rsid w:val="003B36E3"/>
    <w:rsid w:val="003B455B"/>
    <w:rsid w:val="003C2E58"/>
    <w:rsid w:val="003D7D4E"/>
    <w:rsid w:val="003E087D"/>
    <w:rsid w:val="003E5927"/>
    <w:rsid w:val="003E61EE"/>
    <w:rsid w:val="003F128A"/>
    <w:rsid w:val="00400BC0"/>
    <w:rsid w:val="00404958"/>
    <w:rsid w:val="00421953"/>
    <w:rsid w:val="00425214"/>
    <w:rsid w:val="00425C25"/>
    <w:rsid w:val="004364A3"/>
    <w:rsid w:val="00446BCC"/>
    <w:rsid w:val="00457DCA"/>
    <w:rsid w:val="004615DE"/>
    <w:rsid w:val="00464A73"/>
    <w:rsid w:val="0046534A"/>
    <w:rsid w:val="0047610C"/>
    <w:rsid w:val="00483E5B"/>
    <w:rsid w:val="004978B8"/>
    <w:rsid w:val="004A3207"/>
    <w:rsid w:val="004A71AE"/>
    <w:rsid w:val="004B0375"/>
    <w:rsid w:val="004B142D"/>
    <w:rsid w:val="004B314E"/>
    <w:rsid w:val="004C2EDB"/>
    <w:rsid w:val="004D1DCD"/>
    <w:rsid w:val="004D6D1C"/>
    <w:rsid w:val="004F1FF4"/>
    <w:rsid w:val="00504390"/>
    <w:rsid w:val="00507FC9"/>
    <w:rsid w:val="005160EB"/>
    <w:rsid w:val="005429FB"/>
    <w:rsid w:val="00542E82"/>
    <w:rsid w:val="00546B81"/>
    <w:rsid w:val="005576FA"/>
    <w:rsid w:val="00586E70"/>
    <w:rsid w:val="00592D10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15FC3"/>
    <w:rsid w:val="00623197"/>
    <w:rsid w:val="00631D53"/>
    <w:rsid w:val="00633C2E"/>
    <w:rsid w:val="00633EBE"/>
    <w:rsid w:val="00636AED"/>
    <w:rsid w:val="006374F2"/>
    <w:rsid w:val="006454A7"/>
    <w:rsid w:val="00666661"/>
    <w:rsid w:val="00675D24"/>
    <w:rsid w:val="006837A6"/>
    <w:rsid w:val="0068536A"/>
    <w:rsid w:val="006952DC"/>
    <w:rsid w:val="006B11EE"/>
    <w:rsid w:val="006B598D"/>
    <w:rsid w:val="006B62E3"/>
    <w:rsid w:val="006B7009"/>
    <w:rsid w:val="006C5E99"/>
    <w:rsid w:val="006C6218"/>
    <w:rsid w:val="006D07ED"/>
    <w:rsid w:val="006D0D83"/>
    <w:rsid w:val="006D5BAD"/>
    <w:rsid w:val="006F26D0"/>
    <w:rsid w:val="006F4122"/>
    <w:rsid w:val="006F5670"/>
    <w:rsid w:val="006F6B74"/>
    <w:rsid w:val="00700E44"/>
    <w:rsid w:val="00707B56"/>
    <w:rsid w:val="0071486A"/>
    <w:rsid w:val="00714A18"/>
    <w:rsid w:val="00720DA1"/>
    <w:rsid w:val="007214A9"/>
    <w:rsid w:val="00733599"/>
    <w:rsid w:val="00736FAA"/>
    <w:rsid w:val="007400DE"/>
    <w:rsid w:val="00740857"/>
    <w:rsid w:val="007456FC"/>
    <w:rsid w:val="007665CD"/>
    <w:rsid w:val="00766B19"/>
    <w:rsid w:val="00766C6C"/>
    <w:rsid w:val="0077339A"/>
    <w:rsid w:val="00793615"/>
    <w:rsid w:val="00794FD2"/>
    <w:rsid w:val="007A3E41"/>
    <w:rsid w:val="007D4EB8"/>
    <w:rsid w:val="007E3A91"/>
    <w:rsid w:val="007E527A"/>
    <w:rsid w:val="00803B98"/>
    <w:rsid w:val="008229EF"/>
    <w:rsid w:val="008362D7"/>
    <w:rsid w:val="0084517C"/>
    <w:rsid w:val="00845495"/>
    <w:rsid w:val="00861C0A"/>
    <w:rsid w:val="00872407"/>
    <w:rsid w:val="0088757C"/>
    <w:rsid w:val="00891926"/>
    <w:rsid w:val="008A4B34"/>
    <w:rsid w:val="008B1612"/>
    <w:rsid w:val="008C16FB"/>
    <w:rsid w:val="008D4F60"/>
    <w:rsid w:val="008D6C14"/>
    <w:rsid w:val="008D739F"/>
    <w:rsid w:val="008E2CCF"/>
    <w:rsid w:val="00900608"/>
    <w:rsid w:val="0090550E"/>
    <w:rsid w:val="009172DC"/>
    <w:rsid w:val="00921BEE"/>
    <w:rsid w:val="00923580"/>
    <w:rsid w:val="009415D3"/>
    <w:rsid w:val="00944171"/>
    <w:rsid w:val="00944AF3"/>
    <w:rsid w:val="00950CED"/>
    <w:rsid w:val="00961B23"/>
    <w:rsid w:val="0096788E"/>
    <w:rsid w:val="009911B7"/>
    <w:rsid w:val="00994860"/>
    <w:rsid w:val="00997EDC"/>
    <w:rsid w:val="009A4539"/>
    <w:rsid w:val="009A4F20"/>
    <w:rsid w:val="009C1B91"/>
    <w:rsid w:val="009C2192"/>
    <w:rsid w:val="009F7768"/>
    <w:rsid w:val="00A077CC"/>
    <w:rsid w:val="00A165C0"/>
    <w:rsid w:val="00A17D01"/>
    <w:rsid w:val="00A26168"/>
    <w:rsid w:val="00A41B0C"/>
    <w:rsid w:val="00A51355"/>
    <w:rsid w:val="00A51FEE"/>
    <w:rsid w:val="00A5581E"/>
    <w:rsid w:val="00A70E8E"/>
    <w:rsid w:val="00A82E58"/>
    <w:rsid w:val="00A938A4"/>
    <w:rsid w:val="00AB5173"/>
    <w:rsid w:val="00AC6294"/>
    <w:rsid w:val="00AC7487"/>
    <w:rsid w:val="00AC7FED"/>
    <w:rsid w:val="00AD30A7"/>
    <w:rsid w:val="00AE0C8E"/>
    <w:rsid w:val="00AE1CF7"/>
    <w:rsid w:val="00AE3BB4"/>
    <w:rsid w:val="00AF3B14"/>
    <w:rsid w:val="00AF66B3"/>
    <w:rsid w:val="00B2057B"/>
    <w:rsid w:val="00B36BA5"/>
    <w:rsid w:val="00B371B3"/>
    <w:rsid w:val="00B37A9B"/>
    <w:rsid w:val="00B75501"/>
    <w:rsid w:val="00B814D9"/>
    <w:rsid w:val="00B8779A"/>
    <w:rsid w:val="00B977CC"/>
    <w:rsid w:val="00BA21F2"/>
    <w:rsid w:val="00BB52B1"/>
    <w:rsid w:val="00BC3967"/>
    <w:rsid w:val="00BC5AD8"/>
    <w:rsid w:val="00BD64FA"/>
    <w:rsid w:val="00BE02FA"/>
    <w:rsid w:val="00BE2561"/>
    <w:rsid w:val="00BE3FA1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4DFB"/>
    <w:rsid w:val="00C47416"/>
    <w:rsid w:val="00C62D9B"/>
    <w:rsid w:val="00C778EA"/>
    <w:rsid w:val="00C8220B"/>
    <w:rsid w:val="00C83AF0"/>
    <w:rsid w:val="00C8604D"/>
    <w:rsid w:val="00C868CD"/>
    <w:rsid w:val="00C86ACC"/>
    <w:rsid w:val="00C96A8F"/>
    <w:rsid w:val="00CA3A59"/>
    <w:rsid w:val="00CC25B5"/>
    <w:rsid w:val="00CC6BDB"/>
    <w:rsid w:val="00CD1C89"/>
    <w:rsid w:val="00CE6E2D"/>
    <w:rsid w:val="00CF2648"/>
    <w:rsid w:val="00D006B5"/>
    <w:rsid w:val="00D0191E"/>
    <w:rsid w:val="00D22DF0"/>
    <w:rsid w:val="00D42A6F"/>
    <w:rsid w:val="00D46926"/>
    <w:rsid w:val="00D57249"/>
    <w:rsid w:val="00D7128A"/>
    <w:rsid w:val="00D743C4"/>
    <w:rsid w:val="00D8135F"/>
    <w:rsid w:val="00DC3E57"/>
    <w:rsid w:val="00DD1319"/>
    <w:rsid w:val="00DD40BA"/>
    <w:rsid w:val="00DF150D"/>
    <w:rsid w:val="00E0078A"/>
    <w:rsid w:val="00E150F0"/>
    <w:rsid w:val="00E16ADE"/>
    <w:rsid w:val="00E16E31"/>
    <w:rsid w:val="00E2481B"/>
    <w:rsid w:val="00E25D4C"/>
    <w:rsid w:val="00E3025C"/>
    <w:rsid w:val="00E42ABD"/>
    <w:rsid w:val="00E43CE1"/>
    <w:rsid w:val="00E443B3"/>
    <w:rsid w:val="00E56F48"/>
    <w:rsid w:val="00E724BD"/>
    <w:rsid w:val="00E76AC2"/>
    <w:rsid w:val="00E85205"/>
    <w:rsid w:val="00EA0781"/>
    <w:rsid w:val="00EA4139"/>
    <w:rsid w:val="00EA4370"/>
    <w:rsid w:val="00EB13E9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25CBE"/>
    <w:rsid w:val="00F36586"/>
    <w:rsid w:val="00F42E7E"/>
    <w:rsid w:val="00F42EE4"/>
    <w:rsid w:val="00F43D8D"/>
    <w:rsid w:val="00F53894"/>
    <w:rsid w:val="00F647FD"/>
    <w:rsid w:val="00F71780"/>
    <w:rsid w:val="00F75A42"/>
    <w:rsid w:val="00F76FB0"/>
    <w:rsid w:val="00F854A2"/>
    <w:rsid w:val="00F9273E"/>
    <w:rsid w:val="00FA6B29"/>
    <w:rsid w:val="00FB36F5"/>
    <w:rsid w:val="00FC5E76"/>
    <w:rsid w:val="00FD2C9E"/>
    <w:rsid w:val="00FE1004"/>
    <w:rsid w:val="00FE3AD2"/>
    <w:rsid w:val="00FE3FCC"/>
    <w:rsid w:val="00FF03E6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985F29-E459-4E88-9264-1EA4C79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123FFD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6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zh-cn/Extension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6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ivviw</cp:lastModifiedBy>
  <cp:revision>437</cp:revision>
  <dcterms:created xsi:type="dcterms:W3CDTF">2017-06-24T09:06:00Z</dcterms:created>
  <dcterms:modified xsi:type="dcterms:W3CDTF">2019-05-13T07:09:00Z</dcterms:modified>
</cp:coreProperties>
</file>