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2019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222222"/>
          <w:sz w:val="22"/>
          <w:szCs w:val="22"/>
          <w:highlight w:val="white"/>
          <w:shd w:fill="FFFFFF" w:val="clear"/>
        </w:rPr>
        <w:t>Dialectical Behavior Therapy for Psychosis: A case study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760" cy="3257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32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7pt;height:25.5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760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7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April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23952</TotalTime>
  <Application>LibreOffice/6.2.0.3$MacOSX_X86_64 LibreOffice_project/98c6a8a1c6c7b144ce3cc729e34964b47ce25d62</Application>
  <Pages>6</Pages>
  <Words>2007</Words>
  <Characters>13445</Characters>
  <CharactersWithSpaces>15468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2019-06-23T19:46:57Z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