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23A7AFF8" w:rsidR="009A5BAB" w:rsidRDefault="009A5BAB" w:rsidP="00EC761F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  <w:r w:rsidR="00EC761F" w:rsidRPr="00EC761F">
        <w:rPr>
          <w:rFonts w:ascii="Times New Roman" w:hAnsi="Times New Roman" w:cs="Times New Roman"/>
        </w:rPr>
        <w:t xml:space="preserve"> </w:t>
      </w:r>
      <w:r w:rsidR="00EC761F">
        <w:rPr>
          <w:rFonts w:ascii="Times New Roman" w:hAnsi="Times New Roman" w:cs="Times New Roman"/>
        </w:rPr>
        <w:t>–</w:t>
      </w:r>
      <w:r w:rsidR="00EC761F" w:rsidRPr="00EC761F">
        <w:rPr>
          <w:rFonts w:ascii="Times New Roman" w:hAnsi="Times New Roman" w:cs="Times New Roman"/>
        </w:rPr>
        <w:t xml:space="preserve"> </w:t>
      </w:r>
      <w:hyperlink r:id="rId12" w:history="1">
        <w:r w:rsidR="00EC761F" w:rsidRPr="00EC761F">
          <w:rPr>
            <w:rStyle w:val="Hyperlink"/>
            <w:rFonts w:ascii="Times New Roman" w:hAnsi="Times New Roman" w:cs="Times New Roman"/>
          </w:rPr>
          <w:t>associated paper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7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345BC89" w14:textId="77777777" w:rsidR="00227CA5" w:rsidRPr="002958DB" w:rsidRDefault="00227CA5" w:rsidP="00227CA5">
      <w:pPr>
        <w:spacing w:line="240" w:lineRule="auto"/>
        <w:ind w:left="720" w:hanging="720"/>
        <w:rPr>
          <w:rFonts w:ascii="Times New Roman" w:hAnsi="Times New Roman" w:cs="Times New Roman"/>
          <w:i/>
          <w:iCs/>
          <w:color w:val="auto"/>
        </w:rPr>
      </w:pPr>
      <w:r w:rsidRPr="002958DB">
        <w:rPr>
          <w:rFonts w:ascii="Times New Roman" w:hAnsi="Times New Roman" w:cs="Times New Roman"/>
          <w:color w:val="242424"/>
          <w:shd w:val="clear" w:color="auto" w:fill="FFFFFF"/>
        </w:rPr>
        <w:t xml:space="preserve">Klingaman, E., Goldberg, R., Brown, C., Li, L., </w:t>
      </w:r>
      <w:proofErr w:type="spellStart"/>
      <w:r w:rsidRPr="002958DB">
        <w:rPr>
          <w:rFonts w:ascii="Times New Roman" w:hAnsi="Times New Roman" w:cs="Times New Roman"/>
          <w:color w:val="242424"/>
          <w:shd w:val="clear" w:color="auto" w:fill="FFFFFF"/>
        </w:rPr>
        <w:t>Kreyenbuhl</w:t>
      </w:r>
      <w:proofErr w:type="spellEnd"/>
      <w:r w:rsidRPr="002958DB">
        <w:rPr>
          <w:rFonts w:ascii="Times New Roman" w:hAnsi="Times New Roman" w:cs="Times New Roman"/>
          <w:color w:val="242424"/>
          <w:shd w:val="clear" w:color="auto" w:fill="FFFFFF"/>
        </w:rPr>
        <w:t xml:space="preserve">, J., Gehrman, P., Howell, M., </w:t>
      </w:r>
      <w:r w:rsidRPr="002958DB">
        <w:rPr>
          <w:rFonts w:ascii="Times New Roman" w:hAnsi="Times New Roman" w:cs="Times New Roman"/>
          <w:b/>
          <w:bCs/>
          <w:color w:val="242424"/>
          <w:shd w:val="clear" w:color="auto" w:fill="FFFFFF"/>
        </w:rPr>
        <w:t>Phalen, P.</w:t>
      </w:r>
      <w:r w:rsidRPr="002958DB">
        <w:rPr>
          <w:rFonts w:ascii="Times New Roman" w:hAnsi="Times New Roman" w:cs="Times New Roman"/>
          <w:color w:val="242424"/>
          <w:shd w:val="clear" w:color="auto" w:fill="FFFFFF"/>
        </w:rPr>
        <w:t xml:space="preserve">, Fischer, M., Bennett, M. (in press). Results of a Pilot Randomized Controlled Trial of CBT-I for Veterans with Serious Mental Illness and Insomnia. </w:t>
      </w:r>
      <w:r w:rsidRPr="002958DB">
        <w:rPr>
          <w:rFonts w:ascii="Times New Roman" w:hAnsi="Times New Roman" w:cs="Times New Roman"/>
          <w:i/>
          <w:iCs/>
          <w:color w:val="auto"/>
        </w:rPr>
        <w:t>Journal of Clinical Sleep Medicine</w:t>
      </w:r>
      <w:r w:rsidRPr="002958DB">
        <w:rPr>
          <w:rFonts w:ascii="Times New Roman" w:hAnsi="Times New Roman" w:cs="Times New Roman"/>
          <w:color w:val="auto"/>
        </w:rPr>
        <w:t>.</w:t>
      </w:r>
    </w:p>
    <w:p w14:paraId="7613BC97" w14:textId="77777777" w:rsidR="00227CA5" w:rsidRDefault="00227CA5" w:rsidP="005132A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3F9CA7B5" w14:textId="74EE53DA" w:rsidR="005132A4" w:rsidRPr="005132A4" w:rsidRDefault="005132A4" w:rsidP="005132A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132A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132A4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Fox, K., Yusuf, A., Hochheiser, H., Jones, N., </w:t>
      </w:r>
      <w:proofErr w:type="spellStart"/>
      <w:r w:rsidRPr="005132A4">
        <w:rPr>
          <w:rFonts w:ascii="Times New Roman" w:eastAsia="Times New Roman" w:hAnsi="Times New Roman" w:cs="Times New Roman"/>
          <w:color w:val="auto"/>
        </w:rPr>
        <w:t>Fetisova</w:t>
      </w:r>
      <w:proofErr w:type="spellEnd"/>
      <w:r w:rsidRPr="005132A4">
        <w:rPr>
          <w:rFonts w:ascii="Times New Roman" w:eastAsia="Times New Roman" w:hAnsi="Times New Roman" w:cs="Times New Roman"/>
          <w:color w:val="auto"/>
        </w:rPr>
        <w:t xml:space="preserve">, A., Hackman, A., Bennett, M. </w:t>
      </w:r>
      <w:r w:rsidR="00947CFE">
        <w:rPr>
          <w:rFonts w:ascii="Times New Roman" w:eastAsia="Times New Roman" w:hAnsi="Times New Roman" w:cs="Times New Roman"/>
          <w:color w:val="auto"/>
        </w:rPr>
        <w:t>(in press).</w:t>
      </w:r>
      <w:r w:rsidR="00947CFE" w:rsidRPr="005132A4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color w:val="auto"/>
        </w:rPr>
        <w:t>Pilot of Dialectical Behavior Therapy (DBT) Skills Training for People with Psychosis Spectrum Conditions and High Risk of Suicide.</w:t>
      </w:r>
      <w:r w:rsidR="00947CFE">
        <w:rPr>
          <w:rFonts w:ascii="Times New Roman" w:eastAsia="Times New Roman" w:hAnsi="Times New Roman" w:cs="Times New Roman"/>
          <w:color w:val="auto"/>
        </w:rPr>
        <w:t xml:space="preserve"> </w:t>
      </w:r>
      <w:r w:rsidRPr="005132A4">
        <w:rPr>
          <w:rFonts w:ascii="Times New Roman" w:eastAsia="Times New Roman" w:hAnsi="Times New Roman" w:cs="Times New Roman"/>
          <w:i/>
          <w:iCs/>
          <w:color w:val="auto"/>
        </w:rPr>
        <w:t>Psychosis</w:t>
      </w:r>
      <w:r w:rsidRPr="005132A4">
        <w:rPr>
          <w:rFonts w:ascii="Times New Roman" w:eastAsia="Times New Roman" w:hAnsi="Times New Roman" w:cs="Times New Roman"/>
          <w:color w:val="auto"/>
        </w:rPr>
        <w:t>.</w:t>
      </w:r>
    </w:p>
    <w:p w14:paraId="19ACCF9C" w14:textId="77777777" w:rsidR="005132A4" w:rsidRDefault="005132A4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F33C8E" w14:textId="77DAA304" w:rsidR="00491FF6" w:rsidRP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Kacmarek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C.N., Smith, H.C.,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, A., Li, L., Wilkins, L. Coakley, G., </w:t>
      </w:r>
      <w:r w:rsidRPr="00491FF6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491FF6">
        <w:rPr>
          <w:rFonts w:ascii="Times New Roman" w:eastAsia="Times New Roman" w:hAnsi="Times New Roman" w:cs="Times New Roman"/>
          <w:color w:val="auto"/>
        </w:rPr>
        <w:t xml:space="preserve"> Medoff, D., Dickerson, F., Kreyenbuhl, J., &amp; Bennett, M.E. (in press). Efficacy, acceptability and feasibility of </w:t>
      </w:r>
      <w:proofErr w:type="spellStart"/>
      <w:r w:rsidRPr="00491FF6">
        <w:rPr>
          <w:rFonts w:ascii="Times New Roman" w:eastAsia="Times New Roman" w:hAnsi="Times New Roman" w:cs="Times New Roman"/>
          <w:color w:val="auto"/>
        </w:rPr>
        <w:t>StayQuit</w:t>
      </w:r>
      <w:proofErr w:type="spellEnd"/>
      <w:r w:rsidRPr="00491FF6">
        <w:rPr>
          <w:rFonts w:ascii="Times New Roman" w:eastAsia="Times New Roman" w:hAnsi="Times New Roman" w:cs="Times New Roman"/>
          <w:color w:val="auto"/>
        </w:rPr>
        <w:t xml:space="preserve"> for sustaining smoking abstinence after psychiatric hospitalization. </w:t>
      </w:r>
      <w:r w:rsidRPr="00491FF6">
        <w:rPr>
          <w:rFonts w:ascii="Times New Roman" w:eastAsia="Times New Roman" w:hAnsi="Times New Roman" w:cs="Times New Roman"/>
          <w:i/>
          <w:iCs/>
          <w:color w:val="auto"/>
        </w:rPr>
        <w:t>Journal of Patient Centered Research and Reviews</w:t>
      </w:r>
      <w:r w:rsidRPr="00491FF6">
        <w:rPr>
          <w:rFonts w:ascii="Times New Roman" w:eastAsia="Times New Roman" w:hAnsi="Times New Roman" w:cs="Times New Roman"/>
          <w:color w:val="auto"/>
        </w:rPr>
        <w:t>.</w:t>
      </w:r>
    </w:p>
    <w:p w14:paraId="48FA53ED" w14:textId="77777777" w:rsidR="00491FF6" w:rsidRDefault="00491FF6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C493ED8" w14:textId="1F66E20A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</w:t>
      </w:r>
      <w:proofErr w:type="gramStart"/>
      <w:r w:rsidRPr="00CA628A">
        <w:rPr>
          <w:rFonts w:ascii="Times New Roman" w:eastAsia="Times New Roman" w:hAnsi="Times New Roman" w:cs="Times New Roman"/>
          <w:color w:val="auto"/>
        </w:rPr>
        <w:t>But</w:t>
      </w:r>
      <w:proofErr w:type="gramEnd"/>
      <w:r w:rsidRPr="00CA628A">
        <w:rPr>
          <w:rFonts w:ascii="Times New Roman" w:eastAsia="Times New Roman" w:hAnsi="Times New Roman" w:cs="Times New Roman"/>
          <w:color w:val="auto"/>
        </w:rPr>
        <w:t xml:space="preserve">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Chengappa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K. N. R., Goldberg, R., Kreyenbuhl,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Precision Medicine for Mood Disorders: </w:t>
      </w:r>
      <w:r w:rsidRPr="001C458F">
        <w:rPr>
          <w:rFonts w:ascii="Times New Roman" w:eastAsia="Times New Roman" w:hAnsi="Times New Roman" w:cs="Times New Roman"/>
          <w:color w:val="auto"/>
        </w:rPr>
        <w:lastRenderedPageBreak/>
        <w:t>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8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lastRenderedPageBreak/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9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20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1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lastRenderedPageBreak/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2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3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2C722942" w14:textId="4E9B17E6" w:rsidR="00B046B9" w:rsidRPr="00711020" w:rsidRDefault="00032FB3" w:rsidP="00711020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5F12E49" w14:textId="77777777" w:rsidR="00B046B9" w:rsidRPr="00533C7A" w:rsidRDefault="00B046B9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457AD242" w14:textId="77777777" w:rsidR="005D320C" w:rsidRPr="005D320C" w:rsidRDefault="005D320C" w:rsidP="008B4344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>March,</w:t>
      </w:r>
      <w:proofErr w:type="gramEnd"/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AF349EF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268210D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FC8D7A7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C., Kreyenbuhl, J., Marsteller, J., Goldberg, G.,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705D2BE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572C241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0E92FB6D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37C446D6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S., Phalen, P., Bennett, M., Jones, N.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Investigating the impact of service user versus clinician conceptualizations of psychosis-related phenomenology on (dis)engagement.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7FDE4918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DA71741" w14:textId="77777777" w:rsidR="008B4344" w:rsidRPr="008A359F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lastRenderedPageBreak/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025). 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The View from Outside versus Experience Itself: Questioning a Paradigm in the Conceptualization of Psychosis.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E33E3EA" w14:textId="77777777" w:rsidR="008B4344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7BB76E8" w14:textId="77777777" w:rsidR="008B4344" w:rsidRPr="005D320C" w:rsidRDefault="008B4344" w:rsidP="008B434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Pagdon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, S., McNemar, S., </w:t>
      </w:r>
      <w:proofErr w:type="spellStart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Babusci</w:t>
      </w:r>
      <w:proofErr w:type="spellEnd"/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, C., Driscoll, S., Phalen, P., Bennett, M.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>025). “</w:t>
      </w:r>
      <w:r w:rsidRPr="008A359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Breaking boundaries” through embedded co-design and co-production across a disengagement-themed early psychosis learning healthcare system in the United States.</w:t>
      </w:r>
      <w:r w:rsidRPr="008A359F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51E6B5D1" w14:textId="77777777" w:rsidR="008B4344" w:rsidRDefault="008B4344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0862D088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</w:t>
      </w:r>
      <w:proofErr w:type="spellStart"/>
      <w:r w:rsidRPr="00E57C00">
        <w:rPr>
          <w:rFonts w:ascii="Times New Roman" w:eastAsia="Times New Roman" w:hAnsi="Times New Roman" w:cs="Times New Roman"/>
          <w:bCs/>
          <w:color w:val="222222"/>
        </w:rPr>
        <w:t>Lucksted</w:t>
      </w:r>
      <w:proofErr w:type="spell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A., Hochheiser, J., </w:t>
      </w:r>
      <w:proofErr w:type="gramStart"/>
      <w:r w:rsidRPr="00E57C00">
        <w:rPr>
          <w:rFonts w:ascii="Times New Roman" w:eastAsia="Times New Roman" w:hAnsi="Times New Roman" w:cs="Times New Roman"/>
          <w:bCs/>
          <w:color w:val="222222"/>
        </w:rPr>
        <w:t>Yusuf,  A.</w:t>
      </w:r>
      <w:proofErr w:type="gramEnd"/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Preliminary data on a </w:t>
      </w:r>
      <w:proofErr w:type="spellStart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prepilot</w:t>
      </w:r>
      <w:proofErr w:type="spellEnd"/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6BB24E9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="0010742D">
        <w:rPr>
          <w:rFonts w:ascii="Times New Roman" w:eastAsia="Times New Roman" w:hAnsi="Times New Roman" w:cs="Times New Roman"/>
          <w:color w:val="222222"/>
        </w:rPr>
        <w:t>(</w:t>
      </w:r>
      <w:proofErr w:type="gramStart"/>
      <w:r w:rsidR="00431076">
        <w:rPr>
          <w:rFonts w:ascii="Times New Roman" w:eastAsia="Times New Roman" w:hAnsi="Times New Roman" w:cs="Times New Roman"/>
          <w:color w:val="222222"/>
        </w:rPr>
        <w:t>June,</w:t>
      </w:r>
      <w:proofErr w:type="gramEnd"/>
      <w:r w:rsidR="00431076">
        <w:rPr>
          <w:rFonts w:ascii="Times New Roman" w:eastAsia="Times New Roman" w:hAnsi="Times New Roman" w:cs="Times New Roman"/>
          <w:color w:val="222222"/>
        </w:rPr>
        <w:t xml:space="preserve"> </w:t>
      </w:r>
      <w:r w:rsidR="0010742D">
        <w:rPr>
          <w:rFonts w:ascii="Times New Roman" w:eastAsia="Times New Roman" w:hAnsi="Times New Roman" w:cs="Times New Roman"/>
          <w:color w:val="222222"/>
        </w:rPr>
        <w:t xml:space="preserve">2025).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12739D55" w14:textId="6A28CB47" w:rsidR="00431076" w:rsidRP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Boumaiz, Y., </w:t>
      </w:r>
      <w:r w:rsidRPr="00431076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Warman, D., Martin, J. (</w:t>
      </w:r>
      <w:proofErr w:type="gramStart"/>
      <w:r w:rsidRPr="00431076">
        <w:rPr>
          <w:rFonts w:ascii="Times New Roman" w:eastAsia="Times New Roman" w:hAnsi="Times New Roman" w:cs="Times New Roman"/>
          <w:bCs/>
          <w:color w:val="222222"/>
        </w:rPr>
        <w:t>June,</w:t>
      </w:r>
      <w:proofErr w:type="gramEnd"/>
      <w:r w:rsidRPr="00431076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EA6A93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Distinguishing religious and spiritual beliefs from psychosis-like experiences. </w:t>
      </w:r>
      <w:r w:rsidRPr="00431076">
        <w:rPr>
          <w:rFonts w:ascii="Times New Roman" w:eastAsia="Times New Roman" w:hAnsi="Times New Roman" w:cs="Times New Roman"/>
          <w:bCs/>
          <w:color w:val="222222"/>
        </w:rPr>
        <w:t>University of Maryland Research Day. Baltimore, MD.</w:t>
      </w:r>
    </w:p>
    <w:p w14:paraId="3342F9C5" w14:textId="77777777" w:rsidR="00431076" w:rsidRDefault="00431076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, D.;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Chengappa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For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1142B372" w14:textId="1914EC4C" w:rsidR="00FD023B" w:rsidRPr="00591A28" w:rsidRDefault="00032FB3" w:rsidP="00591A28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3C3E4C95" w14:textId="77777777" w:rsidR="00FD023B" w:rsidRDefault="00FD023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5CDCAE3B" w14:textId="247A0832" w:rsidR="00591A28" w:rsidRPr="00A52826" w:rsidRDefault="00032FB3" w:rsidP="00591A28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4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5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6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7"/>
      <w:footerReference w:type="default" r:id="rId28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E2314" w14:textId="77777777" w:rsidR="002C1CC8" w:rsidRDefault="002C1CC8">
      <w:pPr>
        <w:spacing w:line="240" w:lineRule="auto"/>
      </w:pPr>
      <w:r>
        <w:separator/>
      </w:r>
    </w:p>
  </w:endnote>
  <w:endnote w:type="continuationSeparator" w:id="0">
    <w:p w14:paraId="3B8ABD93" w14:textId="77777777" w:rsidR="002C1CC8" w:rsidRDefault="002C1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23E48DFC" w:rsidR="007D5C67" w:rsidRDefault="003471A1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09A92706">
              <wp:simplePos x="0" y="0"/>
              <wp:positionH relativeFrom="page">
                <wp:posOffset>6434051</wp:posOffset>
              </wp:positionH>
              <wp:positionV relativeFrom="paragraph">
                <wp:posOffset>-31346</wp:posOffset>
              </wp:positionV>
              <wp:extent cx="619125" cy="216131"/>
              <wp:effectExtent l="0" t="0" r="3175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9125" cy="2161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06.6pt;margin-top:-2.45pt;width:48.75pt;height:17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" filled="f" stroked="f">
              <v:textbox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EF6886"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080278B6">
              <wp:simplePos x="0" y="0"/>
              <wp:positionH relativeFrom="page">
                <wp:posOffset>6001385</wp:posOffset>
              </wp:positionH>
              <wp:positionV relativeFrom="paragraph">
                <wp:posOffset>67945</wp:posOffset>
              </wp:positionV>
              <wp:extent cx="1050925" cy="22733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5092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776904" id="Frame1" o:spid="_x0000_s1026" style="position:absolute;margin-left:472.55pt;margin-top:5.35pt;width:82.75pt;height:17.9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" filled="f" stroked="f">
              <w10:wrap type="square" side="largest"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35668" w14:textId="77777777" w:rsidR="002C1CC8" w:rsidRDefault="002C1CC8">
      <w:pPr>
        <w:spacing w:line="240" w:lineRule="auto"/>
      </w:pPr>
      <w:r>
        <w:separator/>
      </w:r>
    </w:p>
  </w:footnote>
  <w:footnote w:type="continuationSeparator" w:id="0">
    <w:p w14:paraId="46438CF9" w14:textId="77777777" w:rsidR="002C1CC8" w:rsidRDefault="002C1C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42D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27CA5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1CC8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471A1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96225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1076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1FF6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287E"/>
    <w:rsid w:val="004D6DE7"/>
    <w:rsid w:val="004E57DA"/>
    <w:rsid w:val="004E63CA"/>
    <w:rsid w:val="004E763B"/>
    <w:rsid w:val="004F60F6"/>
    <w:rsid w:val="0050662E"/>
    <w:rsid w:val="00511D2A"/>
    <w:rsid w:val="005132A4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A28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6F7A8E"/>
    <w:rsid w:val="00703B4F"/>
    <w:rsid w:val="00711020"/>
    <w:rsid w:val="00711D0D"/>
    <w:rsid w:val="00717CB3"/>
    <w:rsid w:val="00723B48"/>
    <w:rsid w:val="0073265C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359F"/>
    <w:rsid w:val="008A673D"/>
    <w:rsid w:val="008A6EEF"/>
    <w:rsid w:val="008A7F57"/>
    <w:rsid w:val="008B3294"/>
    <w:rsid w:val="008B4344"/>
    <w:rsid w:val="008B45E1"/>
    <w:rsid w:val="008B6ADD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47CFE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2826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046B9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1D39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13E2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3646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699D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754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A6A93"/>
    <w:rsid w:val="00EB13A8"/>
    <w:rsid w:val="00EB1E95"/>
    <w:rsid w:val="00EC066B"/>
    <w:rsid w:val="00EC2DC9"/>
    <w:rsid w:val="00EC348C"/>
    <w:rsid w:val="00EC63C2"/>
    <w:rsid w:val="00EC761F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023B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joshbegley.dronestream" TargetMode="External"/><Relationship Id="rId18" Type="http://schemas.openxmlformats.org/officeDocument/2006/relationships/hyperlink" Target="https://github.com/peterphalen/code-for-publications/tree/master/Phalen-Bridgeford-Gant-Kivisto-Ray-Fitzgerald" TargetMode="External"/><Relationship Id="rId26" Type="http://schemas.openxmlformats.org/officeDocument/2006/relationships/hyperlink" Target="https://www.gutenberg.org/ebooks/3012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peterphalen/code-for-publicatio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eterphalen.github.io/publications/2024_reasons_discharge_EPINET_phalen.pdf" TargetMode="External"/><Relationship Id="rId17" Type="http://schemas.openxmlformats.org/officeDocument/2006/relationships/hyperlink" Target="https://github.com/peterphalen/peterphalen.github.io" TargetMode="External"/><Relationship Id="rId25" Type="http://schemas.openxmlformats.org/officeDocument/2006/relationships/hyperlink" Target="https://www.gutenberg.org/ebooks/34544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rome.google.com/webstore/detail/humanize/ckgiiaehnngpfmcnjmlmpedkkfnedmil" TargetMode="External"/><Relationship Id="rId20" Type="http://schemas.openxmlformats.org/officeDocument/2006/relationships/hyperlink" Target="https://doi.org/10.1038/s41380-019-0370-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up.silverchair-cdn.com/oup/backfile/Content_public/Journal/schizophreniabulletin/51/3/10.1093_schbul_sbae100/1/sbae100_suppl_supplementary_data.html?Expires=1761733146&amp;Signature=4~7jxGjFQVDjWAWlzoK6qK8AmAscH7c5KhHJ-HPUmUXNnJZjTW9rNGVFZc752PEdubWqdKtEEFpRKXTrEsM-~Bu9z8z3Aj3-KjkdeyHjM9asKkW3Z45Nc2jRAQMhOKd5hldJDVN0X9aLWZBlcLQAxSoTMG7xpwPv5re8QLcj8czDMQPmHA45vnsO83OZEvTAnmfP0sRmpoY0iIzyPhD8VKTRjlzK5U2yuN98ECxHC-H131oIvzFcGIwixRMY77hn4lwDjyTG3k-pgz4AgL06F4q5KVHqh78OCQPQoH104WfBE~2tNiTJABPbyIb0Zwo3bd~3LV9QNFfP8iSoWJNgCg__&amp;Key-Pair-Id=APKAIE5G5CRDK6RD3PGA" TargetMode="External"/><Relationship Id="rId24" Type="http://schemas.openxmlformats.org/officeDocument/2006/relationships/hyperlink" Target="https://nij.ojp.gov/funding/recidivism-forecasting-challen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peter.breadcrumbs" TargetMode="External"/><Relationship Id="rId23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://dx.doi.org/10.1037/prj0000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phalen.peter.archives" TargetMode="External"/><Relationship Id="rId22" Type="http://schemas.openxmlformats.org/officeDocument/2006/relationships/hyperlink" Target="https://www.ojp.gov/pdffiles1/nij/grants/305037.pdf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6181</Words>
  <Characters>35236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7</cp:revision>
  <cp:lastPrinted>2025-09-24T13:46:00Z</cp:lastPrinted>
  <dcterms:created xsi:type="dcterms:W3CDTF">2025-09-26T13:53:00Z</dcterms:created>
  <dcterms:modified xsi:type="dcterms:W3CDTF">2025-10-31T02:35:00Z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