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rPr>
      </w:pPr>
      <w:bookmarkStart w:id="0" w:name="_GoBack"/>
      <w:bookmarkEnd w:id="0"/>
      <w:r>
        <w:rPr>
          <w:rFonts w:cs="Times New Roman"/>
        </w:rPr>
        <w:t>CAUSAL BELIEFS QUESTIONNAIRE-</w:t>
      </w:r>
      <w:r>
        <w:rPr>
          <w:rFonts w:cs="Times New Roman"/>
        </w:rPr>
        <w:t>REVISED</w:t>
      </w:r>
      <w:r>
        <w:rPr>
          <w:rFonts w:cs="Times New Roman"/>
        </w:rPr>
        <w:t xml:space="preserve"> (CBQ-</w:t>
      </w:r>
      <w:r>
        <w:rPr>
          <w:rFonts w:cs="Times New Roman"/>
        </w:rPr>
        <w:t>R</w:t>
      </w:r>
      <w:r>
        <w:rPr>
          <w:rFonts w:cs="Times New Roman"/>
        </w:rPr>
        <w:t>)</w:t>
      </w:r>
    </w:p>
    <w:p>
      <w:pPr>
        <w:pStyle w:val="Normal"/>
        <w:jc w:val="center"/>
        <w:rPr>
          <w:rFonts w:cs="Times New Roman"/>
        </w:rPr>
      </w:pPr>
      <w:r>
        <w:rPr>
          <w:rFonts w:cs="Times New Roman"/>
        </w:rPr>
      </w:r>
    </w:p>
    <w:p>
      <w:pPr>
        <w:pStyle w:val="Normal"/>
        <w:spacing w:lineRule="auto" w:line="360"/>
        <w:rPr>
          <w:rFonts w:cs="Times New Roman"/>
        </w:rPr>
      </w:pPr>
      <w:r>
        <w:rPr>
          <w:rFonts w:cs="Times New Roman"/>
        </w:rPr>
        <w:t xml:space="preserve">This inventory lists different possible causes for the experiences of Nancy, the person you just read about in the vignette. Read each cause carefully and decide how much you agree or disagree with it. For each of the statements, choose the number matching the answer that </w:t>
      </w:r>
      <w:r>
        <w:rPr>
          <w:rFonts w:cs="Times New Roman"/>
          <w:i/>
        </w:rPr>
        <w:t>best describes what you think.</w:t>
      </w:r>
      <w:r>
        <w:rPr>
          <w:rFonts w:cs="Times New Roman"/>
        </w:rPr>
        <w:t xml:space="preserve"> To decide whether you believe in a given cause for the experiences of the person in the vignette, simply think about what you would initially assume was going on without access to any additional information</w:t>
      </w:r>
      <w:r>
        <w:rPr>
          <w:rFonts w:cs="Times New Roman"/>
          <w:i/>
        </w:rPr>
        <w:t xml:space="preserve">. </w:t>
      </w:r>
      <w:r>
        <w:rPr>
          <w:rFonts w:cs="Times New Roman"/>
        </w:rPr>
        <w:t>Use the following scale.</w:t>
      </w:r>
    </w:p>
    <w:p>
      <w:pPr>
        <w:pStyle w:val="Normal"/>
        <w:rPr>
          <w:rFonts w:cs="Times New Roman"/>
        </w:rPr>
      </w:pPr>
      <w:r>
        <w:rPr>
          <w:rFonts w:cs="Times New Roman"/>
        </w:rPr>
      </w:r>
    </w:p>
    <w:tbl>
      <w:tblPr>
        <w:tblStyle w:val="TableGrid"/>
        <w:tblW w:w="9577" w:type="dxa"/>
        <w:jc w:val="left"/>
        <w:tblInd w:w="0" w:type="dxa"/>
        <w:tblCellMar>
          <w:top w:w="0" w:type="dxa"/>
          <w:left w:w="108" w:type="dxa"/>
          <w:bottom w:w="0" w:type="dxa"/>
          <w:right w:w="108" w:type="dxa"/>
        </w:tblCellMar>
        <w:tblLook w:val="00a0" w:noVBand="0" w:noHBand="0" w:lastColumn="0" w:firstColumn="1" w:lastRow="0" w:firstRow="1"/>
      </w:tblPr>
      <w:tblGrid>
        <w:gridCol w:w="1915"/>
        <w:gridCol w:w="1915"/>
        <w:gridCol w:w="1916"/>
        <w:gridCol w:w="1915"/>
        <w:gridCol w:w="1916"/>
      </w:tblGrid>
      <w:tr>
        <w:trPr>
          <w:trHeight w:val="647" w:hRule="atLeast"/>
        </w:trPr>
        <w:tc>
          <w:tcPr>
            <w:tcW w:w="1915" w:type="dxa"/>
            <w:tcBorders/>
            <w:shd w:fill="auto" w:val="clear"/>
          </w:tcPr>
          <w:p>
            <w:pPr>
              <w:pStyle w:val="Normal"/>
              <w:jc w:val="center"/>
              <w:rPr>
                <w:rFonts w:cs="Times New Roman"/>
                <w:b/>
                <w:b/>
              </w:rPr>
            </w:pPr>
            <w:r>
              <w:rPr>
                <w:rFonts w:eastAsia="Cambria" w:cs="Times New Roman" w:eastAsiaTheme="minorHAnsi"/>
                <w:b/>
              </w:rPr>
              <w:t>Definitely *</w:t>
            </w:r>
            <w:r>
              <w:rPr>
                <w:rFonts w:eastAsia="Cambria" w:cs="Times New Roman" w:eastAsiaTheme="minorHAnsi"/>
                <w:b/>
                <w:bCs/>
              </w:rPr>
              <w:t>not*</w:t>
            </w:r>
            <w:r>
              <w:rPr>
                <w:rFonts w:eastAsia="Cambria" w:cs="Times New Roman" w:eastAsiaTheme="minorHAnsi"/>
                <w:b/>
              </w:rPr>
              <w:t xml:space="preserve"> a cause</w:t>
            </w:r>
          </w:p>
        </w:tc>
        <w:tc>
          <w:tcPr>
            <w:tcW w:w="1915" w:type="dxa"/>
            <w:tcBorders/>
            <w:shd w:fill="auto" w:val="clear"/>
          </w:tcPr>
          <w:p>
            <w:pPr>
              <w:pStyle w:val="Normal"/>
              <w:jc w:val="center"/>
              <w:rPr>
                <w:rFonts w:eastAsia="Cambria" w:cs="Times New Roman" w:eastAsiaTheme="minorHAnsi"/>
                <w:b/>
                <w:b/>
              </w:rPr>
            </w:pPr>
            <w:r>
              <w:rPr>
                <w:rFonts w:eastAsia="Cambria" w:cs="Times New Roman" w:eastAsiaTheme="minorHAnsi"/>
                <w:b/>
              </w:rPr>
            </w:r>
          </w:p>
        </w:tc>
        <w:tc>
          <w:tcPr>
            <w:tcW w:w="1916" w:type="dxa"/>
            <w:tcBorders/>
            <w:shd w:fill="auto" w:val="clear"/>
          </w:tcPr>
          <w:p>
            <w:pPr>
              <w:pStyle w:val="Normal"/>
              <w:jc w:val="center"/>
              <w:rPr>
                <w:rFonts w:eastAsia="Cambria" w:cs="Times New Roman" w:eastAsiaTheme="minorHAnsi"/>
                <w:b/>
                <w:b/>
              </w:rPr>
            </w:pPr>
            <w:r>
              <w:rPr>
                <w:rFonts w:eastAsia="Cambria" w:cs="Times New Roman" w:eastAsiaTheme="minorHAnsi"/>
                <w:b/>
              </w:rPr>
            </w:r>
          </w:p>
        </w:tc>
        <w:tc>
          <w:tcPr>
            <w:tcW w:w="1915" w:type="dxa"/>
            <w:tcBorders/>
            <w:shd w:fill="auto" w:val="clear"/>
          </w:tcPr>
          <w:p>
            <w:pPr>
              <w:pStyle w:val="Normal"/>
              <w:jc w:val="center"/>
              <w:rPr>
                <w:rFonts w:eastAsia="Cambria" w:cs="Times New Roman" w:eastAsiaTheme="minorHAnsi"/>
                <w:b/>
                <w:b/>
              </w:rPr>
            </w:pPr>
            <w:r>
              <w:rPr>
                <w:rFonts w:eastAsia="Cambria" w:cs="Times New Roman" w:eastAsiaTheme="minorHAnsi"/>
                <w:b/>
              </w:rPr>
            </w:r>
          </w:p>
        </w:tc>
        <w:tc>
          <w:tcPr>
            <w:tcW w:w="1916" w:type="dxa"/>
            <w:tcBorders/>
            <w:shd w:fill="auto" w:val="clear"/>
          </w:tcPr>
          <w:p>
            <w:pPr>
              <w:pStyle w:val="Normal"/>
              <w:jc w:val="center"/>
              <w:rPr>
                <w:rFonts w:cs="Times New Roman"/>
                <w:b/>
                <w:b/>
              </w:rPr>
            </w:pPr>
            <w:r>
              <w:rPr>
                <w:rFonts w:eastAsia="Cambria" w:cs="Times New Roman" w:eastAsiaTheme="minorHAnsi"/>
                <w:b/>
              </w:rPr>
              <w:t>Definitely a cause</w:t>
            </w:r>
          </w:p>
        </w:tc>
      </w:tr>
      <w:tr>
        <w:trPr>
          <w:trHeight w:val="341" w:hRule="atLeast"/>
        </w:trPr>
        <w:tc>
          <w:tcPr>
            <w:tcW w:w="1915" w:type="dxa"/>
            <w:tcBorders/>
            <w:shd w:fill="auto" w:val="clear"/>
          </w:tcPr>
          <w:p>
            <w:pPr>
              <w:pStyle w:val="Normal"/>
              <w:jc w:val="center"/>
              <w:rPr>
                <w:rFonts w:cs="Times New Roman"/>
              </w:rPr>
            </w:pPr>
            <w:r>
              <w:rPr>
                <w:rFonts w:eastAsia="Cambria" w:cs="Times New Roman" w:eastAsiaTheme="minorHAnsi"/>
              </w:rPr>
              <w:t>1</w:t>
            </w:r>
          </w:p>
        </w:tc>
        <w:tc>
          <w:tcPr>
            <w:tcW w:w="1915" w:type="dxa"/>
            <w:tcBorders/>
            <w:shd w:fill="auto" w:val="clear"/>
          </w:tcPr>
          <w:p>
            <w:pPr>
              <w:pStyle w:val="Normal"/>
              <w:jc w:val="center"/>
              <w:rPr>
                <w:rFonts w:cs="Times New Roman"/>
              </w:rPr>
            </w:pPr>
            <w:r>
              <w:rPr>
                <w:rFonts w:eastAsia="Cambria" w:cs="Times New Roman" w:eastAsiaTheme="minorHAnsi"/>
              </w:rPr>
              <w:t>2</w:t>
            </w:r>
          </w:p>
        </w:tc>
        <w:tc>
          <w:tcPr>
            <w:tcW w:w="1916" w:type="dxa"/>
            <w:tcBorders/>
            <w:shd w:fill="auto" w:val="clear"/>
          </w:tcPr>
          <w:p>
            <w:pPr>
              <w:pStyle w:val="Normal"/>
              <w:jc w:val="center"/>
              <w:rPr>
                <w:rFonts w:cs="Times New Roman"/>
              </w:rPr>
            </w:pPr>
            <w:r>
              <w:rPr>
                <w:rFonts w:eastAsia="Cambria" w:cs="Times New Roman" w:eastAsiaTheme="minorHAnsi"/>
              </w:rPr>
              <w:t>3</w:t>
            </w:r>
          </w:p>
        </w:tc>
        <w:tc>
          <w:tcPr>
            <w:tcW w:w="1915" w:type="dxa"/>
            <w:tcBorders/>
            <w:shd w:fill="auto" w:val="clear"/>
          </w:tcPr>
          <w:p>
            <w:pPr>
              <w:pStyle w:val="Normal"/>
              <w:jc w:val="center"/>
              <w:rPr>
                <w:rFonts w:cs="Times New Roman"/>
              </w:rPr>
            </w:pPr>
            <w:r>
              <w:rPr>
                <w:rFonts w:eastAsia="Cambria" w:cs="Times New Roman" w:eastAsiaTheme="minorHAnsi"/>
              </w:rPr>
              <w:t>4</w:t>
            </w:r>
          </w:p>
        </w:tc>
        <w:tc>
          <w:tcPr>
            <w:tcW w:w="1916" w:type="dxa"/>
            <w:tcBorders/>
            <w:shd w:fill="auto" w:val="clear"/>
          </w:tcPr>
          <w:p>
            <w:pPr>
              <w:pStyle w:val="Normal"/>
              <w:jc w:val="center"/>
              <w:rPr>
                <w:rFonts w:cs="Times New Roman"/>
              </w:rPr>
            </w:pPr>
            <w:r>
              <w:rPr>
                <w:rFonts w:eastAsia="Cambria" w:cs="Times New Roman" w:eastAsiaTheme="minorHAnsi"/>
              </w:rPr>
              <w:t>5</w:t>
            </w:r>
          </w:p>
        </w:tc>
      </w:tr>
    </w:tbl>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t xml:space="preserve">In making your ratings, try to avoid using the middle point of the scale (3), but rather indicate whether you would disagree or agree with the causes listed for the person’s experiences. </w:t>
      </w:r>
    </w:p>
    <w:p>
      <w:pPr>
        <w:pStyle w:val="Normal"/>
        <w:spacing w:lineRule="auto" w:line="360"/>
        <w:rPr>
          <w:rFonts w:cs="Times New Roman"/>
        </w:rPr>
      </w:pPr>
      <w:r>
        <w:rPr>
          <w:rFonts w:cs="Times New Roman"/>
        </w:rPr>
      </w:r>
    </w:p>
    <w:tbl>
      <w:tblPr>
        <w:tblStyle w:val="TableGrid"/>
        <w:tblW w:w="9558" w:type="dxa"/>
        <w:jc w:val="left"/>
        <w:tblInd w:w="0" w:type="dxa"/>
        <w:tblCellMar>
          <w:top w:w="0" w:type="dxa"/>
          <w:left w:w="108" w:type="dxa"/>
          <w:bottom w:w="0" w:type="dxa"/>
          <w:right w:w="108" w:type="dxa"/>
        </w:tblCellMar>
        <w:tblLook w:val="00a0" w:noVBand="0" w:noHBand="0" w:lastColumn="0" w:firstColumn="1" w:lastRow="0" w:firstRow="1"/>
      </w:tblPr>
      <w:tblGrid>
        <w:gridCol w:w="517"/>
        <w:gridCol w:w="7241"/>
        <w:gridCol w:w="360"/>
        <w:gridCol w:w="360"/>
        <w:gridCol w:w="361"/>
        <w:gridCol w:w="360"/>
        <w:gridCol w:w="358"/>
      </w:tblGrid>
      <w:tr>
        <w:trPr/>
        <w:tc>
          <w:tcPr>
            <w:tcW w:w="517"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1.</w:t>
            </w:r>
          </w:p>
        </w:tc>
        <w:tc>
          <w:tcPr>
            <w:tcW w:w="7241"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Life stress</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1</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2</w:t>
            </w:r>
          </w:p>
        </w:tc>
        <w:tc>
          <w:tcPr>
            <w:tcW w:w="361"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3</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4</w:t>
            </w:r>
          </w:p>
        </w:tc>
        <w:tc>
          <w:tcPr>
            <w:tcW w:w="358"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5</w:t>
            </w:r>
          </w:p>
        </w:tc>
      </w:tr>
      <w:tr>
        <w:trPr/>
        <w:tc>
          <w:tcPr>
            <w:tcW w:w="517"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2.</w:t>
            </w:r>
          </w:p>
        </w:tc>
        <w:tc>
          <w:tcPr>
            <w:tcW w:w="7241"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 xml:space="preserve">Stress at work </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1</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2</w:t>
            </w:r>
          </w:p>
        </w:tc>
        <w:tc>
          <w:tcPr>
            <w:tcW w:w="361"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3</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4</w:t>
            </w:r>
          </w:p>
        </w:tc>
        <w:tc>
          <w:tcPr>
            <w:tcW w:w="358"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5</w:t>
            </w:r>
          </w:p>
        </w:tc>
      </w:tr>
      <w:tr>
        <w:trPr/>
        <w:tc>
          <w:tcPr>
            <w:tcW w:w="517"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3.</w:t>
            </w:r>
          </w:p>
        </w:tc>
        <w:tc>
          <w:tcPr>
            <w:tcW w:w="7241"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Brain disease</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1</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2</w:t>
            </w:r>
          </w:p>
        </w:tc>
        <w:tc>
          <w:tcPr>
            <w:tcW w:w="361"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3</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4</w:t>
            </w:r>
          </w:p>
        </w:tc>
        <w:tc>
          <w:tcPr>
            <w:tcW w:w="358"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5</w:t>
            </w:r>
          </w:p>
        </w:tc>
      </w:tr>
      <w:tr>
        <w:trPr/>
        <w:tc>
          <w:tcPr>
            <w:tcW w:w="517"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4.</w:t>
            </w:r>
          </w:p>
        </w:tc>
        <w:tc>
          <w:tcPr>
            <w:tcW w:w="7241"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Heredity</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1</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2</w:t>
            </w:r>
          </w:p>
        </w:tc>
        <w:tc>
          <w:tcPr>
            <w:tcW w:w="361"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3</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4</w:t>
            </w:r>
          </w:p>
        </w:tc>
        <w:tc>
          <w:tcPr>
            <w:tcW w:w="358"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5</w:t>
            </w:r>
          </w:p>
        </w:tc>
      </w:tr>
      <w:tr>
        <w:trPr/>
        <w:tc>
          <w:tcPr>
            <w:tcW w:w="517"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5.</w:t>
            </w:r>
          </w:p>
        </w:tc>
        <w:tc>
          <w:tcPr>
            <w:tcW w:w="7241" w:type="dxa"/>
            <w:tcBorders/>
            <w:shd w:fill="auto" w:val="clear"/>
          </w:tcPr>
          <w:p>
            <w:pPr>
              <w:pStyle w:val="Normal"/>
              <w:spacing w:lineRule="auto" w:line="360"/>
              <w:rPr>
                <w:rFonts w:cs="Times New Roman"/>
                <w:sz w:val="22"/>
                <w:szCs w:val="22"/>
              </w:rPr>
            </w:pPr>
            <w:r>
              <w:rPr>
                <w:rFonts w:eastAsia="Cambria" w:cs="Times New Roman" w:eastAsiaTheme="minorHAnsi"/>
                <w:sz w:val="22"/>
                <w:szCs w:val="22"/>
                <w:shd w:fill="FFFFFF" w:val="clear"/>
              </w:rPr>
              <w:t>Possession</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1</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2</w:t>
            </w:r>
          </w:p>
        </w:tc>
        <w:tc>
          <w:tcPr>
            <w:tcW w:w="361"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3</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4</w:t>
            </w:r>
          </w:p>
        </w:tc>
        <w:tc>
          <w:tcPr>
            <w:tcW w:w="358"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5</w:t>
            </w:r>
          </w:p>
        </w:tc>
      </w:tr>
      <w:tr>
        <w:trPr/>
        <w:tc>
          <w:tcPr>
            <w:tcW w:w="517"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6.</w:t>
            </w:r>
          </w:p>
        </w:tc>
        <w:tc>
          <w:tcPr>
            <w:tcW w:w="7241" w:type="dxa"/>
            <w:tcBorders/>
            <w:shd w:fill="auto" w:val="clear"/>
          </w:tcPr>
          <w:p>
            <w:pPr>
              <w:pStyle w:val="Normal"/>
              <w:rPr>
                <w:rFonts w:cs="Times New Roman"/>
                <w:sz w:val="22"/>
                <w:szCs w:val="22"/>
              </w:rPr>
            </w:pPr>
            <w:r>
              <w:rPr>
                <w:rFonts w:eastAsia="Cambria" w:cs="Times New Roman" w:eastAsiaTheme="minorHAnsi"/>
                <w:sz w:val="22"/>
                <w:szCs w:val="22"/>
                <w:shd w:fill="FFFFFF" w:val="clear"/>
              </w:rPr>
              <w:t>Lack of / misguided faith</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1</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2</w:t>
            </w:r>
          </w:p>
        </w:tc>
        <w:tc>
          <w:tcPr>
            <w:tcW w:w="361"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3</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4</w:t>
            </w:r>
          </w:p>
        </w:tc>
        <w:tc>
          <w:tcPr>
            <w:tcW w:w="358"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5</w:t>
            </w:r>
          </w:p>
        </w:tc>
      </w:tr>
      <w:tr>
        <w:trPr/>
        <w:tc>
          <w:tcPr>
            <w:tcW w:w="517"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7.</w:t>
            </w:r>
          </w:p>
        </w:tc>
        <w:tc>
          <w:tcPr>
            <w:tcW w:w="7241" w:type="dxa"/>
            <w:tcBorders/>
            <w:shd w:fill="auto" w:val="clear"/>
          </w:tcPr>
          <w:p>
            <w:pPr>
              <w:pStyle w:val="Normal"/>
              <w:rPr>
                <w:rFonts w:cs="Times New Roman"/>
                <w:sz w:val="22"/>
                <w:szCs w:val="22"/>
              </w:rPr>
            </w:pPr>
            <w:r>
              <w:rPr>
                <w:rFonts w:eastAsia="Cambria" w:cs="Times New Roman" w:eastAsiaTheme="minorHAnsi"/>
                <w:sz w:val="22"/>
                <w:szCs w:val="22"/>
              </w:rPr>
              <w:t>Broken home</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1</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2</w:t>
            </w:r>
          </w:p>
        </w:tc>
        <w:tc>
          <w:tcPr>
            <w:tcW w:w="361"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3</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4</w:t>
            </w:r>
          </w:p>
        </w:tc>
        <w:tc>
          <w:tcPr>
            <w:tcW w:w="358"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5</w:t>
            </w:r>
          </w:p>
        </w:tc>
      </w:tr>
      <w:tr>
        <w:trPr/>
        <w:tc>
          <w:tcPr>
            <w:tcW w:w="517"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8.</w:t>
            </w:r>
          </w:p>
        </w:tc>
        <w:tc>
          <w:tcPr>
            <w:tcW w:w="7241" w:type="dxa"/>
            <w:tcBorders/>
            <w:shd w:fill="auto" w:val="clear"/>
          </w:tcPr>
          <w:p>
            <w:pPr>
              <w:pStyle w:val="Normal"/>
              <w:rPr>
                <w:rFonts w:cs="Times New Roman"/>
                <w:sz w:val="22"/>
                <w:szCs w:val="22"/>
              </w:rPr>
            </w:pPr>
            <w:r>
              <w:rPr>
                <w:rFonts w:eastAsia="Cambria" w:cs="Times New Roman" w:eastAsiaTheme="minorHAnsi"/>
                <w:sz w:val="22"/>
                <w:szCs w:val="22"/>
                <w:shd w:fill="FFFFFF" w:val="clear"/>
              </w:rPr>
              <w:t>Lack of parental affection</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1</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2</w:t>
            </w:r>
          </w:p>
        </w:tc>
        <w:tc>
          <w:tcPr>
            <w:tcW w:w="361"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3</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4</w:t>
            </w:r>
          </w:p>
        </w:tc>
        <w:tc>
          <w:tcPr>
            <w:tcW w:w="358"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5</w:t>
            </w:r>
          </w:p>
        </w:tc>
      </w:tr>
      <w:tr>
        <w:trPr/>
        <w:tc>
          <w:tcPr>
            <w:tcW w:w="517"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9.</w:t>
            </w:r>
          </w:p>
        </w:tc>
        <w:tc>
          <w:tcPr>
            <w:tcW w:w="7241" w:type="dxa"/>
            <w:tcBorders/>
            <w:shd w:fill="auto" w:val="clear"/>
          </w:tcPr>
          <w:p>
            <w:pPr>
              <w:pStyle w:val="Normal"/>
              <w:rPr>
                <w:rFonts w:cs="Times New Roman"/>
                <w:sz w:val="22"/>
                <w:szCs w:val="22"/>
              </w:rPr>
            </w:pPr>
            <w:r>
              <w:rPr>
                <w:rFonts w:eastAsia="Cambria" w:cs="Times New Roman" w:eastAsiaTheme="minorHAnsi"/>
                <w:sz w:val="22"/>
                <w:szCs w:val="22"/>
                <w:shd w:fill="FFFFFF" w:val="clear"/>
              </w:rPr>
              <w:t>Strong faith</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1</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2</w:t>
            </w:r>
          </w:p>
        </w:tc>
        <w:tc>
          <w:tcPr>
            <w:tcW w:w="361"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3</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4</w:t>
            </w:r>
          </w:p>
        </w:tc>
        <w:tc>
          <w:tcPr>
            <w:tcW w:w="358"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5</w:t>
            </w:r>
          </w:p>
        </w:tc>
      </w:tr>
      <w:tr>
        <w:trPr/>
        <w:tc>
          <w:tcPr>
            <w:tcW w:w="517"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10.</w:t>
            </w:r>
          </w:p>
        </w:tc>
        <w:tc>
          <w:tcPr>
            <w:tcW w:w="7241" w:type="dxa"/>
            <w:tcBorders/>
            <w:shd w:fill="auto" w:val="clear"/>
          </w:tcPr>
          <w:p>
            <w:pPr>
              <w:pStyle w:val="Normal"/>
              <w:rPr>
                <w:rFonts w:cs="Times New Roman"/>
                <w:sz w:val="22"/>
                <w:szCs w:val="22"/>
              </w:rPr>
            </w:pPr>
            <w:r>
              <w:rPr>
                <w:rFonts w:eastAsia="Cambria" w:cs="Times New Roman" w:eastAsiaTheme="minorHAnsi"/>
                <w:sz w:val="22"/>
                <w:szCs w:val="22"/>
                <w:shd w:fill="FFFFFF" w:val="clear"/>
              </w:rPr>
              <w:t>Close relationship with God</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1</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2</w:t>
            </w:r>
          </w:p>
        </w:tc>
        <w:tc>
          <w:tcPr>
            <w:tcW w:w="361"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3</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4</w:t>
            </w:r>
          </w:p>
        </w:tc>
        <w:tc>
          <w:tcPr>
            <w:tcW w:w="358"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5</w:t>
            </w:r>
          </w:p>
        </w:tc>
      </w:tr>
      <w:tr>
        <w:trPr/>
        <w:tc>
          <w:tcPr>
            <w:tcW w:w="517"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11.</w:t>
            </w:r>
          </w:p>
        </w:tc>
        <w:tc>
          <w:tcPr>
            <w:tcW w:w="7241" w:type="dxa"/>
            <w:tcBorders/>
            <w:shd w:fill="auto" w:val="clear"/>
          </w:tcPr>
          <w:p>
            <w:pPr>
              <w:pStyle w:val="Normal"/>
              <w:rPr>
                <w:rFonts w:cs="Times New Roman"/>
                <w:sz w:val="22"/>
                <w:szCs w:val="22"/>
              </w:rPr>
            </w:pPr>
            <w:r>
              <w:rPr>
                <w:rFonts w:eastAsia="Cambria" w:cs="Times New Roman" w:eastAsiaTheme="minorHAnsi"/>
                <w:sz w:val="22"/>
                <w:szCs w:val="22"/>
                <w:shd w:fill="FFFFFF" w:val="clear"/>
              </w:rPr>
              <w:t>Lack of willpower</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1</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2</w:t>
            </w:r>
          </w:p>
        </w:tc>
        <w:tc>
          <w:tcPr>
            <w:tcW w:w="361"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3</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4</w:t>
            </w:r>
          </w:p>
        </w:tc>
        <w:tc>
          <w:tcPr>
            <w:tcW w:w="358"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5</w:t>
            </w:r>
          </w:p>
        </w:tc>
      </w:tr>
      <w:tr>
        <w:trPr/>
        <w:tc>
          <w:tcPr>
            <w:tcW w:w="517"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12.</w:t>
            </w:r>
          </w:p>
        </w:tc>
        <w:tc>
          <w:tcPr>
            <w:tcW w:w="7241" w:type="dxa"/>
            <w:tcBorders/>
            <w:shd w:fill="auto" w:val="clear"/>
          </w:tcPr>
          <w:p>
            <w:pPr>
              <w:pStyle w:val="Normal"/>
              <w:rPr>
                <w:rFonts w:cs="Times New Roman"/>
                <w:sz w:val="22"/>
                <w:szCs w:val="22"/>
              </w:rPr>
            </w:pPr>
            <w:r>
              <w:rPr>
                <w:rFonts w:eastAsia="Cambria" w:cs="Times New Roman" w:eastAsiaTheme="minorHAnsi"/>
                <w:sz w:val="22"/>
                <w:szCs w:val="22"/>
                <w:shd w:fill="FFFFFF" w:val="clear"/>
              </w:rPr>
              <w:t>Immoral lifestyle</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1</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2</w:t>
            </w:r>
          </w:p>
        </w:tc>
        <w:tc>
          <w:tcPr>
            <w:tcW w:w="361"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3</w:t>
            </w:r>
          </w:p>
        </w:tc>
        <w:tc>
          <w:tcPr>
            <w:tcW w:w="360"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4</w:t>
            </w:r>
          </w:p>
        </w:tc>
        <w:tc>
          <w:tcPr>
            <w:tcW w:w="358" w:type="dxa"/>
            <w:tcBorders/>
            <w:shd w:fill="auto" w:val="clear"/>
          </w:tcPr>
          <w:p>
            <w:pPr>
              <w:pStyle w:val="Normal"/>
              <w:spacing w:lineRule="auto" w:line="360"/>
              <w:rPr>
                <w:rFonts w:cs="Times New Roman"/>
                <w:sz w:val="22"/>
                <w:szCs w:val="22"/>
              </w:rPr>
            </w:pPr>
            <w:r>
              <w:rPr>
                <w:rFonts w:eastAsia="Cambria" w:cs="Times New Roman" w:eastAsiaTheme="minorHAnsi"/>
                <w:sz w:val="22"/>
                <w:szCs w:val="22"/>
              </w:rPr>
              <w:t>5</w:t>
            </w:r>
          </w:p>
        </w:tc>
      </w:tr>
    </w:tbl>
    <w:p>
      <w:pPr>
        <w:pStyle w:val="Normal"/>
        <w:spacing w:lineRule="auto" w:line="360"/>
        <w:rPr>
          <w:rFonts w:cs="Times New Roman"/>
        </w:rPr>
      </w:pPr>
      <w:r>
        <w:rPr>
          <w:rFonts w:cs="Times New Roman"/>
        </w:rPr>
      </w:r>
    </w:p>
    <w:p>
      <w:pPr>
        <w:pStyle w:val="Normal"/>
        <w:rPr/>
      </w:pPr>
      <w:r>
        <w:rPr/>
      </w:r>
    </w:p>
    <w:sectPr>
      <w:headerReference w:type="default" r:id="rId2"/>
      <w:type w:val="nextPage"/>
      <w:pgSz w:w="12240" w:h="15840"/>
      <w:pgMar w:left="1440" w:right="1440" w:header="720" w:top="1440" w:footer="72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ID # _______</w:t>
    </w:r>
  </w:p>
  <w:p>
    <w:pPr>
      <w:pStyle w:val="Header"/>
      <w:rPr/>
    </w:pPr>
    <w:r>
      <w:rPr/>
    </w:r>
  </w:p>
</w:hdr>
</file>

<file path=word/settings.xml><?xml version="1.0" encoding="utf-8"?>
<w:settings xmlns:w="http://schemas.openxmlformats.org/wordprocessingml/2006/main">
  <w:zoom w:percent="15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6b79"/>
    <w:pPr>
      <w:widowControl/>
      <w:bidi w:val="0"/>
      <w:jc w:val="left"/>
    </w:pPr>
    <w:rPr>
      <w:rFonts w:ascii="Times New Roman" w:hAnsi="Times New Roman" w:eastAsia="Cambria" w:eastAsiaTheme="minorHAnsi" w:cs=""/>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b6b79"/>
    <w:rPr>
      <w:rFonts w:ascii="Times New Roman" w:hAnsi="Times New Roman" w:eastAsia="Cambria" w:eastAsiaTheme="minorHAnsi"/>
    </w:rPr>
  </w:style>
  <w:style w:type="character" w:styleId="Strong">
    <w:name w:val="Strong"/>
    <w:basedOn w:val="DefaultParagraphFont"/>
    <w:uiPriority w:val="22"/>
    <w:qFormat/>
    <w:rsid w:val="000e003d"/>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link w:val="HeaderChar"/>
    <w:uiPriority w:val="99"/>
    <w:unhideWhenUsed/>
    <w:rsid w:val="000b6b79"/>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b6b79"/>
    <w:rPr>
      <w:rFonts w:eastAsiaTheme="minorHAnsi"/>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LibreOffice/6.2.0.3$MacOSX_X86_64 LibreOffice_project/98c6a8a1c6c7b144ce3cc729e34964b47ce25d62</Application>
  <Pages>1</Pages>
  <Words>244</Words>
  <Characters>954</Characters>
  <CharactersWithSpaces>1105</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2018-08-21T16:40:00Z</dcterms:created>
  <dc:creator>Peter</dc:creator>
  <dc:description/>
  <dc:language>en-US</dc:language>
  <cp:lastModifiedBy/>
  <dcterms:modified xsi:type="dcterms:W3CDTF">2019-03-10T22:29:23Z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