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Present</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am involved in the full life cycle of developing client projects. This includes site visits, technical specifications, development, and deployment for numerous clients across a variety of industries. I work primarily in C# and ASP.net, using Sitecore CMS, but use a variety of technologies depending on the clients needs.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9"/>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9"/>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seperate data centers using git and Puppet.  I also worked on a log processing system to parse search logs from these machines and store and analyze the data in HDFS. </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January 2013 to June 2013</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I was loaned to a partner company in The Netherlands to work on a customer contract, as well as to help SLTN develop their own internal expertise.</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Ross Systems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2005 to November 2006</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Worked on migrating a legacy ERP system written in a custom language to a more modern, SOA using .Net app. Biztalk, SQL Server, C#, and asp.net web services.</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Vesdia Corporation</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2002 to October 2005</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Wrote a platform to allow rapid implementation of branded loyalty programs using Asp.net in C#.</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Phoenix Medical Technologies</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2001 to March 2002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Used ASP and SQL server to create a hosted scheduling application for medical practices.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