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p-value interval</w:t>
            </w:r>
          </w:p>
        </w:tc>
        <w:tc>
          <w:p>
            <w:pPr>
              <w:pStyle w:val="Normal"/>
              <w:jc w:val="center"/>
            </w:pPr>
            <w:r>
              <w:t>Ecology
Difference</w:t>
            </w:r>
          </w:p>
        </w:tc>
        <w:tc>
          <w:p>
            <w:pPr>
              <w:pStyle w:val="Normal"/>
              <w:jc w:val="center"/>
            </w:pPr>
            <w:r>
              <w:t>Ecology
0.95 Confidence interval</w:t>
            </w:r>
          </w:p>
        </w:tc>
        <w:tc>
          <w:p>
            <w:pPr>
              <w:pStyle w:val="Normal"/>
              <w:jc w:val="center"/>
            </w:pPr>
            <w:r>
              <w:t>Environmental Chemistry
Difference</w:t>
            </w:r>
          </w:p>
        </w:tc>
        <w:tc>
          <w:p>
            <w:pPr>
              <w:pStyle w:val="Normal"/>
              <w:jc w:val="center"/>
            </w:pPr>
            <w:r>
              <w:t>Environmental Chemistry
0.95 Confidence interval</w:t>
            </w:r>
          </w:p>
        </w:tc>
        <w:tc>
          <w:p>
            <w:pPr>
              <w:pStyle w:val="Normal"/>
              <w:jc w:val="center"/>
            </w:pPr>
            <w:r>
              <w:t>Environmental Engineering
Difference</w:t>
            </w:r>
          </w:p>
        </w:tc>
        <w:tc>
          <w:p>
            <w:pPr>
              <w:pStyle w:val="Normal"/>
              <w:jc w:val="center"/>
            </w:pPr>
            <w:r>
              <w:t>Environmental Engineering
0.95 Confidence interval</w:t>
            </w:r>
          </w:p>
        </w:tc>
      </w:tr>
      <w:tr>
        <w:tc>
          <w:p>
            <w:pPr>
              <w:pStyle w:val="Normal"/>
              <w:jc w:val="left"/>
            </w:pPr>
            <w:r>
              <w:t>0.9 &lt; p</w:t>
            </w:r>
          </w:p>
        </w:tc>
        <w:tc>
          <w:p>
            <w:pPr>
              <w:pStyle w:val="Normal"/>
              <w:jc w:val="center"/>
            </w:pPr>
            <w:r>
              <w:t>  -0.009</w:t>
            </w:r>
          </w:p>
        </w:tc>
        <w:tc>
          <w:p>
            <w:pPr>
              <w:pStyle w:val="Normal"/>
              <w:jc w:val="center"/>
            </w:pPr>
            <w:r>
              <w:t>[-0.018, -0.001]</w:t>
            </w:r>
          </w:p>
        </w:tc>
        <w:tc>
          <w:p>
            <w:pPr>
              <w:pStyle w:val="Normal"/>
              <w:jc w:val="center"/>
            </w:pPr>
            <w:r>
              <w:t> -0.003</w:t>
            </w:r>
          </w:p>
        </w:tc>
        <w:tc>
          <w:p>
            <w:pPr>
              <w:pStyle w:val="Normal"/>
              <w:jc w:val="center"/>
            </w:pPr>
            <w:r>
              <w:t>[-0.01, 0.004]</w:t>
            </w:r>
          </w:p>
        </w:tc>
        <w:tc>
          <w:p>
            <w:pPr>
              <w:pStyle w:val="Normal"/>
              <w:jc w:val="center"/>
            </w:pPr>
            <w:r>
              <w:t>  -0.005</w:t>
            </w:r>
          </w:p>
        </w:tc>
        <w:tc>
          <w:p>
            <w:pPr>
              <w:pStyle w:val="Normal"/>
              <w:jc w:val="center"/>
            </w:pPr>
            <w:r>
              <w:t>[-0.008, -0.001]</w:t>
            </w:r>
          </w:p>
        </w:tc>
      </w:tr>
      <w:tr>
        <w:tc>
          <w:p>
            <w:pPr>
              <w:pStyle w:val="Normal"/>
              <w:jc w:val="left"/>
            </w:pPr>
            <w:r>
              <w:t>0.8 &lt; p &lt; 0.9</w:t>
            </w:r>
          </w:p>
        </w:tc>
        <w:tc>
          <w:p>
            <w:pPr>
              <w:pStyle w:val="Normal"/>
              <w:jc w:val="center"/>
            </w:pPr>
            <w:r>
              <w:t>  -0.019</w:t>
            </w:r>
          </w:p>
        </w:tc>
        <w:tc>
          <w:p>
            <w:pPr>
              <w:pStyle w:val="Normal"/>
              <w:jc w:val="center"/>
            </w:pPr>
            <w:r>
              <w:t>[-0.029, -0.012]</w:t>
            </w:r>
          </w:p>
        </w:tc>
        <w:tc>
          <w:p>
            <w:pPr>
              <w:pStyle w:val="Normal"/>
              <w:jc w:val="center"/>
            </w:pPr>
            <w:r>
              <w:t> -0.021</w:t>
            </w:r>
          </w:p>
        </w:tc>
        <w:tc>
          <w:p>
            <w:pPr>
              <w:pStyle w:val="Normal"/>
              <w:jc w:val="center"/>
            </w:pPr>
            <w:r>
              <w:t>[-0.027, -0.013]</w:t>
            </w:r>
          </w:p>
        </w:tc>
        <w:tc>
          <w:p>
            <w:pPr>
              <w:pStyle w:val="Normal"/>
              <w:jc w:val="center"/>
            </w:pPr>
            <w:r>
              <w:t>  -0.004</w:t>
            </w:r>
          </w:p>
        </w:tc>
        <w:tc>
          <w:p>
            <w:pPr>
              <w:pStyle w:val="Normal"/>
              <w:jc w:val="center"/>
            </w:pPr>
            <w:r>
              <w:t>[-0.008, 0]</w:t>
            </w:r>
          </w:p>
        </w:tc>
      </w:tr>
      <w:tr>
        <w:tc>
          <w:p>
            <w:pPr>
              <w:pStyle w:val="Normal"/>
              <w:jc w:val="left"/>
            </w:pPr>
            <w:r>
              <w:t>0.7 &lt; p &lt; 0.8</w:t>
            </w:r>
          </w:p>
        </w:tc>
        <w:tc>
          <w:p>
            <w:pPr>
              <w:pStyle w:val="Normal"/>
              <w:jc w:val="center"/>
            </w:pPr>
            <w:r>
              <w:t>  -0.021</w:t>
            </w:r>
          </w:p>
        </w:tc>
        <w:tc>
          <w:p>
            <w:pPr>
              <w:pStyle w:val="Normal"/>
              <w:jc w:val="center"/>
            </w:pPr>
            <w:r>
              <w:t>[-0.031, -0.014]</w:t>
            </w:r>
          </w:p>
        </w:tc>
        <w:tc>
          <w:p>
            <w:pPr>
              <w:pStyle w:val="Normal"/>
              <w:jc w:val="center"/>
            </w:pPr>
            <w:r>
              <w:t> -0.017</w:t>
            </w:r>
          </w:p>
        </w:tc>
        <w:tc>
          <w:p>
            <w:pPr>
              <w:pStyle w:val="Normal"/>
              <w:jc w:val="center"/>
            </w:pPr>
            <w:r>
              <w:t>[-0.023, -0.009]</w:t>
            </w:r>
          </w:p>
        </w:tc>
        <w:tc>
          <w:p>
            <w:pPr>
              <w:pStyle w:val="Normal"/>
              <w:jc w:val="center"/>
            </w:pPr>
            <w:r>
              <w:t>  -0.011</w:t>
            </w:r>
          </w:p>
        </w:tc>
        <w:tc>
          <w:p>
            <w:pPr>
              <w:pStyle w:val="Normal"/>
              <w:jc w:val="center"/>
            </w:pPr>
            <w:r>
              <w:t>[-0.015, -0.007]</w:t>
            </w:r>
          </w:p>
        </w:tc>
      </w:tr>
      <w:tr>
        <w:tc>
          <w:p>
            <w:pPr>
              <w:pStyle w:val="Normal"/>
              <w:jc w:val="left"/>
            </w:pPr>
            <w:r>
              <w:t>0.6 &lt; p &lt; 0.7</w:t>
            </w:r>
          </w:p>
        </w:tc>
        <w:tc>
          <w:p>
            <w:pPr>
              <w:pStyle w:val="Normal"/>
              <w:jc w:val="center"/>
            </w:pPr>
            <w:r>
              <w:t>  -0.025</w:t>
            </w:r>
          </w:p>
        </w:tc>
        <w:tc>
          <w:p>
            <w:pPr>
              <w:pStyle w:val="Normal"/>
              <w:jc w:val="center"/>
            </w:pPr>
            <w:r>
              <w:t>[-0.035, -0.018]</w:t>
            </w:r>
          </w:p>
        </w:tc>
        <w:tc>
          <w:p>
            <w:pPr>
              <w:pStyle w:val="Normal"/>
              <w:jc w:val="center"/>
            </w:pPr>
            <w:r>
              <w:t> -0.015</w:t>
            </w:r>
          </w:p>
        </w:tc>
        <w:tc>
          <w:p>
            <w:pPr>
              <w:pStyle w:val="Normal"/>
              <w:jc w:val="center"/>
            </w:pPr>
            <w:r>
              <w:t>[-0.021, -0.008]</w:t>
            </w:r>
          </w:p>
        </w:tc>
        <w:tc>
          <w:p>
            <w:pPr>
              <w:pStyle w:val="Normal"/>
              <w:jc w:val="center"/>
            </w:pPr>
            <w:r>
              <w:t>  -0.021</w:t>
            </w:r>
          </w:p>
        </w:tc>
        <w:tc>
          <w:p>
            <w:pPr>
              <w:pStyle w:val="Normal"/>
              <w:jc w:val="center"/>
            </w:pPr>
            <w:r>
              <w:t>[-0.025, -0.017]</w:t>
            </w:r>
          </w:p>
        </w:tc>
      </w:tr>
      <w:tr>
        <w:tc>
          <w:p>
            <w:pPr>
              <w:pStyle w:val="Normal"/>
              <w:jc w:val="left"/>
            </w:pPr>
            <w:r>
              <w:t>0.5 &lt; p &lt; 0.6</w:t>
            </w:r>
          </w:p>
        </w:tc>
        <w:tc>
          <w:p>
            <w:pPr>
              <w:pStyle w:val="Normal"/>
              <w:jc w:val="center"/>
            </w:pPr>
            <w:r>
              <w:t>  -0.022</w:t>
            </w:r>
          </w:p>
        </w:tc>
        <w:tc>
          <w:p>
            <w:pPr>
              <w:pStyle w:val="Normal"/>
              <w:jc w:val="center"/>
            </w:pPr>
            <w:r>
              <w:t>[-0.031, -0.015]</w:t>
            </w:r>
          </w:p>
        </w:tc>
        <w:tc>
          <w:p>
            <w:pPr>
              <w:pStyle w:val="Normal"/>
              <w:jc w:val="center"/>
            </w:pPr>
            <w:r>
              <w:t> -0.014</w:t>
            </w:r>
          </w:p>
        </w:tc>
        <w:tc>
          <w:p>
            <w:pPr>
              <w:pStyle w:val="Normal"/>
              <w:jc w:val="center"/>
            </w:pPr>
            <w:r>
              <w:t>[-0.019, -0.006]</w:t>
            </w:r>
          </w:p>
        </w:tc>
        <w:tc>
          <w:p>
            <w:pPr>
              <w:pStyle w:val="Normal"/>
              <w:jc w:val="center"/>
            </w:pPr>
            <w:r>
              <w:t>  -0.011</w:t>
            </w:r>
          </w:p>
        </w:tc>
        <w:tc>
          <w:p>
            <w:pPr>
              <w:pStyle w:val="Normal"/>
              <w:jc w:val="center"/>
            </w:pPr>
            <w:r>
              <w:t>[-0.014, -0.007]</w:t>
            </w:r>
          </w:p>
        </w:tc>
      </w:tr>
      <w:tr>
        <w:tc>
          <w:p>
            <w:pPr>
              <w:pStyle w:val="Normal"/>
              <w:jc w:val="left"/>
            </w:pPr>
            <w:r>
              <w:t>0.4 &lt; p &lt; 0.5</w:t>
            </w:r>
          </w:p>
        </w:tc>
        <w:tc>
          <w:p>
            <w:pPr>
              <w:pStyle w:val="Normal"/>
              <w:jc w:val="center"/>
            </w:pPr>
            <w:r>
              <w:t>  -0.021</w:t>
            </w:r>
          </w:p>
        </w:tc>
        <w:tc>
          <w:p>
            <w:pPr>
              <w:pStyle w:val="Normal"/>
              <w:jc w:val="center"/>
            </w:pPr>
            <w:r>
              <w:t>[-0.029, -0.014]</w:t>
            </w:r>
          </w:p>
        </w:tc>
        <w:tc>
          <w:p>
            <w:pPr>
              <w:pStyle w:val="Normal"/>
              <w:jc w:val="center"/>
            </w:pPr>
            <w:r>
              <w:t> -0.021</w:t>
            </w:r>
          </w:p>
        </w:tc>
        <w:tc>
          <w:p>
            <w:pPr>
              <w:pStyle w:val="Normal"/>
              <w:jc w:val="center"/>
            </w:pPr>
            <w:r>
              <w:t>[-0.027, -0.014]</w:t>
            </w:r>
          </w:p>
        </w:tc>
        <w:tc>
          <w:p>
            <w:pPr>
              <w:pStyle w:val="Normal"/>
              <w:jc w:val="center"/>
            </w:pPr>
            <w:r>
              <w:t>  -0.026</w:t>
            </w:r>
          </w:p>
        </w:tc>
        <w:tc>
          <w:p>
            <w:pPr>
              <w:pStyle w:val="Normal"/>
              <w:jc w:val="center"/>
            </w:pPr>
            <w:r>
              <w:t>[-0.03, -0.022]</w:t>
            </w:r>
          </w:p>
        </w:tc>
      </w:tr>
      <w:tr>
        <w:tc>
          <w:p>
            <w:pPr>
              <w:pStyle w:val="Normal"/>
              <w:jc w:val="left"/>
            </w:pPr>
            <w:r>
              <w:t>0.3 &lt; p &lt; 0.4</w:t>
            </w:r>
          </w:p>
        </w:tc>
        <w:tc>
          <w:p>
            <w:pPr>
              <w:pStyle w:val="Normal"/>
              <w:jc w:val="center"/>
            </w:pPr>
            <w:r>
              <w:t>  -0.025</w:t>
            </w:r>
          </w:p>
        </w:tc>
        <w:tc>
          <w:p>
            <w:pPr>
              <w:pStyle w:val="Normal"/>
              <w:jc w:val="center"/>
            </w:pPr>
            <w:r>
              <w:t>[-0.033, -0.019]</w:t>
            </w:r>
          </w:p>
        </w:tc>
        <w:tc>
          <w:p>
            <w:pPr>
              <w:pStyle w:val="Normal"/>
              <w:jc w:val="center"/>
            </w:pPr>
            <w:r>
              <w:t> -0.028</w:t>
            </w:r>
          </w:p>
        </w:tc>
        <w:tc>
          <w:p>
            <w:pPr>
              <w:pStyle w:val="Normal"/>
              <w:jc w:val="center"/>
            </w:pPr>
            <w:r>
              <w:t>[-0.033, -0.021]</w:t>
            </w:r>
          </w:p>
        </w:tc>
        <w:tc>
          <w:p>
            <w:pPr>
              <w:pStyle w:val="Normal"/>
              <w:jc w:val="center"/>
            </w:pPr>
            <w:r>
              <w:t>  -0.032</w:t>
            </w:r>
          </w:p>
        </w:tc>
        <w:tc>
          <w:p>
            <w:pPr>
              <w:pStyle w:val="Normal"/>
              <w:jc w:val="center"/>
            </w:pPr>
            <w:r>
              <w:t>[-0.035, -0.028]</w:t>
            </w:r>
          </w:p>
        </w:tc>
      </w:tr>
      <w:tr>
        <w:tc>
          <w:p>
            <w:pPr>
              <w:pStyle w:val="Normal"/>
              <w:jc w:val="left"/>
            </w:pPr>
            <w:r>
              <w:t>0.2 &lt; p &lt; 0.3</w:t>
            </w:r>
          </w:p>
        </w:tc>
        <w:tc>
          <w:p>
            <w:pPr>
              <w:pStyle w:val="Normal"/>
              <w:jc w:val="center"/>
            </w:pPr>
            <w:r>
              <w:t>  -0.028</w:t>
            </w:r>
          </w:p>
        </w:tc>
        <w:tc>
          <w:p>
            <w:pPr>
              <w:pStyle w:val="Normal"/>
              <w:jc w:val="center"/>
            </w:pPr>
            <w:r>
              <w:t>[-0.034, -0.021]</w:t>
            </w:r>
          </w:p>
        </w:tc>
        <w:tc>
          <w:p>
            <w:pPr>
              <w:pStyle w:val="Normal"/>
              <w:jc w:val="center"/>
            </w:pPr>
            <w:r>
              <w:t> -0.031</w:t>
            </w:r>
          </w:p>
        </w:tc>
        <w:tc>
          <w:p>
            <w:pPr>
              <w:pStyle w:val="Normal"/>
              <w:jc w:val="center"/>
            </w:pPr>
            <w:r>
              <w:t>[-0.036, -0.025]</w:t>
            </w:r>
          </w:p>
        </w:tc>
        <w:tc>
          <w:p>
            <w:pPr>
              <w:pStyle w:val="Normal"/>
              <w:jc w:val="center"/>
            </w:pPr>
            <w:r>
              <w:t>  -0.038</w:t>
            </w:r>
          </w:p>
        </w:tc>
        <w:tc>
          <w:p>
            <w:pPr>
              <w:pStyle w:val="Normal"/>
              <w:jc w:val="center"/>
            </w:pPr>
            <w:r>
              <w:t>[-0.041, -0.034]</w:t>
            </w:r>
          </w:p>
        </w:tc>
      </w:tr>
      <w:tr>
        <w:tc>
          <w:p>
            <w:pPr>
              <w:pStyle w:val="Normal"/>
              <w:jc w:val="left"/>
            </w:pPr>
            <w:r>
              <w:t>0.1 &lt; p &lt; 0.2</w:t>
            </w:r>
          </w:p>
        </w:tc>
        <w:tc>
          <w:p>
            <w:pPr>
              <w:pStyle w:val="Normal"/>
              <w:jc w:val="center"/>
            </w:pPr>
            <w:r>
              <w:t>  -0.024</w:t>
            </w:r>
          </w:p>
        </w:tc>
        <w:tc>
          <w:p>
            <w:pPr>
              <w:pStyle w:val="Normal"/>
              <w:jc w:val="center"/>
            </w:pPr>
            <w:r>
              <w:t>[-0.029, -0.017]</w:t>
            </w:r>
          </w:p>
        </w:tc>
        <w:tc>
          <w:p>
            <w:pPr>
              <w:pStyle w:val="Normal"/>
              <w:jc w:val="center"/>
            </w:pPr>
            <w:r>
              <w:t> -0.032</w:t>
            </w:r>
          </w:p>
        </w:tc>
        <w:tc>
          <w:p>
            <w:pPr>
              <w:pStyle w:val="Normal"/>
              <w:jc w:val="center"/>
            </w:pPr>
            <w:r>
              <w:t>[-0.036, -0.026]</w:t>
            </w:r>
          </w:p>
        </w:tc>
        <w:tc>
          <w:p>
            <w:pPr>
              <w:pStyle w:val="Normal"/>
              <w:jc w:val="center"/>
            </w:pPr>
            <w:r>
              <w:t>  -0.045</w:t>
            </w:r>
          </w:p>
        </w:tc>
        <w:tc>
          <w:p>
            <w:pPr>
              <w:pStyle w:val="Normal"/>
              <w:jc w:val="center"/>
            </w:pPr>
            <w:r>
              <w:t>[-0.048, -0.04]</w:t>
            </w:r>
          </w:p>
        </w:tc>
      </w:tr>
      <w:tr>
        <w:tc>
          <w:p>
            <w:pPr>
              <w:pStyle w:val="Normal"/>
              <w:jc w:val="left"/>
            </w:pPr>
            <w:r>
              <w:t>0.05 &lt; p &lt; 0.1</w:t>
            </w:r>
          </w:p>
        </w:tc>
        <w:tc>
          <w:p>
            <w:pPr>
              <w:pStyle w:val="Normal"/>
              <w:jc w:val="center"/>
            </w:pPr>
            <w:r>
              <w:t>  -0.011</w:t>
            </w:r>
          </w:p>
        </w:tc>
        <w:tc>
          <w:p>
            <w:pPr>
              <w:pStyle w:val="Normal"/>
              <w:jc w:val="center"/>
            </w:pPr>
            <w:r>
              <w:t>[-0.016, -0.007]</w:t>
            </w:r>
          </w:p>
        </w:tc>
        <w:tc>
          <w:p>
            <w:pPr>
              <w:pStyle w:val="Normal"/>
              <w:jc w:val="center"/>
            </w:pPr>
            <w:r>
              <w:t> -0.015</w:t>
            </w:r>
          </w:p>
        </w:tc>
        <w:tc>
          <w:p>
            <w:pPr>
              <w:pStyle w:val="Normal"/>
              <w:jc w:val="center"/>
            </w:pPr>
            <w:r>
              <w:t>[-0.018, -0.012]</w:t>
            </w:r>
          </w:p>
        </w:tc>
        <w:tc>
          <w:p>
            <w:pPr>
              <w:pStyle w:val="Normal"/>
              <w:jc w:val="center"/>
            </w:pPr>
            <w:r>
              <w:t>  -0.023</w:t>
            </w:r>
          </w:p>
        </w:tc>
        <w:tc>
          <w:p>
            <w:pPr>
              <w:pStyle w:val="Normal"/>
              <w:jc w:val="center"/>
            </w:pPr>
            <w:r>
              <w:t>[-0.026, -0.019]</w:t>
            </w:r>
          </w:p>
        </w:tc>
      </w:tr>
      <w:tr>
        <w:tc>
          <w:p>
            <w:pPr>
              <w:pStyle w:val="Normal"/>
              <w:jc w:val="left"/>
            </w:pPr>
            <w:r>
              <w:t>0.01 &lt; p &lt; 0.05</w:t>
            </w:r>
          </w:p>
        </w:tc>
        <w:tc>
          <w:p>
            <w:pPr>
              <w:pStyle w:val="Normal"/>
              <w:jc w:val="center"/>
            </w:pPr>
            <w:r>
              <w:t>   0.004</w:t>
            </w:r>
          </w:p>
        </w:tc>
        <w:tc>
          <w:p>
            <w:pPr>
              <w:pStyle w:val="Normal"/>
              <w:jc w:val="center"/>
            </w:pPr>
            <w:r>
              <w:t>[-0.006, 0.016]</w:t>
            </w:r>
          </w:p>
        </w:tc>
        <w:tc>
          <w:p>
            <w:pPr>
              <w:pStyle w:val="Normal"/>
              <w:jc w:val="center"/>
            </w:pPr>
            <w:r>
              <w:t>  0.006</w:t>
            </w:r>
          </w:p>
        </w:tc>
        <w:tc>
          <w:p>
            <w:pPr>
              <w:pStyle w:val="Normal"/>
              <w:jc w:val="center"/>
            </w:pPr>
            <w:r>
              <w:t>[-0.002, 0.014]</w:t>
            </w:r>
          </w:p>
        </w:tc>
        <w:tc>
          <w:p>
            <w:pPr>
              <w:pStyle w:val="Normal"/>
              <w:jc w:val="center"/>
            </w:pPr>
            <w:r>
              <w:t>  -0.032</w:t>
            </w:r>
          </w:p>
        </w:tc>
        <w:tc>
          <w:p>
            <w:pPr>
              <w:pStyle w:val="Normal"/>
              <w:jc w:val="center"/>
            </w:pPr>
            <w:r>
              <w:t>[-0.038, -0.023]</w:t>
            </w:r>
          </w:p>
        </w:tc>
      </w:tr>
      <w:tr>
        <w:tc>
          <w:p>
            <w:pPr>
              <w:pStyle w:val="Normal"/>
              <w:jc w:val="left"/>
            </w:pPr>
            <w:r>
              <w:t>0.001 &lt; p &lt; 0.01</w:t>
            </w:r>
          </w:p>
        </w:tc>
        <w:tc>
          <w:p>
            <w:pPr>
              <w:pStyle w:val="Normal"/>
              <w:jc w:val="center"/>
            </w:pPr>
            <w:r>
              <w:t>   0.019</w:t>
            </w:r>
          </w:p>
        </w:tc>
        <w:tc>
          <w:p>
            <w:pPr>
              <w:pStyle w:val="Normal"/>
              <w:jc w:val="center"/>
            </w:pPr>
            <w:r>
              <w:t>[0.008, 0.032]</w:t>
            </w:r>
          </w:p>
        </w:tc>
        <w:tc>
          <w:p>
            <w:pPr>
              <w:pStyle w:val="Normal"/>
              <w:jc w:val="center"/>
            </w:pPr>
            <w:r>
              <w:t>  0.025</w:t>
            </w:r>
          </w:p>
        </w:tc>
        <w:tc>
          <w:p>
            <w:pPr>
              <w:pStyle w:val="Normal"/>
              <w:jc w:val="center"/>
            </w:pPr>
            <w:r>
              <w:t>[0.013, 0.033]</w:t>
            </w:r>
          </w:p>
        </w:tc>
        <w:tc>
          <w:p>
            <w:pPr>
              <w:pStyle w:val="Normal"/>
              <w:jc w:val="center"/>
            </w:pPr>
            <w:r>
              <w:t>   0.007</w:t>
            </w:r>
          </w:p>
        </w:tc>
        <w:tc>
          <w:p>
            <w:pPr>
              <w:pStyle w:val="Normal"/>
              <w:jc w:val="center"/>
            </w:pPr>
            <w:r>
              <w:t>[0, 0.015]</w:t>
            </w:r>
          </w:p>
        </w:tc>
      </w:tr>
      <w:tr>
        <w:tc>
          <w:p>
            <w:pPr>
              <w:pStyle w:val="Normal"/>
              <w:jc w:val="left"/>
            </w:pPr>
            <w:r>
              <w:t>p &lt; 0.001</w:t>
            </w:r>
          </w:p>
        </w:tc>
        <w:tc>
          <w:p>
            <w:pPr>
              <w:pStyle w:val="Normal"/>
              <w:jc w:val="center"/>
            </w:pPr>
            <w:r>
              <w:t>   0.182</w:t>
            </w:r>
          </w:p>
        </w:tc>
        <w:tc>
          <w:p>
            <w:pPr>
              <w:pStyle w:val="Normal"/>
              <w:jc w:val="center"/>
            </w:pPr>
            <w:r>
              <w:t>[0.128, 0.236]</w:t>
            </w:r>
          </w:p>
        </w:tc>
        <w:tc>
          <w:p>
            <w:pPr>
              <w:pStyle w:val="Normal"/>
              <w:jc w:val="center"/>
            </w:pPr>
            <w:r>
              <w:t>  0.166</w:t>
            </w:r>
          </w:p>
        </w:tc>
        <w:tc>
          <w:p>
            <w:pPr>
              <w:pStyle w:val="Normal"/>
              <w:jc w:val="center"/>
            </w:pPr>
            <w:r>
              <w:t>[0.119, 0.201]</w:t>
            </w:r>
          </w:p>
        </w:tc>
        <w:tc>
          <w:p>
            <w:pPr>
              <w:pStyle w:val="Normal"/>
              <w:jc w:val="center"/>
            </w:pPr>
            <w:r>
              <w:t>   0.241</w:t>
            </w:r>
          </w:p>
        </w:tc>
        <w:tc>
          <w:p>
            <w:pPr>
              <w:pStyle w:val="Normal"/>
              <w:jc w:val="center"/>
            </w:pPr>
            <w:r>
              <w:t>[0.208, 0.264]</w:t>
            </w:r>
          </w:p>
        </w:tc>
      </w:tr>
      <w:tr>
        <w:tc>
          <w:p>
            <w:pPr>
              <w:pStyle w:val="Normal"/>
              <w:jc w:val="left"/>
            </w:pPr>
            <w:r>
              <w:t>ESR_{0.1}^{all}</w:t>
            </w:r>
          </w:p>
        </w:tc>
        <w:tc>
          <w:p>
            <w:pPr>
              <w:pStyle w:val="Normal"/>
              <w:jc w:val="center"/>
            </w:pPr>
            <w:r>
              <w:t>   0.194</w:t>
            </w:r>
          </w:p>
        </w:tc>
        <w:tc>
          <w:p>
            <w:pPr>
              <w:pStyle w:val="Normal"/>
              <w:jc w:val="center"/>
            </w:pPr>
            <w:r>
              <w:t>[0.133, 0.266]</w:t>
            </w:r>
          </w:p>
        </w:tc>
        <w:tc>
          <w:p>
            <w:pPr>
              <w:pStyle w:val="Normal"/>
              <w:jc w:val="center"/>
            </w:pPr>
            <w:r>
              <w:t>  0.182</w:t>
            </w:r>
          </w:p>
        </w:tc>
        <w:tc>
          <w:p>
            <w:pPr>
              <w:pStyle w:val="Normal"/>
              <w:jc w:val="center"/>
            </w:pPr>
            <w:r>
              <w:t>[0.12, 0.229]</w:t>
            </w:r>
          </w:p>
        </w:tc>
        <w:tc>
          <w:p>
            <w:pPr>
              <w:pStyle w:val="Normal"/>
              <w:jc w:val="center"/>
            </w:pPr>
            <w:r>
              <w:t>   0.191</w:t>
            </w:r>
          </w:p>
        </w:tc>
        <w:tc>
          <w:p>
            <w:pPr>
              <w:pStyle w:val="Normal"/>
              <w:jc w:val="center"/>
            </w:pPr>
            <w:r>
              <w:t>[0.159, 0.221]</w:t>
            </w:r>
          </w:p>
        </w:tc>
      </w:tr>
      <w:tr>
        <w:tc>
          <w:p>
            <w:pPr>
              <w:pStyle w:val="Normal"/>
              <w:jc w:val="left"/>
            </w:pPr>
            <w:r>
              <w:t>ESR_{0.05}^{all}</w:t>
            </w:r>
          </w:p>
        </w:tc>
        <w:tc>
          <w:p>
            <w:pPr>
              <w:pStyle w:val="Normal"/>
              <w:jc w:val="center"/>
            </w:pPr>
            <w:r>
              <w:t>   0.206</w:t>
            </w:r>
          </w:p>
        </w:tc>
        <w:tc>
          <w:p>
            <w:pPr>
              <w:pStyle w:val="Normal"/>
              <w:jc w:val="center"/>
            </w:pPr>
            <w:r>
              <w:t>[0.144, 0.275]</w:t>
            </w:r>
          </w:p>
        </w:tc>
        <w:tc>
          <w:p>
            <w:pPr>
              <w:pStyle w:val="Normal"/>
              <w:jc w:val="center"/>
            </w:pPr>
            <w:r>
              <w:t>  0.197</w:t>
            </w:r>
          </w:p>
        </w:tc>
        <w:tc>
          <w:p>
            <w:pPr>
              <w:pStyle w:val="Normal"/>
              <w:jc w:val="center"/>
            </w:pPr>
            <w:r>
              <w:t>[0.136, 0.244]</w:t>
            </w:r>
          </w:p>
        </w:tc>
        <w:tc>
          <w:p>
            <w:pPr>
              <w:pStyle w:val="Normal"/>
              <w:jc w:val="center"/>
            </w:pPr>
            <w:r>
              <w:t>   0.215</w:t>
            </w:r>
          </w:p>
        </w:tc>
        <w:tc>
          <w:p>
            <w:pPr>
              <w:pStyle w:val="Normal"/>
              <w:jc w:val="center"/>
            </w:pPr>
            <w:r>
              <w:t>[0.181, 0.245]</w:t>
            </w:r>
          </w:p>
        </w:tc>
      </w:tr>
      <w:tr>
        <w:tc>
          <w:p>
            <w:pPr>
              <w:pStyle w:val="Normal"/>
              <w:jc w:val="left"/>
            </w:pPr>
            <w:r>
              <w:t>ESR_{0.1}^{sig}</w:t>
            </w:r>
          </w:p>
        </w:tc>
        <w:tc>
          <w:p>
            <w:pPr>
              <w:pStyle w:val="Normal"/>
              <w:jc w:val="center"/>
            </w:pPr>
            <w:r>
              <w:t>   0.333</w:t>
            </w:r>
          </w:p>
        </w:tc>
        <w:tc>
          <w:p>
            <w:pPr>
              <w:pStyle w:val="Normal"/>
              <w:jc w:val="center"/>
            </w:pPr>
            <w:r>
              <w:t>[0.262, 0.421]</w:t>
            </w:r>
          </w:p>
        </w:tc>
        <w:tc>
          <w:p>
            <w:pPr>
              <w:pStyle w:val="Normal"/>
              <w:jc w:val="center"/>
            </w:pPr>
            <w:r>
              <w:t>  0.376</w:t>
            </w:r>
          </w:p>
        </w:tc>
        <w:tc>
          <w:p>
            <w:pPr>
              <w:pStyle w:val="Normal"/>
              <w:jc w:val="center"/>
            </w:pPr>
            <w:r>
              <w:t>[0.299, 0.437]</w:t>
            </w:r>
          </w:p>
        </w:tc>
        <w:tc>
          <w:p>
            <w:pPr>
              <w:pStyle w:val="Normal"/>
              <w:jc w:val="center"/>
            </w:pPr>
            <w:r>
              <w:t>   0.312</w:t>
            </w:r>
          </w:p>
        </w:tc>
        <w:tc>
          <w:p>
            <w:pPr>
              <w:pStyle w:val="Normal"/>
              <w:jc w:val="center"/>
            </w:pPr>
            <w:r>
              <w:t>[0.26, 0.358]</w:t>
            </w:r>
          </w:p>
        </w:tc>
      </w:tr>
      <w:tr>
        <w:tc>
          <w:p>
            <w:pPr>
              <w:pStyle w:val="Normal"/>
              <w:jc w:val="left"/>
            </w:pPr>
            <w:r>
              <w:t>ESR_{0.05}^{sig}</w:t>
            </w:r>
          </w:p>
        </w:tc>
        <w:tc>
          <w:p>
            <w:pPr>
              <w:pStyle w:val="Normal"/>
              <w:jc w:val="center"/>
            </w:pPr>
            <w:r>
              <w:t>   0.389</w:t>
            </w:r>
          </w:p>
        </w:tc>
        <w:tc>
          <w:p>
            <w:pPr>
              <w:pStyle w:val="Normal"/>
              <w:jc w:val="center"/>
            </w:pPr>
            <w:r>
              <w:t>[0.31, 0.483]</w:t>
            </w:r>
          </w:p>
        </w:tc>
        <w:tc>
          <w:p>
            <w:pPr>
              <w:pStyle w:val="Normal"/>
              <w:jc w:val="center"/>
            </w:pPr>
            <w:r>
              <w:t>  0.457</w:t>
            </w:r>
          </w:p>
        </w:tc>
        <w:tc>
          <w:p>
            <w:pPr>
              <w:pStyle w:val="Normal"/>
              <w:jc w:val="center"/>
            </w:pPr>
            <w:r>
              <w:t>[0.375, 0.525]</w:t>
            </w:r>
          </w:p>
        </w:tc>
        <w:tc>
          <w:p>
            <w:pPr>
              <w:pStyle w:val="Normal"/>
              <w:jc w:val="center"/>
            </w:pPr>
            <w:r>
              <w:t>   0.386</w:t>
            </w:r>
          </w:p>
        </w:tc>
        <w:tc>
          <w:p>
            <w:pPr>
              <w:pStyle w:val="Normal"/>
              <w:jc w:val="center"/>
            </w:pPr>
            <w:r>
              <w:t>[0.33, 0.434]</w:t>
            </w:r>
          </w:p>
        </w:tc>
      </w:tr>
      <w:tr>
        <w:tc>
          <w:p>
            <w:pPr>
              <w:pStyle w:val="Normal"/>
              <w:jc w:val="left"/>
            </w:pPr>
            <w:r>
              <w:t>No. of meta-analysis</w:t>
            </w:r>
          </w:p>
        </w:tc>
        <w:tc>
          <w:p>
            <w:pPr>
              <w:pStyle w:val="Normal"/>
              <w:jc w:val="center"/>
            </w:pPr>
            <w:r>
              <w:t> 162.000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 65.000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  40.000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</w:tr>
      <w:tr>
        <w:tc>
          <w:p>
            <w:pPr>
              <w:pStyle w:val="Normal"/>
              <w:jc w:val="left"/>
            </w:pPr>
            <w:r>
              <w:t>No. of tests</w:t>
            </w:r>
          </w:p>
        </w:tc>
        <w:tc>
          <w:p>
            <w:pPr>
              <w:pStyle w:val="Normal"/>
              <w:jc w:val="center"/>
            </w:pPr>
            <w:r>
              <w:t>20032.000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8523.000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  <w:tc>
          <w:p>
            <w:pPr>
              <w:pStyle w:val="Normal"/>
              <w:jc w:val="center"/>
            </w:pPr>
            <w:r>
              <w:t>12217.000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2026-08-08T21:16:17Z</dcterms:modified>
  <cp:category/>
</cp:coreProperties>
</file>