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Difference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0.95 Confidence interval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Difference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0.95 Confidence interval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Difference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0.038</w:t>
            </w:r>
          </w:p>
        </w:tc>
        <w:tc>
          <w:p>
            <w:pPr>
              <w:pStyle w:val="Normal"/>
              <w:jc w:val="center"/>
            </w:pPr>
            <w:r>
              <w:t>[0.025, 0.047]</w:t>
            </w:r>
          </w:p>
        </w:tc>
        <w:tc>
          <w:p>
            <w:pPr>
              <w:pStyle w:val="Normal"/>
              <w:jc w:val="center"/>
            </w:pPr>
            <w:r>
              <w:t>-0.006</w:t>
            </w:r>
          </w:p>
        </w:tc>
        <w:tc>
          <w:p>
            <w:pPr>
              <w:pStyle w:val="Normal"/>
              <w:jc w:val="center"/>
            </w:pPr>
            <w:r>
              <w:t>[-0.021, 0.012]</w:t>
            </w:r>
          </w:p>
        </w:tc>
        <w:tc>
          <w:p>
            <w:pPr>
              <w:pStyle w:val="Normal"/>
              <w:jc w:val="center"/>
            </w:pPr>
            <w:r>
              <w:t>  -0.014</w:t>
            </w:r>
          </w:p>
        </w:tc>
        <w:tc>
          <w:p>
            <w:pPr>
              <w:pStyle w:val="Normal"/>
              <w:jc w:val="center"/>
            </w:pPr>
            <w:r>
              <w:t>[-0.027,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-0.010</w:t>
            </w:r>
          </w:p>
        </w:tc>
        <w:tc>
          <w:p>
            <w:pPr>
              <w:pStyle w:val="Normal"/>
              <w:jc w:val="center"/>
            </w:pPr>
            <w:r>
              <w:t>[-0.023, -0.001]</w:t>
            </w:r>
          </w:p>
        </w:tc>
        <w:tc>
          <w:p>
            <w:pPr>
              <w:pStyle w:val="Normal"/>
              <w:jc w:val="center"/>
            </w:pPr>
            <w:r>
              <w:t>-0.031</w:t>
            </w:r>
          </w:p>
        </w:tc>
        <w:tc>
          <w:p>
            <w:pPr>
              <w:pStyle w:val="Normal"/>
              <w:jc w:val="center"/>
            </w:pPr>
            <w:r>
              <w:t>[-0.046, -0.013]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[-0.03,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[-0.026, -0.005]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[-0.036, -0.005]</w:t>
            </w:r>
          </w:p>
        </w:tc>
        <w:tc>
          <w:p>
            <w:pPr>
              <w:pStyle w:val="Normal"/>
              <w:jc w:val="center"/>
            </w:pPr>
            <w:r>
              <w:t>  -0.009</w:t>
            </w:r>
          </w:p>
        </w:tc>
        <w:tc>
          <w:p>
            <w:pPr>
              <w:pStyle w:val="Normal"/>
              <w:jc w:val="center"/>
            </w:pPr>
            <w:r>
              <w:t>[-0.022,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  <w:tc>
          <w:p>
            <w:pPr>
              <w:pStyle w:val="Normal"/>
              <w:jc w:val="center"/>
            </w:pPr>
            <w:r>
              <w:t>-0.034</w:t>
            </w:r>
          </w:p>
        </w:tc>
        <w:tc>
          <w:p>
            <w:pPr>
              <w:pStyle w:val="Normal"/>
              <w:jc w:val="center"/>
            </w:pPr>
            <w:r>
              <w:t>[-0.048, -0.017]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[-0.028, -0.004]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  <w:tc>
          <w:p>
            <w:pPr>
              <w:pStyle w:val="Normal"/>
              <w:jc w:val="center"/>
            </w:pPr>
            <w:r>
              <w:t>-0.017</w:t>
            </w:r>
          </w:p>
        </w:tc>
        <w:tc>
          <w:p>
            <w:pPr>
              <w:pStyle w:val="Normal"/>
              <w:jc w:val="center"/>
            </w:pPr>
            <w:r>
              <w:t>[-0.03, 0]</w:t>
            </w:r>
          </w:p>
        </w:tc>
        <w:tc>
          <w:p>
            <w:pPr>
              <w:pStyle w:val="Normal"/>
              <w:jc w:val="center"/>
            </w:pPr>
            <w:r>
              <w:t>  -0.010</w:t>
            </w:r>
          </w:p>
        </w:tc>
        <w:tc>
          <w:p>
            <w:pPr>
              <w:pStyle w:val="Normal"/>
              <w:jc w:val="center"/>
            </w:pPr>
            <w:r>
              <w:t>[-0.023, 0]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[-0.034, -0.01]</w:t>
            </w:r>
          </w:p>
        </w:tc>
        <w:tc>
          <w:p>
            <w:pPr>
              <w:pStyle w:val="Normal"/>
              <w:jc w:val="center"/>
            </w:pPr>
            <w:r>
              <w:t>-0.039</w:t>
            </w:r>
          </w:p>
        </w:tc>
        <w:tc>
          <w:p>
            <w:pPr>
              <w:pStyle w:val="Normal"/>
              <w:jc w:val="center"/>
            </w:pPr>
            <w:r>
              <w:t>[-0.051, -0.024]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[-0.034, -0.009]</w:t>
            </w:r>
          </w:p>
        </w:tc>
        <w:tc>
          <w:p>
            <w:pPr>
              <w:pStyle w:val="Normal"/>
              <w:jc w:val="center"/>
            </w:pPr>
            <w:r>
              <w:t>-0.024</w:t>
            </w:r>
          </w:p>
        </w:tc>
        <w:tc>
          <w:p>
            <w:pPr>
              <w:pStyle w:val="Normal"/>
              <w:jc w:val="center"/>
            </w:pPr>
            <w:r>
              <w:t>[-0.035, -0.01]</w:t>
            </w:r>
          </w:p>
        </w:tc>
        <w:tc>
          <w:p>
            <w:pPr>
              <w:pStyle w:val="Normal"/>
              <w:jc w:val="center"/>
            </w:pPr>
            <w:r>
              <w:t>  -0.023</w:t>
            </w:r>
          </w:p>
        </w:tc>
        <w:tc>
          <w:p>
            <w:pPr>
              <w:pStyle w:val="Normal"/>
              <w:jc w:val="center"/>
            </w:pPr>
            <w:r>
              <w:t>[-0.034,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-0.024</w:t>
            </w:r>
          </w:p>
        </w:tc>
        <w:tc>
          <w:p>
            <w:pPr>
              <w:pStyle w:val="Normal"/>
              <w:jc w:val="center"/>
            </w:pPr>
            <w:r>
              <w:t>[-0.039, -0.012]</w:t>
            </w:r>
          </w:p>
        </w:tc>
        <w:tc>
          <w:p>
            <w:pPr>
              <w:pStyle w:val="Normal"/>
              <w:jc w:val="center"/>
            </w:pPr>
            <w:r>
              <w:t>-0.046</w:t>
            </w:r>
          </w:p>
        </w:tc>
        <w:tc>
          <w:p>
            <w:pPr>
              <w:pStyle w:val="Normal"/>
              <w:jc w:val="center"/>
            </w:pPr>
            <w:r>
              <w:t>[-0.054, -0.034]</w:t>
            </w:r>
          </w:p>
        </w:tc>
        <w:tc>
          <w:p>
            <w:pPr>
              <w:pStyle w:val="Normal"/>
              <w:jc w:val="center"/>
            </w:pPr>
            <w:r>
              <w:t>  -0.026</w:t>
            </w:r>
          </w:p>
        </w:tc>
        <w:tc>
          <w:p>
            <w:pPr>
              <w:pStyle w:val="Normal"/>
              <w:jc w:val="center"/>
            </w:pPr>
            <w:r>
              <w:t>[-0.036, -0.016]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-0.019</w:t>
            </w:r>
          </w:p>
        </w:tc>
        <w:tc>
          <w:p>
            <w:pPr>
              <w:pStyle w:val="Normal"/>
              <w:jc w:val="center"/>
            </w:pPr>
            <w:r>
              <w:t>[-0.037, -0.005]</w:t>
            </w:r>
          </w:p>
        </w:tc>
        <w:tc>
          <w:p>
            <w:pPr>
              <w:pStyle w:val="Normal"/>
              <w:jc w:val="center"/>
            </w:pPr>
            <w:r>
              <w:t>-0.035</w:t>
            </w:r>
          </w:p>
        </w:tc>
        <w:tc>
          <w:p>
            <w:pPr>
              <w:pStyle w:val="Normal"/>
              <w:jc w:val="center"/>
            </w:pPr>
            <w:r>
              <w:t>[-0.043, -0.026]</w:t>
            </w:r>
          </w:p>
        </w:tc>
        <w:tc>
          <w:p>
            <w:pPr>
              <w:pStyle w:val="Normal"/>
              <w:jc w:val="center"/>
            </w:pPr>
            <w:r>
              <w:t>  -0.031</w:t>
            </w:r>
          </w:p>
        </w:tc>
        <w:tc>
          <w:p>
            <w:pPr>
              <w:pStyle w:val="Normal"/>
              <w:jc w:val="center"/>
            </w:pPr>
            <w:r>
              <w:t>[-0.04, -0.023]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-0.009</w:t>
            </w:r>
          </w:p>
        </w:tc>
        <w:tc>
          <w:p>
            <w:pPr>
              <w:pStyle w:val="Normal"/>
              <w:jc w:val="center"/>
            </w:pPr>
            <w:r>
              <w:t>[-0.02, 0]</w:t>
            </w:r>
          </w:p>
        </w:tc>
        <w:tc>
          <w:p>
            <w:pPr>
              <w:pStyle w:val="Normal"/>
              <w:jc w:val="center"/>
            </w:pPr>
            <w:r>
              <w:t> 0.008</w:t>
            </w:r>
          </w:p>
        </w:tc>
        <w:tc>
          <w:p>
            <w:pPr>
              <w:pStyle w:val="Normal"/>
              <w:jc w:val="center"/>
            </w:pPr>
            <w:r>
              <w:t>[-0.001, 0.016]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0.024</w:t>
            </w:r>
          </w:p>
        </w:tc>
        <w:tc>
          <w:p>
            <w:pPr>
              <w:pStyle w:val="Normal"/>
              <w:jc w:val="center"/>
            </w:pPr>
            <w:r>
              <w:t>[0.01, 0.035]</w:t>
            </w:r>
          </w:p>
        </w:tc>
        <w:tc>
          <w:p>
            <w:pPr>
              <w:pStyle w:val="Normal"/>
              <w:jc w:val="center"/>
            </w:pPr>
            <w:r>
              <w:t> 0.005</w:t>
            </w:r>
          </w:p>
        </w:tc>
        <w:tc>
          <w:p>
            <w:pPr>
              <w:pStyle w:val="Normal"/>
              <w:jc w:val="center"/>
            </w:pPr>
            <w:r>
              <w:t>[-0.021, 0.027]</w:t>
            </w:r>
          </w:p>
        </w:tc>
        <w:tc>
          <w:p>
            <w:pPr>
              <w:pStyle w:val="Normal"/>
              <w:jc w:val="center"/>
            </w:pPr>
            <w:r>
              <w:t>  -0.007</w:t>
            </w:r>
          </w:p>
        </w:tc>
        <w:tc>
          <w:p>
            <w:pPr>
              <w:pStyle w:val="Normal"/>
              <w:jc w:val="center"/>
            </w:pPr>
            <w:r>
              <w:t>[-0.017,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0.019</w:t>
            </w:r>
          </w:p>
        </w:tc>
        <w:tc>
          <w:p>
            <w:pPr>
              <w:pStyle w:val="Normal"/>
              <w:jc w:val="center"/>
            </w:pPr>
            <w:r>
              <w:t>[0.011, 0.026]</w:t>
            </w:r>
          </w:p>
        </w:tc>
        <w:tc>
          <w:p>
            <w:pPr>
              <w:pStyle w:val="Normal"/>
              <w:jc w:val="center"/>
            </w:pPr>
            <w:r>
              <w:t> 0.013</w:t>
            </w:r>
          </w:p>
        </w:tc>
        <w:tc>
          <w:p>
            <w:pPr>
              <w:pStyle w:val="Normal"/>
              <w:jc w:val="center"/>
            </w:pPr>
            <w:r>
              <w:t>[-0.02, 0.038]</w:t>
            </w:r>
          </w:p>
        </w:tc>
        <w:tc>
          <w:p>
            <w:pPr>
              <w:pStyle w:val="Normal"/>
              <w:jc w:val="center"/>
            </w:pPr>
            <w:r>
              <w:t>   0.007</w:t>
            </w:r>
          </w:p>
        </w:tc>
        <w:tc>
          <w:p>
            <w:pPr>
              <w:pStyle w:val="Normal"/>
              <w:jc w:val="center"/>
            </w:pPr>
            <w:r>
              <w:t>[-0.007, 0.025]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0.063</w:t>
            </w:r>
          </w:p>
        </w:tc>
        <w:tc>
          <w:p>
            <w:pPr>
              <w:pStyle w:val="Normal"/>
              <w:jc w:val="center"/>
            </w:pPr>
            <w:r>
              <w:t>[-0.057, 0.215]</w:t>
            </w:r>
          </w:p>
        </w:tc>
        <w:tc>
          <w:p>
            <w:pPr>
              <w:pStyle w:val="Normal"/>
              <w:jc w:val="center"/>
            </w:pPr>
            <w:r>
              <w:t> 0.228</w:t>
            </w:r>
          </w:p>
        </w:tc>
        <w:tc>
          <w:p>
            <w:pPr>
              <w:pStyle w:val="Normal"/>
              <w:jc w:val="center"/>
            </w:pPr>
            <w:r>
              <w:t>[0.157, 0.28]</w:t>
            </w:r>
          </w:p>
        </w:tc>
        <w:tc>
          <w:p>
            <w:pPr>
              <w:pStyle w:val="Normal"/>
              <w:jc w:val="center"/>
            </w:pPr>
            <w:r>
              <w:t>   0.176</w:t>
            </w:r>
          </w:p>
        </w:tc>
        <w:tc>
          <w:p>
            <w:pPr>
              <w:pStyle w:val="Normal"/>
              <w:jc w:val="center"/>
            </w:pPr>
            <w:r>
              <w:t>[0.104, 0.257]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0.098</w:t>
            </w:r>
          </w:p>
        </w:tc>
        <w:tc>
          <w:p>
            <w:pPr>
              <w:pStyle w:val="Normal"/>
              <w:jc w:val="center"/>
            </w:pPr>
            <w:r>
              <w:t>[0.005, 0.222]</w:t>
            </w:r>
          </w:p>
        </w:tc>
        <w:tc>
          <w:p>
            <w:pPr>
              <w:pStyle w:val="Normal"/>
              <w:jc w:val="center"/>
            </w:pPr>
            <w:r>
              <w:t> 0.254</w:t>
            </w:r>
          </w:p>
        </w:tc>
        <w:tc>
          <w:p>
            <w:pPr>
              <w:pStyle w:val="Normal"/>
              <w:jc w:val="center"/>
            </w:pPr>
            <w:r>
              <w:t>[0.123, 0.355]</w:t>
            </w:r>
          </w:p>
        </w:tc>
        <w:tc>
          <w:p>
            <w:pPr>
              <w:pStyle w:val="Normal"/>
              <w:jc w:val="center"/>
            </w:pPr>
            <w:r>
              <w:t>   0.160</w:t>
            </w:r>
          </w:p>
        </w:tc>
        <w:tc>
          <w:p>
            <w:pPr>
              <w:pStyle w:val="Normal"/>
              <w:jc w:val="center"/>
            </w:pPr>
            <w:r>
              <w:t>[0.069, 0.265]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0.107</w:t>
            </w:r>
          </w:p>
        </w:tc>
        <w:tc>
          <w:p>
            <w:pPr>
              <w:pStyle w:val="Normal"/>
              <w:jc w:val="center"/>
            </w:pPr>
            <w:r>
              <w:t>[0.006, 0.241]</w:t>
            </w:r>
          </w:p>
        </w:tc>
        <w:tc>
          <w:p>
            <w:pPr>
              <w:pStyle w:val="Normal"/>
              <w:jc w:val="center"/>
            </w:pPr>
            <w:r>
              <w:t> 0.246</w:t>
            </w:r>
          </w:p>
        </w:tc>
        <w:tc>
          <w:p>
            <w:pPr>
              <w:pStyle w:val="Normal"/>
              <w:jc w:val="center"/>
            </w:pPr>
            <w:r>
              <w:t>[0.119, 0.341]</w:t>
            </w:r>
          </w:p>
        </w:tc>
        <w:tc>
          <w:p>
            <w:pPr>
              <w:pStyle w:val="Normal"/>
              <w:jc w:val="center"/>
            </w:pPr>
            <w:r>
              <w:t>   0.176</w:t>
            </w:r>
          </w:p>
        </w:tc>
        <w:tc>
          <w:p>
            <w:pPr>
              <w:pStyle w:val="Normal"/>
              <w:jc w:val="center"/>
            </w:pPr>
            <w:r>
              <w:t>[0.086, 0.28]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0.154</w:t>
            </w:r>
          </w:p>
        </w:tc>
        <w:tc>
          <w:p>
            <w:pPr>
              <w:pStyle w:val="Normal"/>
              <w:jc w:val="center"/>
            </w:pPr>
            <w:r>
              <w:t>[0.073, 0.264]</w:t>
            </w:r>
          </w:p>
        </w:tc>
        <w:tc>
          <w:p>
            <w:pPr>
              <w:pStyle w:val="Normal"/>
              <w:jc w:val="center"/>
            </w:pPr>
            <w:r>
              <w:t> 0.478</w:t>
            </w:r>
          </w:p>
        </w:tc>
        <w:tc>
          <w:p>
            <w:pPr>
              <w:pStyle w:val="Normal"/>
              <w:jc w:val="center"/>
            </w:pPr>
            <w:r>
              <w:t>[0.328, 0.611]</w:t>
            </w:r>
          </w:p>
        </w:tc>
        <w:tc>
          <w:p>
            <w:pPr>
              <w:pStyle w:val="Normal"/>
              <w:jc w:val="center"/>
            </w:pPr>
            <w:r>
              <w:t>   0.284</w:t>
            </w:r>
          </w:p>
        </w:tc>
        <w:tc>
          <w:p>
            <w:pPr>
              <w:pStyle w:val="Normal"/>
              <w:jc w:val="center"/>
            </w:pPr>
            <w:r>
              <w:t>[0.199, 0.386]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0.179</w:t>
            </w:r>
          </w:p>
        </w:tc>
        <w:tc>
          <w:p>
            <w:pPr>
              <w:pStyle w:val="Normal"/>
              <w:jc w:val="center"/>
            </w:pPr>
            <w:r>
              <w:t>[0.092, 0.306]</w:t>
            </w:r>
          </w:p>
        </w:tc>
        <w:tc>
          <w:p>
            <w:pPr>
              <w:pStyle w:val="Normal"/>
              <w:jc w:val="center"/>
            </w:pPr>
            <w:r>
              <w:t> 0.542</w:t>
            </w:r>
          </w:p>
        </w:tc>
        <w:tc>
          <w:p>
            <w:pPr>
              <w:pStyle w:val="Normal"/>
              <w:jc w:val="center"/>
            </w:pPr>
            <w:r>
              <w:t>[0.369, 0.708]</w:t>
            </w:r>
          </w:p>
        </w:tc>
        <w:tc>
          <w:p>
            <w:pPr>
              <w:pStyle w:val="Normal"/>
              <w:jc w:val="center"/>
            </w:pPr>
            <w:r>
              <w:t>   0.343</w:t>
            </w:r>
          </w:p>
        </w:tc>
        <w:tc>
          <w:p>
            <w:pPr>
              <w:pStyle w:val="Normal"/>
              <w:jc w:val="center"/>
            </w:pPr>
            <w:r>
              <w:t>[0.247, 0.461]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283.000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98.000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816.000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13051.000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2026-08-08T21:16:18Z</dcterms:modified>
  <cp:category/>
</cp:coreProperties>
</file>