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No.</w:t>
            </w:r>
          </w:p>
        </w:tc>
        <w:tc>
          <w:p>
            <w:pPr>
              <w:pStyle w:val="Normal"/>
              <w:jc w:val="center"/>
            </w:pPr>
            <w:r>
              <w:t>Effect size</w:t>
            </w:r>
          </w:p>
        </w:tc>
        <w:tc>
          <w:p>
            <w:pPr>
              <w:pStyle w:val="Normal"/>
              <w:jc w:val="center"/>
            </w:pPr>
            <w:r>
              <w:t>Ecology</w:t>
            </w:r>
          </w:p>
        </w:tc>
        <w:tc>
          <w:p>
            <w:pPr>
              <w:pStyle w:val="Normal"/>
              <w:jc w:val="center"/>
            </w:pPr>
            <w:r>
              <w:t>Environmental Chemistry</w:t>
            </w:r>
          </w:p>
        </w:tc>
        <w:tc>
          <w:p>
            <w:pPr>
              <w:pStyle w:val="Normal"/>
              <w:jc w:val="center"/>
            </w:pPr>
            <w:r>
              <w:t>Environmental Engineering</w:t>
            </w:r>
          </w:p>
        </w:tc>
        <w:tc>
          <w:p>
            <w:pPr>
              <w:pStyle w:val="Normal"/>
              <w:jc w:val="center"/>
            </w:pPr>
            <w:r>
              <w:t>Health, Toxicology and Mutagenesis</w:t>
            </w:r>
          </w:p>
        </w:tc>
        <w:tc>
          <w:p>
            <w:pPr>
              <w:pStyle w:val="Normal"/>
              <w:jc w:val="center"/>
            </w:pPr>
            <w:r>
              <w:t>Management, Monitoring, Policy and Law</w:t>
            </w:r>
          </w:p>
        </w:tc>
        <w:tc>
          <w:p>
            <w:pPr>
              <w:pStyle w:val="Normal"/>
              <w:jc w:val="center"/>
            </w:pPr>
            <w:r>
              <w:t>Nature and Landscape Conservation</w:t>
            </w:r>
          </w:p>
        </w:tc>
        <w:tc>
          <w:p>
            <w:pPr>
              <w:pStyle w:val="Normal"/>
              <w:jc w:val="center"/>
            </w:pPr>
            <w:r>
              <w:t>Water Science and Technology</w:t>
            </w:r>
          </w:p>
        </w:tc>
      </w:tr>
      <w:tr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center"/>
            </w:pPr>
            <w:r>
              <w:t>Cohen's $d$</w:t>
            </w:r>
          </w:p>
        </w:tc>
        <w:tc>
          <w:p>
            <w:pPr>
              <w:pStyle w:val="Normal"/>
              <w:jc w:val="center"/>
            </w:pPr>
            <w:r>
              <w:t>5</w:t>
            </w:r>
          </w:p>
        </w:tc>
        <w:tc>
          <w:p>
            <w:pPr>
              <w:pStyle w:val="Normal"/>
              <w:jc w:val="center"/>
            </w:pPr>
            <w:r>
              <w:t>9</w:t>
            </w:r>
          </w:p>
        </w:tc>
        <w:tc>
          <w:p>
            <w:pPr>
              <w:pStyle w:val="Normal"/>
              <w:jc w:val="center"/>
            </w:pPr>
            <w:r>
              <w:t>3</w:t>
            </w:r>
          </w:p>
        </w:tc>
        <w:tc>
          <w:p>
            <w:pPr>
              <w:pStyle w:val="Normal"/>
              <w:jc w:val="center"/>
            </w:pPr>
            <w:r>
              <w:t> 2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2</w:t>
            </w:r>
          </w:p>
        </w:tc>
        <w:tc>
          <w:p>
            <w:pPr>
              <w:pStyle w:val="Normal"/>
              <w:jc w:val="center"/>
            </w:pPr>
            <w:r>
              <w:t>2</w:t>
            </w:r>
          </w:p>
        </w:tc>
      </w:tr>
      <w:tr>
        <w:tc>
          <w:p>
            <w:pPr>
              <w:pStyle w:val="Normal"/>
              <w:jc w:val="left"/>
            </w:pPr>
            <w:r>
              <w:t>2</w:t>
            </w:r>
          </w:p>
        </w:tc>
        <w:tc>
          <w:p>
            <w:pPr>
              <w:pStyle w:val="Normal"/>
              <w:jc w:val="center"/>
            </w:pPr>
            <w:r>
              <w:t>Correlation coefficient ($r$)</w:t>
            </w:r>
          </w:p>
        </w:tc>
        <w:tc>
          <w:p>
            <w:pPr>
              <w:pStyle w:val="Normal"/>
              <w:jc w:val="center"/>
            </w:pPr>
            <w:r>
              <w:t>5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 1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15</w:t>
            </w:r>
          </w:p>
        </w:tc>
      </w:tr>
      <w:tr>
        <w:tc>
          <w:p>
            <w:pPr>
              <w:pStyle w:val="Normal"/>
              <w:jc w:val="left"/>
            </w:pPr>
            <w:r>
              <w:t>3</w:t>
            </w:r>
          </w:p>
        </w:tc>
        <w:tc>
          <w:p>
            <w:pPr>
              <w:pStyle w:val="Normal"/>
              <w:jc w:val="center"/>
            </w:pPr>
            <w:r>
              <w:t>Excess risk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14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</w:tr>
      <w:tr>
        <w:tc>
          <w:p>
            <w:pPr>
              <w:pStyle w:val="Normal"/>
              <w:jc w:val="left"/>
            </w:pPr>
            <w:r>
              <w:t>4</w:t>
            </w:r>
          </w:p>
        </w:tc>
        <w:tc>
          <w:p>
            <w:pPr>
              <w:pStyle w:val="Normal"/>
              <w:jc w:val="center"/>
            </w:pPr>
            <w:r>
              <w:t>Fisher's $z$</w:t>
            </w:r>
          </w:p>
        </w:tc>
        <w:tc>
          <w:p>
            <w:pPr>
              <w:pStyle w:val="Normal"/>
              <w:jc w:val="center"/>
            </w:pPr>
            <w:r>
              <w:t>4</w:t>
            </w:r>
          </w:p>
        </w:tc>
        <w:tc>
          <w:p>
            <w:pPr>
              <w:pStyle w:val="Normal"/>
              <w:jc w:val="center"/>
            </w:pPr>
            <w:r>
              <w:t>2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 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8</w:t>
            </w:r>
          </w:p>
        </w:tc>
        <w:tc>
          <w:p>
            <w:pPr>
              <w:pStyle w:val="Normal"/>
              <w:jc w:val="center"/>
            </w:pPr>
            <w:r>
              <w:t>1</w:t>
            </w:r>
          </w:p>
        </w:tc>
      </w:tr>
      <w:tr>
        <w:tc>
          <w:p>
            <w:pPr>
              <w:pStyle w:val="Normal"/>
              <w:jc w:val="left"/>
            </w:pPr>
            <w:r>
              <w:t>5</w:t>
            </w:r>
          </w:p>
        </w:tc>
        <w:tc>
          <w:p>
            <w:pPr>
              <w:pStyle w:val="Normal"/>
              <w:jc w:val="center"/>
            </w:pPr>
            <w:r>
              <w:t>Hedges's $g$</w:t>
            </w:r>
          </w:p>
        </w:tc>
        <w:tc>
          <w:p>
            <w:pPr>
              <w:pStyle w:val="Normal"/>
              <w:jc w:val="center"/>
            </w:pPr>
            <w:r>
              <w:t>55</w:t>
            </w:r>
          </w:p>
        </w:tc>
        <w:tc>
          <w:p>
            <w:pPr>
              <w:pStyle w:val="Normal"/>
              <w:jc w:val="center"/>
            </w:pPr>
            <w:r>
              <w:t>13</w:t>
            </w:r>
          </w:p>
        </w:tc>
        <w:tc>
          <w:p>
            <w:pPr>
              <w:pStyle w:val="Normal"/>
              <w:jc w:val="center"/>
            </w:pPr>
            <w:r>
              <w:t>1</w:t>
            </w:r>
          </w:p>
        </w:tc>
        <w:tc>
          <w:p>
            <w:pPr>
              <w:pStyle w:val="Normal"/>
              <w:jc w:val="center"/>
            </w:pPr>
            <w:r>
              <w:t>22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51</w:t>
            </w:r>
          </w:p>
        </w:tc>
        <w:tc>
          <w:p>
            <w:pPr>
              <w:pStyle w:val="Normal"/>
              <w:jc w:val="center"/>
            </w:pPr>
            <w:r>
              <w:t>1</w:t>
            </w:r>
          </w:p>
        </w:tc>
      </w:tr>
      <w:tr>
        <w:tc>
          <w:p>
            <w:pPr>
              <w:pStyle w:val="Normal"/>
              <w:jc w:val="left"/>
            </w:pPr>
            <w:r>
              <w:t>6</w:t>
            </w:r>
          </w:p>
        </w:tc>
        <w:tc>
          <w:p>
            <w:pPr>
              <w:pStyle w:val="Normal"/>
              <w:jc w:val="center"/>
            </w:pPr>
            <w:r>
              <w:t>Log-hazard ratio (logHR)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 7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</w:tr>
      <w:tr>
        <w:tc>
          <w:p>
            <w:pPr>
              <w:pStyle w:val="Normal"/>
              <w:jc w:val="left"/>
            </w:pPr>
            <w:r>
              <w:t>7</w:t>
            </w:r>
          </w:p>
        </w:tc>
        <w:tc>
          <w:p>
            <w:pPr>
              <w:pStyle w:val="Normal"/>
              <w:jc w:val="center"/>
            </w:pPr>
            <w:r>
              <w:t>Log-odds ratio (logOR)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2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112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4</w:t>
            </w:r>
          </w:p>
        </w:tc>
        <w:tc>
          <w:p>
            <w:pPr>
              <w:pStyle w:val="Normal"/>
              <w:jc w:val="center"/>
            </w:pPr>
            <w:r>
              <w:t>17</w:t>
            </w:r>
          </w:p>
        </w:tc>
      </w:tr>
      <w:tr>
        <w:tc>
          <w:p>
            <w:pPr>
              <w:pStyle w:val="Normal"/>
              <w:jc w:val="left"/>
            </w:pPr>
            <w:r>
              <w:t>8</w:t>
            </w:r>
          </w:p>
        </w:tc>
        <w:tc>
          <w:p>
            <w:pPr>
              <w:pStyle w:val="Normal"/>
              <w:jc w:val="center"/>
            </w:pPr>
            <w:r>
              <w:t>Log-relative risk (logRR)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3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36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2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</w:tr>
      <w:tr>
        <w:tc>
          <w:p>
            <w:pPr>
              <w:pStyle w:val="Normal"/>
              <w:jc w:val="left"/>
            </w:pPr>
            <w:r>
              <w:t>9</w:t>
            </w:r>
          </w:p>
        </w:tc>
        <w:tc>
          <w:p>
            <w:pPr>
              <w:pStyle w:val="Normal"/>
              <w:jc w:val="center"/>
            </w:pPr>
            <w:r>
              <w:t>Log-response ratio (lnRR)</w:t>
            </w:r>
          </w:p>
        </w:tc>
        <w:tc>
          <w:p>
            <w:pPr>
              <w:pStyle w:val="Normal"/>
              <w:jc w:val="center"/>
            </w:pPr>
            <w:r>
              <w:t>93</w:t>
            </w:r>
          </w:p>
        </w:tc>
        <w:tc>
          <w:p>
            <w:pPr>
              <w:pStyle w:val="Normal"/>
              <w:jc w:val="center"/>
            </w:pPr>
            <w:r>
              <w:t>32</w:t>
            </w:r>
          </w:p>
        </w:tc>
        <w:tc>
          <w:p>
            <w:pPr>
              <w:pStyle w:val="Normal"/>
              <w:jc w:val="center"/>
            </w:pPr>
            <w:r>
              <w:t>36</w:t>
            </w:r>
          </w:p>
        </w:tc>
        <w:tc>
          <w:p>
            <w:pPr>
              <w:pStyle w:val="Normal"/>
              <w:jc w:val="center"/>
            </w:pPr>
            <w:r>
              <w:t>23</w:t>
            </w:r>
          </w:p>
        </w:tc>
        <w:tc>
          <w:p>
            <w:pPr>
              <w:pStyle w:val="Normal"/>
              <w:jc w:val="center"/>
            </w:pPr>
            <w:r>
              <w:t>19</w:t>
            </w:r>
          </w:p>
        </w:tc>
        <w:tc>
          <w:p>
            <w:pPr>
              <w:pStyle w:val="Normal"/>
              <w:jc w:val="center"/>
            </w:pPr>
            <w:r>
              <w:t>31</w:t>
            </w:r>
          </w:p>
        </w:tc>
        <w:tc>
          <w:p>
            <w:pPr>
              <w:pStyle w:val="Normal"/>
              <w:jc w:val="center"/>
            </w:pPr>
            <w:r>
              <w:t>2</w:t>
            </w:r>
          </w:p>
        </w:tc>
      </w:tr>
      <w:tr>
        <w:tc>
          <w:p>
            <w:pPr>
              <w:pStyle w:val="Normal"/>
              <w:jc w:val="left"/>
            </w:pPr>
            <w:r>
              <w:t>10</w:t>
            </w:r>
          </w:p>
        </w:tc>
        <w:tc>
          <w:p>
            <w:pPr>
              <w:pStyle w:val="Normal"/>
              <w:jc w:val="center"/>
            </w:pPr>
            <w:r>
              <w:t>Percentage change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1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24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</w:tr>
      <w:tr>
        <w:tc>
          <w:p>
            <w:pPr>
              <w:pStyle w:val="Normal"/>
              <w:jc w:val="left"/>
            </w:pPr>
            <w:r>
              <w:t>11</w:t>
            </w:r>
          </w:p>
        </w:tc>
        <w:tc>
          <w:p>
            <w:pPr>
              <w:pStyle w:val="Normal"/>
              <w:jc w:val="center"/>
            </w:pPr>
            <w:r>
              <w:t>Raw mean or mean difference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3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 3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2</w:t>
            </w:r>
          </w:p>
        </w:tc>
      </w:tr>
      <w:tr>
        <w:tc>
          <w:p>
            <w:pPr>
              <w:pStyle w:val="Normal"/>
              <w:jc w:val="left"/>
            </w:pPr>
            <w:r>
              <w:t>12</w:t>
            </w:r>
          </w:p>
        </w:tc>
        <w:tc>
          <w:p>
            <w:pPr>
              <w:pStyle w:val="Normal"/>
              <w:jc w:val="center"/>
            </w:pPr>
            <w:r>
              <w:t>Regression coefficient ($\beta$)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39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2026-08-10T23:26:21Z</dcterms:modified>
  <cp:category/>
</cp:coreProperties>
</file>