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Subfield</w:t>
            </w:r>
          </w:p>
        </w:tc>
        <w:tc>
          <w:p>
            <w:pPr>
              <w:pStyle w:val="Normal"/>
              <w:jc w:val="center"/>
            </w:pPr>
            <w:r>
              <w:t>No. of meta-analyses</w:t>
            </w:r>
          </w:p>
        </w:tc>
        <w:tc>
          <w:p>
            <w:pPr>
              <w:pStyle w:val="Normal"/>
              <w:jc w:val="center"/>
            </w:pPr>
            <w:r>
              <w:t>No. of primary estimates</w:t>
            </w:r>
          </w:p>
        </w:tc>
        <w:tc>
          <w:p>
            <w:pPr>
              <w:pStyle w:val="Normal"/>
              <w:jc w:val="center"/>
            </w:pPr>
            <w:r>
              <w:t>Median of medians</w:t>
            </w:r>
          </w:p>
        </w:tc>
        <w:tc>
          <w:p>
            <w:pPr>
              <w:pStyle w:val="Normal"/>
              <w:jc w:val="center"/>
            </w:pPr>
            <w:r>
              <w:t>Median</w:t>
            </w:r>
          </w:p>
        </w:tc>
        <w:tc>
          <w:p>
            <w:pPr>
              <w:pStyle w:val="Normal"/>
              <w:jc w:val="center"/>
            </w:pPr>
            <w:r>
              <w:t>Mean</w:t>
            </w:r>
          </w:p>
        </w:tc>
        <w:tc>
          <w:p>
            <w:pPr>
              <w:pStyle w:val="Normal"/>
              <w:jc w:val="center"/>
            </w:pPr>
            <w:r>
              <w:t>Q25</w:t>
            </w:r>
          </w:p>
        </w:tc>
        <w:tc>
          <w:p>
            <w:pPr>
              <w:pStyle w:val="Normal"/>
              <w:jc w:val="center"/>
            </w:pPr>
            <w:r>
              <w:t>Q75</w:t>
            </w:r>
          </w:p>
        </w:tc>
        <w:tc>
          <w:p>
            <w:pPr>
              <w:pStyle w:val="Normal"/>
              <w:jc w:val="center"/>
            </w:pPr>
            <w:r>
              <w:t>SAPE</w:t>
            </w:r>
          </w:p>
        </w:tc>
      </w:tr>
      <w:tr>
        <w:tc>
          <w:p>
            <w:pPr>
              <w:pStyle w:val="Normal"/>
              <w:jc w:val="left"/>
            </w:pPr>
            <w:r>
              <w:t>All meta-analyses</w:t>
            </w:r>
          </w:p>
        </w:tc>
        <w:tc>
          <w:p>
            <w:pPr>
              <w:pStyle w:val="Normal"/>
              <w:jc w:val="center"/>
            </w:pPr>
            <w:r>
              <w:t>708</w:t>
            </w:r>
          </w:p>
        </w:tc>
        <w:tc>
          <w:p>
            <w:pPr>
              <w:pStyle w:val="Normal"/>
              <w:jc w:val="center"/>
            </w:pPr>
            <w:r>
              <w:t>63823</w:t>
            </w:r>
          </w:p>
        </w:tc>
        <w:tc>
          <w:p>
            <w:pPr>
              <w:pStyle w:val="Normal"/>
              <w:jc w:val="center"/>
            </w:pPr>
            <w:r>
              <w:t>0.30</w:t>
            </w:r>
          </w:p>
        </w:tc>
        <w:tc>
          <w:p>
            <w:pPr>
              <w:pStyle w:val="Normal"/>
              <w:jc w:val="center"/>
            </w:pPr>
            <w:r>
              <w:t>0.46</w:t>
            </w:r>
          </w:p>
        </w:tc>
        <w:tc>
          <w:p>
            <w:pPr>
              <w:pStyle w:val="Normal"/>
              <w:jc w:val="center"/>
            </w:pPr>
            <w:r>
              <w:t>0.52</w:t>
            </w:r>
          </w:p>
        </w:tc>
        <w:tc>
          <w:p>
            <w:pPr>
              <w:pStyle w:val="Normal"/>
              <w:jc w:val="center"/>
            </w:pPr>
            <w:r>
              <w:t>0.12</w:t>
            </w:r>
          </w:p>
        </w:tc>
        <w:tc>
          <w:p>
            <w:pPr>
              <w:pStyle w:val="Normal"/>
              <w:jc w:val="center"/>
            </w:pPr>
            <w:r>
              <w:t>0.99</w:t>
            </w:r>
          </w:p>
        </w:tc>
        <w:tc>
          <w:p>
            <w:pPr>
              <w:pStyle w:val="Normal"/>
              <w:jc w:val="center"/>
            </w:pPr>
            <w:r>
              <w:t>0.36</w:t>
            </w:r>
          </w:p>
        </w:tc>
      </w:tr>
      <w:tr>
        <w:tc>
          <w:p>
            <w:pPr>
              <w:pStyle w:val="Normal"/>
              <w:jc w:val="left"/>
            </w:pPr>
            <w:r>
              <w:t>Ecology</w:t>
            </w:r>
          </w:p>
        </w:tc>
        <w:tc>
          <w:p>
            <w:pPr>
              <w:pStyle w:val="Normal"/>
              <w:jc w:val="center"/>
            </w:pPr>
            <w:r>
              <w:t>162</w:t>
            </w:r>
          </w:p>
        </w:tc>
        <w:tc>
          <w:p>
            <w:pPr>
              <w:pStyle w:val="Normal"/>
              <w:jc w:val="center"/>
            </w:pPr>
            <w:r>
              <w:t>20032</w:t>
            </w:r>
          </w:p>
        </w:tc>
        <w:tc>
          <w:p>
            <w:pPr>
              <w:pStyle w:val="Normal"/>
              <w:jc w:val="center"/>
            </w:pPr>
            <w:r>
              <w:t>0.30</w:t>
            </w:r>
          </w:p>
        </w:tc>
        <w:tc>
          <w:p>
            <w:pPr>
              <w:pStyle w:val="Normal"/>
              <w:jc w:val="center"/>
            </w:pPr>
            <w:r>
              <w:t>0.39</w:t>
            </w:r>
          </w:p>
        </w:tc>
        <w:tc>
          <w:p>
            <w:pPr>
              <w:pStyle w:val="Normal"/>
              <w:jc w:val="center"/>
            </w:pPr>
            <w:r>
              <w:t>0.49</w:t>
            </w:r>
          </w:p>
        </w:tc>
        <w:tc>
          <w:p>
            <w:pPr>
              <w:pStyle w:val="Normal"/>
              <w:jc w:val="center"/>
            </w:pPr>
            <w:r>
              <w:t>0.09</w:t>
            </w:r>
          </w:p>
        </w:tc>
        <w:tc>
          <w:p>
            <w:pPr>
              <w:pStyle w:val="Normal"/>
              <w:jc w:val="center"/>
            </w:pPr>
            <w:r>
              <w:t>0.97</w:t>
            </w:r>
          </w:p>
        </w:tc>
        <w:tc>
          <w:p>
            <w:pPr>
              <w:pStyle w:val="Normal"/>
              <w:jc w:val="center"/>
            </w:pPr>
            <w:r>
              <w:t>0.34</w:t>
            </w:r>
          </w:p>
        </w:tc>
      </w:tr>
      <w:tr>
        <w:tc>
          <w:p>
            <w:pPr>
              <w:pStyle w:val="Normal"/>
              <w:jc w:val="left"/>
            </w:pPr>
            <w:r>
              <w:t>Environmental Chemistry</w:t>
            </w:r>
          </w:p>
        </w:tc>
        <w:tc>
          <w:p>
            <w:pPr>
              <w:pStyle w:val="Normal"/>
              <w:jc w:val="center"/>
            </w:pPr>
            <w:r>
              <w:t>65</w:t>
            </w:r>
          </w:p>
        </w:tc>
        <w:tc>
          <w:p>
            <w:pPr>
              <w:pStyle w:val="Normal"/>
              <w:jc w:val="center"/>
            </w:pPr>
            <w:r>
              <w:t>8523</w:t>
            </w:r>
          </w:p>
        </w:tc>
        <w:tc>
          <w:p>
            <w:pPr>
              <w:pStyle w:val="Normal"/>
              <w:jc w:val="center"/>
            </w:pPr>
            <w:r>
              <w:t>0.25</w:t>
            </w:r>
          </w:p>
        </w:tc>
        <w:tc>
          <w:p>
            <w:pPr>
              <w:pStyle w:val="Normal"/>
              <w:jc w:val="center"/>
            </w:pPr>
            <w:r>
              <w:t>0.22</w:t>
            </w:r>
          </w:p>
        </w:tc>
        <w:tc>
          <w:p>
            <w:pPr>
              <w:pStyle w:val="Normal"/>
              <w:jc w:val="center"/>
            </w:pPr>
            <w:r>
              <w:t>0.39</w:t>
            </w:r>
          </w:p>
        </w:tc>
        <w:tc>
          <w:p>
            <w:pPr>
              <w:pStyle w:val="Normal"/>
              <w:jc w:val="center"/>
            </w:pPr>
            <w:r>
              <w:t>0.11</w:t>
            </w:r>
          </w:p>
        </w:tc>
        <w:tc>
          <w:p>
            <w:pPr>
              <w:pStyle w:val="Normal"/>
              <w:jc w:val="center"/>
            </w:pPr>
            <w:r>
              <w:t>0.70</w:t>
            </w:r>
          </w:p>
        </w:tc>
        <w:tc>
          <w:p>
            <w:pPr>
              <w:pStyle w:val="Normal"/>
              <w:jc w:val="center"/>
            </w:pPr>
            <w:r>
              <w:t>0.22</w:t>
            </w:r>
          </w:p>
        </w:tc>
      </w:tr>
      <w:tr>
        <w:tc>
          <w:p>
            <w:pPr>
              <w:pStyle w:val="Normal"/>
              <w:jc w:val="left"/>
            </w:pPr>
            <w:r>
              <w:t>Environmental Engineering</w:t>
            </w:r>
          </w:p>
        </w:tc>
        <w:tc>
          <w:p>
            <w:pPr>
              <w:pStyle w:val="Normal"/>
              <w:jc w:val="center"/>
            </w:pPr>
            <w:r>
              <w:t>40</w:t>
            </w:r>
          </w:p>
        </w:tc>
        <w:tc>
          <w:p>
            <w:pPr>
              <w:pStyle w:val="Normal"/>
              <w:jc w:val="center"/>
            </w:pPr>
            <w:r>
              <w:t>12217</w:t>
            </w:r>
          </w:p>
        </w:tc>
        <w:tc>
          <w:p>
            <w:pPr>
              <w:pStyle w:val="Normal"/>
              <w:jc w:val="center"/>
            </w:pPr>
            <w:r>
              <w:t>0.71</w:t>
            </w:r>
          </w:p>
        </w:tc>
        <w:tc>
          <w:p>
            <w:pPr>
              <w:pStyle w:val="Normal"/>
              <w:jc w:val="center"/>
            </w:pPr>
            <w:r>
              <w:t>0.60</w:t>
            </w:r>
          </w:p>
        </w:tc>
        <w:tc>
          <w:p>
            <w:pPr>
              <w:pStyle w:val="Normal"/>
              <w:jc w:val="center"/>
            </w:pPr>
            <w:r>
              <w:t>0.61</w:t>
            </w:r>
          </w:p>
        </w:tc>
        <w:tc>
          <w:p>
            <w:pPr>
              <w:pStyle w:val="Normal"/>
              <w:jc w:val="center"/>
            </w:pPr>
            <w:r>
              <w:t>0.34</w:t>
            </w:r>
          </w:p>
        </w:tc>
        <w:tc>
          <w:p>
            <w:pPr>
              <w:pStyle w:val="Normal"/>
              <w:jc w:val="center"/>
            </w:pPr>
            <w:r>
              <w:t>0.97</w:t>
            </w:r>
          </w:p>
        </w:tc>
        <w:tc>
          <w:p>
            <w:pPr>
              <w:pStyle w:val="Normal"/>
              <w:jc w:val="center"/>
            </w:pPr>
            <w:r>
              <w:t>0.37</w:t>
            </w:r>
          </w:p>
        </w:tc>
      </w:tr>
      <w:tr>
        <w:tc>
          <w:p>
            <w:pPr>
              <w:pStyle w:val="Normal"/>
              <w:jc w:val="left"/>
            </w:pPr>
            <w:r>
              <w:t>Health, Toxicology and Mutagenesis</w:t>
            </w:r>
          </w:p>
        </w:tc>
        <w:tc>
          <w:p>
            <w:pPr>
              <w:pStyle w:val="Normal"/>
              <w:jc w:val="center"/>
            </w:pPr>
            <w:r>
              <w:t>283</w:t>
            </w:r>
          </w:p>
        </w:tc>
        <w:tc>
          <w:p>
            <w:pPr>
              <w:pStyle w:val="Normal"/>
              <w:jc w:val="center"/>
            </w:pPr>
            <w:r>
              <w:t>8378</w:t>
            </w:r>
          </w:p>
        </w:tc>
        <w:tc>
          <w:p>
            <w:pPr>
              <w:pStyle w:val="Normal"/>
              <w:jc w:val="center"/>
            </w:pPr>
            <w:r>
              <w:t>0.24</w:t>
            </w:r>
          </w:p>
        </w:tc>
        <w:tc>
          <w:p>
            <w:pPr>
              <w:pStyle w:val="Normal"/>
              <w:jc w:val="center"/>
            </w:pPr>
            <w:r>
              <w:t>0.81</w:t>
            </w:r>
          </w:p>
        </w:tc>
        <w:tc>
          <w:p>
            <w:pPr>
              <w:pStyle w:val="Normal"/>
              <w:jc w:val="center"/>
            </w:pPr>
            <w:r>
              <w:t>0.61</w:t>
            </w:r>
          </w:p>
        </w:tc>
        <w:tc>
          <w:p>
            <w:pPr>
              <w:pStyle w:val="Normal"/>
              <w:jc w:val="center"/>
            </w:pPr>
            <w:r>
              <w:t>0.14</w:t>
            </w:r>
          </w:p>
        </w:tc>
        <w:tc>
          <w:p>
            <w:pPr>
              <w:pStyle w:val="Normal"/>
              <w:jc w:val="center"/>
            </w:pPr>
            <w:r>
              <w:t>1.00</w:t>
            </w:r>
          </w:p>
        </w:tc>
        <w:tc>
          <w:p>
            <w:pPr>
              <w:pStyle w:val="Normal"/>
              <w:jc w:val="center"/>
            </w:pPr>
            <w:r>
              <w:t>0.50</w:t>
            </w:r>
          </w:p>
        </w:tc>
      </w:tr>
      <w:tr>
        <w:tc>
          <w:p>
            <w:pPr>
              <w:pStyle w:val="Normal"/>
              <w:jc w:val="left"/>
            </w:pPr>
            <w:r>
              <w:t>Management, Monitoring, Policy and Law</w:t>
            </w:r>
          </w:p>
        </w:tc>
        <w:tc>
          <w:p>
            <w:pPr>
              <w:pStyle w:val="Normal"/>
              <w:jc w:val="center"/>
            </w:pPr>
            <w:r>
              <w:t>19</w:t>
            </w:r>
          </w:p>
        </w:tc>
        <w:tc>
          <w:p>
            <w:pPr>
              <w:pStyle w:val="Normal"/>
              <w:jc w:val="center"/>
            </w:pPr>
            <w:r>
              <w:t> 816</w:t>
            </w:r>
          </w:p>
        </w:tc>
        <w:tc>
          <w:p>
            <w:pPr>
              <w:pStyle w:val="Normal"/>
              <w:jc w:val="center"/>
            </w:pPr>
            <w:r>
              <w:t>0.24</w:t>
            </w:r>
          </w:p>
        </w:tc>
        <w:tc>
          <w:p>
            <w:pPr>
              <w:pStyle w:val="Normal"/>
              <w:jc w:val="center"/>
            </w:pPr>
            <w:r>
              <w:t>0.18</w:t>
            </w:r>
          </w:p>
        </w:tc>
        <w:tc>
          <w:p>
            <w:pPr>
              <w:pStyle w:val="Normal"/>
              <w:jc w:val="center"/>
            </w:pPr>
            <w:r>
              <w:t>0.36</w:t>
            </w:r>
          </w:p>
        </w:tc>
        <w:tc>
          <w:p>
            <w:pPr>
              <w:pStyle w:val="Normal"/>
              <w:jc w:val="center"/>
            </w:pPr>
            <w:r>
              <w:t>0.05</w:t>
            </w:r>
          </w:p>
        </w:tc>
        <w:tc>
          <w:p>
            <w:pPr>
              <w:pStyle w:val="Normal"/>
              <w:jc w:val="center"/>
            </w:pPr>
            <w:r>
              <w:t>0.66</w:t>
            </w:r>
          </w:p>
        </w:tc>
        <w:tc>
          <w:p>
            <w:pPr>
              <w:pStyle w:val="Normal"/>
              <w:jc w:val="center"/>
            </w:pPr>
            <w:r>
              <w:t>0.21</w:t>
            </w:r>
          </w:p>
        </w:tc>
      </w:tr>
      <w:tr>
        <w:tc>
          <w:p>
            <w:pPr>
              <w:pStyle w:val="Normal"/>
              <w:jc w:val="left"/>
            </w:pPr>
            <w:r>
              <w:t>Nature and Landscape Conservation</w:t>
            </w:r>
          </w:p>
        </w:tc>
        <w:tc>
          <w:p>
            <w:pPr>
              <w:pStyle w:val="Normal"/>
              <w:jc w:val="center"/>
            </w:pPr>
            <w:r>
              <w:t>98</w:t>
            </w:r>
          </w:p>
        </w:tc>
        <w:tc>
          <w:p>
            <w:pPr>
              <w:pStyle w:val="Normal"/>
              <w:jc w:val="center"/>
            </w:pPr>
            <w:r>
              <w:t>13051</w:t>
            </w:r>
          </w:p>
        </w:tc>
        <w:tc>
          <w:p>
            <w:pPr>
              <w:pStyle w:val="Normal"/>
              <w:jc w:val="center"/>
            </w:pPr>
            <w:r>
              <w:t>0.25</w:t>
            </w:r>
          </w:p>
        </w:tc>
        <w:tc>
          <w:p>
            <w:pPr>
              <w:pStyle w:val="Normal"/>
              <w:jc w:val="center"/>
            </w:pPr>
            <w:r>
              <w:t>0.44</w:t>
            </w:r>
          </w:p>
        </w:tc>
        <w:tc>
          <w:p>
            <w:pPr>
              <w:pStyle w:val="Normal"/>
              <w:jc w:val="center"/>
            </w:pPr>
            <w:r>
              <w:t>0.51</w:t>
            </w:r>
          </w:p>
        </w:tc>
        <w:tc>
          <w:p>
            <w:pPr>
              <w:pStyle w:val="Normal"/>
              <w:jc w:val="center"/>
            </w:pPr>
            <w:r>
              <w:t>0.10</w:t>
            </w:r>
          </w:p>
        </w:tc>
        <w:tc>
          <w:p>
            <w:pPr>
              <w:pStyle w:val="Normal"/>
              <w:jc w:val="center"/>
            </w:pPr>
            <w:r>
              <w:t>0.99</w:t>
            </w:r>
          </w:p>
        </w:tc>
        <w:tc>
          <w:p>
            <w:pPr>
              <w:pStyle w:val="Normal"/>
              <w:jc w:val="center"/>
            </w:pPr>
            <w:r>
              <w:t>0.36</w:t>
            </w:r>
          </w:p>
        </w:tc>
      </w:tr>
      <w:tr>
        <w:tc>
          <w:p>
            <w:pPr>
              <w:pStyle w:val="Normal"/>
              <w:jc w:val="left"/>
            </w:pPr>
            <w:r>
              <w:t>Water Science and Technology</w:t>
            </w:r>
          </w:p>
        </w:tc>
        <w:tc>
          <w:p>
            <w:pPr>
              <w:pStyle w:val="Normal"/>
              <w:jc w:val="center"/>
            </w:pPr>
            <w:r>
              <w:t>41</w:t>
            </w:r>
          </w:p>
        </w:tc>
        <w:tc>
          <w:p>
            <w:pPr>
              <w:pStyle w:val="Normal"/>
              <w:jc w:val="center"/>
            </w:pPr>
            <w:r>
              <w:t> 806</w:t>
            </w:r>
          </w:p>
        </w:tc>
        <w:tc>
          <w:p>
            <w:pPr>
              <w:pStyle w:val="Normal"/>
              <w:jc w:val="center"/>
            </w:pPr>
            <w:r>
              <w:t>0.54</w:t>
            </w:r>
          </w:p>
        </w:tc>
        <w:tc>
          <w:p>
            <w:pPr>
              <w:pStyle w:val="Normal"/>
              <w:jc w:val="center"/>
            </w:pPr>
            <w:r>
              <w:t>0.69</w:t>
            </w:r>
          </w:p>
        </w:tc>
        <w:tc>
          <w:p>
            <w:pPr>
              <w:pStyle w:val="Normal"/>
              <w:jc w:val="center"/>
            </w:pPr>
            <w:r>
              <w:t>0.62</w:t>
            </w:r>
          </w:p>
        </w:tc>
        <w:tc>
          <w:p>
            <w:pPr>
              <w:pStyle w:val="Normal"/>
              <w:jc w:val="center"/>
            </w:pPr>
            <w:r>
              <w:t>0.26</w:t>
            </w:r>
          </w:p>
        </w:tc>
        <w:tc>
          <w:p>
            <w:pPr>
              <w:pStyle w:val="Normal"/>
              <w:jc w:val="center"/>
            </w:pPr>
            <w:r>
              <w:t>1.00</w:t>
            </w:r>
          </w:p>
        </w:tc>
        <w:tc>
          <w:p>
            <w:pPr>
              <w:pStyle w:val="Normal"/>
              <w:jc w:val="center"/>
            </w:pPr>
            <w:r>
              <w:t>0.46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2026-08-10T20:15:17Z</dcterms:modified>
  <cp:category/>
</cp:coreProperties>
</file>