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Variable</w:t>
            </w:r>
          </w:p>
        </w:tc>
        <w:tc>
          <w:p>
            <w:pPr>
              <w:pStyle w:val="Normal"/>
              <w:jc w:val="center"/>
            </w:pPr>
            <w:r>
              <w:t>0%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0% heterogeneity: Model 2 Estimate (SE)</w:t>
            </w:r>
          </w:p>
        </w:tc>
        <w:tc>
          <w:p>
            <w:pPr>
              <w:pStyle w:val="Normal"/>
              <w:jc w:val="center"/>
            </w:pPr>
            <w:r>
              <w:t>50%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50% heterogeneity: Model 2 Estimate (SE)</w:t>
            </w:r>
          </w:p>
        </w:tc>
      </w:tr>
      <w:tr>
        <w:tc>
          <w:p>
            <w:pPr>
              <w:pStyle w:val="Normal"/>
              <w:jc w:val="left"/>
            </w:pPr>
            <w:r>
              <w:t>Intercept</w:t>
            </w:r>
          </w:p>
        </w:tc>
        <w:tc>
          <w:p>
            <w:pPr>
              <w:pStyle w:val="Normal"/>
              <w:jc w:val="center"/>
            </w:pPr>
            <w:r>
              <w:t>5.183 (12.367)</w:t>
            </w:r>
          </w:p>
        </w:tc>
        <w:tc>
          <w:p>
            <w:pPr>
              <w:pStyle w:val="Normal"/>
              <w:jc w:val="center"/>
            </w:pPr>
            <w:r>
              <w:t>5.243 (13.013)</w:t>
            </w:r>
          </w:p>
        </w:tc>
        <w:tc>
          <w:p>
            <w:pPr>
              <w:pStyle w:val="Normal"/>
              <w:jc w:val="center"/>
            </w:pPr>
            <w:r>
              <w:t>7.498 (13.123)</w:t>
            </w:r>
          </w:p>
        </w:tc>
        <w:tc>
          <w:p>
            <w:pPr>
              <w:pStyle w:val="Normal"/>
              <w:jc w:val="center"/>
            </w:pPr>
            <w:r>
              <w:t>3.889 (13.656)</w:t>
            </w:r>
          </w:p>
        </w:tc>
      </w:tr>
      <w:tr>
        <w:tc>
          <w:p>
            <w:pPr>
              <w:pStyle w:val="Normal"/>
              <w:jc w:val="left"/>
            </w:pPr>
            <w:r>
              <w:t>Median power</w:t>
            </w:r>
          </w:p>
        </w:tc>
        <w:tc>
          <w:p>
            <w:pPr>
              <w:pStyle w:val="Normal"/>
              <w:jc w:val="center"/>
            </w:pPr>
            <w:r>
              <w:t>-0.006*** (0.000)</w:t>
            </w:r>
          </w:p>
        </w:tc>
        <w:tc>
          <w:p>
            <w:pPr>
              <w:pStyle w:val="Normal"/>
              <w:jc w:val="center"/>
            </w:pPr>
            <w:r>
              <w:t>-0.006*** (0.000)</w:t>
            </w:r>
          </w:p>
        </w:tc>
        <w:tc>
          <w:p>
            <w:pPr>
              <w:pStyle w:val="Normal"/>
              <w:jc w:val="center"/>
            </w:pPr>
            <w:r>
              <w:t>-0.003*** (0.000)</w:t>
            </w:r>
          </w:p>
        </w:tc>
        <w:tc>
          <w:p>
            <w:pPr>
              <w:pStyle w:val="Normal"/>
              <w:jc w:val="center"/>
            </w:pPr>
            <w:r>
              <w:t>-0.003*** (0.000)</w:t>
            </w:r>
          </w:p>
        </w:tc>
      </w:tr>
      <w:tr>
        <w:tc>
          <w:p>
            <w:pPr>
              <w:pStyle w:val="Normal"/>
              <w:jc w:val="left"/>
            </w:pPr>
            <w:r>
              <w:t>Experimental research design? (yes)</w:t>
            </w:r>
          </w:p>
        </w:tc>
        <w:tc>
          <w:p>
            <w:pPr>
              <w:pStyle w:val="Normal"/>
              <w:jc w:val="center"/>
            </w:pPr>
            <w:r>
              <w:t>0.061* (0.031)</w:t>
            </w:r>
          </w:p>
        </w:tc>
        <w:tc>
          <w:p>
            <w:pPr>
              <w:pStyle w:val="Normal"/>
              <w:jc w:val="center"/>
            </w:pPr>
            <w:r>
              <w:t>0.057* (0.031)</w:t>
            </w:r>
          </w:p>
        </w:tc>
        <w:tc>
          <w:p>
            <w:pPr>
              <w:pStyle w:val="Normal"/>
              <w:jc w:val="center"/>
            </w:pPr>
            <w:r>
              <w:t>0.041 (0.032)</w:t>
            </w:r>
          </w:p>
        </w:tc>
        <w:tc>
          <w:p>
            <w:pPr>
              <w:pStyle w:val="Normal"/>
              <w:jc w:val="center"/>
            </w:pPr>
            <w:r>
              <w:t>0.035 (0.030)</w:t>
            </w:r>
          </w:p>
        </w:tc>
      </w:tr>
      <w:tr>
        <w:tc>
          <w:p>
            <w:pPr>
              <w:pStyle w:val="Normal"/>
              <w:jc w:val="left"/>
            </w:pPr>
            <w:r>
              <w:t>Followed reporting guidelines? (yes)</w:t>
            </w:r>
          </w:p>
        </w:tc>
        <w:tc>
          <w:p>
            <w:pPr>
              <w:pStyle w:val="Normal"/>
              <w:jc w:val="center"/>
            </w:pPr>
            <w:r>
              <w:t>-0.002 (0.041)</w:t>
            </w:r>
          </w:p>
        </w:tc>
        <w:tc>
          <w:p>
            <w:pPr>
              <w:pStyle w:val="Normal"/>
              <w:jc w:val="center"/>
            </w:pPr>
            <w:r>
              <w:t>0.010 (0.050)</w:t>
            </w:r>
          </w:p>
        </w:tc>
        <w:tc>
          <w:p>
            <w:pPr>
              <w:pStyle w:val="Normal"/>
              <w:jc w:val="center"/>
            </w:pPr>
            <w:r>
              <w:t>0.011 (0.043)</w:t>
            </w:r>
          </w:p>
        </w:tc>
        <w:tc>
          <w:p>
            <w:pPr>
              <w:pStyle w:val="Normal"/>
              <w:jc w:val="center"/>
            </w:pPr>
            <w:r>
              <w:t>0.014 (0.046)</w:t>
            </w:r>
          </w:p>
        </w:tc>
      </w:tr>
      <w:tr>
        <w:tc>
          <w:p>
            <w:pPr>
              <w:pStyle w:val="Normal"/>
              <w:jc w:val="left"/>
            </w:pPr>
            <w:r>
              <w:t>Protocol registered? (yes)</w:t>
            </w:r>
          </w:p>
        </w:tc>
        <w:tc>
          <w:p>
            <w:pPr>
              <w:pStyle w:val="Normal"/>
              <w:jc w:val="center"/>
            </w:pPr>
            <w:r>
              <w:t>-0.022 (0.036)</w:t>
            </w:r>
          </w:p>
        </w:tc>
        <w:tc>
          <w:p>
            <w:pPr>
              <w:pStyle w:val="Normal"/>
              <w:jc w:val="center"/>
            </w:pPr>
            <w:r>
              <w:t>-0.034 (0.040)</w:t>
            </w:r>
          </w:p>
        </w:tc>
        <w:tc>
          <w:p>
            <w:pPr>
              <w:pStyle w:val="Normal"/>
              <w:jc w:val="center"/>
            </w:pPr>
            <w:r>
              <w:t>0.023 (0.038)</w:t>
            </w:r>
          </w:p>
        </w:tc>
        <w:tc>
          <w:p>
            <w:pPr>
              <w:pStyle w:val="Normal"/>
              <w:jc w:val="center"/>
            </w:pPr>
            <w:r>
              <w:t>0.008 (0.041)</w:t>
            </w:r>
          </w:p>
        </w:tc>
      </w:tr>
      <w:tr>
        <w:tc>
          <w:p>
            <w:pPr>
              <w:pStyle w:val="Normal"/>
              <w:jc w:val="left"/>
            </w:pPr>
            <w:r>
              <w:t>Log number of independent studies</w:t>
            </w:r>
          </w:p>
        </w:tc>
        <w:tc>
          <w:p>
            <w:pPr>
              <w:pStyle w:val="Normal"/>
              <w:jc w:val="center"/>
            </w:pPr>
            <w:r>
              <w:t>0.027* (0.014)</w:t>
            </w:r>
          </w:p>
        </w:tc>
        <w:tc>
          <w:p>
            <w:pPr>
              <w:pStyle w:val="Normal"/>
              <w:jc w:val="center"/>
            </w:pPr>
            <w:r>
              <w:t>0.028** (0.013)</w:t>
            </w:r>
          </w:p>
        </w:tc>
        <w:tc>
          <w:p>
            <w:pPr>
              <w:pStyle w:val="Normal"/>
              <w:jc w:val="center"/>
            </w:pPr>
            <w:r>
              <w:t>-0.004 (0.015)</w:t>
            </w:r>
          </w:p>
        </w:tc>
        <w:tc>
          <w:p>
            <w:pPr>
              <w:pStyle w:val="Normal"/>
              <w:jc w:val="center"/>
            </w:pPr>
            <w:r>
              <w:t>0.003 (0.013)</w:t>
            </w:r>
          </w:p>
        </w:tc>
      </w:tr>
      <w:tr>
        <w:tc>
          <w:p>
            <w:pPr>
              <w:pStyle w:val="Normal"/>
              <w:jc w:val="left"/>
            </w:pPr>
            <w:r>
              <w:t>Log journal impact factor</w:t>
            </w:r>
          </w:p>
        </w:tc>
        <w:tc>
          <w:p>
            <w:pPr>
              <w:pStyle w:val="Normal"/>
              <w:jc w:val="center"/>
            </w:pPr>
            <w:r>
              <w:t>-0.037 (0.024)</w:t>
            </w:r>
          </w:p>
        </w:tc>
        <w:tc>
          <w:p>
            <w:pPr>
              <w:pStyle w:val="Normal"/>
              <w:jc w:val="center"/>
            </w:pPr>
            <w:r>
              <w:t>-0.033 (0.026)</w:t>
            </w:r>
          </w:p>
        </w:tc>
        <w:tc>
          <w:p>
            <w:pPr>
              <w:pStyle w:val="Normal"/>
              <w:jc w:val="center"/>
            </w:pPr>
            <w:r>
              <w:t>-0.012 (0.026)</w:t>
            </w:r>
          </w:p>
        </w:tc>
        <w:tc>
          <w:p>
            <w:pPr>
              <w:pStyle w:val="Normal"/>
              <w:jc w:val="center"/>
            </w:pPr>
            <w:r>
              <w:t>-0.007 (0.029)</w:t>
            </w:r>
          </w:p>
        </w:tc>
      </w:tr>
      <w:tr>
        <w:tc>
          <w:p>
            <w:pPr>
              <w:pStyle w:val="Normal"/>
              <w:jc w:val="left"/>
            </w:pPr>
            <w:r>
              <w:t>Publication year</w:t>
            </w:r>
          </w:p>
        </w:tc>
        <w:tc>
          <w:p>
            <w:pPr>
              <w:pStyle w:val="Normal"/>
              <w:jc w:val="center"/>
            </w:pPr>
            <w:r>
              <w:t>-0.002 (0.006)</w:t>
            </w:r>
          </w:p>
        </w:tc>
        <w:tc>
          <w:p>
            <w:pPr>
              <w:pStyle w:val="Normal"/>
              <w:jc w:val="center"/>
            </w:pPr>
            <w:r>
              <w:t>-0.002 (0.006)</w:t>
            </w:r>
          </w:p>
        </w:tc>
        <w:tc>
          <w:p>
            <w:pPr>
              <w:pStyle w:val="Normal"/>
              <w:jc w:val="center"/>
            </w:pPr>
            <w:r>
              <w:t>-0.004 (0.007)</w:t>
            </w:r>
          </w:p>
        </w:tc>
        <w:tc>
          <w:p>
            <w:pPr>
              <w:pStyle w:val="Normal"/>
              <w:jc w:val="center"/>
            </w:pPr>
            <w:r>
              <w:t>-0.002 (0.007)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-0.033 (0.032)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-0.084** (0.033)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-0.031 (0.043)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-0.070* (0.041)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-0.065 (0.065)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-0.041 (0.049)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0.044 (0.047)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0.078* (0.041)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-0.020 (0.047)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-0.011 (0.042)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-0.036 (0.062)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-0.047 (0.066)</w:t>
            </w:r>
          </w:p>
        </w:tc>
      </w:tr>
      <w:tr>
        <w:tc>
          <w:p>
            <w:pPr>
              <w:pStyle w:val="Normal"/>
              <w:jc w:val="left"/>
            </w:pPr>
            <w:r>
              <w:t>Effect size type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</w:tr>
      <w:tr>
        <w:tc>
          <w:p>
            <w:pPr>
              <w:pStyle w:val="Normal"/>
              <w:jc w:val="left"/>
            </w:pPr>
            <w:r>
              <w:t>Adjusted R-squared</w:t>
            </w:r>
          </w:p>
        </w:tc>
        <w:tc>
          <w:p>
            <w:pPr>
              <w:pStyle w:val="Normal"/>
              <w:jc w:val="center"/>
            </w:pPr>
            <w:r>
              <w:t>0.401</w:t>
            </w:r>
          </w:p>
        </w:tc>
        <w:tc>
          <w:p>
            <w:pPr>
              <w:pStyle w:val="Normal"/>
              <w:jc w:val="center"/>
            </w:pPr>
            <w:r>
              <w:t>0.400</w:t>
            </w:r>
          </w:p>
        </w:tc>
        <w:tc>
          <w:p>
            <w:pPr>
              <w:pStyle w:val="Normal"/>
              <w:jc w:val="center"/>
            </w:pPr>
            <w:r>
              <w:t>0.143</w:t>
            </w:r>
          </w:p>
        </w:tc>
        <w:tc>
          <w:p>
            <w:pPr>
              <w:pStyle w:val="Normal"/>
              <w:jc w:val="center"/>
            </w:pPr>
            <w:r>
              <w:t>0.148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2026-08-09T05:15:20Z</dcterms:modified>
  <cp:category/>
</cp:coreProperties>
</file>