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0"/>
          <w:szCs w:val="50"/>
          <w:b w:val="1"/>
          <w:bCs w:val="1"/>
          <w:u w:val="single"/>
          <w:rtl/>
        </w:rPr>
        <w:t xml:space="preserve">تقرير يومى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التاريخ  : 2019-02-21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المحافظة : بنى سويف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المدرسة : عبد المنعم الابتدائية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عدد الطلاب الحاضرين : 25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المسئول من شركة ويل سبرنج : peter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هدف اليوم : السرعة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قصص نجاح خلال اليوم : 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dslkflsdkf;lsdkf;lsdkf;lsdkf;l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 التحديات التى واجهتنا : </w:t>
      </w:r>
    </w:p>
    <w:p>
      <w:pPr/>
      <w:r>
        <w:rPr>
          <w:sz w:val="36"/>
          <w:szCs w:val="36"/>
          <w:b w:val="1"/>
          <w:bCs w:val="1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- تقرير الملاحظات</w:t>
      </w:r>
    </w:p>
    <w:tbl>
      <w:tblGrid>
        <w:gridCol w:w="6000" w:type="dxa"/>
        <w:gridCol w:w="2000" w:type="dxa"/>
        <w:gridCol w:w="2000" w:type="dxa"/>
      </w:tblGrid>
      <w:tblPr>
        <w:tblStyle w:val="تقرير الملاحظات"/>
      </w:tblPr>
      <w:tr>
        <w:trPr>
          <w:trHeight w:val="80" w:hRule="atLeast"/>
        </w:trPr>
        <w:tc>
          <w:tcPr>
            <w:tcW w:w="6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ملاحظات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النسبة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الفريق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23%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50%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34%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90%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50%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3264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90%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90%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23</w:t>
            </w:r>
          </w:p>
        </w:tc>
      </w:tr>
    </w:tbl>
    <w:p>
      <w:pPr>
        <w:bidi/>
      </w:pPr>
      <w:r>
        <w:rPr>
          <w:sz w:val="28"/>
          <w:szCs w:val="28"/>
          <w:rtl/>
        </w:rPr>
        <w:t xml:space="preserve">- الانشطة التى تم تنفيذها خلال اليوم</w:t>
      </w:r>
    </w:p>
    <w:tbl>
      <w:tblGrid>
        <w:gridCol w:w="4000" w:type="dxa"/>
        <w:gridCol w:w="4000" w:type="dxa"/>
        <w:gridCol w:w="4000" w:type="dxa"/>
        <w:gridCol w:w="1000" w:type="dxa"/>
      </w:tblGrid>
      <w:tblPr>
        <w:tblStyle w:val="الانشطة"/>
      </w:tblPr>
      <w:tr>
        <w:trPr>
          <w:trHeight w:val="80" w:hRule="atLeast"/>
        </w:trPr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صورة اللعبة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الادوات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شرح اللعبة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اللعبة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بمكنلكمبنلكميبنلكمب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منسيمبنشسكمبنسيكمنبكمينبكمي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نشن و الزق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fklgkdflglfkj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lsdfkf;sdlfk;s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kfgjkflgjdklfj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5" w:space="24"/>
        <w:left w:val="single" w:sz="15" w:space="24"/>
        <w:right w:val="single" w:sz="15" w:space="24"/>
        <w:bottom w:val="single" w:sz="15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39pt; height:4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9A8626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تقرير الملاحظات">
    <w:name w:val="تقرير الملاحظات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  <w:style w:type="table" w:customStyle="1" w:styleId="الانشطة">
    <w:name w:val="الانشطة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2019-02-17T21:50:36+00:00</dcterms:created>
  <dcterms:modified xsi:type="dcterms:W3CDTF">2019-02-17T21:50:36+00:00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