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3E2AF" w14:textId="77777777" w:rsidR="00D30C45" w:rsidRDefault="00D30C45" w:rsidP="00D30C45">
      <w:pPr>
        <w:jc w:val="center"/>
      </w:pPr>
      <w:r>
        <w:t>Stevens Institute of Technology</w:t>
      </w:r>
    </w:p>
    <w:p w14:paraId="42EBFE82" w14:textId="77777777" w:rsidR="00D30C45" w:rsidRPr="00673DE9" w:rsidRDefault="00D905A4" w:rsidP="00D30C45">
      <w:pPr>
        <w:jc w:val="center"/>
      </w:pPr>
      <w:r>
        <w:t>School of Business</w:t>
      </w:r>
    </w:p>
    <w:p w14:paraId="01D36D86" w14:textId="58672FF2" w:rsidR="00502DF7" w:rsidRDefault="00D30C45" w:rsidP="00542D43">
      <w:pPr>
        <w:jc w:val="center"/>
        <w:rPr>
          <w:sz w:val="36"/>
          <w:szCs w:val="36"/>
        </w:rPr>
      </w:pPr>
      <w:r>
        <w:rPr>
          <w:sz w:val="36"/>
          <w:szCs w:val="36"/>
        </w:rPr>
        <w:t>Syllabus</w:t>
      </w:r>
    </w:p>
    <w:p w14:paraId="09A72E95" w14:textId="77777777" w:rsidR="00F30E98" w:rsidRPr="00542D43" w:rsidRDefault="00F30E98" w:rsidP="00542D43">
      <w:pPr>
        <w:jc w:val="center"/>
        <w:rPr>
          <w:sz w:val="36"/>
          <w:szCs w:val="36"/>
        </w:rPr>
      </w:pPr>
    </w:p>
    <w:p w14:paraId="67340BD6" w14:textId="77777777" w:rsidR="0007183C" w:rsidRDefault="0007183C" w:rsidP="00D30C45">
      <w:pPr>
        <w:jc w:val="center"/>
        <w:rPr>
          <w:b/>
          <w:sz w:val="48"/>
          <w:szCs w:val="48"/>
        </w:rPr>
      </w:pPr>
      <w:r>
        <w:rPr>
          <w:b/>
          <w:sz w:val="48"/>
          <w:szCs w:val="48"/>
        </w:rPr>
        <w:t>Macroeconomics</w:t>
      </w:r>
    </w:p>
    <w:p w14:paraId="0AB2878D" w14:textId="0ED09C4D" w:rsidR="00D30C45" w:rsidRDefault="00502DF7" w:rsidP="00D30C45">
      <w:pPr>
        <w:jc w:val="center"/>
        <w:rPr>
          <w:b/>
          <w:sz w:val="48"/>
          <w:szCs w:val="48"/>
        </w:rPr>
      </w:pPr>
      <w:r>
        <w:rPr>
          <w:b/>
          <w:sz w:val="48"/>
          <w:szCs w:val="48"/>
        </w:rPr>
        <w:t>BT243</w:t>
      </w:r>
      <w:r w:rsidR="0007183C">
        <w:rPr>
          <w:b/>
          <w:sz w:val="48"/>
          <w:szCs w:val="48"/>
        </w:rPr>
        <w:t xml:space="preserve"> – Section </w:t>
      </w:r>
      <w:r w:rsidR="00284AD4">
        <w:rPr>
          <w:b/>
          <w:sz w:val="48"/>
          <w:szCs w:val="48"/>
        </w:rPr>
        <w:t>A</w:t>
      </w:r>
    </w:p>
    <w:p w14:paraId="665F431D" w14:textId="20B6A027" w:rsidR="00565414" w:rsidRDefault="00565414">
      <w:pPr>
        <w:rPr>
          <w:b/>
        </w:rPr>
      </w:pPr>
    </w:p>
    <w:p w14:paraId="192AC426" w14:textId="77777777" w:rsidR="00F30E98" w:rsidRPr="005945BF" w:rsidRDefault="00F30E9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2"/>
        <w:gridCol w:w="4398"/>
      </w:tblGrid>
      <w:tr w:rsidR="00D30C45" w14:paraId="269979B4" w14:textId="77777777" w:rsidTr="0079247F">
        <w:tc>
          <w:tcPr>
            <w:tcW w:w="4428" w:type="dxa"/>
          </w:tcPr>
          <w:p w14:paraId="6F9EA6BE" w14:textId="2234A42B" w:rsidR="00D30C45" w:rsidRPr="00252442" w:rsidRDefault="00D30C45" w:rsidP="0079247F">
            <w:r w:rsidRPr="00D30C45">
              <w:rPr>
                <w:u w:val="single"/>
              </w:rPr>
              <w:t>Semester:</w:t>
            </w:r>
            <w:r>
              <w:rPr>
                <w:b/>
              </w:rPr>
              <w:t xml:space="preserve"> </w:t>
            </w:r>
            <w:r w:rsidR="00284AD4">
              <w:rPr>
                <w:bCs/>
              </w:rPr>
              <w:t>Fall</w:t>
            </w:r>
            <w:r w:rsidR="00252442">
              <w:t xml:space="preserve"> 202</w:t>
            </w:r>
            <w:r w:rsidR="00001F8F">
              <w:t>2</w:t>
            </w:r>
          </w:p>
        </w:tc>
        <w:tc>
          <w:tcPr>
            <w:tcW w:w="4428" w:type="dxa"/>
          </w:tcPr>
          <w:p w14:paraId="346FC6DA" w14:textId="61DC3A34" w:rsidR="00D30C45" w:rsidRPr="00D32B4A" w:rsidRDefault="00D30C45">
            <w:r w:rsidRPr="00D30C45">
              <w:rPr>
                <w:u w:val="single"/>
              </w:rPr>
              <w:t>Day of Week/Time:</w:t>
            </w:r>
            <w:r w:rsidR="0024325B">
              <w:t xml:space="preserve"> </w:t>
            </w:r>
            <w:r w:rsidR="00502DF7">
              <w:t>Monday</w:t>
            </w:r>
            <w:r w:rsidR="0024325B">
              <w:t xml:space="preserve"> </w:t>
            </w:r>
            <w:r w:rsidR="00502DF7">
              <w:t>8</w:t>
            </w:r>
            <w:r w:rsidR="0024325B">
              <w:t>:3</w:t>
            </w:r>
            <w:r w:rsidR="00502DF7">
              <w:t>5</w:t>
            </w:r>
            <w:r w:rsidR="0024325B">
              <w:t>-9:</w:t>
            </w:r>
            <w:r w:rsidR="00502DF7">
              <w:t>5</w:t>
            </w:r>
            <w:r w:rsidR="0024325B">
              <w:t>0</w:t>
            </w:r>
          </w:p>
          <w:p w14:paraId="3F2C6E8A" w14:textId="77777777" w:rsidR="00D30C45" w:rsidRDefault="00D30C45"/>
        </w:tc>
      </w:tr>
      <w:tr w:rsidR="00370078" w14:paraId="2B055570" w14:textId="77777777" w:rsidTr="0079247F">
        <w:tc>
          <w:tcPr>
            <w:tcW w:w="4428" w:type="dxa"/>
          </w:tcPr>
          <w:p w14:paraId="68DEB280" w14:textId="77777777" w:rsidR="00D30C45" w:rsidRPr="00D30C45" w:rsidRDefault="00D30C45" w:rsidP="0079247F">
            <w:pPr>
              <w:rPr>
                <w:u w:val="single"/>
              </w:rPr>
            </w:pPr>
            <w:r w:rsidRPr="00D30C45">
              <w:rPr>
                <w:u w:val="single"/>
              </w:rPr>
              <w:t>Instructor Name &amp; Contact Information:</w:t>
            </w:r>
          </w:p>
          <w:p w14:paraId="4272B69C" w14:textId="77777777" w:rsidR="00370078" w:rsidRPr="005945BF" w:rsidRDefault="00F5792F" w:rsidP="0079247F">
            <w:pPr>
              <w:rPr>
                <w:b/>
              </w:rPr>
            </w:pPr>
            <w:r>
              <w:rPr>
                <w:b/>
              </w:rPr>
              <w:t xml:space="preserve">Dr. </w:t>
            </w:r>
            <w:r w:rsidR="005945BF" w:rsidRPr="005945BF">
              <w:rPr>
                <w:b/>
              </w:rPr>
              <w:t>Alex Panayides</w:t>
            </w:r>
          </w:p>
          <w:p w14:paraId="45D45DE8" w14:textId="77777777" w:rsidR="00D30C45" w:rsidRDefault="00670B58" w:rsidP="0079247F">
            <w:pPr>
              <w:rPr>
                <w:color w:val="0070C0"/>
              </w:rPr>
            </w:pPr>
            <w:hyperlink r:id="rId7" w:history="1">
              <w:r w:rsidR="00F8561F" w:rsidRPr="006C0F08">
                <w:rPr>
                  <w:rStyle w:val="Hyperlink"/>
                </w:rPr>
                <w:t>apanayid@stevens.edu</w:t>
              </w:r>
            </w:hyperlink>
          </w:p>
          <w:p w14:paraId="7F2361F2" w14:textId="77777777" w:rsidR="00D30C45" w:rsidRPr="00D30C45" w:rsidRDefault="00D30C45" w:rsidP="0079247F">
            <w:pPr>
              <w:rPr>
                <w:color w:val="0070C0"/>
              </w:rPr>
            </w:pPr>
          </w:p>
        </w:tc>
        <w:tc>
          <w:tcPr>
            <w:tcW w:w="4428" w:type="dxa"/>
          </w:tcPr>
          <w:p w14:paraId="02EE4DF2" w14:textId="125BC59A" w:rsidR="00542D43" w:rsidRDefault="00D30C45">
            <w:r w:rsidRPr="00D30C45">
              <w:rPr>
                <w:u w:val="single"/>
              </w:rPr>
              <w:t>Office Hours</w:t>
            </w:r>
            <w:r w:rsidR="005945BF" w:rsidRPr="00D30C45">
              <w:rPr>
                <w:u w:val="single"/>
              </w:rPr>
              <w:t>:</w:t>
            </w:r>
            <w:r w:rsidR="00840AC9">
              <w:t xml:space="preserve"> </w:t>
            </w:r>
            <w:r w:rsidR="00502DF7">
              <w:t xml:space="preserve">MW 10-11 </w:t>
            </w:r>
          </w:p>
          <w:p w14:paraId="0B718ADC" w14:textId="460B5FC7" w:rsidR="00370078" w:rsidRPr="00840AC9" w:rsidRDefault="00542D43">
            <w:r>
              <w:t xml:space="preserve">Office: </w:t>
            </w:r>
            <w:r w:rsidR="00502DF7">
              <w:t>BC44</w:t>
            </w:r>
            <w:r w:rsidR="00BE41C4">
              <w:t>22</w:t>
            </w:r>
          </w:p>
          <w:p w14:paraId="1DE8DCD6" w14:textId="77777777" w:rsidR="00D30C45" w:rsidRDefault="00D30C45"/>
          <w:p w14:paraId="1E840639" w14:textId="77777777" w:rsidR="009779D5" w:rsidRDefault="00D30C45">
            <w:pPr>
              <w:rPr>
                <w:u w:val="single"/>
              </w:rPr>
            </w:pPr>
            <w:r w:rsidRPr="00D30C45">
              <w:rPr>
                <w:u w:val="single"/>
              </w:rPr>
              <w:t>Class Website:</w:t>
            </w:r>
          </w:p>
          <w:p w14:paraId="6BB4DDF3" w14:textId="7239B290" w:rsidR="00D30C45" w:rsidRDefault="00284AD4">
            <w:pPr>
              <w:rPr>
                <w:u w:val="single"/>
              </w:rPr>
            </w:pPr>
            <w:hyperlink r:id="rId8" w:history="1">
              <w:r w:rsidRPr="003B6232">
                <w:rPr>
                  <w:rStyle w:val="Hyperlink"/>
                </w:rPr>
                <w:t>https://sit.instructure.com/courses/61677</w:t>
              </w:r>
            </w:hyperlink>
          </w:p>
          <w:p w14:paraId="096CB917" w14:textId="65B8557F" w:rsidR="009779D5" w:rsidRPr="00727023" w:rsidRDefault="009779D5"/>
        </w:tc>
      </w:tr>
    </w:tbl>
    <w:p w14:paraId="06AB785E" w14:textId="77777777" w:rsidR="00565414" w:rsidRDefault="00565414"/>
    <w:p w14:paraId="7B3556FB" w14:textId="0D7A9E36" w:rsidR="00565414" w:rsidRPr="009E6AE1" w:rsidRDefault="00502DF7">
      <w:pPr>
        <w:rPr>
          <w:b/>
          <w:bCs/>
          <w:sz w:val="28"/>
          <w:szCs w:val="28"/>
        </w:rPr>
      </w:pPr>
      <w:r>
        <w:rPr>
          <w:b/>
          <w:bCs/>
          <w:sz w:val="28"/>
          <w:szCs w:val="28"/>
        </w:rPr>
        <w:t>Course Description</w:t>
      </w:r>
      <w:r w:rsidR="007A7F75">
        <w:rPr>
          <w:b/>
          <w:bCs/>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673DE9" w14:paraId="1508A6EF" w14:textId="77777777" w:rsidTr="0079247F">
        <w:tc>
          <w:tcPr>
            <w:tcW w:w="8856" w:type="dxa"/>
          </w:tcPr>
          <w:p w14:paraId="02D17B9F" w14:textId="2CC0BB10" w:rsidR="00502DF7" w:rsidRPr="00235ABF" w:rsidRDefault="00502DF7" w:rsidP="00502DF7">
            <w:pPr>
              <w:jc w:val="both"/>
            </w:pPr>
            <w:r w:rsidRPr="00235ABF">
              <w:t xml:space="preserve">The course is designed to introduce students to the basic concepts of macroeconomic analysis. Emphasis will be placed on the examination of production, expenditure, employment, unemployment, and price for the </w:t>
            </w:r>
            <w:proofErr w:type="gramStart"/>
            <w:r w:rsidRPr="00235ABF">
              <w:t>economy as a whole</w:t>
            </w:r>
            <w:proofErr w:type="gramEnd"/>
            <w:r w:rsidRPr="00235ABF">
              <w:t>. Discussed are also economic policies (monetary and fiscal) with regards to growth and inflation.</w:t>
            </w:r>
            <w:r>
              <w:t xml:space="preserve"> In addition, </w:t>
            </w:r>
            <w:r w:rsidR="006E7EB0">
              <w:t>there will be an introduction to the world economy.</w:t>
            </w:r>
          </w:p>
          <w:p w14:paraId="47229706" w14:textId="77777777" w:rsidR="009D7450" w:rsidRPr="0079247F" w:rsidRDefault="009D7450" w:rsidP="00502DF7">
            <w:pPr>
              <w:rPr>
                <w:i/>
                <w:iCs/>
              </w:rPr>
            </w:pPr>
          </w:p>
        </w:tc>
      </w:tr>
    </w:tbl>
    <w:p w14:paraId="421792A1" w14:textId="77777777" w:rsidR="00F47E44" w:rsidRDefault="00F47E44" w:rsidP="009E6AE1">
      <w:pPr>
        <w:rPr>
          <w:b/>
          <w:bCs/>
          <w:sz w:val="28"/>
          <w:szCs w:val="28"/>
        </w:rPr>
      </w:pPr>
    </w:p>
    <w:p w14:paraId="1D60FE30" w14:textId="77777777" w:rsidR="009E6AE1" w:rsidRPr="009E6AE1" w:rsidRDefault="009E6AE1" w:rsidP="009E6AE1">
      <w:pPr>
        <w:rPr>
          <w:b/>
          <w:bCs/>
          <w:sz w:val="28"/>
          <w:szCs w:val="28"/>
        </w:rPr>
      </w:pPr>
      <w:r w:rsidRPr="009E6AE1">
        <w:rPr>
          <w:b/>
          <w:bCs/>
          <w:sz w:val="28"/>
          <w:szCs w:val="28"/>
        </w:rPr>
        <w:t>Learning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9E6AE1" w14:paraId="2327C1D5" w14:textId="77777777" w:rsidTr="0079247F">
        <w:tc>
          <w:tcPr>
            <w:tcW w:w="8856" w:type="dxa"/>
          </w:tcPr>
          <w:p w14:paraId="69EF097E" w14:textId="5214927E" w:rsidR="00542D43" w:rsidRDefault="00352363" w:rsidP="00542D43">
            <w:pPr>
              <w:numPr>
                <w:ilvl w:val="0"/>
                <w:numId w:val="10"/>
              </w:numPr>
              <w:ind w:left="389" w:hanging="389"/>
              <w:jc w:val="both"/>
            </w:pPr>
            <w:r>
              <w:t>Understand s</w:t>
            </w:r>
            <w:r w:rsidR="00542D43">
              <w:t xml:space="preserve">carcity, opportunity cost, graphs, </w:t>
            </w:r>
            <w:proofErr w:type="gramStart"/>
            <w:r w:rsidR="00542D43">
              <w:t>supply</w:t>
            </w:r>
            <w:proofErr w:type="gramEnd"/>
            <w:r w:rsidR="00542D43">
              <w:t xml:space="preserve"> and demand.</w:t>
            </w:r>
          </w:p>
          <w:p w14:paraId="124C0ACE" w14:textId="77777777" w:rsidR="00542D43" w:rsidRDefault="00542D43" w:rsidP="00542D43">
            <w:pPr>
              <w:numPr>
                <w:ilvl w:val="0"/>
                <w:numId w:val="10"/>
              </w:numPr>
              <w:ind w:left="389" w:hanging="389"/>
              <w:jc w:val="both"/>
            </w:pPr>
            <w:r>
              <w:t>Develop an understanding of basic macroeconomic concepts and problems.</w:t>
            </w:r>
          </w:p>
          <w:p w14:paraId="0A47471F" w14:textId="77777777" w:rsidR="00542D43" w:rsidRDefault="00542D43" w:rsidP="00542D43">
            <w:pPr>
              <w:numPr>
                <w:ilvl w:val="0"/>
                <w:numId w:val="10"/>
              </w:numPr>
              <w:tabs>
                <w:tab w:val="left" w:pos="446"/>
              </w:tabs>
              <w:ind w:left="389" w:hanging="389"/>
              <w:jc w:val="both"/>
              <w:rPr>
                <w:b/>
              </w:rPr>
            </w:pPr>
            <w:r>
              <w:t xml:space="preserve">To analyze the determinants of GDP, unemployment, </w:t>
            </w:r>
            <w:proofErr w:type="gramStart"/>
            <w:r>
              <w:t>inflation</w:t>
            </w:r>
            <w:proofErr w:type="gramEnd"/>
            <w:r>
              <w:t xml:space="preserve"> and growth.</w:t>
            </w:r>
          </w:p>
          <w:p w14:paraId="6B803245" w14:textId="4836F1A1" w:rsidR="00542D43" w:rsidRDefault="00542D43" w:rsidP="00542D43">
            <w:pPr>
              <w:numPr>
                <w:ilvl w:val="0"/>
                <w:numId w:val="10"/>
              </w:numPr>
              <w:ind w:left="389" w:hanging="389"/>
            </w:pPr>
            <w:r>
              <w:t>To understand economic problems and the fiscal and monetary policies that have been proposed to deal with them.</w:t>
            </w:r>
          </w:p>
          <w:p w14:paraId="7EE082DE" w14:textId="59E52ABB" w:rsidR="006F2D51" w:rsidRDefault="006F2D51" w:rsidP="00542D43">
            <w:pPr>
              <w:numPr>
                <w:ilvl w:val="0"/>
                <w:numId w:val="10"/>
              </w:numPr>
              <w:ind w:left="389" w:hanging="389"/>
            </w:pPr>
            <w:r>
              <w:t>To understand the functioning of the Labor market</w:t>
            </w:r>
          </w:p>
          <w:p w14:paraId="3015823E" w14:textId="77777777" w:rsidR="00542D43" w:rsidRDefault="00542D43" w:rsidP="00542D43">
            <w:pPr>
              <w:numPr>
                <w:ilvl w:val="0"/>
                <w:numId w:val="10"/>
              </w:numPr>
              <w:ind w:left="389" w:hanging="389"/>
            </w:pPr>
            <w:r>
              <w:t>To</w:t>
            </w:r>
            <w:r w:rsidRPr="00585C08">
              <w:t xml:space="preserve"> </w:t>
            </w:r>
            <w:r>
              <w:t xml:space="preserve">understand basic international macroeconomic policies. </w:t>
            </w:r>
          </w:p>
          <w:p w14:paraId="4636109A" w14:textId="48090F4A" w:rsidR="009E6AE1" w:rsidRDefault="009E6AE1" w:rsidP="00542D43">
            <w:pPr>
              <w:ind w:left="360"/>
            </w:pPr>
          </w:p>
        </w:tc>
      </w:tr>
    </w:tbl>
    <w:p w14:paraId="4743D2B5" w14:textId="77777777" w:rsidR="00F47E44" w:rsidRDefault="00F47E44">
      <w:pPr>
        <w:rPr>
          <w:b/>
          <w:bCs/>
          <w:sz w:val="28"/>
          <w:szCs w:val="28"/>
        </w:rPr>
      </w:pPr>
    </w:p>
    <w:p w14:paraId="0FF74ACA" w14:textId="77777777" w:rsidR="00565414" w:rsidRPr="009E6AE1" w:rsidRDefault="00565414">
      <w:pPr>
        <w:rPr>
          <w:b/>
          <w:bCs/>
          <w:sz w:val="28"/>
          <w:szCs w:val="28"/>
        </w:rPr>
      </w:pPr>
      <w:r w:rsidRPr="009E6AE1">
        <w:rPr>
          <w:b/>
          <w:bCs/>
          <w:sz w:val="28"/>
          <w:szCs w:val="28"/>
        </w:rPr>
        <w:t>Pedagogy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D34BE8" w14:paraId="20B56938" w14:textId="77777777" w:rsidTr="0079247F">
        <w:tc>
          <w:tcPr>
            <w:tcW w:w="8856" w:type="dxa"/>
          </w:tcPr>
          <w:p w14:paraId="1CFCE37A" w14:textId="77777777" w:rsidR="00D34BE8" w:rsidRPr="0079247F" w:rsidRDefault="00D34BE8">
            <w:pPr>
              <w:rPr>
                <w:b/>
                <w:bCs/>
              </w:rPr>
            </w:pPr>
          </w:p>
          <w:p w14:paraId="2CAF8CB9" w14:textId="28D01420" w:rsidR="00D34BE8" w:rsidRPr="0079247F" w:rsidRDefault="00F7089F">
            <w:pPr>
              <w:rPr>
                <w:b/>
                <w:bCs/>
              </w:rPr>
            </w:pPr>
            <w:r w:rsidRPr="00F7089F">
              <w:t>The course will employ lectures, class discussion, individual h</w:t>
            </w:r>
            <w:r w:rsidR="00387304">
              <w:t>omework, and t</w:t>
            </w:r>
            <w:r w:rsidR="00542D43">
              <w:t>hree</w:t>
            </w:r>
            <w:r w:rsidRPr="00F7089F">
              <w:t xml:space="preserve"> exams that will test the students’ grasp of the concepts covered in the course, as well as their ability to apply those concepts. In the homework assignments, students will apply the concepts covered in the course to business problems.  </w:t>
            </w:r>
          </w:p>
          <w:p w14:paraId="65B66108" w14:textId="77777777" w:rsidR="00D34BE8" w:rsidRPr="0079247F" w:rsidRDefault="00D34BE8">
            <w:pPr>
              <w:rPr>
                <w:b/>
                <w:bCs/>
              </w:rPr>
            </w:pPr>
          </w:p>
        </w:tc>
      </w:tr>
    </w:tbl>
    <w:p w14:paraId="553E43A0" w14:textId="77777777" w:rsidR="0007183C" w:rsidRDefault="0007183C">
      <w:pPr>
        <w:rPr>
          <w:b/>
          <w:bCs/>
          <w:sz w:val="28"/>
          <w:szCs w:val="28"/>
        </w:rPr>
      </w:pPr>
      <w:bookmarkStart w:id="0" w:name="OLE_LINK1"/>
      <w:bookmarkStart w:id="1" w:name="OLE_LINK2"/>
    </w:p>
    <w:p w14:paraId="07A430EC" w14:textId="1BD4FEC3" w:rsidR="00EA06AF" w:rsidRPr="009E6AE1" w:rsidRDefault="00F8561F">
      <w:pPr>
        <w:rPr>
          <w:b/>
          <w:bCs/>
          <w:sz w:val="28"/>
          <w:szCs w:val="28"/>
        </w:rPr>
      </w:pPr>
      <w:r>
        <w:rPr>
          <w:b/>
          <w:bCs/>
          <w:sz w:val="28"/>
          <w:szCs w:val="28"/>
        </w:rPr>
        <w:lastRenderedPageBreak/>
        <w:t>Required 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D34BE8" w14:paraId="2DF14389" w14:textId="77777777" w:rsidTr="0079247F">
        <w:tc>
          <w:tcPr>
            <w:tcW w:w="8856" w:type="dxa"/>
          </w:tcPr>
          <w:p w14:paraId="40F5797E" w14:textId="77777777" w:rsidR="00D34BE8" w:rsidRDefault="00D34BE8"/>
          <w:p w14:paraId="2442B39D" w14:textId="4CB05912" w:rsidR="00D34BE8" w:rsidRPr="00FD6844" w:rsidRDefault="00986FCF" w:rsidP="00986FCF">
            <w:r w:rsidRPr="00986FCF">
              <w:rPr>
                <w:b/>
              </w:rPr>
              <w:t xml:space="preserve">Principles of </w:t>
            </w:r>
            <w:r w:rsidR="00F731CF">
              <w:rPr>
                <w:b/>
              </w:rPr>
              <w:t>Macroeconomics</w:t>
            </w:r>
            <w:r w:rsidR="00D837B4">
              <w:t xml:space="preserve"> (1</w:t>
            </w:r>
            <w:r w:rsidR="007B6427">
              <w:t>3</w:t>
            </w:r>
            <w:r w:rsidRPr="00C3123B">
              <w:rPr>
                <w:vertAlign w:val="superscript"/>
              </w:rPr>
              <w:t>th</w:t>
            </w:r>
            <w:r>
              <w:t xml:space="preserve"> Edition), by Karl Case, Ray Fair and Sharon Oster. P</w:t>
            </w:r>
            <w:r w:rsidR="002A08A2">
              <w:t>ublished by Pearson</w:t>
            </w:r>
            <w:r w:rsidR="00D837B4">
              <w:t>.</w:t>
            </w:r>
          </w:p>
        </w:tc>
      </w:tr>
      <w:bookmarkEnd w:id="0"/>
      <w:bookmarkEnd w:id="1"/>
    </w:tbl>
    <w:p w14:paraId="1634C9C5" w14:textId="4CF82F6E" w:rsidR="00542D43" w:rsidRDefault="00542D43" w:rsidP="00F47E44">
      <w:pPr>
        <w:rPr>
          <w:b/>
          <w:bCs/>
          <w:sz w:val="28"/>
          <w:szCs w:val="28"/>
        </w:rPr>
      </w:pPr>
    </w:p>
    <w:p w14:paraId="6840632E" w14:textId="77777777" w:rsidR="00843039" w:rsidRDefault="00843039" w:rsidP="00F47E44">
      <w:pPr>
        <w:rPr>
          <w:b/>
          <w:bCs/>
          <w:sz w:val="28"/>
          <w:szCs w:val="28"/>
        </w:rPr>
      </w:pPr>
    </w:p>
    <w:p w14:paraId="16C8DEC8" w14:textId="6739245C" w:rsidR="00F47E44" w:rsidRPr="009E6AE1" w:rsidRDefault="00F47E44" w:rsidP="00F47E44">
      <w:pPr>
        <w:rPr>
          <w:b/>
          <w:bCs/>
          <w:sz w:val="28"/>
          <w:szCs w:val="28"/>
        </w:rPr>
      </w:pPr>
      <w:r>
        <w:rPr>
          <w:b/>
          <w:bCs/>
          <w:sz w:val="28"/>
          <w:szCs w:val="28"/>
        </w:rPr>
        <w:t>Additional</w:t>
      </w:r>
      <w:r w:rsidRPr="009E6AE1">
        <w:rPr>
          <w:b/>
          <w:bCs/>
          <w:sz w:val="28"/>
          <w:szCs w:val="28"/>
        </w:rPr>
        <w:t xml:space="preserve"> Readings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F47E44" w14:paraId="15DC2236" w14:textId="77777777" w:rsidTr="0079247F">
        <w:tc>
          <w:tcPr>
            <w:tcW w:w="8856" w:type="dxa"/>
          </w:tcPr>
          <w:p w14:paraId="331750A2" w14:textId="47956B3D" w:rsidR="00F47E44" w:rsidRPr="00027032" w:rsidRDefault="00027032" w:rsidP="006C3635">
            <w:pPr>
              <w:rPr>
                <w:bCs/>
              </w:rPr>
            </w:pPr>
            <w:r>
              <w:rPr>
                <w:bCs/>
              </w:rPr>
              <w:t>Will be assigned during the course.</w:t>
            </w:r>
          </w:p>
          <w:p w14:paraId="7EA4DDC1" w14:textId="34797536" w:rsidR="00F6375B" w:rsidRPr="0079247F" w:rsidRDefault="00F6375B" w:rsidP="00C30E5F">
            <w:pPr>
              <w:rPr>
                <w:bCs/>
              </w:rPr>
            </w:pPr>
          </w:p>
        </w:tc>
      </w:tr>
    </w:tbl>
    <w:p w14:paraId="39193714" w14:textId="2D3AF211" w:rsidR="007E1CFC" w:rsidRDefault="007E1CFC" w:rsidP="00F47E44">
      <w:pPr>
        <w:rPr>
          <w:b/>
          <w:bCs/>
        </w:rPr>
      </w:pPr>
    </w:p>
    <w:p w14:paraId="49654440" w14:textId="77777777" w:rsidR="00843039" w:rsidRDefault="00843039" w:rsidP="00F47E44">
      <w:pPr>
        <w:rPr>
          <w:b/>
          <w:bCs/>
        </w:rPr>
      </w:pPr>
    </w:p>
    <w:p w14:paraId="1762BC5B" w14:textId="77777777" w:rsidR="00F47E44" w:rsidRPr="007E1CFC" w:rsidRDefault="00F47E44">
      <w:pPr>
        <w:rPr>
          <w:b/>
          <w:bCs/>
          <w:sz w:val="28"/>
          <w:szCs w:val="28"/>
        </w:rPr>
      </w:pPr>
      <w:r w:rsidRPr="00F47E44">
        <w:rPr>
          <w:b/>
          <w:bCs/>
          <w:sz w:val="28"/>
          <w:szCs w:val="28"/>
        </w:rPr>
        <w:t>Assignments</w:t>
      </w:r>
    </w:p>
    <w:tbl>
      <w:tblPr>
        <w:tblW w:w="8560" w:type="dxa"/>
        <w:tblLook w:val="04A0" w:firstRow="1" w:lastRow="0" w:firstColumn="1" w:lastColumn="0" w:noHBand="0" w:noVBand="1"/>
      </w:tblPr>
      <w:tblGrid>
        <w:gridCol w:w="4280"/>
        <w:gridCol w:w="4280"/>
      </w:tblGrid>
      <w:tr w:rsidR="007157F0" w14:paraId="4BC750B1" w14:textId="77777777" w:rsidTr="007157F0">
        <w:trPr>
          <w:trHeight w:val="499"/>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E05C3" w14:textId="77777777" w:rsidR="007157F0" w:rsidRPr="002237AC" w:rsidRDefault="007157F0">
            <w:pPr>
              <w:jc w:val="center"/>
              <w:rPr>
                <w:b/>
                <w:bCs/>
                <w:color w:val="000000"/>
              </w:rPr>
            </w:pPr>
            <w:r w:rsidRPr="002237AC">
              <w:rPr>
                <w:b/>
                <w:bCs/>
                <w:color w:val="000000"/>
              </w:rPr>
              <w:t>Assignment</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14:paraId="21300F4A" w14:textId="77777777" w:rsidR="007157F0" w:rsidRPr="002237AC" w:rsidRDefault="007157F0">
            <w:pPr>
              <w:jc w:val="center"/>
              <w:rPr>
                <w:b/>
                <w:bCs/>
                <w:color w:val="000000"/>
              </w:rPr>
            </w:pPr>
            <w:r w:rsidRPr="002237AC">
              <w:rPr>
                <w:b/>
                <w:bCs/>
                <w:color w:val="000000"/>
              </w:rPr>
              <w:t xml:space="preserve">Grade Percentage </w:t>
            </w:r>
          </w:p>
        </w:tc>
      </w:tr>
      <w:tr w:rsidR="007157F0" w14:paraId="2EBE22B6" w14:textId="77777777" w:rsidTr="007157F0">
        <w:trPr>
          <w:trHeight w:val="499"/>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86F62BA" w14:textId="77777777" w:rsidR="007157F0" w:rsidRPr="002237AC" w:rsidRDefault="007157F0">
            <w:pPr>
              <w:jc w:val="center"/>
              <w:rPr>
                <w:color w:val="000000"/>
              </w:rPr>
            </w:pPr>
            <w:r w:rsidRPr="002237AC">
              <w:rPr>
                <w:color w:val="000000"/>
              </w:rPr>
              <w:t>Homework Assignments</w:t>
            </w:r>
          </w:p>
        </w:tc>
        <w:tc>
          <w:tcPr>
            <w:tcW w:w="4280" w:type="dxa"/>
            <w:tcBorders>
              <w:top w:val="nil"/>
              <w:left w:val="nil"/>
              <w:bottom w:val="single" w:sz="4" w:space="0" w:color="auto"/>
              <w:right w:val="single" w:sz="4" w:space="0" w:color="auto"/>
            </w:tcBorders>
            <w:shd w:val="clear" w:color="auto" w:fill="auto"/>
            <w:noWrap/>
            <w:vAlign w:val="bottom"/>
            <w:hideMark/>
          </w:tcPr>
          <w:p w14:paraId="242B5DE7" w14:textId="77777777" w:rsidR="007157F0" w:rsidRPr="002237AC" w:rsidRDefault="007157F0">
            <w:pPr>
              <w:jc w:val="center"/>
              <w:rPr>
                <w:color w:val="000000"/>
              </w:rPr>
            </w:pPr>
            <w:r w:rsidRPr="002237AC">
              <w:rPr>
                <w:color w:val="000000"/>
              </w:rPr>
              <w:t>15</w:t>
            </w:r>
          </w:p>
        </w:tc>
      </w:tr>
      <w:tr w:rsidR="007157F0" w14:paraId="2FD86E15" w14:textId="77777777" w:rsidTr="007157F0">
        <w:trPr>
          <w:trHeight w:val="499"/>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F467802" w14:textId="77777777" w:rsidR="007157F0" w:rsidRPr="002237AC" w:rsidRDefault="007157F0">
            <w:pPr>
              <w:jc w:val="center"/>
              <w:rPr>
                <w:color w:val="000000"/>
              </w:rPr>
            </w:pPr>
            <w:r w:rsidRPr="002237AC">
              <w:rPr>
                <w:color w:val="000000"/>
              </w:rPr>
              <w:t>Three Exams equally weighted</w:t>
            </w:r>
          </w:p>
        </w:tc>
        <w:tc>
          <w:tcPr>
            <w:tcW w:w="4280" w:type="dxa"/>
            <w:tcBorders>
              <w:top w:val="nil"/>
              <w:left w:val="nil"/>
              <w:bottom w:val="single" w:sz="4" w:space="0" w:color="auto"/>
              <w:right w:val="single" w:sz="4" w:space="0" w:color="auto"/>
            </w:tcBorders>
            <w:shd w:val="clear" w:color="auto" w:fill="auto"/>
            <w:noWrap/>
            <w:vAlign w:val="bottom"/>
            <w:hideMark/>
          </w:tcPr>
          <w:p w14:paraId="5D76C109" w14:textId="77777777" w:rsidR="007157F0" w:rsidRPr="002237AC" w:rsidRDefault="007157F0">
            <w:pPr>
              <w:jc w:val="center"/>
              <w:rPr>
                <w:color w:val="000000"/>
              </w:rPr>
            </w:pPr>
            <w:r w:rsidRPr="002237AC">
              <w:rPr>
                <w:color w:val="000000"/>
              </w:rPr>
              <w:t>75</w:t>
            </w:r>
          </w:p>
        </w:tc>
      </w:tr>
      <w:tr w:rsidR="007157F0" w14:paraId="424DFD41" w14:textId="77777777" w:rsidTr="007157F0">
        <w:trPr>
          <w:trHeight w:val="499"/>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D03E01E" w14:textId="77777777" w:rsidR="007157F0" w:rsidRPr="002237AC" w:rsidRDefault="007157F0">
            <w:pPr>
              <w:jc w:val="center"/>
              <w:rPr>
                <w:color w:val="000000"/>
              </w:rPr>
            </w:pPr>
            <w:r w:rsidRPr="002237AC">
              <w:rPr>
                <w:color w:val="000000"/>
              </w:rPr>
              <w:t>Attendance</w:t>
            </w:r>
          </w:p>
        </w:tc>
        <w:tc>
          <w:tcPr>
            <w:tcW w:w="4280" w:type="dxa"/>
            <w:tcBorders>
              <w:top w:val="nil"/>
              <w:left w:val="nil"/>
              <w:bottom w:val="single" w:sz="4" w:space="0" w:color="auto"/>
              <w:right w:val="single" w:sz="4" w:space="0" w:color="auto"/>
            </w:tcBorders>
            <w:shd w:val="clear" w:color="auto" w:fill="auto"/>
            <w:noWrap/>
            <w:vAlign w:val="bottom"/>
            <w:hideMark/>
          </w:tcPr>
          <w:p w14:paraId="38B99320" w14:textId="77777777" w:rsidR="007157F0" w:rsidRPr="002237AC" w:rsidRDefault="007157F0">
            <w:pPr>
              <w:jc w:val="center"/>
              <w:rPr>
                <w:color w:val="000000"/>
              </w:rPr>
            </w:pPr>
            <w:r w:rsidRPr="002237AC">
              <w:rPr>
                <w:color w:val="000000"/>
              </w:rPr>
              <w:t>10</w:t>
            </w:r>
          </w:p>
        </w:tc>
      </w:tr>
    </w:tbl>
    <w:p w14:paraId="32E46046" w14:textId="61E1E53C" w:rsidR="00C26E5B" w:rsidRDefault="00C26E5B" w:rsidP="00C26E5B">
      <w:pPr>
        <w:pStyle w:val="Heading1"/>
        <w:jc w:val="left"/>
        <w:rPr>
          <w:rFonts w:ascii="Times New Roman" w:hAnsi="Times New Roman"/>
          <w:b/>
          <w:sz w:val="28"/>
        </w:rPr>
      </w:pPr>
    </w:p>
    <w:p w14:paraId="322414B3" w14:textId="77777777" w:rsidR="00843039" w:rsidRPr="00843039" w:rsidRDefault="00843039" w:rsidP="00843039"/>
    <w:p w14:paraId="3BEEF8B2" w14:textId="1C1811EA" w:rsidR="002A00E1" w:rsidRPr="00F06515" w:rsidRDefault="00083B2F" w:rsidP="00F06515">
      <w:pPr>
        <w:pStyle w:val="Heading1"/>
        <w:jc w:val="left"/>
        <w:rPr>
          <w:b/>
          <w:bCs/>
          <w:sz w:val="28"/>
          <w:szCs w:val="28"/>
        </w:rPr>
      </w:pPr>
      <w:r>
        <w:rPr>
          <w:b/>
          <w:bCs/>
          <w:sz w:val="28"/>
          <w:szCs w:val="28"/>
        </w:rPr>
        <w:t>Tentative outline</w:t>
      </w:r>
    </w:p>
    <w:tbl>
      <w:tblPr>
        <w:tblW w:w="9540" w:type="dxa"/>
        <w:tblLook w:val="04A0" w:firstRow="1" w:lastRow="0" w:firstColumn="1" w:lastColumn="0" w:noHBand="0" w:noVBand="1"/>
      </w:tblPr>
      <w:tblGrid>
        <w:gridCol w:w="960"/>
        <w:gridCol w:w="4680"/>
        <w:gridCol w:w="3900"/>
      </w:tblGrid>
      <w:tr w:rsidR="00F06515" w14:paraId="11680365" w14:textId="77777777" w:rsidTr="00F06515">
        <w:trPr>
          <w:trHeight w:val="330"/>
        </w:trPr>
        <w:tc>
          <w:tcPr>
            <w:tcW w:w="960" w:type="dxa"/>
            <w:tcBorders>
              <w:top w:val="single" w:sz="8" w:space="0" w:color="auto"/>
              <w:left w:val="single" w:sz="8" w:space="0" w:color="auto"/>
              <w:bottom w:val="single" w:sz="8" w:space="0" w:color="auto"/>
              <w:right w:val="single" w:sz="8" w:space="0" w:color="auto"/>
            </w:tcBorders>
            <w:shd w:val="clear" w:color="auto" w:fill="auto"/>
            <w:hideMark/>
          </w:tcPr>
          <w:p w14:paraId="7AF302D3" w14:textId="77777777" w:rsidR="00F06515" w:rsidRDefault="00F06515">
            <w:pPr>
              <w:rPr>
                <w:color w:val="000000"/>
                <w:sz w:val="20"/>
                <w:szCs w:val="20"/>
              </w:rPr>
            </w:pPr>
            <w:r>
              <w:rPr>
                <w:color w:val="000000"/>
                <w:sz w:val="20"/>
                <w:szCs w:val="20"/>
              </w:rPr>
              <w:t> </w:t>
            </w:r>
          </w:p>
        </w:tc>
        <w:tc>
          <w:tcPr>
            <w:tcW w:w="4680" w:type="dxa"/>
            <w:tcBorders>
              <w:top w:val="single" w:sz="8" w:space="0" w:color="auto"/>
              <w:left w:val="nil"/>
              <w:bottom w:val="single" w:sz="8" w:space="0" w:color="auto"/>
              <w:right w:val="single" w:sz="8" w:space="0" w:color="auto"/>
            </w:tcBorders>
            <w:shd w:val="clear" w:color="auto" w:fill="auto"/>
            <w:vAlign w:val="center"/>
            <w:hideMark/>
          </w:tcPr>
          <w:p w14:paraId="57C041DA" w14:textId="77777777" w:rsidR="00F06515" w:rsidRDefault="00F06515">
            <w:pPr>
              <w:jc w:val="center"/>
              <w:rPr>
                <w:b/>
                <w:bCs/>
                <w:color w:val="06082C"/>
              </w:rPr>
            </w:pPr>
            <w:r>
              <w:rPr>
                <w:b/>
                <w:bCs/>
                <w:color w:val="06082C"/>
              </w:rPr>
              <w:t>Topics Covered</w:t>
            </w:r>
          </w:p>
        </w:tc>
        <w:tc>
          <w:tcPr>
            <w:tcW w:w="3900" w:type="dxa"/>
            <w:tcBorders>
              <w:top w:val="single" w:sz="8" w:space="0" w:color="auto"/>
              <w:left w:val="nil"/>
              <w:bottom w:val="single" w:sz="8" w:space="0" w:color="auto"/>
              <w:right w:val="single" w:sz="8" w:space="0" w:color="auto"/>
            </w:tcBorders>
            <w:shd w:val="clear" w:color="auto" w:fill="auto"/>
            <w:vAlign w:val="center"/>
            <w:hideMark/>
          </w:tcPr>
          <w:p w14:paraId="05AB22F0" w14:textId="77777777" w:rsidR="00F06515" w:rsidRDefault="00F06515">
            <w:pPr>
              <w:jc w:val="center"/>
              <w:rPr>
                <w:b/>
                <w:bCs/>
                <w:color w:val="06082C"/>
              </w:rPr>
            </w:pPr>
            <w:r>
              <w:rPr>
                <w:b/>
                <w:bCs/>
                <w:color w:val="06082C"/>
              </w:rPr>
              <w:t>Readings</w:t>
            </w:r>
          </w:p>
        </w:tc>
      </w:tr>
      <w:tr w:rsidR="00F06515" w14:paraId="19B23637" w14:textId="77777777" w:rsidTr="00F06515">
        <w:trPr>
          <w:trHeight w:val="42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E56E1A0" w14:textId="77777777" w:rsidR="00F06515" w:rsidRDefault="00F06515">
            <w:pPr>
              <w:jc w:val="center"/>
              <w:rPr>
                <w:color w:val="06082C"/>
              </w:rPr>
            </w:pPr>
            <w:r>
              <w:rPr>
                <w:color w:val="06082C"/>
              </w:rPr>
              <w:t>1</w:t>
            </w:r>
          </w:p>
        </w:tc>
        <w:tc>
          <w:tcPr>
            <w:tcW w:w="4680" w:type="dxa"/>
            <w:tcBorders>
              <w:top w:val="nil"/>
              <w:left w:val="nil"/>
              <w:bottom w:val="single" w:sz="8" w:space="0" w:color="auto"/>
              <w:right w:val="single" w:sz="8" w:space="0" w:color="auto"/>
            </w:tcBorders>
            <w:shd w:val="clear" w:color="auto" w:fill="auto"/>
            <w:vAlign w:val="center"/>
            <w:hideMark/>
          </w:tcPr>
          <w:p w14:paraId="461AB036" w14:textId="77777777" w:rsidR="00F06515" w:rsidRDefault="00F06515">
            <w:pPr>
              <w:rPr>
                <w:color w:val="06082C"/>
              </w:rPr>
            </w:pPr>
            <w:r>
              <w:rPr>
                <w:color w:val="06082C"/>
              </w:rPr>
              <w:t>Introduction to Economics.</w:t>
            </w:r>
          </w:p>
        </w:tc>
        <w:tc>
          <w:tcPr>
            <w:tcW w:w="3900" w:type="dxa"/>
            <w:tcBorders>
              <w:top w:val="nil"/>
              <w:left w:val="nil"/>
              <w:bottom w:val="single" w:sz="8" w:space="0" w:color="auto"/>
              <w:right w:val="single" w:sz="8" w:space="0" w:color="auto"/>
            </w:tcBorders>
            <w:shd w:val="clear" w:color="auto" w:fill="auto"/>
            <w:vAlign w:val="center"/>
            <w:hideMark/>
          </w:tcPr>
          <w:p w14:paraId="08E6CF7A" w14:textId="77777777" w:rsidR="00F06515" w:rsidRDefault="00F06515">
            <w:pPr>
              <w:rPr>
                <w:color w:val="06082C"/>
              </w:rPr>
            </w:pPr>
            <w:r>
              <w:rPr>
                <w:color w:val="06082C"/>
              </w:rPr>
              <w:t>Chapters 1-2</w:t>
            </w:r>
          </w:p>
        </w:tc>
      </w:tr>
      <w:tr w:rsidR="00F06515" w14:paraId="3B53E0C7" w14:textId="77777777" w:rsidTr="00F06515">
        <w:trPr>
          <w:trHeight w:val="42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4D6ACFA" w14:textId="77777777" w:rsidR="00F06515" w:rsidRDefault="00F06515">
            <w:pPr>
              <w:jc w:val="center"/>
              <w:rPr>
                <w:color w:val="06082C"/>
              </w:rPr>
            </w:pPr>
            <w:r>
              <w:rPr>
                <w:color w:val="06082C"/>
              </w:rPr>
              <w:t>2</w:t>
            </w:r>
          </w:p>
        </w:tc>
        <w:tc>
          <w:tcPr>
            <w:tcW w:w="4680" w:type="dxa"/>
            <w:tcBorders>
              <w:top w:val="nil"/>
              <w:left w:val="nil"/>
              <w:bottom w:val="single" w:sz="8" w:space="0" w:color="auto"/>
              <w:right w:val="single" w:sz="8" w:space="0" w:color="auto"/>
            </w:tcBorders>
            <w:shd w:val="clear" w:color="auto" w:fill="auto"/>
            <w:vAlign w:val="center"/>
            <w:hideMark/>
          </w:tcPr>
          <w:p w14:paraId="1AB6DA39" w14:textId="77777777" w:rsidR="00F06515" w:rsidRDefault="00F06515">
            <w:pPr>
              <w:rPr>
                <w:color w:val="06082C"/>
              </w:rPr>
            </w:pPr>
            <w:r>
              <w:rPr>
                <w:color w:val="06082C"/>
              </w:rPr>
              <w:t xml:space="preserve">Demand and Supply </w:t>
            </w:r>
          </w:p>
        </w:tc>
        <w:tc>
          <w:tcPr>
            <w:tcW w:w="3900" w:type="dxa"/>
            <w:tcBorders>
              <w:top w:val="nil"/>
              <w:left w:val="nil"/>
              <w:bottom w:val="single" w:sz="8" w:space="0" w:color="auto"/>
              <w:right w:val="single" w:sz="8" w:space="0" w:color="auto"/>
            </w:tcBorders>
            <w:shd w:val="clear" w:color="auto" w:fill="auto"/>
            <w:vAlign w:val="center"/>
            <w:hideMark/>
          </w:tcPr>
          <w:p w14:paraId="73DE89A8" w14:textId="77777777" w:rsidR="00F06515" w:rsidRDefault="00F06515">
            <w:pPr>
              <w:rPr>
                <w:color w:val="06082C"/>
              </w:rPr>
            </w:pPr>
            <w:r>
              <w:rPr>
                <w:color w:val="06082C"/>
              </w:rPr>
              <w:t>Chapters 3-4</w:t>
            </w:r>
          </w:p>
        </w:tc>
      </w:tr>
      <w:tr w:rsidR="00F06515" w14:paraId="5A07D12F" w14:textId="77777777" w:rsidTr="00F06515">
        <w:trPr>
          <w:trHeight w:val="42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BE2F7C1" w14:textId="77777777" w:rsidR="00F06515" w:rsidRDefault="00F06515">
            <w:pPr>
              <w:jc w:val="center"/>
              <w:rPr>
                <w:color w:val="06082C"/>
              </w:rPr>
            </w:pPr>
            <w:r>
              <w:rPr>
                <w:color w:val="06082C"/>
              </w:rPr>
              <w:t>3</w:t>
            </w:r>
          </w:p>
        </w:tc>
        <w:tc>
          <w:tcPr>
            <w:tcW w:w="4680" w:type="dxa"/>
            <w:tcBorders>
              <w:top w:val="nil"/>
              <w:left w:val="nil"/>
              <w:bottom w:val="single" w:sz="8" w:space="0" w:color="auto"/>
              <w:right w:val="single" w:sz="8" w:space="0" w:color="auto"/>
            </w:tcBorders>
            <w:shd w:val="clear" w:color="auto" w:fill="auto"/>
            <w:vAlign w:val="center"/>
            <w:hideMark/>
          </w:tcPr>
          <w:p w14:paraId="6D476933" w14:textId="77777777" w:rsidR="00F06515" w:rsidRDefault="00F06515">
            <w:pPr>
              <w:rPr>
                <w:color w:val="06082C"/>
              </w:rPr>
            </w:pPr>
            <w:r>
              <w:rPr>
                <w:color w:val="06082C"/>
              </w:rPr>
              <w:t>Concepts and Problems in Macroeconomics</w:t>
            </w:r>
          </w:p>
        </w:tc>
        <w:tc>
          <w:tcPr>
            <w:tcW w:w="3900" w:type="dxa"/>
            <w:tcBorders>
              <w:top w:val="nil"/>
              <w:left w:val="nil"/>
              <w:bottom w:val="single" w:sz="8" w:space="0" w:color="auto"/>
              <w:right w:val="single" w:sz="8" w:space="0" w:color="auto"/>
            </w:tcBorders>
            <w:shd w:val="clear" w:color="auto" w:fill="auto"/>
            <w:vAlign w:val="center"/>
            <w:hideMark/>
          </w:tcPr>
          <w:p w14:paraId="679BAB4F" w14:textId="77777777" w:rsidR="00F06515" w:rsidRDefault="00F06515">
            <w:pPr>
              <w:rPr>
                <w:color w:val="06082C"/>
              </w:rPr>
            </w:pPr>
            <w:r>
              <w:rPr>
                <w:color w:val="06082C"/>
              </w:rPr>
              <w:t xml:space="preserve">Chapters 5-7 </w:t>
            </w:r>
          </w:p>
        </w:tc>
      </w:tr>
      <w:tr w:rsidR="00F06515" w14:paraId="7D4AA659" w14:textId="77777777" w:rsidTr="00F06515">
        <w:trPr>
          <w:trHeight w:val="42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8F0EFF5" w14:textId="77777777" w:rsidR="00F06515" w:rsidRDefault="00F06515">
            <w:pPr>
              <w:jc w:val="center"/>
              <w:rPr>
                <w:color w:val="06082C"/>
              </w:rPr>
            </w:pPr>
            <w:r>
              <w:rPr>
                <w:color w:val="06082C"/>
              </w:rPr>
              <w:t>4</w:t>
            </w:r>
          </w:p>
        </w:tc>
        <w:tc>
          <w:tcPr>
            <w:tcW w:w="4680" w:type="dxa"/>
            <w:tcBorders>
              <w:top w:val="nil"/>
              <w:left w:val="nil"/>
              <w:bottom w:val="single" w:sz="8" w:space="0" w:color="auto"/>
              <w:right w:val="single" w:sz="8" w:space="0" w:color="auto"/>
            </w:tcBorders>
            <w:shd w:val="clear" w:color="auto" w:fill="auto"/>
            <w:vAlign w:val="center"/>
            <w:hideMark/>
          </w:tcPr>
          <w:p w14:paraId="4E327BD2" w14:textId="77777777" w:rsidR="00F06515" w:rsidRDefault="00F06515">
            <w:pPr>
              <w:rPr>
                <w:color w:val="06082C"/>
              </w:rPr>
            </w:pPr>
            <w:r>
              <w:rPr>
                <w:color w:val="06082C"/>
              </w:rPr>
              <w:t>The Goods Market and Fiscal Policy</w:t>
            </w:r>
          </w:p>
        </w:tc>
        <w:tc>
          <w:tcPr>
            <w:tcW w:w="3900" w:type="dxa"/>
            <w:tcBorders>
              <w:top w:val="nil"/>
              <w:left w:val="nil"/>
              <w:bottom w:val="single" w:sz="8" w:space="0" w:color="auto"/>
              <w:right w:val="single" w:sz="8" w:space="0" w:color="auto"/>
            </w:tcBorders>
            <w:shd w:val="clear" w:color="auto" w:fill="auto"/>
            <w:vAlign w:val="center"/>
            <w:hideMark/>
          </w:tcPr>
          <w:p w14:paraId="01C4FDD6" w14:textId="77777777" w:rsidR="00F06515" w:rsidRDefault="00F06515">
            <w:pPr>
              <w:rPr>
                <w:color w:val="06082C"/>
              </w:rPr>
            </w:pPr>
            <w:r>
              <w:rPr>
                <w:color w:val="06082C"/>
              </w:rPr>
              <w:t>Chapters 8-9</w:t>
            </w:r>
          </w:p>
        </w:tc>
      </w:tr>
      <w:tr w:rsidR="00F06515" w14:paraId="1FDDB91C" w14:textId="77777777" w:rsidTr="00F06515">
        <w:trPr>
          <w:trHeight w:val="42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3DC9999" w14:textId="77777777" w:rsidR="00F06515" w:rsidRDefault="00F06515">
            <w:pPr>
              <w:jc w:val="center"/>
              <w:rPr>
                <w:color w:val="06082C"/>
              </w:rPr>
            </w:pPr>
            <w:r>
              <w:rPr>
                <w:color w:val="06082C"/>
              </w:rPr>
              <w:t>5</w:t>
            </w:r>
          </w:p>
        </w:tc>
        <w:tc>
          <w:tcPr>
            <w:tcW w:w="4680" w:type="dxa"/>
            <w:tcBorders>
              <w:top w:val="nil"/>
              <w:left w:val="nil"/>
              <w:bottom w:val="single" w:sz="8" w:space="0" w:color="auto"/>
              <w:right w:val="single" w:sz="8" w:space="0" w:color="auto"/>
            </w:tcBorders>
            <w:shd w:val="clear" w:color="auto" w:fill="auto"/>
            <w:vAlign w:val="center"/>
            <w:hideMark/>
          </w:tcPr>
          <w:p w14:paraId="30FD5754" w14:textId="77777777" w:rsidR="00F06515" w:rsidRDefault="00F06515">
            <w:pPr>
              <w:rPr>
                <w:color w:val="06082C"/>
              </w:rPr>
            </w:pPr>
            <w:r>
              <w:rPr>
                <w:color w:val="06082C"/>
              </w:rPr>
              <w:t>The Money Market and Monetary Policy</w:t>
            </w:r>
          </w:p>
        </w:tc>
        <w:tc>
          <w:tcPr>
            <w:tcW w:w="3900" w:type="dxa"/>
            <w:tcBorders>
              <w:top w:val="nil"/>
              <w:left w:val="nil"/>
              <w:bottom w:val="single" w:sz="8" w:space="0" w:color="auto"/>
              <w:right w:val="single" w:sz="8" w:space="0" w:color="auto"/>
            </w:tcBorders>
            <w:shd w:val="clear" w:color="auto" w:fill="auto"/>
            <w:vAlign w:val="center"/>
            <w:hideMark/>
          </w:tcPr>
          <w:p w14:paraId="020BF5B4" w14:textId="77777777" w:rsidR="00F06515" w:rsidRDefault="00F06515">
            <w:pPr>
              <w:rPr>
                <w:color w:val="06082C"/>
              </w:rPr>
            </w:pPr>
            <w:r>
              <w:rPr>
                <w:color w:val="06082C"/>
              </w:rPr>
              <w:t>Chapter 10</w:t>
            </w:r>
          </w:p>
        </w:tc>
      </w:tr>
      <w:tr w:rsidR="00F06515" w14:paraId="70B2C0B8" w14:textId="77777777" w:rsidTr="00F06515">
        <w:trPr>
          <w:trHeight w:val="42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8131BED" w14:textId="77777777" w:rsidR="00F06515" w:rsidRDefault="00F06515">
            <w:pPr>
              <w:jc w:val="center"/>
              <w:rPr>
                <w:color w:val="06082C"/>
              </w:rPr>
            </w:pPr>
            <w:r>
              <w:rPr>
                <w:color w:val="06082C"/>
              </w:rPr>
              <w:t>6</w:t>
            </w:r>
          </w:p>
        </w:tc>
        <w:tc>
          <w:tcPr>
            <w:tcW w:w="4680" w:type="dxa"/>
            <w:tcBorders>
              <w:top w:val="nil"/>
              <w:left w:val="nil"/>
              <w:bottom w:val="single" w:sz="8" w:space="0" w:color="auto"/>
              <w:right w:val="single" w:sz="8" w:space="0" w:color="auto"/>
            </w:tcBorders>
            <w:shd w:val="clear" w:color="auto" w:fill="auto"/>
            <w:vAlign w:val="center"/>
            <w:hideMark/>
          </w:tcPr>
          <w:p w14:paraId="302318C8" w14:textId="77777777" w:rsidR="00F06515" w:rsidRDefault="00F06515">
            <w:pPr>
              <w:rPr>
                <w:color w:val="06082C"/>
              </w:rPr>
            </w:pPr>
            <w:r>
              <w:rPr>
                <w:color w:val="06082C"/>
              </w:rPr>
              <w:t>Aggregate Demand and Aggregate Supply</w:t>
            </w:r>
          </w:p>
        </w:tc>
        <w:tc>
          <w:tcPr>
            <w:tcW w:w="3900" w:type="dxa"/>
            <w:tcBorders>
              <w:top w:val="nil"/>
              <w:left w:val="nil"/>
              <w:bottom w:val="single" w:sz="8" w:space="0" w:color="auto"/>
              <w:right w:val="single" w:sz="8" w:space="0" w:color="auto"/>
            </w:tcBorders>
            <w:shd w:val="clear" w:color="auto" w:fill="auto"/>
            <w:vAlign w:val="center"/>
            <w:hideMark/>
          </w:tcPr>
          <w:p w14:paraId="4D7A87A6" w14:textId="77777777" w:rsidR="00F06515" w:rsidRDefault="00F06515">
            <w:pPr>
              <w:rPr>
                <w:color w:val="06082C"/>
              </w:rPr>
            </w:pPr>
            <w:r>
              <w:rPr>
                <w:color w:val="06082C"/>
              </w:rPr>
              <w:t>Chapters 11-12</w:t>
            </w:r>
          </w:p>
        </w:tc>
      </w:tr>
      <w:tr w:rsidR="00F06515" w14:paraId="25EDEC07" w14:textId="77777777" w:rsidTr="00F06515">
        <w:trPr>
          <w:trHeight w:val="42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49855BF" w14:textId="77777777" w:rsidR="00F06515" w:rsidRDefault="00F06515">
            <w:pPr>
              <w:jc w:val="center"/>
              <w:rPr>
                <w:color w:val="06082C"/>
              </w:rPr>
            </w:pPr>
            <w:r>
              <w:rPr>
                <w:color w:val="06082C"/>
              </w:rPr>
              <w:t>7</w:t>
            </w:r>
          </w:p>
        </w:tc>
        <w:tc>
          <w:tcPr>
            <w:tcW w:w="4680" w:type="dxa"/>
            <w:tcBorders>
              <w:top w:val="nil"/>
              <w:left w:val="nil"/>
              <w:bottom w:val="single" w:sz="8" w:space="0" w:color="auto"/>
              <w:right w:val="single" w:sz="8" w:space="0" w:color="auto"/>
            </w:tcBorders>
            <w:shd w:val="clear" w:color="auto" w:fill="auto"/>
            <w:vAlign w:val="center"/>
            <w:hideMark/>
          </w:tcPr>
          <w:p w14:paraId="331E4074" w14:textId="77777777" w:rsidR="00F06515" w:rsidRDefault="00F06515">
            <w:pPr>
              <w:rPr>
                <w:color w:val="06082C"/>
              </w:rPr>
            </w:pPr>
            <w:r>
              <w:rPr>
                <w:color w:val="06082C"/>
              </w:rPr>
              <w:t>The Labor Market</w:t>
            </w:r>
          </w:p>
        </w:tc>
        <w:tc>
          <w:tcPr>
            <w:tcW w:w="3900" w:type="dxa"/>
            <w:tcBorders>
              <w:top w:val="nil"/>
              <w:left w:val="nil"/>
              <w:bottom w:val="single" w:sz="8" w:space="0" w:color="auto"/>
              <w:right w:val="single" w:sz="8" w:space="0" w:color="auto"/>
            </w:tcBorders>
            <w:shd w:val="clear" w:color="auto" w:fill="auto"/>
            <w:vAlign w:val="center"/>
            <w:hideMark/>
          </w:tcPr>
          <w:p w14:paraId="2A9B613B" w14:textId="0BA98259" w:rsidR="00F731CF" w:rsidRDefault="00F06515">
            <w:pPr>
              <w:rPr>
                <w:color w:val="06082C"/>
              </w:rPr>
            </w:pPr>
            <w:r>
              <w:rPr>
                <w:color w:val="06082C"/>
              </w:rPr>
              <w:t>Chapter 13</w:t>
            </w:r>
          </w:p>
        </w:tc>
      </w:tr>
      <w:tr w:rsidR="00F731CF" w14:paraId="0FE2FB94" w14:textId="77777777" w:rsidTr="00F06515">
        <w:trPr>
          <w:trHeight w:val="420"/>
        </w:trPr>
        <w:tc>
          <w:tcPr>
            <w:tcW w:w="960" w:type="dxa"/>
            <w:tcBorders>
              <w:top w:val="nil"/>
              <w:left w:val="single" w:sz="8" w:space="0" w:color="auto"/>
              <w:bottom w:val="single" w:sz="8" w:space="0" w:color="auto"/>
              <w:right w:val="single" w:sz="8" w:space="0" w:color="auto"/>
            </w:tcBorders>
            <w:shd w:val="clear" w:color="auto" w:fill="auto"/>
            <w:vAlign w:val="center"/>
          </w:tcPr>
          <w:p w14:paraId="520A2B3F" w14:textId="11DA235A" w:rsidR="00F731CF" w:rsidRDefault="00F731CF">
            <w:pPr>
              <w:jc w:val="center"/>
              <w:rPr>
                <w:color w:val="06082C"/>
              </w:rPr>
            </w:pPr>
            <w:r>
              <w:rPr>
                <w:color w:val="06082C"/>
              </w:rPr>
              <w:t>8</w:t>
            </w:r>
          </w:p>
        </w:tc>
        <w:tc>
          <w:tcPr>
            <w:tcW w:w="4680" w:type="dxa"/>
            <w:tcBorders>
              <w:top w:val="nil"/>
              <w:left w:val="nil"/>
              <w:bottom w:val="single" w:sz="8" w:space="0" w:color="auto"/>
              <w:right w:val="single" w:sz="8" w:space="0" w:color="auto"/>
            </w:tcBorders>
            <w:shd w:val="clear" w:color="auto" w:fill="auto"/>
            <w:vAlign w:val="center"/>
          </w:tcPr>
          <w:p w14:paraId="6B2A0419" w14:textId="30BADAEA" w:rsidR="00F731CF" w:rsidRDefault="00F731CF">
            <w:pPr>
              <w:rPr>
                <w:color w:val="06082C"/>
              </w:rPr>
            </w:pPr>
            <w:r>
              <w:rPr>
                <w:color w:val="06082C"/>
              </w:rPr>
              <w:t>Long Run Growth</w:t>
            </w:r>
          </w:p>
        </w:tc>
        <w:tc>
          <w:tcPr>
            <w:tcW w:w="3900" w:type="dxa"/>
            <w:tcBorders>
              <w:top w:val="nil"/>
              <w:left w:val="nil"/>
              <w:bottom w:val="single" w:sz="8" w:space="0" w:color="auto"/>
              <w:right w:val="single" w:sz="8" w:space="0" w:color="auto"/>
            </w:tcBorders>
            <w:shd w:val="clear" w:color="auto" w:fill="auto"/>
            <w:vAlign w:val="center"/>
          </w:tcPr>
          <w:p w14:paraId="45EC28B8" w14:textId="396AA443" w:rsidR="00F731CF" w:rsidRDefault="00F731CF">
            <w:pPr>
              <w:rPr>
                <w:color w:val="06082C"/>
              </w:rPr>
            </w:pPr>
            <w:r>
              <w:rPr>
                <w:color w:val="06082C"/>
              </w:rPr>
              <w:t>Chapter 16</w:t>
            </w:r>
          </w:p>
        </w:tc>
      </w:tr>
      <w:tr w:rsidR="00F06515" w14:paraId="0758C2EE" w14:textId="77777777" w:rsidTr="00F06515">
        <w:trPr>
          <w:trHeight w:val="42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38488FB" w14:textId="5BC8D07C" w:rsidR="00F06515" w:rsidRDefault="00B115AD">
            <w:pPr>
              <w:jc w:val="center"/>
              <w:rPr>
                <w:color w:val="06082C"/>
              </w:rPr>
            </w:pPr>
            <w:r>
              <w:rPr>
                <w:color w:val="06082C"/>
              </w:rPr>
              <w:t>9</w:t>
            </w:r>
          </w:p>
        </w:tc>
        <w:tc>
          <w:tcPr>
            <w:tcW w:w="4680" w:type="dxa"/>
            <w:tcBorders>
              <w:top w:val="nil"/>
              <w:left w:val="nil"/>
              <w:bottom w:val="single" w:sz="8" w:space="0" w:color="auto"/>
              <w:right w:val="single" w:sz="8" w:space="0" w:color="auto"/>
            </w:tcBorders>
            <w:shd w:val="clear" w:color="auto" w:fill="auto"/>
            <w:vAlign w:val="center"/>
            <w:hideMark/>
          </w:tcPr>
          <w:p w14:paraId="7E87E71D" w14:textId="77777777" w:rsidR="00F06515" w:rsidRDefault="00F06515">
            <w:pPr>
              <w:rPr>
                <w:color w:val="06082C"/>
              </w:rPr>
            </w:pPr>
            <w:r>
              <w:rPr>
                <w:color w:val="06082C"/>
              </w:rPr>
              <w:t>Introduction to the World Economy</w:t>
            </w:r>
          </w:p>
        </w:tc>
        <w:tc>
          <w:tcPr>
            <w:tcW w:w="3900" w:type="dxa"/>
            <w:tcBorders>
              <w:top w:val="nil"/>
              <w:left w:val="nil"/>
              <w:bottom w:val="single" w:sz="8" w:space="0" w:color="auto"/>
              <w:right w:val="single" w:sz="8" w:space="0" w:color="auto"/>
            </w:tcBorders>
            <w:shd w:val="clear" w:color="auto" w:fill="auto"/>
            <w:vAlign w:val="center"/>
            <w:hideMark/>
          </w:tcPr>
          <w:p w14:paraId="3EBA2CE2" w14:textId="2B8CF1A5" w:rsidR="00F06515" w:rsidRDefault="00F06515">
            <w:pPr>
              <w:rPr>
                <w:color w:val="06082C"/>
              </w:rPr>
            </w:pPr>
            <w:r>
              <w:rPr>
                <w:color w:val="06082C"/>
              </w:rPr>
              <w:t>Chapters 18-19</w:t>
            </w:r>
          </w:p>
        </w:tc>
      </w:tr>
    </w:tbl>
    <w:p w14:paraId="59C78819" w14:textId="77777777" w:rsidR="002A00E1" w:rsidRDefault="002A00E1" w:rsidP="00755200">
      <w:pPr>
        <w:pStyle w:val="WPNormal"/>
        <w:contextualSpacing/>
        <w:mirrorIndents/>
        <w:rPr>
          <w:rFonts w:ascii="Times New Roman" w:hAnsi="Times New Roman"/>
          <w:b/>
          <w:szCs w:val="24"/>
        </w:rPr>
      </w:pPr>
    </w:p>
    <w:p w14:paraId="56BD1334" w14:textId="77777777" w:rsidR="002A00E1" w:rsidRDefault="002A00E1" w:rsidP="00755200">
      <w:pPr>
        <w:pStyle w:val="WPNormal"/>
        <w:contextualSpacing/>
        <w:mirrorIndents/>
        <w:rPr>
          <w:rFonts w:ascii="Times New Roman" w:hAnsi="Times New Roman"/>
          <w:b/>
          <w:szCs w:val="24"/>
        </w:rPr>
      </w:pPr>
    </w:p>
    <w:p w14:paraId="2E968FDA" w14:textId="206093D3" w:rsidR="002A00E1" w:rsidRDefault="002A00E1" w:rsidP="00755200">
      <w:pPr>
        <w:pStyle w:val="WPNormal"/>
        <w:contextualSpacing/>
        <w:mirrorIndents/>
        <w:rPr>
          <w:rFonts w:ascii="Times New Roman" w:hAnsi="Times New Roman"/>
          <w:b/>
          <w:szCs w:val="24"/>
        </w:rPr>
      </w:pPr>
    </w:p>
    <w:p w14:paraId="3413CCC3" w14:textId="76A316C6" w:rsidR="007157F0" w:rsidRDefault="007157F0" w:rsidP="00755200">
      <w:pPr>
        <w:pStyle w:val="WPNormal"/>
        <w:contextualSpacing/>
        <w:mirrorIndents/>
        <w:rPr>
          <w:rFonts w:ascii="Times New Roman" w:hAnsi="Times New Roman"/>
          <w:b/>
          <w:szCs w:val="24"/>
        </w:rPr>
      </w:pPr>
    </w:p>
    <w:p w14:paraId="69ADA423" w14:textId="4FA6AE0A" w:rsidR="007157F0" w:rsidRDefault="007157F0" w:rsidP="00755200">
      <w:pPr>
        <w:pStyle w:val="WPNormal"/>
        <w:contextualSpacing/>
        <w:mirrorIndents/>
        <w:rPr>
          <w:rFonts w:ascii="Times New Roman" w:hAnsi="Times New Roman"/>
          <w:b/>
          <w:szCs w:val="24"/>
        </w:rPr>
      </w:pPr>
    </w:p>
    <w:p w14:paraId="486F92C5" w14:textId="7B5E60EF" w:rsidR="00125417" w:rsidRDefault="00125417" w:rsidP="00755200">
      <w:pPr>
        <w:pStyle w:val="WPNormal"/>
        <w:contextualSpacing/>
        <w:mirrorIndents/>
        <w:rPr>
          <w:rFonts w:ascii="Times New Roman" w:hAnsi="Times New Roman"/>
          <w:b/>
          <w:szCs w:val="24"/>
        </w:rPr>
      </w:pPr>
    </w:p>
    <w:p w14:paraId="6EB9BB10" w14:textId="77777777" w:rsidR="00125417" w:rsidRDefault="00125417" w:rsidP="00755200">
      <w:pPr>
        <w:pStyle w:val="WPNormal"/>
        <w:contextualSpacing/>
        <w:mirrorIndents/>
        <w:rPr>
          <w:rFonts w:ascii="Times New Roman" w:hAnsi="Times New Roman"/>
          <w:b/>
          <w:szCs w:val="24"/>
        </w:rPr>
      </w:pPr>
    </w:p>
    <w:p w14:paraId="72304392" w14:textId="362AAF5F" w:rsidR="00523845" w:rsidRPr="00523845" w:rsidRDefault="003E4061" w:rsidP="00605FF8">
      <w:pPr>
        <w:pStyle w:val="Heading2"/>
        <w:jc w:val="left"/>
        <w:rPr>
          <w:rFonts w:ascii="Times New Roman" w:hAnsi="Times New Roman"/>
          <w:sz w:val="24"/>
          <w:szCs w:val="24"/>
        </w:rPr>
      </w:pPr>
      <w:r w:rsidRPr="003E4061">
        <w:rPr>
          <w:rFonts w:ascii="Times New Roman" w:hAnsi="Times New Roman"/>
          <w:sz w:val="24"/>
          <w:szCs w:val="24"/>
        </w:rPr>
        <w:lastRenderedPageBreak/>
        <w:t xml:space="preserve">Academic Integrity </w:t>
      </w:r>
    </w:p>
    <w:p w14:paraId="277E8821" w14:textId="77777777" w:rsidR="00523845" w:rsidRPr="00523845" w:rsidRDefault="00523845" w:rsidP="00523845">
      <w:pPr>
        <w:autoSpaceDE w:val="0"/>
        <w:autoSpaceDN w:val="0"/>
        <w:adjustRightInd w:val="0"/>
        <w:rPr>
          <w:b/>
          <w:bCs/>
        </w:rPr>
      </w:pPr>
      <w:r w:rsidRPr="00523845">
        <w:rPr>
          <w:b/>
          <w:bCs/>
        </w:rPr>
        <w:t>Undergraduate Honor System</w:t>
      </w:r>
    </w:p>
    <w:p w14:paraId="0510D6E8" w14:textId="238ACA05" w:rsidR="00523845" w:rsidRDefault="00523845" w:rsidP="00523845">
      <w:pPr>
        <w:autoSpaceDE w:val="0"/>
        <w:autoSpaceDN w:val="0"/>
        <w:adjustRightInd w:val="0"/>
      </w:pPr>
      <w:r w:rsidRPr="00523845">
        <w:t>Enrollment into the undergraduate class of Stevens Institute of Technology signi</w:t>
      </w:r>
      <w:r>
        <w:t>fi</w:t>
      </w:r>
      <w:r w:rsidRPr="00523845">
        <w:t>es a student's commitment to the Honor System. Accordingly, the provisions of the Stevens Honor</w:t>
      </w:r>
      <w:r>
        <w:t xml:space="preserve"> </w:t>
      </w:r>
      <w:r w:rsidRPr="00523845">
        <w:t>System apply to all undergraduate students in coursework and Honor Board proceedings.</w:t>
      </w:r>
      <w:r>
        <w:t xml:space="preserve"> </w:t>
      </w:r>
      <w:r w:rsidRPr="00523845">
        <w:t>It is the responsibility of each student to become acquainted with and to uphold the ideals</w:t>
      </w:r>
      <w:r>
        <w:t xml:space="preserve"> </w:t>
      </w:r>
      <w:r w:rsidRPr="00523845">
        <w:t>set forth in the Honor System Constitution. More information about the Honor System</w:t>
      </w:r>
      <w:r>
        <w:t xml:space="preserve"> </w:t>
      </w:r>
      <w:r w:rsidRPr="00523845">
        <w:t>including the constitution, bylaws, investigative procedures, and the</w:t>
      </w:r>
      <w:r>
        <w:t xml:space="preserve"> </w:t>
      </w:r>
      <w:r w:rsidRPr="00523845">
        <w:t>penalty matrix can be</w:t>
      </w:r>
      <w:r>
        <w:t xml:space="preserve"> </w:t>
      </w:r>
      <w:r w:rsidRPr="00523845">
        <w:t xml:space="preserve">found online at </w:t>
      </w:r>
      <w:hyperlink r:id="rId9" w:history="1">
        <w:r w:rsidRPr="00B3483E">
          <w:rPr>
            <w:rStyle w:val="Hyperlink"/>
          </w:rPr>
          <w:t>http://web.stevens.edu/honor/</w:t>
        </w:r>
      </w:hyperlink>
      <w:r w:rsidRPr="00523845">
        <w:t>.</w:t>
      </w:r>
    </w:p>
    <w:p w14:paraId="72113767" w14:textId="000CEDFF" w:rsidR="00523845" w:rsidRPr="00523845" w:rsidRDefault="00523845" w:rsidP="00523845">
      <w:pPr>
        <w:autoSpaceDE w:val="0"/>
        <w:autoSpaceDN w:val="0"/>
        <w:adjustRightInd w:val="0"/>
      </w:pPr>
    </w:p>
    <w:p w14:paraId="19876DCD" w14:textId="77777777" w:rsidR="00523845" w:rsidRPr="00523845" w:rsidRDefault="00523845" w:rsidP="00523845">
      <w:pPr>
        <w:autoSpaceDE w:val="0"/>
        <w:autoSpaceDN w:val="0"/>
        <w:adjustRightInd w:val="0"/>
      </w:pPr>
      <w:r w:rsidRPr="00523845">
        <w:t>The following pledge shall be written in full and signed by every student on all submitted</w:t>
      </w:r>
    </w:p>
    <w:p w14:paraId="7B8C23F7" w14:textId="77777777" w:rsidR="00523845" w:rsidRPr="00523845" w:rsidRDefault="00523845" w:rsidP="00523845">
      <w:pPr>
        <w:autoSpaceDE w:val="0"/>
        <w:autoSpaceDN w:val="0"/>
        <w:adjustRightInd w:val="0"/>
      </w:pPr>
      <w:r w:rsidRPr="00523845">
        <w:t>work (including, but not limited to, homework, projects, lab reports, code, quizzes and</w:t>
      </w:r>
    </w:p>
    <w:p w14:paraId="7C981566" w14:textId="42D814FD" w:rsidR="00523845" w:rsidRDefault="00523845" w:rsidP="00523845">
      <w:pPr>
        <w:autoSpaceDE w:val="0"/>
        <w:autoSpaceDN w:val="0"/>
        <w:adjustRightInd w:val="0"/>
      </w:pPr>
      <w:r w:rsidRPr="00523845">
        <w:t>exams) that is assigned by the course instructor. No work shall be graded unless the pledge</w:t>
      </w:r>
      <w:r>
        <w:t xml:space="preserve"> </w:t>
      </w:r>
      <w:r w:rsidRPr="00523845">
        <w:t>is written in full and signed.</w:t>
      </w:r>
    </w:p>
    <w:p w14:paraId="76A9FB29" w14:textId="77777777" w:rsidR="00523845" w:rsidRPr="00523845" w:rsidRDefault="00523845" w:rsidP="00523845">
      <w:pPr>
        <w:autoSpaceDE w:val="0"/>
        <w:autoSpaceDN w:val="0"/>
        <w:adjustRightInd w:val="0"/>
      </w:pPr>
    </w:p>
    <w:p w14:paraId="7179E04A" w14:textId="77777777" w:rsidR="00523845" w:rsidRPr="00523845" w:rsidRDefault="00523845" w:rsidP="00523845">
      <w:pPr>
        <w:autoSpaceDE w:val="0"/>
        <w:autoSpaceDN w:val="0"/>
        <w:adjustRightInd w:val="0"/>
        <w:jc w:val="center"/>
        <w:rPr>
          <w:b/>
          <w:bCs/>
          <w:i/>
          <w:iCs/>
        </w:rPr>
      </w:pPr>
      <w:r w:rsidRPr="00523845">
        <w:rPr>
          <w:b/>
          <w:bCs/>
          <w:i/>
          <w:iCs/>
        </w:rPr>
        <w:t>"I pledge my honor that I have abided by the Stevens Honor System."</w:t>
      </w:r>
    </w:p>
    <w:p w14:paraId="01F40790" w14:textId="77777777" w:rsidR="00523845" w:rsidRDefault="00523845" w:rsidP="00523845">
      <w:pPr>
        <w:autoSpaceDE w:val="0"/>
        <w:autoSpaceDN w:val="0"/>
        <w:adjustRightInd w:val="0"/>
        <w:jc w:val="center"/>
      </w:pPr>
    </w:p>
    <w:p w14:paraId="669BB928" w14:textId="4E59959D" w:rsidR="003E4061" w:rsidRPr="003E4061" w:rsidRDefault="003E4061" w:rsidP="00605FF8">
      <w:pPr>
        <w:pStyle w:val="Heading1"/>
        <w:jc w:val="left"/>
        <w:rPr>
          <w:rFonts w:ascii="Times New Roman" w:hAnsi="Times New Roman"/>
          <w:b/>
          <w:bCs/>
          <w:sz w:val="24"/>
          <w:szCs w:val="24"/>
        </w:rPr>
      </w:pPr>
      <w:r w:rsidRPr="003E4061">
        <w:rPr>
          <w:rFonts w:ascii="Times New Roman" w:hAnsi="Times New Roman"/>
          <w:b/>
          <w:bCs/>
          <w:sz w:val="24"/>
          <w:szCs w:val="24"/>
        </w:rPr>
        <w:t>L</w:t>
      </w:r>
      <w:r w:rsidR="00605FF8">
        <w:rPr>
          <w:rFonts w:ascii="Times New Roman" w:hAnsi="Times New Roman"/>
          <w:b/>
          <w:bCs/>
          <w:sz w:val="24"/>
          <w:szCs w:val="24"/>
        </w:rPr>
        <w:t>earning Accommodations</w:t>
      </w:r>
    </w:p>
    <w:p w14:paraId="4E130DB5" w14:textId="4FC86837" w:rsidR="003E4061" w:rsidRPr="003E4061" w:rsidRDefault="003E4061" w:rsidP="003E4061">
      <w:r w:rsidRPr="003E4061">
        <w:rPr>
          <w:iCs/>
        </w:rPr>
        <w:t xml:space="preserve">Stevens Institute of Technology </w:t>
      </w:r>
      <w:proofErr w:type="gramStart"/>
      <w:r w:rsidRPr="003E4061">
        <w:rPr>
          <w:iCs/>
        </w:rPr>
        <w:t>is dedicated to providing</w:t>
      </w:r>
      <w:proofErr w:type="gramEnd"/>
      <w:r w:rsidRPr="003E4061">
        <w:rPr>
          <w:iCs/>
        </w:rPr>
        <w:t xml:space="preserve">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w:t>
      </w:r>
      <w:proofErr w:type="gramStart"/>
      <w:r w:rsidRPr="003E4061">
        <w:rPr>
          <w:iCs/>
        </w:rPr>
        <w:t>in order to</w:t>
      </w:r>
      <w:proofErr w:type="gramEnd"/>
      <w:r w:rsidRPr="003E4061">
        <w:rPr>
          <w:iCs/>
        </w:rPr>
        <w:t xml:space="preserve">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accommodations on a case-by-case basis.</w:t>
      </w:r>
    </w:p>
    <w:p w14:paraId="4C01AC00" w14:textId="77777777" w:rsidR="003E4061" w:rsidRPr="003E4061" w:rsidRDefault="003E4061" w:rsidP="003E4061">
      <w:r w:rsidRPr="003E4061">
        <w:rPr>
          <w:iCs/>
        </w:rPr>
        <w:t>For more information about Disability Services and the process to receive accommodations, visit </w:t>
      </w:r>
      <w:hyperlink r:id="rId10" w:tgtFrame="_blank" w:history="1">
        <w:r w:rsidRPr="003E4061">
          <w:rPr>
            <w:rStyle w:val="Hyperlink"/>
            <w:iCs/>
          </w:rPr>
          <w:t>https://www.stevens.edu/office-disability-services</w:t>
        </w:r>
      </w:hyperlink>
      <w:r w:rsidRPr="003E4061">
        <w:rPr>
          <w:iCs/>
        </w:rPr>
        <w:t>. If you have any questions please contact: Phillip </w:t>
      </w:r>
      <w:proofErr w:type="spellStart"/>
      <w:r w:rsidRPr="003E4061">
        <w:rPr>
          <w:iCs/>
        </w:rPr>
        <w:t>Gehman</w:t>
      </w:r>
      <w:proofErr w:type="spellEnd"/>
      <w:r w:rsidRPr="003E4061">
        <w:rPr>
          <w:iCs/>
        </w:rPr>
        <w:t>, the Director of Disability Services Coordinator at Stevens Institute of Technology at </w:t>
      </w:r>
      <w:hyperlink r:id="rId11" w:tgtFrame="_blank" w:history="1">
        <w:r w:rsidRPr="003E4061">
          <w:rPr>
            <w:rStyle w:val="Hyperlink"/>
            <w:iCs/>
          </w:rPr>
          <w:t>pgehman@stevens.edu</w:t>
        </w:r>
      </w:hyperlink>
      <w:r w:rsidRPr="003E4061">
        <w:rPr>
          <w:iCs/>
        </w:rPr>
        <w:t> or by phone 201-216-3748.</w:t>
      </w:r>
    </w:p>
    <w:p w14:paraId="77304E45" w14:textId="77777777" w:rsidR="003E4061" w:rsidRPr="003E4061" w:rsidRDefault="003E4061" w:rsidP="003E4061"/>
    <w:p w14:paraId="133797D8" w14:textId="77777777" w:rsidR="003E4061" w:rsidRPr="003E4061" w:rsidRDefault="003E4061" w:rsidP="00605FF8">
      <w:pPr>
        <w:pStyle w:val="Heading2"/>
        <w:jc w:val="left"/>
        <w:rPr>
          <w:rFonts w:ascii="Times New Roman" w:hAnsi="Times New Roman"/>
          <w:sz w:val="24"/>
          <w:szCs w:val="24"/>
        </w:rPr>
      </w:pPr>
      <w:r w:rsidRPr="003E4061">
        <w:rPr>
          <w:rFonts w:ascii="Times New Roman" w:hAnsi="Times New Roman"/>
          <w:sz w:val="24"/>
          <w:szCs w:val="24"/>
        </w:rPr>
        <w:t xml:space="preserve">Disability Services Confidentiality Policy </w:t>
      </w:r>
    </w:p>
    <w:p w14:paraId="56CEB2B2" w14:textId="41BBE6A0" w:rsidR="003E4061" w:rsidRDefault="003E4061" w:rsidP="003E4061">
      <w:r w:rsidRPr="003E4061">
        <w:t>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608B5EBE" w14:textId="77777777" w:rsidR="00955023" w:rsidRDefault="00955023" w:rsidP="003E4061"/>
    <w:p w14:paraId="744B1C30" w14:textId="38FDBB3E" w:rsidR="003E4061" w:rsidRPr="003E4061" w:rsidRDefault="00605FF8" w:rsidP="00605FF8">
      <w:pPr>
        <w:pStyle w:val="Heading1"/>
        <w:jc w:val="left"/>
        <w:rPr>
          <w:rFonts w:ascii="Times New Roman" w:hAnsi="Times New Roman"/>
          <w:b/>
          <w:bCs/>
          <w:sz w:val="24"/>
          <w:szCs w:val="24"/>
        </w:rPr>
      </w:pPr>
      <w:r w:rsidRPr="003E4061">
        <w:rPr>
          <w:rFonts w:ascii="Times New Roman" w:hAnsi="Times New Roman"/>
          <w:b/>
          <w:bCs/>
          <w:sz w:val="24"/>
          <w:szCs w:val="24"/>
        </w:rPr>
        <w:t>I</w:t>
      </w:r>
      <w:r>
        <w:rPr>
          <w:rFonts w:ascii="Times New Roman" w:hAnsi="Times New Roman"/>
          <w:b/>
          <w:bCs/>
          <w:sz w:val="24"/>
          <w:szCs w:val="24"/>
        </w:rPr>
        <w:t xml:space="preserve">nclusivity </w:t>
      </w:r>
      <w:r w:rsidR="003E4061" w:rsidRPr="003E4061">
        <w:rPr>
          <w:rFonts w:ascii="Times New Roman" w:hAnsi="Times New Roman"/>
          <w:b/>
          <w:bCs/>
          <w:sz w:val="24"/>
          <w:szCs w:val="24"/>
        </w:rPr>
        <w:t xml:space="preserve"> </w:t>
      </w:r>
    </w:p>
    <w:p w14:paraId="008555DA" w14:textId="77777777" w:rsidR="003E4061" w:rsidRPr="003E4061" w:rsidRDefault="003E4061" w:rsidP="00605FF8">
      <w:pPr>
        <w:pStyle w:val="Heading2"/>
        <w:jc w:val="left"/>
        <w:rPr>
          <w:rFonts w:ascii="Times New Roman" w:hAnsi="Times New Roman"/>
          <w:sz w:val="24"/>
          <w:szCs w:val="24"/>
        </w:rPr>
      </w:pPr>
      <w:r w:rsidRPr="003E4061">
        <w:rPr>
          <w:rFonts w:ascii="Times New Roman" w:hAnsi="Times New Roman"/>
          <w:sz w:val="24"/>
          <w:szCs w:val="24"/>
        </w:rPr>
        <w:t xml:space="preserve">Name and Pronoun Usage </w:t>
      </w:r>
    </w:p>
    <w:p w14:paraId="163B3BC7" w14:textId="77777777" w:rsidR="003E4061" w:rsidRPr="003E4061" w:rsidRDefault="003E4061" w:rsidP="003E4061">
      <w:r w:rsidRPr="003E4061">
        <w:t xml:space="preserve">As this course includes group work and class discussion, it is vitally important for us to create an educational environment of inclusion and mutual respect. This includes the ability for all students to have their chosen gender pronoun(s) and chosen name affirmed. </w:t>
      </w:r>
      <w:r w:rsidRPr="003E4061">
        <w:lastRenderedPageBreak/>
        <w:t xml:space="preserve">If the class roster does not align with your name and/or pronouns, please inform the instructor of the necessary changes. </w:t>
      </w:r>
    </w:p>
    <w:p w14:paraId="797101E1" w14:textId="77777777" w:rsidR="003E4061" w:rsidRPr="003E4061" w:rsidRDefault="003E4061" w:rsidP="003E4061">
      <w:pPr>
        <w:pStyle w:val="Heading2"/>
        <w:rPr>
          <w:rFonts w:ascii="Times New Roman" w:hAnsi="Times New Roman"/>
          <w:sz w:val="24"/>
          <w:szCs w:val="24"/>
        </w:rPr>
      </w:pPr>
    </w:p>
    <w:p w14:paraId="7F62101B" w14:textId="77777777" w:rsidR="003E4061" w:rsidRPr="003E4061" w:rsidRDefault="003E4061" w:rsidP="00605FF8">
      <w:pPr>
        <w:pStyle w:val="Heading2"/>
        <w:jc w:val="left"/>
        <w:rPr>
          <w:rFonts w:ascii="Times New Roman" w:hAnsi="Times New Roman"/>
          <w:sz w:val="24"/>
          <w:szCs w:val="24"/>
        </w:rPr>
      </w:pPr>
      <w:r w:rsidRPr="003E4061">
        <w:rPr>
          <w:rFonts w:ascii="Times New Roman" w:hAnsi="Times New Roman"/>
          <w:sz w:val="24"/>
          <w:szCs w:val="24"/>
        </w:rPr>
        <w:t>Inclusion Statement</w:t>
      </w:r>
    </w:p>
    <w:p w14:paraId="4F628D07" w14:textId="5652DE05" w:rsidR="003E4061" w:rsidRPr="003E4061" w:rsidRDefault="003E4061" w:rsidP="003E4061">
      <w:r w:rsidRPr="003E4061">
        <w:t>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14:paraId="12C93603" w14:textId="77777777" w:rsidR="003E4061" w:rsidRPr="003E4061" w:rsidRDefault="003E4061" w:rsidP="003E4061">
      <w:r w:rsidRPr="003E4061">
        <w:t>You are expected to treat your instructor and all other participants in the course with courtesy and respect. Disrespectful conduct and harassing statements will not be tolerated and may result in disciplinary actions.</w:t>
      </w:r>
    </w:p>
    <w:p w14:paraId="4C29DD37" w14:textId="77777777" w:rsidR="003E4061" w:rsidRPr="003E4061" w:rsidRDefault="003E4061" w:rsidP="003E4061"/>
    <w:p w14:paraId="7D1875CC" w14:textId="71255296" w:rsidR="003E4061" w:rsidRPr="003E4061" w:rsidRDefault="003E4061" w:rsidP="00605FF8">
      <w:pPr>
        <w:pStyle w:val="Heading1"/>
        <w:jc w:val="left"/>
        <w:rPr>
          <w:rFonts w:ascii="Times New Roman" w:hAnsi="Times New Roman"/>
          <w:b/>
          <w:bCs/>
          <w:sz w:val="24"/>
          <w:szCs w:val="24"/>
        </w:rPr>
      </w:pPr>
      <w:r w:rsidRPr="003E4061">
        <w:rPr>
          <w:rFonts w:ascii="Times New Roman" w:hAnsi="Times New Roman"/>
          <w:b/>
          <w:bCs/>
          <w:sz w:val="24"/>
          <w:szCs w:val="24"/>
        </w:rPr>
        <w:t>M</w:t>
      </w:r>
      <w:r w:rsidR="00605FF8">
        <w:rPr>
          <w:rFonts w:ascii="Times New Roman" w:hAnsi="Times New Roman"/>
          <w:b/>
          <w:bCs/>
          <w:sz w:val="24"/>
          <w:szCs w:val="24"/>
        </w:rPr>
        <w:t xml:space="preserve">ental Health Resources </w:t>
      </w:r>
    </w:p>
    <w:p w14:paraId="2E6C05C0" w14:textId="77777777" w:rsidR="003E4061" w:rsidRPr="003E4061" w:rsidRDefault="003E4061" w:rsidP="003E4061">
      <w:r w:rsidRPr="003E4061">
        <w:rPr>
          <w:color w:val="000000"/>
          <w:shd w:val="clear" w:color="auto" w:fill="FFFFFF"/>
        </w:rPr>
        <w:t xml:space="preserve">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 and who can visit the office in person.  CAPS is open from 9:00 am – 5:00 pm Mondays, Wednesdays, </w:t>
      </w:r>
      <w:proofErr w:type="gramStart"/>
      <w:r w:rsidRPr="003E4061">
        <w:rPr>
          <w:color w:val="000000"/>
          <w:shd w:val="clear" w:color="auto" w:fill="FFFFFF"/>
        </w:rPr>
        <w:t>Thursdays</w:t>
      </w:r>
      <w:proofErr w:type="gramEnd"/>
      <w:r w:rsidRPr="003E4061">
        <w:rPr>
          <w:color w:val="000000"/>
          <w:shd w:val="clear" w:color="auto" w:fill="FFFFFF"/>
        </w:rPr>
        <w:t xml:space="preserve"> and Fridays and from 9:00 am – 7:00 pm on Tuesdays during the Fall and Spring semesters; appointments are highly encouraged.  For those students who cannot visit the Stevens campus for an in-person appointment, you can contact a local mental health care provider for an in-person appointment, or if you are enrolled in the Stevens Student Health Insurance, you may call Care Connect for 24/7 mental health support at 1-888-857-5462.</w:t>
      </w:r>
    </w:p>
    <w:p w14:paraId="13DEA838" w14:textId="77777777" w:rsidR="003E4061" w:rsidRPr="003E4061" w:rsidRDefault="003E4061" w:rsidP="003E4061">
      <w:r w:rsidRPr="003E4061">
        <w:t xml:space="preserve">For further information please visit the CAPS webpage on </w:t>
      </w:r>
      <w:hyperlink r:id="rId12" w:history="1">
        <w:r w:rsidRPr="003E4061">
          <w:rPr>
            <w:rStyle w:val="Hyperlink"/>
          </w:rPr>
          <w:t>Seeking Help Off-Campus</w:t>
        </w:r>
      </w:hyperlink>
      <w:r w:rsidRPr="003E4061">
        <w:t>.</w:t>
      </w:r>
    </w:p>
    <w:p w14:paraId="5FE83B3E" w14:textId="77777777" w:rsidR="003E4061" w:rsidRPr="003E4061" w:rsidRDefault="003E4061" w:rsidP="003E4061">
      <w:pPr>
        <w:pStyle w:val="Heading1"/>
        <w:rPr>
          <w:rFonts w:ascii="Times New Roman" w:hAnsi="Times New Roman"/>
          <w:sz w:val="24"/>
          <w:szCs w:val="24"/>
        </w:rPr>
      </w:pPr>
    </w:p>
    <w:p w14:paraId="6B35A920" w14:textId="0E2823DB" w:rsidR="003E4061" w:rsidRPr="003E4061" w:rsidRDefault="003E4061" w:rsidP="00605FF8">
      <w:pPr>
        <w:pStyle w:val="Heading1"/>
        <w:jc w:val="left"/>
        <w:rPr>
          <w:rFonts w:ascii="Times New Roman" w:hAnsi="Times New Roman"/>
          <w:b/>
          <w:bCs/>
          <w:sz w:val="24"/>
          <w:szCs w:val="24"/>
        </w:rPr>
      </w:pPr>
      <w:r w:rsidRPr="003E4061">
        <w:rPr>
          <w:rFonts w:ascii="Times New Roman" w:hAnsi="Times New Roman"/>
          <w:b/>
          <w:bCs/>
          <w:sz w:val="24"/>
          <w:szCs w:val="24"/>
        </w:rPr>
        <w:t>E</w:t>
      </w:r>
      <w:r w:rsidR="00605FF8">
        <w:rPr>
          <w:rFonts w:ascii="Times New Roman" w:hAnsi="Times New Roman"/>
          <w:b/>
          <w:bCs/>
          <w:sz w:val="24"/>
          <w:szCs w:val="24"/>
        </w:rPr>
        <w:t xml:space="preserve">mergency Information </w:t>
      </w:r>
    </w:p>
    <w:p w14:paraId="04A632DB" w14:textId="77777777" w:rsidR="003E4061" w:rsidRPr="003E4061" w:rsidRDefault="003E4061" w:rsidP="003E4061">
      <w:r w:rsidRPr="003E4061">
        <w:rPr>
          <w:color w:val="000000"/>
          <w:bdr w:val="none" w:sz="0" w:space="0" w:color="auto" w:frame="1"/>
        </w:rPr>
        <w:t xml:space="preserve">In the event of an urgent or emergent concern about the safety of yourself or someone else in the Stevens community, please immediately call the Stevens Campus Police at 201-216-5105 or on their emergency line at 201-216-3911.  These phone lines are staffed 24/7, </w:t>
      </w:r>
      <w:proofErr w:type="gramStart"/>
      <w:r w:rsidRPr="003E4061">
        <w:rPr>
          <w:color w:val="000000"/>
          <w:bdr w:val="none" w:sz="0" w:space="0" w:color="auto" w:frame="1"/>
        </w:rPr>
        <w:t>year round</w:t>
      </w:r>
      <w:proofErr w:type="gramEnd"/>
      <w:r w:rsidRPr="003E4061">
        <w:rPr>
          <w:color w:val="000000"/>
          <w:bdr w:val="none" w:sz="0" w:space="0" w:color="auto" w:frame="1"/>
        </w:rPr>
        <w:t>.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sidRPr="003E4061">
        <w:rPr>
          <w:i/>
          <w:iCs/>
          <w:color w:val="000000"/>
          <w:bdr w:val="none" w:sz="0" w:space="0" w:color="auto" w:frame="1"/>
        </w:rPr>
        <w:t>not</w:t>
      </w:r>
      <w:r w:rsidRPr="003E4061">
        <w:rPr>
          <w:color w:val="000000"/>
          <w:bdr w:val="none" w:sz="0" w:space="0" w:color="auto" w:frame="1"/>
        </w:rPr>
        <w:t> urgent or time sensitive, please email the CARE Team at </w:t>
      </w:r>
      <w:hyperlink r:id="rId13" w:tgtFrame="_blank" w:history="1">
        <w:r w:rsidRPr="003E4061">
          <w:rPr>
            <w:rStyle w:val="Hyperlink"/>
            <w:bdr w:val="none" w:sz="0" w:space="0" w:color="auto" w:frame="1"/>
          </w:rPr>
          <w:t>care@stevens.edu</w:t>
        </w:r>
      </w:hyperlink>
      <w:r w:rsidRPr="003E4061">
        <w:rPr>
          <w:color w:val="000000"/>
          <w:bdr w:val="none" w:sz="0" w:space="0" w:color="auto" w:frame="1"/>
        </w:rPr>
        <w:t>. A member of the CARE Team will respond to your concern as soon as possible.  </w:t>
      </w:r>
    </w:p>
    <w:p w14:paraId="76F9A358" w14:textId="77777777" w:rsidR="003E4061" w:rsidRPr="003E4061" w:rsidRDefault="003E4061" w:rsidP="003E4061"/>
    <w:p w14:paraId="61FC521D" w14:textId="77777777" w:rsidR="003E4061" w:rsidRPr="003E4061" w:rsidRDefault="003E4061" w:rsidP="003E4061"/>
    <w:sectPr w:rsidR="003E4061" w:rsidRPr="003E4061" w:rsidSect="00B822B1">
      <w:footerReference w:type="even" r:id="rId14"/>
      <w:footerReference w:type="default" r:id="rId15"/>
      <w:pgSz w:w="12240" w:h="15840"/>
      <w:pgMar w:top="1296" w:right="1800" w:bottom="1296"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4920F" w14:textId="77777777" w:rsidR="00670B58" w:rsidRDefault="00670B58">
      <w:r>
        <w:separator/>
      </w:r>
    </w:p>
  </w:endnote>
  <w:endnote w:type="continuationSeparator" w:id="0">
    <w:p w14:paraId="195C2980" w14:textId="77777777" w:rsidR="00670B58" w:rsidRDefault="0067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4D"/>
    <w:family w:val="auto"/>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onaco">
    <w:altName w:val="Courier New"/>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E94B" w14:textId="77777777" w:rsidR="00F31F49" w:rsidRDefault="00E3378D" w:rsidP="003C12B8">
    <w:pPr>
      <w:pStyle w:val="Footer"/>
      <w:framePr w:wrap="around" w:vAnchor="text" w:hAnchor="margin" w:xAlign="right" w:y="1"/>
      <w:rPr>
        <w:rStyle w:val="PageNumber"/>
      </w:rPr>
    </w:pPr>
    <w:r>
      <w:rPr>
        <w:rStyle w:val="PageNumber"/>
      </w:rPr>
      <w:fldChar w:fldCharType="begin"/>
    </w:r>
    <w:r w:rsidR="00F31F49">
      <w:rPr>
        <w:rStyle w:val="PageNumber"/>
      </w:rPr>
      <w:instrText xml:space="preserve">PAGE  </w:instrText>
    </w:r>
    <w:r>
      <w:rPr>
        <w:rStyle w:val="PageNumber"/>
      </w:rPr>
      <w:fldChar w:fldCharType="end"/>
    </w:r>
  </w:p>
  <w:p w14:paraId="10F6A60F" w14:textId="77777777" w:rsidR="00F31F49" w:rsidRDefault="00F31F49" w:rsidP="00892D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DC4A" w14:textId="77777777" w:rsidR="00F31F49" w:rsidRDefault="00E3378D" w:rsidP="003C12B8">
    <w:pPr>
      <w:pStyle w:val="Footer"/>
      <w:framePr w:wrap="around" w:vAnchor="text" w:hAnchor="margin" w:xAlign="right" w:y="1"/>
      <w:rPr>
        <w:rStyle w:val="PageNumber"/>
      </w:rPr>
    </w:pPr>
    <w:r>
      <w:rPr>
        <w:rStyle w:val="PageNumber"/>
      </w:rPr>
      <w:fldChar w:fldCharType="begin"/>
    </w:r>
    <w:r w:rsidR="00F31F49">
      <w:rPr>
        <w:rStyle w:val="PageNumber"/>
      </w:rPr>
      <w:instrText xml:space="preserve">PAGE  </w:instrText>
    </w:r>
    <w:r>
      <w:rPr>
        <w:rStyle w:val="PageNumber"/>
      </w:rPr>
      <w:fldChar w:fldCharType="separate"/>
    </w:r>
    <w:r w:rsidR="00141F93">
      <w:rPr>
        <w:rStyle w:val="PageNumber"/>
        <w:noProof/>
      </w:rPr>
      <w:t>5</w:t>
    </w:r>
    <w:r>
      <w:rPr>
        <w:rStyle w:val="PageNumber"/>
      </w:rPr>
      <w:fldChar w:fldCharType="end"/>
    </w:r>
  </w:p>
  <w:p w14:paraId="326DFC6B" w14:textId="77777777" w:rsidR="00F31F49" w:rsidRDefault="00F31F49" w:rsidP="00892D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68BB" w14:textId="77777777" w:rsidR="00670B58" w:rsidRDefault="00670B58">
      <w:r>
        <w:separator/>
      </w:r>
    </w:p>
  </w:footnote>
  <w:footnote w:type="continuationSeparator" w:id="0">
    <w:p w14:paraId="121368DD" w14:textId="77777777" w:rsidR="00670B58" w:rsidRDefault="00670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E9D"/>
    <w:multiLevelType w:val="hybridMultilevel"/>
    <w:tmpl w:val="57ACCED8"/>
    <w:lvl w:ilvl="0" w:tplc="829AD95A">
      <w:start w:val="1"/>
      <w:numFmt w:val="upperRoman"/>
      <w:lvlText w:val="(%1)"/>
      <w:lvlJc w:val="left"/>
      <w:pPr>
        <w:tabs>
          <w:tab w:val="num" w:pos="1080"/>
        </w:tabs>
        <w:ind w:left="1080" w:hanging="720"/>
      </w:pPr>
      <w:rPr>
        <w:rFonts w:hint="default"/>
      </w:rPr>
    </w:lvl>
    <w:lvl w:ilvl="1" w:tplc="B914D45E">
      <w:start w:val="9"/>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C7699E"/>
    <w:multiLevelType w:val="hybridMultilevel"/>
    <w:tmpl w:val="8C4E3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B63BA"/>
    <w:multiLevelType w:val="hybridMultilevel"/>
    <w:tmpl w:val="2BB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311C4"/>
    <w:multiLevelType w:val="singleLevel"/>
    <w:tmpl w:val="977CF426"/>
    <w:lvl w:ilvl="0">
      <w:start w:val="1"/>
      <w:numFmt w:val="decimal"/>
      <w:lvlText w:val="%1."/>
      <w:lvlJc w:val="left"/>
      <w:pPr>
        <w:tabs>
          <w:tab w:val="num" w:pos="1800"/>
        </w:tabs>
        <w:ind w:left="1800" w:hanging="360"/>
      </w:pPr>
      <w:rPr>
        <w:rFonts w:hint="default"/>
      </w:rPr>
    </w:lvl>
  </w:abstractNum>
  <w:abstractNum w:abstractNumId="4" w15:restartNumberingAfterBreak="0">
    <w:nsid w:val="3516598A"/>
    <w:multiLevelType w:val="hybridMultilevel"/>
    <w:tmpl w:val="F4CE3AB4"/>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BE50B34"/>
    <w:multiLevelType w:val="multilevel"/>
    <w:tmpl w:val="11EE59D0"/>
    <w:lvl w:ilvl="0">
      <w:start w:val="1"/>
      <w:numFmt w:val="decimal"/>
      <w:lvlText w:val="(%1)"/>
      <w:lvlJc w:val="left"/>
      <w:pPr>
        <w:tabs>
          <w:tab w:val="num" w:pos="1113"/>
        </w:tabs>
        <w:ind w:left="1113" w:hanging="390"/>
      </w:pPr>
      <w:rPr>
        <w:rFonts w:hint="default"/>
        <w:b w:val="0"/>
        <w:bCs/>
      </w:rPr>
    </w:lvl>
    <w:lvl w:ilvl="1">
      <w:start w:val="1"/>
      <w:numFmt w:val="lowerLetter"/>
      <w:lvlText w:val="%2."/>
      <w:lvlJc w:val="left"/>
      <w:pPr>
        <w:tabs>
          <w:tab w:val="num" w:pos="1803"/>
        </w:tabs>
        <w:ind w:left="1803" w:hanging="360"/>
      </w:pPr>
    </w:lvl>
    <w:lvl w:ilvl="2">
      <w:start w:val="1"/>
      <w:numFmt w:val="lowerRoman"/>
      <w:lvlText w:val="%3."/>
      <w:lvlJc w:val="right"/>
      <w:pPr>
        <w:tabs>
          <w:tab w:val="num" w:pos="2523"/>
        </w:tabs>
        <w:ind w:left="2523" w:hanging="180"/>
      </w:pPr>
    </w:lvl>
    <w:lvl w:ilvl="3">
      <w:start w:val="1"/>
      <w:numFmt w:val="decimal"/>
      <w:lvlText w:val="%4."/>
      <w:lvlJc w:val="left"/>
      <w:pPr>
        <w:tabs>
          <w:tab w:val="num" w:pos="3243"/>
        </w:tabs>
        <w:ind w:left="3243" w:hanging="360"/>
      </w:pPr>
    </w:lvl>
    <w:lvl w:ilvl="4">
      <w:start w:val="1"/>
      <w:numFmt w:val="lowerLetter"/>
      <w:lvlText w:val="%5."/>
      <w:lvlJc w:val="left"/>
      <w:pPr>
        <w:tabs>
          <w:tab w:val="num" w:pos="3963"/>
        </w:tabs>
        <w:ind w:left="3963" w:hanging="360"/>
      </w:pPr>
    </w:lvl>
    <w:lvl w:ilvl="5">
      <w:start w:val="1"/>
      <w:numFmt w:val="lowerRoman"/>
      <w:lvlText w:val="%6."/>
      <w:lvlJc w:val="right"/>
      <w:pPr>
        <w:tabs>
          <w:tab w:val="num" w:pos="4683"/>
        </w:tabs>
        <w:ind w:left="4683" w:hanging="180"/>
      </w:pPr>
    </w:lvl>
    <w:lvl w:ilvl="6">
      <w:start w:val="1"/>
      <w:numFmt w:val="decimal"/>
      <w:lvlText w:val="%7."/>
      <w:lvlJc w:val="left"/>
      <w:pPr>
        <w:tabs>
          <w:tab w:val="num" w:pos="5403"/>
        </w:tabs>
        <w:ind w:left="5403" w:hanging="360"/>
      </w:pPr>
    </w:lvl>
    <w:lvl w:ilvl="7">
      <w:start w:val="1"/>
      <w:numFmt w:val="lowerLetter"/>
      <w:lvlText w:val="%8."/>
      <w:lvlJc w:val="left"/>
      <w:pPr>
        <w:tabs>
          <w:tab w:val="num" w:pos="6123"/>
        </w:tabs>
        <w:ind w:left="6123" w:hanging="360"/>
      </w:pPr>
    </w:lvl>
    <w:lvl w:ilvl="8">
      <w:start w:val="1"/>
      <w:numFmt w:val="lowerRoman"/>
      <w:lvlText w:val="%9."/>
      <w:lvlJc w:val="right"/>
      <w:pPr>
        <w:tabs>
          <w:tab w:val="num" w:pos="6843"/>
        </w:tabs>
        <w:ind w:left="6843" w:hanging="180"/>
      </w:pPr>
    </w:lvl>
  </w:abstractNum>
  <w:abstractNum w:abstractNumId="6" w15:restartNumberingAfterBreak="0">
    <w:nsid w:val="4E3F7D6B"/>
    <w:multiLevelType w:val="hybridMultilevel"/>
    <w:tmpl w:val="A9E0A8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55585AB1"/>
    <w:multiLevelType w:val="hybridMultilevel"/>
    <w:tmpl w:val="E8767B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2C7D99"/>
    <w:multiLevelType w:val="hybridMultilevel"/>
    <w:tmpl w:val="85F80C4E"/>
    <w:lvl w:ilvl="0" w:tplc="FFFFFFFF">
      <w:start w:val="20"/>
      <w:numFmt w:val="upperLetter"/>
      <w:lvlText w:val="(%1)"/>
      <w:lvlJc w:val="left"/>
      <w:pPr>
        <w:tabs>
          <w:tab w:val="num" w:pos="1125"/>
        </w:tabs>
        <w:ind w:left="1125" w:hanging="765"/>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E401151"/>
    <w:multiLevelType w:val="singleLevel"/>
    <w:tmpl w:val="2D28E776"/>
    <w:lvl w:ilvl="0">
      <w:start w:val="1"/>
      <w:numFmt w:val="decimal"/>
      <w:lvlText w:val="%1."/>
      <w:lvlJc w:val="left"/>
      <w:pPr>
        <w:tabs>
          <w:tab w:val="num" w:pos="1800"/>
        </w:tabs>
        <w:ind w:left="1800" w:hanging="360"/>
      </w:pPr>
      <w:rPr>
        <w:rFonts w:hint="default"/>
      </w:rPr>
    </w:lvl>
  </w:abstractNum>
  <w:num w:numId="1" w16cid:durableId="944504837">
    <w:abstractNumId w:val="7"/>
  </w:num>
  <w:num w:numId="2" w16cid:durableId="1079719428">
    <w:abstractNumId w:val="4"/>
  </w:num>
  <w:num w:numId="3" w16cid:durableId="489831043">
    <w:abstractNumId w:val="0"/>
  </w:num>
  <w:num w:numId="4" w16cid:durableId="762535238">
    <w:abstractNumId w:val="8"/>
  </w:num>
  <w:num w:numId="5" w16cid:durableId="952054626">
    <w:abstractNumId w:val="6"/>
  </w:num>
  <w:num w:numId="6" w16cid:durableId="2006278474">
    <w:abstractNumId w:val="9"/>
  </w:num>
  <w:num w:numId="7" w16cid:durableId="1250191491">
    <w:abstractNumId w:val="3"/>
  </w:num>
  <w:num w:numId="8" w16cid:durableId="294601648">
    <w:abstractNumId w:val="2"/>
  </w:num>
  <w:num w:numId="9" w16cid:durableId="1717730755">
    <w:abstractNumId w:val="1"/>
  </w:num>
  <w:num w:numId="10" w16cid:durableId="2101753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414"/>
    <w:rsid w:val="00001F8F"/>
    <w:rsid w:val="0000500F"/>
    <w:rsid w:val="00007061"/>
    <w:rsid w:val="00027032"/>
    <w:rsid w:val="00035846"/>
    <w:rsid w:val="0004370B"/>
    <w:rsid w:val="00047E3D"/>
    <w:rsid w:val="000644EB"/>
    <w:rsid w:val="0007183C"/>
    <w:rsid w:val="00083B2F"/>
    <w:rsid w:val="000848ED"/>
    <w:rsid w:val="000A7B36"/>
    <w:rsid w:val="000C45E2"/>
    <w:rsid w:val="000C7895"/>
    <w:rsid w:val="000D37DD"/>
    <w:rsid w:val="000E04CD"/>
    <w:rsid w:val="000E6833"/>
    <w:rsid w:val="000F27C3"/>
    <w:rsid w:val="000F5D00"/>
    <w:rsid w:val="00125417"/>
    <w:rsid w:val="00141F93"/>
    <w:rsid w:val="00143B97"/>
    <w:rsid w:val="00151423"/>
    <w:rsid w:val="00157AF4"/>
    <w:rsid w:val="00181590"/>
    <w:rsid w:val="0019253B"/>
    <w:rsid w:val="001B24E0"/>
    <w:rsid w:val="001C7E9C"/>
    <w:rsid w:val="001F6A74"/>
    <w:rsid w:val="0022122C"/>
    <w:rsid w:val="002237AC"/>
    <w:rsid w:val="002303A3"/>
    <w:rsid w:val="00232FE4"/>
    <w:rsid w:val="00236E82"/>
    <w:rsid w:val="0024325B"/>
    <w:rsid w:val="00243D14"/>
    <w:rsid w:val="002461AA"/>
    <w:rsid w:val="00252442"/>
    <w:rsid w:val="00257C9C"/>
    <w:rsid w:val="00267577"/>
    <w:rsid w:val="00270172"/>
    <w:rsid w:val="0027280E"/>
    <w:rsid w:val="002823C2"/>
    <w:rsid w:val="00284AD4"/>
    <w:rsid w:val="002A00E1"/>
    <w:rsid w:val="002A08A2"/>
    <w:rsid w:val="002A11DA"/>
    <w:rsid w:val="002A5F19"/>
    <w:rsid w:val="002D2C52"/>
    <w:rsid w:val="002F1C77"/>
    <w:rsid w:val="003251D0"/>
    <w:rsid w:val="00340213"/>
    <w:rsid w:val="003447CD"/>
    <w:rsid w:val="00352363"/>
    <w:rsid w:val="003525C1"/>
    <w:rsid w:val="003605F8"/>
    <w:rsid w:val="003625B7"/>
    <w:rsid w:val="00370078"/>
    <w:rsid w:val="00385D54"/>
    <w:rsid w:val="00387304"/>
    <w:rsid w:val="00393747"/>
    <w:rsid w:val="0039495C"/>
    <w:rsid w:val="003A4022"/>
    <w:rsid w:val="003B1FF3"/>
    <w:rsid w:val="003B6E9A"/>
    <w:rsid w:val="003C12B8"/>
    <w:rsid w:val="003C65C9"/>
    <w:rsid w:val="003D2880"/>
    <w:rsid w:val="003E4061"/>
    <w:rsid w:val="003E77EE"/>
    <w:rsid w:val="004217CD"/>
    <w:rsid w:val="004242AD"/>
    <w:rsid w:val="00426CAB"/>
    <w:rsid w:val="00451F89"/>
    <w:rsid w:val="004538CE"/>
    <w:rsid w:val="004562B9"/>
    <w:rsid w:val="00456914"/>
    <w:rsid w:val="00461D80"/>
    <w:rsid w:val="004633DB"/>
    <w:rsid w:val="004752B5"/>
    <w:rsid w:val="00477ECD"/>
    <w:rsid w:val="00482BF5"/>
    <w:rsid w:val="0048334C"/>
    <w:rsid w:val="004A3AD6"/>
    <w:rsid w:val="004A490B"/>
    <w:rsid w:val="004D4F02"/>
    <w:rsid w:val="004E07C7"/>
    <w:rsid w:val="00502DF7"/>
    <w:rsid w:val="00517B57"/>
    <w:rsid w:val="00517D7E"/>
    <w:rsid w:val="00523845"/>
    <w:rsid w:val="00527FEB"/>
    <w:rsid w:val="00542D43"/>
    <w:rsid w:val="00543B54"/>
    <w:rsid w:val="00565414"/>
    <w:rsid w:val="00567959"/>
    <w:rsid w:val="005722B7"/>
    <w:rsid w:val="00591D02"/>
    <w:rsid w:val="00593C4C"/>
    <w:rsid w:val="005945BF"/>
    <w:rsid w:val="00596041"/>
    <w:rsid w:val="005B0524"/>
    <w:rsid w:val="005B2455"/>
    <w:rsid w:val="005C0232"/>
    <w:rsid w:val="005C0A88"/>
    <w:rsid w:val="005D6DAC"/>
    <w:rsid w:val="005F1356"/>
    <w:rsid w:val="00604A03"/>
    <w:rsid w:val="00605FF8"/>
    <w:rsid w:val="006335EA"/>
    <w:rsid w:val="00642177"/>
    <w:rsid w:val="0064509C"/>
    <w:rsid w:val="0065716B"/>
    <w:rsid w:val="006640FD"/>
    <w:rsid w:val="00670B58"/>
    <w:rsid w:val="00673DE9"/>
    <w:rsid w:val="00681FD8"/>
    <w:rsid w:val="00686A95"/>
    <w:rsid w:val="006A4EAE"/>
    <w:rsid w:val="006C3635"/>
    <w:rsid w:val="006E6DA7"/>
    <w:rsid w:val="006E727B"/>
    <w:rsid w:val="006E78A6"/>
    <w:rsid w:val="006E78DF"/>
    <w:rsid w:val="006E7EB0"/>
    <w:rsid w:val="006F2D51"/>
    <w:rsid w:val="0070726A"/>
    <w:rsid w:val="0071253D"/>
    <w:rsid w:val="007157F0"/>
    <w:rsid w:val="00727023"/>
    <w:rsid w:val="007419A6"/>
    <w:rsid w:val="007419FA"/>
    <w:rsid w:val="0074593D"/>
    <w:rsid w:val="007467DD"/>
    <w:rsid w:val="00755200"/>
    <w:rsid w:val="007608DE"/>
    <w:rsid w:val="007863DA"/>
    <w:rsid w:val="0079247F"/>
    <w:rsid w:val="007A7F75"/>
    <w:rsid w:val="007B2454"/>
    <w:rsid w:val="007B6427"/>
    <w:rsid w:val="007C6595"/>
    <w:rsid w:val="007E1CFC"/>
    <w:rsid w:val="008155C9"/>
    <w:rsid w:val="00830541"/>
    <w:rsid w:val="008370E1"/>
    <w:rsid w:val="0084091C"/>
    <w:rsid w:val="00840AC9"/>
    <w:rsid w:val="0084279A"/>
    <w:rsid w:val="00843039"/>
    <w:rsid w:val="00846029"/>
    <w:rsid w:val="00851982"/>
    <w:rsid w:val="0085537F"/>
    <w:rsid w:val="00863C14"/>
    <w:rsid w:val="0088780D"/>
    <w:rsid w:val="00892DF3"/>
    <w:rsid w:val="008D4216"/>
    <w:rsid w:val="008E0566"/>
    <w:rsid w:val="008E4047"/>
    <w:rsid w:val="008E694D"/>
    <w:rsid w:val="008F4992"/>
    <w:rsid w:val="00914BE6"/>
    <w:rsid w:val="0093708A"/>
    <w:rsid w:val="009372B7"/>
    <w:rsid w:val="009436A8"/>
    <w:rsid w:val="00955023"/>
    <w:rsid w:val="009779D5"/>
    <w:rsid w:val="00980E71"/>
    <w:rsid w:val="00986FCF"/>
    <w:rsid w:val="00987AC8"/>
    <w:rsid w:val="009930C0"/>
    <w:rsid w:val="009A02CE"/>
    <w:rsid w:val="009D7450"/>
    <w:rsid w:val="009E6AE1"/>
    <w:rsid w:val="00A20F59"/>
    <w:rsid w:val="00A211B0"/>
    <w:rsid w:val="00A229A4"/>
    <w:rsid w:val="00A274D9"/>
    <w:rsid w:val="00A56C6F"/>
    <w:rsid w:val="00A86059"/>
    <w:rsid w:val="00A91816"/>
    <w:rsid w:val="00A9217B"/>
    <w:rsid w:val="00B032B0"/>
    <w:rsid w:val="00B04EEE"/>
    <w:rsid w:val="00B112AB"/>
    <w:rsid w:val="00B115AD"/>
    <w:rsid w:val="00B16A37"/>
    <w:rsid w:val="00B42B5E"/>
    <w:rsid w:val="00B44D92"/>
    <w:rsid w:val="00B56867"/>
    <w:rsid w:val="00B601FD"/>
    <w:rsid w:val="00B77219"/>
    <w:rsid w:val="00B822B1"/>
    <w:rsid w:val="00B93084"/>
    <w:rsid w:val="00BC1ABA"/>
    <w:rsid w:val="00BC5D7A"/>
    <w:rsid w:val="00BD7AF8"/>
    <w:rsid w:val="00BE2942"/>
    <w:rsid w:val="00BE41C4"/>
    <w:rsid w:val="00BE7422"/>
    <w:rsid w:val="00BF5093"/>
    <w:rsid w:val="00C07215"/>
    <w:rsid w:val="00C212D4"/>
    <w:rsid w:val="00C26E5B"/>
    <w:rsid w:val="00C30E5F"/>
    <w:rsid w:val="00C81BD7"/>
    <w:rsid w:val="00CA21C6"/>
    <w:rsid w:val="00CA43F6"/>
    <w:rsid w:val="00CA6942"/>
    <w:rsid w:val="00CA6ECC"/>
    <w:rsid w:val="00CD0EBC"/>
    <w:rsid w:val="00CE02DE"/>
    <w:rsid w:val="00CF0931"/>
    <w:rsid w:val="00CF41B5"/>
    <w:rsid w:val="00D2238A"/>
    <w:rsid w:val="00D30C45"/>
    <w:rsid w:val="00D32B4A"/>
    <w:rsid w:val="00D34BE8"/>
    <w:rsid w:val="00D51F2D"/>
    <w:rsid w:val="00D65360"/>
    <w:rsid w:val="00D744C3"/>
    <w:rsid w:val="00D837B4"/>
    <w:rsid w:val="00D905A4"/>
    <w:rsid w:val="00DC11B5"/>
    <w:rsid w:val="00DC2EB9"/>
    <w:rsid w:val="00DE7034"/>
    <w:rsid w:val="00DF51E1"/>
    <w:rsid w:val="00E128DF"/>
    <w:rsid w:val="00E17C75"/>
    <w:rsid w:val="00E252A1"/>
    <w:rsid w:val="00E3378D"/>
    <w:rsid w:val="00E42E0F"/>
    <w:rsid w:val="00E54753"/>
    <w:rsid w:val="00E600D1"/>
    <w:rsid w:val="00E851AD"/>
    <w:rsid w:val="00EA06AF"/>
    <w:rsid w:val="00EB033C"/>
    <w:rsid w:val="00EB39B7"/>
    <w:rsid w:val="00F06515"/>
    <w:rsid w:val="00F30E98"/>
    <w:rsid w:val="00F31F49"/>
    <w:rsid w:val="00F3534C"/>
    <w:rsid w:val="00F40C12"/>
    <w:rsid w:val="00F4189C"/>
    <w:rsid w:val="00F47E44"/>
    <w:rsid w:val="00F555C9"/>
    <w:rsid w:val="00F5792F"/>
    <w:rsid w:val="00F6139A"/>
    <w:rsid w:val="00F6375B"/>
    <w:rsid w:val="00F6706B"/>
    <w:rsid w:val="00F7089F"/>
    <w:rsid w:val="00F731CF"/>
    <w:rsid w:val="00F74785"/>
    <w:rsid w:val="00F8561F"/>
    <w:rsid w:val="00F87C2F"/>
    <w:rsid w:val="00F90805"/>
    <w:rsid w:val="00F921F2"/>
    <w:rsid w:val="00F9540B"/>
    <w:rsid w:val="00FB50C8"/>
    <w:rsid w:val="00FD6844"/>
    <w:rsid w:val="00FD6F03"/>
    <w:rsid w:val="00FF5655"/>
    <w:rsid w:val="00FF74F1"/>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06E39"/>
  <w15:docId w15:val="{CD4AD503-5A96-48C6-A04E-E3DE5D66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BE6"/>
    <w:rPr>
      <w:sz w:val="24"/>
      <w:szCs w:val="24"/>
    </w:rPr>
  </w:style>
  <w:style w:type="paragraph" w:styleId="Heading1">
    <w:name w:val="heading 1"/>
    <w:basedOn w:val="Normal"/>
    <w:next w:val="Normal"/>
    <w:qFormat/>
    <w:rsid w:val="00236E82"/>
    <w:pPr>
      <w:keepNext/>
      <w:tabs>
        <w:tab w:val="left" w:pos="360"/>
      </w:tabs>
      <w:jc w:val="center"/>
      <w:outlineLvl w:val="0"/>
    </w:pPr>
    <w:rPr>
      <w:rFonts w:ascii="New Century Schlbk" w:hAnsi="New Century Schlbk"/>
      <w:sz w:val="34"/>
      <w:szCs w:val="20"/>
    </w:rPr>
  </w:style>
  <w:style w:type="paragraph" w:styleId="Heading2">
    <w:name w:val="heading 2"/>
    <w:basedOn w:val="Normal"/>
    <w:next w:val="Normal"/>
    <w:qFormat/>
    <w:rsid w:val="00236E82"/>
    <w:pPr>
      <w:keepNext/>
      <w:tabs>
        <w:tab w:val="left" w:pos="360"/>
      </w:tabs>
      <w:jc w:val="center"/>
      <w:outlineLvl w:val="1"/>
    </w:pPr>
    <w:rPr>
      <w:rFonts w:ascii="New Century Schlbk" w:hAnsi="New Century Schlbk"/>
      <w:b/>
      <w:sz w:val="28"/>
      <w:szCs w:val="20"/>
    </w:rPr>
  </w:style>
  <w:style w:type="paragraph" w:styleId="Heading3">
    <w:name w:val="heading 3"/>
    <w:basedOn w:val="Normal"/>
    <w:next w:val="Normal"/>
    <w:qFormat/>
    <w:rsid w:val="007A7F75"/>
    <w:pPr>
      <w:keepNext/>
      <w:spacing w:before="240" w:after="60"/>
      <w:outlineLvl w:val="2"/>
    </w:pPr>
    <w:rPr>
      <w:rFonts w:ascii="Arial" w:hAnsi="Arial"/>
      <w:b/>
      <w:bCs/>
      <w:sz w:val="26"/>
      <w:szCs w:val="26"/>
    </w:rPr>
  </w:style>
  <w:style w:type="paragraph" w:styleId="Heading5">
    <w:name w:val="heading 5"/>
    <w:basedOn w:val="Normal"/>
    <w:next w:val="Normal"/>
    <w:link w:val="Heading5Char"/>
    <w:semiHidden/>
    <w:unhideWhenUsed/>
    <w:qFormat/>
    <w:rsid w:val="005D6DA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0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236E82"/>
    <w:pPr>
      <w:tabs>
        <w:tab w:val="left" w:pos="360"/>
        <w:tab w:val="left" w:pos="720"/>
        <w:tab w:val="left" w:pos="1800"/>
      </w:tabs>
      <w:ind w:left="1800" w:hanging="1800"/>
      <w:jc w:val="both"/>
    </w:pPr>
    <w:rPr>
      <w:szCs w:val="20"/>
    </w:rPr>
  </w:style>
  <w:style w:type="character" w:styleId="Hyperlink">
    <w:name w:val="Hyperlink"/>
    <w:basedOn w:val="DefaultParagraphFont"/>
    <w:uiPriority w:val="99"/>
    <w:rsid w:val="00236E82"/>
    <w:rPr>
      <w:color w:val="0000FF"/>
      <w:u w:val="single"/>
    </w:rPr>
  </w:style>
  <w:style w:type="paragraph" w:styleId="NormalWeb">
    <w:name w:val="Normal (Web)"/>
    <w:basedOn w:val="Normal"/>
    <w:rsid w:val="00236E82"/>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892DF3"/>
    <w:pPr>
      <w:tabs>
        <w:tab w:val="center" w:pos="4320"/>
        <w:tab w:val="right" w:pos="8640"/>
      </w:tabs>
    </w:pPr>
  </w:style>
  <w:style w:type="character" w:styleId="PageNumber">
    <w:name w:val="page number"/>
    <w:basedOn w:val="DefaultParagraphFont"/>
    <w:rsid w:val="00892DF3"/>
  </w:style>
  <w:style w:type="paragraph" w:styleId="BodyText">
    <w:name w:val="Body Text"/>
    <w:basedOn w:val="Normal"/>
    <w:rsid w:val="007A7F75"/>
    <w:pPr>
      <w:spacing w:after="120"/>
    </w:pPr>
  </w:style>
  <w:style w:type="paragraph" w:styleId="Header">
    <w:name w:val="header"/>
    <w:basedOn w:val="Normal"/>
    <w:rsid w:val="007A7F75"/>
    <w:pPr>
      <w:tabs>
        <w:tab w:val="center" w:pos="4320"/>
        <w:tab w:val="right" w:pos="8640"/>
      </w:tabs>
    </w:pPr>
    <w:rPr>
      <w:rFonts w:ascii="Arial" w:hAnsi="Arial"/>
      <w:szCs w:val="20"/>
    </w:rPr>
  </w:style>
  <w:style w:type="paragraph" w:styleId="Index1">
    <w:name w:val="index 1"/>
    <w:basedOn w:val="Normal"/>
    <w:next w:val="Normal"/>
    <w:autoRedefine/>
    <w:semiHidden/>
    <w:rsid w:val="007A7F75"/>
    <w:pPr>
      <w:ind w:left="240" w:hanging="240"/>
    </w:pPr>
  </w:style>
  <w:style w:type="paragraph" w:styleId="IndexHeading">
    <w:name w:val="index heading"/>
    <w:basedOn w:val="Normal"/>
    <w:next w:val="Index1"/>
    <w:semiHidden/>
    <w:rsid w:val="007A7F75"/>
    <w:rPr>
      <w:rFonts w:ascii="Arial" w:hAnsi="Arial"/>
      <w:b/>
      <w:szCs w:val="20"/>
    </w:rPr>
  </w:style>
  <w:style w:type="paragraph" w:styleId="ListParagraph">
    <w:name w:val="List Paragraph"/>
    <w:basedOn w:val="Normal"/>
    <w:uiPriority w:val="34"/>
    <w:qFormat/>
    <w:rsid w:val="00980E71"/>
    <w:pPr>
      <w:spacing w:before="100" w:beforeAutospacing="1" w:after="100" w:afterAutospacing="1"/>
    </w:pPr>
    <w:rPr>
      <w:color w:val="06082C"/>
    </w:rPr>
  </w:style>
  <w:style w:type="paragraph" w:customStyle="1" w:styleId="WPNormal">
    <w:name w:val="WP_Normal"/>
    <w:basedOn w:val="Normal"/>
    <w:rsid w:val="00755200"/>
    <w:rPr>
      <w:rFonts w:ascii="Monaco" w:hAnsi="Monaco"/>
      <w:szCs w:val="20"/>
    </w:rPr>
  </w:style>
  <w:style w:type="character" w:styleId="Strong">
    <w:name w:val="Strong"/>
    <w:uiPriority w:val="22"/>
    <w:qFormat/>
    <w:rsid w:val="00755200"/>
    <w:rPr>
      <w:b/>
      <w:bCs/>
    </w:rPr>
  </w:style>
  <w:style w:type="character" w:customStyle="1" w:styleId="Heading5Char">
    <w:name w:val="Heading 5 Char"/>
    <w:basedOn w:val="DefaultParagraphFont"/>
    <w:link w:val="Heading5"/>
    <w:semiHidden/>
    <w:rsid w:val="005D6DAC"/>
    <w:rPr>
      <w:rFonts w:asciiTheme="majorHAnsi" w:eastAsiaTheme="majorEastAsia" w:hAnsiTheme="majorHAnsi" w:cstheme="majorBidi"/>
      <w:color w:val="365F91" w:themeColor="accent1" w:themeShade="BF"/>
      <w:sz w:val="24"/>
      <w:szCs w:val="24"/>
    </w:rPr>
  </w:style>
  <w:style w:type="character" w:styleId="UnresolvedMention">
    <w:name w:val="Unresolved Mention"/>
    <w:basedOn w:val="DefaultParagraphFont"/>
    <w:uiPriority w:val="99"/>
    <w:semiHidden/>
    <w:unhideWhenUsed/>
    <w:rsid w:val="00977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6036">
      <w:bodyDiv w:val="1"/>
      <w:marLeft w:val="0"/>
      <w:marRight w:val="0"/>
      <w:marTop w:val="0"/>
      <w:marBottom w:val="0"/>
      <w:divBdr>
        <w:top w:val="none" w:sz="0" w:space="0" w:color="auto"/>
        <w:left w:val="none" w:sz="0" w:space="0" w:color="auto"/>
        <w:bottom w:val="none" w:sz="0" w:space="0" w:color="auto"/>
        <w:right w:val="none" w:sz="0" w:space="0" w:color="auto"/>
      </w:divBdr>
    </w:div>
    <w:div w:id="135226416">
      <w:bodyDiv w:val="1"/>
      <w:marLeft w:val="0"/>
      <w:marRight w:val="0"/>
      <w:marTop w:val="0"/>
      <w:marBottom w:val="0"/>
      <w:divBdr>
        <w:top w:val="none" w:sz="0" w:space="0" w:color="auto"/>
        <w:left w:val="none" w:sz="0" w:space="0" w:color="auto"/>
        <w:bottom w:val="none" w:sz="0" w:space="0" w:color="auto"/>
        <w:right w:val="none" w:sz="0" w:space="0" w:color="auto"/>
      </w:divBdr>
    </w:div>
    <w:div w:id="326059470">
      <w:bodyDiv w:val="1"/>
      <w:marLeft w:val="0"/>
      <w:marRight w:val="0"/>
      <w:marTop w:val="0"/>
      <w:marBottom w:val="0"/>
      <w:divBdr>
        <w:top w:val="none" w:sz="0" w:space="0" w:color="auto"/>
        <w:left w:val="none" w:sz="0" w:space="0" w:color="auto"/>
        <w:bottom w:val="none" w:sz="0" w:space="0" w:color="auto"/>
        <w:right w:val="none" w:sz="0" w:space="0" w:color="auto"/>
      </w:divBdr>
      <w:divsChild>
        <w:div w:id="2367677">
          <w:marLeft w:val="0"/>
          <w:marRight w:val="0"/>
          <w:marTop w:val="0"/>
          <w:marBottom w:val="0"/>
          <w:divBdr>
            <w:top w:val="none" w:sz="0" w:space="0" w:color="auto"/>
            <w:left w:val="none" w:sz="0" w:space="0" w:color="auto"/>
            <w:bottom w:val="none" w:sz="0" w:space="0" w:color="auto"/>
            <w:right w:val="none" w:sz="0" w:space="0" w:color="auto"/>
          </w:divBdr>
        </w:div>
      </w:divsChild>
    </w:div>
    <w:div w:id="1384016309">
      <w:bodyDiv w:val="1"/>
      <w:marLeft w:val="0"/>
      <w:marRight w:val="0"/>
      <w:marTop w:val="0"/>
      <w:marBottom w:val="0"/>
      <w:divBdr>
        <w:top w:val="none" w:sz="0" w:space="0" w:color="auto"/>
        <w:left w:val="none" w:sz="0" w:space="0" w:color="auto"/>
        <w:bottom w:val="none" w:sz="0" w:space="0" w:color="auto"/>
        <w:right w:val="none" w:sz="0" w:space="0" w:color="auto"/>
      </w:divBdr>
    </w:div>
    <w:div w:id="1607031907">
      <w:bodyDiv w:val="1"/>
      <w:marLeft w:val="0"/>
      <w:marRight w:val="0"/>
      <w:marTop w:val="0"/>
      <w:marBottom w:val="0"/>
      <w:divBdr>
        <w:top w:val="none" w:sz="0" w:space="0" w:color="auto"/>
        <w:left w:val="none" w:sz="0" w:space="0" w:color="auto"/>
        <w:bottom w:val="none" w:sz="0" w:space="0" w:color="auto"/>
        <w:right w:val="none" w:sz="0" w:space="0" w:color="auto"/>
      </w:divBdr>
    </w:div>
    <w:div w:id="184123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61677" TargetMode="External"/><Relationship Id="rId13" Type="http://schemas.openxmlformats.org/officeDocument/2006/relationships/hyperlink" Target="mailto:care@stevens.edu" TargetMode="External"/><Relationship Id="rId3" Type="http://schemas.openxmlformats.org/officeDocument/2006/relationships/settings" Target="settings.xml"/><Relationship Id="rId7" Type="http://schemas.openxmlformats.org/officeDocument/2006/relationships/hyperlink" Target="mailto:apanayid@stevens.edu" TargetMode="External"/><Relationship Id="rId12" Type="http://schemas.openxmlformats.org/officeDocument/2006/relationships/hyperlink" Target="https://www.stevens.edu/directory/counseling-and-psychological-services/seeking-help-camp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gehman@stevens.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stevens.edu/office-disability-services" TargetMode="External"/><Relationship Id="rId4" Type="http://schemas.openxmlformats.org/officeDocument/2006/relationships/webSettings" Target="webSettings.xml"/><Relationship Id="rId9" Type="http://schemas.openxmlformats.org/officeDocument/2006/relationships/hyperlink" Target="http://web.stevens.edu/hono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Course Number (including Section) and Course Name</vt:lpstr>
    </vt:vector>
  </TitlesOfParts>
  <Company>Stevens Institute of Technology</Company>
  <LinksUpToDate>false</LinksUpToDate>
  <CharactersWithSpaces>8900</CharactersWithSpaces>
  <SharedDoc>false</SharedDoc>
  <HLinks>
    <vt:vector size="6" baseType="variant">
      <vt:variant>
        <vt:i4>4391007</vt:i4>
      </vt:variant>
      <vt:variant>
        <vt:i4>0</vt:i4>
      </vt:variant>
      <vt:variant>
        <vt:i4>0</vt:i4>
      </vt:variant>
      <vt:variant>
        <vt:i4>5</vt:i4>
      </vt:variant>
      <vt:variant>
        <vt:lpwstr>http://www.turnitin.com/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Number (including Section) and Course Name</dc:title>
  <dc:creator>estohr</dc:creator>
  <cp:lastModifiedBy>Alex Panayides</cp:lastModifiedBy>
  <cp:revision>2</cp:revision>
  <cp:lastPrinted>2006-09-03T23:42:00Z</cp:lastPrinted>
  <dcterms:created xsi:type="dcterms:W3CDTF">2022-09-01T12:44:00Z</dcterms:created>
  <dcterms:modified xsi:type="dcterms:W3CDTF">2022-09-01T12:44:00Z</dcterms:modified>
</cp:coreProperties>
</file>