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7F82" w14:textId="64B904DE" w:rsidR="00DF3628" w:rsidRDefault="001B2161">
      <w:r>
        <w:t>Objective: Are you financially ready to afford the new loan?</w:t>
      </w:r>
    </w:p>
    <w:p w14:paraId="7CAF1587" w14:textId="77777777" w:rsidR="001B2161" w:rsidRDefault="001B2161"/>
    <w:p w14:paraId="3628828D" w14:textId="77777777" w:rsidR="001B2161" w:rsidRDefault="001B2161"/>
    <w:sectPr w:rsidR="001B2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61"/>
    <w:rsid w:val="001B2161"/>
    <w:rsid w:val="0080038A"/>
    <w:rsid w:val="00DF3628"/>
    <w:rsid w:val="00EC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6513"/>
  <w15:chartTrackingRefBased/>
  <w15:docId w15:val="{6BF45A9B-A8D8-485A-8E61-57CBC4A15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Joseph</dc:creator>
  <cp:keywords/>
  <dc:description/>
  <cp:lastModifiedBy>Peter Joseph</cp:lastModifiedBy>
  <cp:revision>1</cp:revision>
  <dcterms:created xsi:type="dcterms:W3CDTF">2025-05-27T10:52:00Z</dcterms:created>
  <dcterms:modified xsi:type="dcterms:W3CDTF">2025-05-29T10:12:00Z</dcterms:modified>
</cp:coreProperties>
</file>