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634E4" w14:textId="77777777" w:rsidR="00E03A8C" w:rsidRDefault="00E03A8C" w:rsidP="00E03A8C">
      <w:pPr>
        <w:pStyle w:val="Title"/>
      </w:pPr>
      <w:bookmarkStart w:id="0" w:name="OLE_LINK2"/>
      <w:r>
        <w:t>Property Home Loan Report</w:t>
      </w:r>
    </w:p>
    <w:bookmarkEnd w:id="0"/>
    <w:p w14:paraId="481A21E0" w14:textId="77777777" w:rsidR="00E03A8C" w:rsidRDefault="00E03A8C" w:rsidP="00E03A8C">
      <w:pPr>
        <w:pStyle w:val="Subtitle"/>
      </w:pPr>
      <w:r>
        <w:t>Comprehensive Overview</w:t>
      </w:r>
    </w:p>
    <w:p w14:paraId="7CCFAD0B" w14:textId="77777777" w:rsidR="00E03A8C" w:rsidRDefault="00E03A8C" w:rsidP="00E03A8C">
      <w:pPr>
        <w:pStyle w:val="Heading1"/>
      </w:pPr>
      <w:bookmarkStart w:id="1" w:name="OLE_LINK1"/>
      <w:r w:rsidRPr="00E03A8C">
        <w:t>Home Loan Calculator App Disclaimer</w:t>
      </w:r>
    </w:p>
    <w:p w14:paraId="07ABECDB" w14:textId="77777777" w:rsidR="00E03A8C" w:rsidRDefault="00E03A8C" w:rsidP="00E03A8C">
      <w:pPr>
        <w:pStyle w:val="Heading2"/>
      </w:pPr>
      <w:bookmarkStart w:id="2" w:name="OLE_LINK3"/>
      <w:bookmarkEnd w:id="1"/>
      <w:r w:rsidRPr="00E03A8C">
        <w:t>General Disclaimer</w:t>
      </w:r>
    </w:p>
    <w:p w14:paraId="60761DDC" w14:textId="77777777" w:rsidR="00E03A8C" w:rsidRDefault="00E03A8C" w:rsidP="00E03A8C">
      <w:bookmarkStart w:id="3" w:name="OLE_LINK4"/>
      <w:bookmarkEnd w:id="2"/>
      <w:r w:rsidRPr="00E03A8C">
        <w:t>The Home Loan Calculator App (referred to as "Home Loan Calculator Insights App") is provided for informational purposes only. The results and information generated by the App are estimates based on the inputs provided by the user and should not be considered definitive or legally binding. The App does not provide legal, financial, or professional advice and should not be relied upon for such purposes.</w:t>
      </w:r>
      <w:bookmarkEnd w:id="3"/>
    </w:p>
    <w:p w14:paraId="1471BD90" w14:textId="77777777" w:rsidR="00E03A8C" w:rsidRDefault="00E03A8C" w:rsidP="00E03A8C">
      <w:pPr>
        <w:pStyle w:val="Heading2"/>
      </w:pPr>
      <w:bookmarkStart w:id="4" w:name="OLE_LINK5"/>
      <w:r w:rsidRPr="00E03A8C">
        <w:t>No Legal Obligations</w:t>
      </w:r>
      <w:bookmarkEnd w:id="4"/>
    </w:p>
    <w:p w14:paraId="19509B1B" w14:textId="77777777" w:rsidR="00E03A8C" w:rsidRDefault="00E03A8C" w:rsidP="00E03A8C">
      <w:pPr>
        <w:pStyle w:val="Heading3"/>
      </w:pPr>
      <w:bookmarkStart w:id="5" w:name="OLE_LINK6"/>
      <w:r w:rsidRPr="00E03A8C">
        <w:t>Accuracy of Information</w:t>
      </w:r>
      <w:bookmarkEnd w:id="5"/>
    </w:p>
    <w:p w14:paraId="1EB874C7" w14:textId="77777777" w:rsidR="00E03A8C" w:rsidRDefault="00E03A8C" w:rsidP="00E03A8C">
      <w:bookmarkStart w:id="6" w:name="OLE_LINK7"/>
      <w:r w:rsidRPr="00E03A8C">
        <w:t>The App aims to provide accurate calculations and information. However, the accuracy, completeness, and timeliness of the data provided cannot be guaranteed. The App owner (referred to as "we" or "us") makes no representations or warranties of any kind, express or implied, about the reliability, suitability, or availability of the App or the information, products, services, or related graphics contained in the App for any purpose.</w:t>
      </w:r>
    </w:p>
    <w:p w14:paraId="02763D73" w14:textId="77777777" w:rsidR="00E03A8C" w:rsidRDefault="00E03A8C" w:rsidP="00E03A8C">
      <w:pPr>
        <w:pStyle w:val="Heading3"/>
      </w:pPr>
      <w:bookmarkStart w:id="7" w:name="OLE_LINK8"/>
      <w:bookmarkEnd w:id="6"/>
      <w:r w:rsidRPr="00E03A8C">
        <w:t>No Liability</w:t>
      </w:r>
    </w:p>
    <w:p w14:paraId="611EFB15" w14:textId="77777777" w:rsidR="00E03A8C" w:rsidRDefault="00E03A8C" w:rsidP="00E03A8C">
      <w:bookmarkStart w:id="8" w:name="OLE_LINK9"/>
      <w:bookmarkEnd w:id="7"/>
      <w:r w:rsidRPr="00E03A8C">
        <w:t>We will not be liable for any loss or damage, including but not limited to indirect or consequential loss or damage, or any loss or damage whatsoever arising from loss of data or profits arising out of or in connection with the use of the App. Users use the App at their own risk.</w:t>
      </w:r>
    </w:p>
    <w:p w14:paraId="2B94964A" w14:textId="77777777" w:rsidR="00E03A8C" w:rsidRDefault="00E03A8C" w:rsidP="00E03A8C">
      <w:pPr>
        <w:pStyle w:val="Heading3"/>
      </w:pPr>
      <w:bookmarkStart w:id="9" w:name="OLE_LINK10"/>
      <w:bookmarkEnd w:id="8"/>
      <w:r w:rsidRPr="00E03A8C">
        <w:t>No Financial Advice</w:t>
      </w:r>
    </w:p>
    <w:p w14:paraId="5D504FF8" w14:textId="77777777" w:rsidR="00E03A8C" w:rsidRDefault="00E03A8C" w:rsidP="00E03A8C">
      <w:bookmarkStart w:id="10" w:name="OLE_LINK11"/>
      <w:bookmarkEnd w:id="9"/>
      <w:r w:rsidRPr="00E03A8C">
        <w:t>The App is not intended to substitute professional financial advice. The information generated by the App is based on the inputs provided by the user and should be used as a guide only. It is recommended that users consult with their financial adviser before making any financial decisions. We do not guarantee the suitability or appropriateness of any financial product or transaction described in the App.</w:t>
      </w:r>
    </w:p>
    <w:p w14:paraId="2E3E842B" w14:textId="77777777" w:rsidR="00E03A8C" w:rsidRDefault="00E03A8C" w:rsidP="00E03A8C">
      <w:pPr>
        <w:pStyle w:val="Heading3"/>
      </w:pPr>
      <w:bookmarkStart w:id="11" w:name="OLE_LINK12"/>
      <w:bookmarkEnd w:id="10"/>
      <w:r w:rsidRPr="00E03A8C">
        <w:t>Third-Party Links</w:t>
      </w:r>
    </w:p>
    <w:p w14:paraId="10115005" w14:textId="77777777" w:rsidR="00E03A8C" w:rsidRDefault="00E03A8C" w:rsidP="00E03A8C">
      <w:bookmarkStart w:id="12" w:name="OLE_LINK13"/>
      <w:bookmarkEnd w:id="11"/>
      <w:r w:rsidRPr="00E03A8C">
        <w:t>The App may contain links to third-party websites or services not owned or controlled by us. We have no control over, and assume no responsibility for, the content, privacy policies, or practices of any third-party websites or services. By using the App, you expressly relieve us from any liability arising from your use of any third-party website or service.</w:t>
      </w:r>
    </w:p>
    <w:p w14:paraId="7D488C37" w14:textId="77777777" w:rsidR="00E03A8C" w:rsidRDefault="00E03A8C" w:rsidP="00E03A8C">
      <w:pPr>
        <w:pStyle w:val="Heading3"/>
      </w:pPr>
      <w:bookmarkStart w:id="13" w:name="OLE_LINK14"/>
      <w:bookmarkEnd w:id="12"/>
      <w:r w:rsidRPr="00E03A8C">
        <w:t>Changes to the App</w:t>
      </w:r>
    </w:p>
    <w:p w14:paraId="186278F9" w14:textId="77777777" w:rsidR="00E03A8C" w:rsidRDefault="00E03A8C" w:rsidP="00E03A8C">
      <w:bookmarkStart w:id="14" w:name="OLE_LINK15"/>
      <w:bookmarkEnd w:id="13"/>
      <w:r w:rsidRPr="00E03A8C">
        <w:t>We reserve the right to make changes to the App or discontinue any part of the App without notice at any time. We shall not be liable to users or any third party should we exercise such right.</w:t>
      </w:r>
    </w:p>
    <w:p w14:paraId="2A336088" w14:textId="77777777" w:rsidR="00E03A8C" w:rsidRDefault="00E03A8C" w:rsidP="00E03A8C">
      <w:pPr>
        <w:pStyle w:val="Heading2"/>
      </w:pPr>
      <w:bookmarkStart w:id="15" w:name="OLE_LINK16"/>
      <w:bookmarkEnd w:id="14"/>
      <w:r w:rsidRPr="00E03A8C">
        <w:lastRenderedPageBreak/>
        <w:t>User Responsibilities</w:t>
      </w:r>
    </w:p>
    <w:p w14:paraId="0F3E494B" w14:textId="77777777" w:rsidR="00E03A8C" w:rsidRDefault="00E03A8C" w:rsidP="00E03A8C">
      <w:pPr>
        <w:pStyle w:val="Heading3"/>
      </w:pPr>
      <w:bookmarkStart w:id="16" w:name="OLE_LINK17"/>
      <w:bookmarkEnd w:id="15"/>
      <w:r w:rsidRPr="00E03A8C">
        <w:t>Accuracy of Inputs</w:t>
      </w:r>
    </w:p>
    <w:p w14:paraId="40AF63DB" w14:textId="77777777" w:rsidR="00E03A8C" w:rsidRDefault="00E03A8C" w:rsidP="00E03A8C">
      <w:bookmarkStart w:id="17" w:name="OLE_LINK18"/>
      <w:bookmarkEnd w:id="16"/>
      <w:r w:rsidRPr="00E03A8C">
        <w:t>Users are responsible for ensuring the accuracy of the inputs they provide to the App. The results generated by the App are only as accurate as the information provided by the user.</w:t>
      </w:r>
    </w:p>
    <w:p w14:paraId="5A653C65" w14:textId="77777777" w:rsidR="00E03A8C" w:rsidRDefault="00E03A8C" w:rsidP="00E03A8C">
      <w:pPr>
        <w:pStyle w:val="Heading3"/>
      </w:pPr>
      <w:bookmarkStart w:id="18" w:name="OLE_LINK19"/>
      <w:bookmarkEnd w:id="17"/>
      <w:r w:rsidRPr="00E03A8C">
        <w:t>Professional Consultation</w:t>
      </w:r>
    </w:p>
    <w:p w14:paraId="7B3D6FDE" w14:textId="77777777" w:rsidR="00E03A8C" w:rsidRDefault="00E03A8C" w:rsidP="00E03A8C">
      <w:bookmarkStart w:id="19" w:name="OLE_LINK20"/>
      <w:bookmarkEnd w:id="18"/>
      <w:r w:rsidRPr="00E03A8C">
        <w:t>Users should seek advice from a qualified financial adviser to understand the financial implications of their decisions fully. The App should not be the sole basis for making financial decisions.</w:t>
      </w:r>
    </w:p>
    <w:p w14:paraId="42E7FC57" w14:textId="77777777" w:rsidR="00E03A8C" w:rsidRDefault="00E03A8C" w:rsidP="00E03A8C">
      <w:pPr>
        <w:pStyle w:val="Heading3"/>
      </w:pPr>
      <w:bookmarkStart w:id="20" w:name="OLE_LINK21"/>
      <w:bookmarkEnd w:id="19"/>
      <w:r w:rsidRPr="00E03A8C">
        <w:t>Compliance with Laws</w:t>
      </w:r>
    </w:p>
    <w:p w14:paraId="57DBA39D" w14:textId="77777777" w:rsidR="00E03A8C" w:rsidRDefault="00E03A8C" w:rsidP="00E03A8C">
      <w:bookmarkStart w:id="21" w:name="OLE_LINK22"/>
      <w:bookmarkEnd w:id="20"/>
      <w:r w:rsidRPr="00E03A8C">
        <w:t>Users must comply with all applicable laws and regulations when using the App. We are not responsible for any illegal use of the App by users.</w:t>
      </w:r>
    </w:p>
    <w:p w14:paraId="5379F3E0" w14:textId="77777777" w:rsidR="00E03A8C" w:rsidRDefault="00E03A8C" w:rsidP="00E03A8C">
      <w:pPr>
        <w:pStyle w:val="Heading2"/>
      </w:pPr>
      <w:bookmarkStart w:id="22" w:name="OLE_LINK23"/>
      <w:bookmarkEnd w:id="21"/>
      <w:r w:rsidRPr="00E03A8C">
        <w:t>Conclusion</w:t>
      </w:r>
    </w:p>
    <w:p w14:paraId="0213E0A6" w14:textId="77777777" w:rsidR="00E03A8C" w:rsidRDefault="00E03A8C" w:rsidP="00E03A8C">
      <w:bookmarkStart w:id="23" w:name="OLE_LINK24"/>
      <w:bookmarkEnd w:id="22"/>
      <w:r w:rsidRPr="00E03A8C">
        <w:t>By using the Home Loan Calculator Insights App, you acknowledge that you have read this disclaimer, understand it, and agree to be bound by its terms and conditions. If you do not agree with any part of this disclaimer, you must not use the App.</w:t>
      </w:r>
    </w:p>
    <w:p w14:paraId="69B000BE" w14:textId="77777777" w:rsidR="00E03A8C" w:rsidRDefault="00E03A8C" w:rsidP="00E03A8C">
      <w:r w:rsidRPr="00E03A8C">
        <w:t>This disclaimer is subject to change without notice. Users are recommended to review the disclaimer periodically for any updates or changes.</w:t>
      </w:r>
    </w:p>
    <w:p w14:paraId="29D3F2D4" w14:textId="77E3653E" w:rsidR="00E03A8C" w:rsidRPr="00E03A8C" w:rsidRDefault="00E03A8C" w:rsidP="00E03A8C">
      <w:r w:rsidRPr="00E03A8C">
        <w:t>For any questions or concerns regarding this disclaimer, please contact us at [yoursimpleapps@gmail.com].</w:t>
      </w:r>
    </w:p>
    <w:bookmarkEnd w:id="23"/>
    <w:p w14:paraId="2C9409F0" w14:textId="77777777" w:rsidR="00067031" w:rsidRDefault="00067031"/>
    <w:p w14:paraId="04C905E8" w14:textId="77777777" w:rsidR="00067031" w:rsidRDefault="00067031">
      <w:pPr>
        <w:rPr>
          <w:rFonts w:asciiTheme="majorHAnsi" w:eastAsiaTheme="majorEastAsia" w:hAnsiTheme="majorHAnsi" w:cstheme="majorBidi"/>
          <w:color w:val="0F4761" w:themeColor="accent1" w:themeShade="BF"/>
          <w:sz w:val="40"/>
          <w:szCs w:val="40"/>
        </w:rPr>
      </w:pPr>
      <w:r>
        <w:br w:type="page"/>
      </w:r>
    </w:p>
    <w:p w14:paraId="507FF212" w14:textId="4C76CDFB" w:rsidR="00067031" w:rsidRDefault="00067031" w:rsidP="00067031">
      <w:pPr>
        <w:pStyle w:val="Heading1"/>
      </w:pPr>
      <w:r>
        <w:lastRenderedPageBreak/>
        <w:t>Insights</w:t>
      </w:r>
    </w:p>
    <w:p w14:paraId="3B76B3DA" w14:textId="6431B9C2" w:rsidR="00067031" w:rsidRPr="00067031" w:rsidRDefault="00067031" w:rsidP="00067031">
      <w:pPr>
        <w:pStyle w:val="Heading2"/>
      </w:pPr>
      <w:r>
        <w:t>Property</w:t>
      </w:r>
    </w:p>
    <w:p w14:paraId="6B9837A8" w14:textId="47FD8FCD" w:rsidR="00067031" w:rsidRDefault="00067031" w:rsidP="00067031">
      <w:r w:rsidRPr="00067031">
        <w:rPr>
          <w:b/>
          <w:bCs/>
          <w:sz w:val="32"/>
          <w:szCs w:val="32"/>
        </w:rPr>
        <w:t>$1,000,000</w:t>
      </w:r>
      <w:r w:rsidRPr="00067031">
        <w:rPr>
          <w:sz w:val="32"/>
          <w:szCs w:val="32"/>
        </w:rPr>
        <w:t xml:space="preserve"> </w:t>
      </w:r>
      <w:r w:rsidRPr="00067031">
        <w:rPr>
          <w:b/>
          <w:bCs/>
        </w:rPr>
        <w:t>Cost of the property</w:t>
      </w:r>
      <w:r>
        <w:t>, the estimated cost of the proposed property</w:t>
      </w:r>
    </w:p>
    <w:p w14:paraId="2B5AF1BE" w14:textId="1CF7A8A5" w:rsidR="00067031" w:rsidRDefault="00067031" w:rsidP="00067031">
      <w:r w:rsidRPr="00067031">
        <w:rPr>
          <w:b/>
          <w:bCs/>
          <w:sz w:val="32"/>
          <w:szCs w:val="32"/>
        </w:rPr>
        <w:t>$</w:t>
      </w:r>
      <w:r>
        <w:rPr>
          <w:b/>
          <w:bCs/>
          <w:sz w:val="32"/>
          <w:szCs w:val="32"/>
        </w:rPr>
        <w:t>35,000</w:t>
      </w:r>
      <w:r w:rsidRPr="00067031">
        <w:rPr>
          <w:sz w:val="32"/>
          <w:szCs w:val="32"/>
        </w:rPr>
        <w:t xml:space="preserve"> </w:t>
      </w:r>
      <w:r>
        <w:rPr>
          <w:b/>
          <w:bCs/>
        </w:rPr>
        <w:t>Additional upfront costs (estimated)</w:t>
      </w:r>
      <w:r>
        <w:t>, the estimated cost of the proposed property</w:t>
      </w:r>
    </w:p>
    <w:p w14:paraId="5CC80E25" w14:textId="77777777" w:rsidR="00067031" w:rsidRPr="00067031" w:rsidRDefault="00067031" w:rsidP="00067031"/>
    <w:p w14:paraId="22A23731" w14:textId="0ED65B79" w:rsidR="00E03A8C" w:rsidRDefault="00E03A8C">
      <w:pPr>
        <w:rPr>
          <w:rFonts w:asciiTheme="majorHAnsi" w:eastAsiaTheme="majorEastAsia" w:hAnsiTheme="majorHAnsi" w:cstheme="majorBidi"/>
          <w:color w:val="0F4761" w:themeColor="accent1" w:themeShade="BF"/>
          <w:sz w:val="40"/>
          <w:szCs w:val="40"/>
        </w:rPr>
      </w:pPr>
      <w:r>
        <w:br w:type="page"/>
      </w:r>
    </w:p>
    <w:p w14:paraId="1FCCFFF6" w14:textId="35C6B1DD" w:rsidR="00E03A8C" w:rsidRDefault="00E03A8C" w:rsidP="00E03A8C">
      <w:pPr>
        <w:pStyle w:val="Heading1"/>
      </w:pPr>
      <w:r>
        <w:lastRenderedPageBreak/>
        <w:t>Introduction</w:t>
      </w:r>
    </w:p>
    <w:p w14:paraId="1BC6E663" w14:textId="77777777" w:rsidR="00E03A8C" w:rsidRDefault="00E03A8C" w:rsidP="00E03A8C">
      <w:r w:rsidRPr="00E03A8C">
        <w:t>This document provides a detailed report on a property home loan, including information on the property amount, mortgage repayments, interest rates, personal income and expenses, and valuable insights to assist in financial planning.</w:t>
      </w:r>
    </w:p>
    <w:p w14:paraId="6D35934A" w14:textId="77777777" w:rsidR="00E03A8C" w:rsidRDefault="00E03A8C" w:rsidP="00E03A8C">
      <w:pPr>
        <w:pStyle w:val="Heading1"/>
      </w:pPr>
      <w:r>
        <w:t>Property Amount</w:t>
      </w:r>
    </w:p>
    <w:p w14:paraId="1F323950" w14:textId="77777777" w:rsidR="00E03A8C" w:rsidRDefault="00E03A8C" w:rsidP="00E03A8C">
      <w:r w:rsidRPr="00E03A8C">
        <w:t>The property amount represents the total value of the property being purchased. It is the foundation for determining the loan amount and subsequent repayments. For this report, the property amount is set at $500,000.</w:t>
      </w:r>
    </w:p>
    <w:p w14:paraId="75A54953" w14:textId="77777777" w:rsidR="00E03A8C" w:rsidRDefault="00E03A8C" w:rsidP="00E03A8C">
      <w:pPr>
        <w:pStyle w:val="Heading1"/>
      </w:pPr>
      <w:r>
        <w:t>Mortgage Repayments</w:t>
      </w:r>
    </w:p>
    <w:p w14:paraId="73CB9970" w14:textId="77777777" w:rsidR="00E03A8C" w:rsidRDefault="00E03A8C" w:rsidP="00E03A8C">
      <w:r w:rsidRPr="00E03A8C">
        <w:t>Mortgage repayments are the regular payments made towards the loan. These repayments typically consist of both principal and interest components.</w:t>
      </w:r>
    </w:p>
    <w:p w14:paraId="2BEEA2FF" w14:textId="77777777" w:rsidR="00E03A8C" w:rsidRDefault="00E03A8C" w:rsidP="00E03A8C">
      <w:pPr>
        <w:pStyle w:val="Heading2"/>
      </w:pPr>
      <w:r>
        <w:t>Monthly Repayments</w:t>
      </w:r>
    </w:p>
    <w:p w14:paraId="0B1619B6" w14:textId="77777777" w:rsidR="00E03A8C" w:rsidRDefault="00E03A8C" w:rsidP="00E03A8C">
      <w:r w:rsidRPr="00E03A8C">
        <w:t>Based on a standard 30-year loan term with an interest rate of 3.5%, the estimated monthly repayment for a $500,000 property amount is approximately:</w:t>
      </w:r>
    </w:p>
    <w:p w14:paraId="49218B55" w14:textId="77777777" w:rsidR="00E03A8C" w:rsidRDefault="00E03A8C" w:rsidP="00E03A8C">
      <w:pPr>
        <w:pStyle w:val="ListParagraph"/>
        <w:numPr>
          <w:ilvl w:val="0"/>
          <w:numId w:val="1"/>
        </w:numPr>
      </w:pPr>
      <w:r w:rsidRPr="00E03A8C">
        <w:t>Principal and Interest: $2,245</w:t>
      </w:r>
    </w:p>
    <w:p w14:paraId="44BA864B" w14:textId="77777777" w:rsidR="00E03A8C" w:rsidRDefault="00E03A8C" w:rsidP="00E03A8C">
      <w:pPr>
        <w:pStyle w:val="Heading2"/>
      </w:pPr>
      <w:r>
        <w:t>Repayment Frequency</w:t>
      </w:r>
    </w:p>
    <w:p w14:paraId="2F27D0EF" w14:textId="77777777" w:rsidR="00E03A8C" w:rsidRDefault="00E03A8C" w:rsidP="00E03A8C">
      <w:r w:rsidRPr="00E03A8C">
        <w:t>Repayments can be made on a monthly, fortnightly, or weekly basis. It is essential to choose a repayment frequency that aligns with your income cycle to ensure timely payments.</w:t>
      </w:r>
    </w:p>
    <w:p w14:paraId="3F5F0255" w14:textId="77777777" w:rsidR="00E03A8C" w:rsidRDefault="00E03A8C" w:rsidP="00E03A8C">
      <w:pPr>
        <w:pStyle w:val="Heading1"/>
      </w:pPr>
      <w:r>
        <w:t>Interest Rates</w:t>
      </w:r>
    </w:p>
    <w:p w14:paraId="00B286FE" w14:textId="77777777" w:rsidR="00E03A8C" w:rsidRDefault="00E03A8C" w:rsidP="00E03A8C">
      <w:r w:rsidRPr="00E03A8C">
        <w:t>Interest rates are a critical factor in determining the total cost of the loan. They can be fixed, variable, or a combination of both.</w:t>
      </w:r>
    </w:p>
    <w:p w14:paraId="5FC7D722" w14:textId="77777777" w:rsidR="00E03A8C" w:rsidRDefault="00E03A8C" w:rsidP="00E03A8C">
      <w:pPr>
        <w:pStyle w:val="Heading2"/>
      </w:pPr>
      <w:r>
        <w:t>Fixed Interest Rate</w:t>
      </w:r>
    </w:p>
    <w:p w14:paraId="3ED7B787" w14:textId="77777777" w:rsidR="00E03A8C" w:rsidRDefault="00E03A8C" w:rsidP="00E03A8C">
      <w:r w:rsidRPr="00E03A8C">
        <w:t>A fixed interest rate remains constant for a specified period, providing stability and predictability in repayments. For example, a fixed rate of 3.5% for the first five years ensures that monthly repayments remain unchanged during this period.</w:t>
      </w:r>
    </w:p>
    <w:p w14:paraId="347C7359" w14:textId="77777777" w:rsidR="00E03A8C" w:rsidRDefault="00E03A8C" w:rsidP="00E03A8C">
      <w:pPr>
        <w:pStyle w:val="Heading2"/>
      </w:pPr>
      <w:r>
        <w:t>Variable Interest Rate</w:t>
      </w:r>
    </w:p>
    <w:p w14:paraId="672B169B" w14:textId="77777777" w:rsidR="00E03A8C" w:rsidRDefault="00E03A8C" w:rsidP="00E03A8C">
      <w:r w:rsidRPr="00E03A8C">
        <w:t>A variable interest rate fluctuates based on market conditions. While it may offer lower rates initially, it carries the risk of rate increases, leading to higher repayments.</w:t>
      </w:r>
    </w:p>
    <w:p w14:paraId="624AF91E" w14:textId="77777777" w:rsidR="00E03A8C" w:rsidRDefault="00E03A8C" w:rsidP="00E03A8C">
      <w:pPr>
        <w:pStyle w:val="Heading1"/>
      </w:pPr>
      <w:r>
        <w:t>Personal Income and Expense</w:t>
      </w:r>
    </w:p>
    <w:p w14:paraId="77EC38AA" w14:textId="77777777" w:rsidR="00E03A8C" w:rsidRDefault="00E03A8C" w:rsidP="00E03A8C">
      <w:r w:rsidRPr="00E03A8C">
        <w:t>Understanding personal income and expenses is crucial for assessing loan affordability and maintaining financial stability.</w:t>
      </w:r>
    </w:p>
    <w:p w14:paraId="5D30E062" w14:textId="77777777" w:rsidR="00E03A8C" w:rsidRDefault="00E03A8C" w:rsidP="00E03A8C">
      <w:pPr>
        <w:pStyle w:val="Heading2"/>
      </w:pPr>
      <w:r>
        <w:lastRenderedPageBreak/>
        <w:t>Income</w:t>
      </w:r>
    </w:p>
    <w:p w14:paraId="18B250A1" w14:textId="77777777" w:rsidR="00E03A8C" w:rsidRDefault="00E03A8C" w:rsidP="00E03A8C">
      <w:r w:rsidRPr="00E03A8C">
        <w:t>Personal income includes all sources of earnings, such as salary, rental income, and investments. For this report, the annual gross income is estimated at $100,000.</w:t>
      </w:r>
    </w:p>
    <w:p w14:paraId="3F224E96" w14:textId="77777777" w:rsidR="00E03A8C" w:rsidRDefault="00E03A8C" w:rsidP="00E03A8C">
      <w:pPr>
        <w:pStyle w:val="Heading2"/>
      </w:pPr>
      <w:r>
        <w:t>Expenses</w:t>
      </w:r>
    </w:p>
    <w:p w14:paraId="5145E748" w14:textId="77777777" w:rsidR="00E03A8C" w:rsidRDefault="00E03A8C" w:rsidP="00E03A8C">
      <w:r w:rsidRPr="00E03A8C">
        <w:t>Expenses encompass all outgoing payments, including living costs, utilities, insurance, and other financial commitments. This report assumes monthly expenses of:</w:t>
      </w:r>
    </w:p>
    <w:p w14:paraId="45DFC014" w14:textId="77777777" w:rsidR="00E03A8C" w:rsidRDefault="00E03A8C" w:rsidP="00E03A8C">
      <w:pPr>
        <w:pStyle w:val="ListParagraph"/>
        <w:numPr>
          <w:ilvl w:val="0"/>
          <w:numId w:val="2"/>
        </w:numPr>
      </w:pPr>
      <w:r w:rsidRPr="00E03A8C">
        <w:t>Living Costs: $2,500</w:t>
      </w:r>
    </w:p>
    <w:p w14:paraId="24C7E698" w14:textId="77777777" w:rsidR="00E03A8C" w:rsidRDefault="00E03A8C" w:rsidP="00E03A8C">
      <w:pPr>
        <w:pStyle w:val="ListParagraph"/>
        <w:numPr>
          <w:ilvl w:val="0"/>
          <w:numId w:val="2"/>
        </w:numPr>
      </w:pPr>
      <w:r w:rsidRPr="00E03A8C">
        <w:t>Utilities: $300</w:t>
      </w:r>
    </w:p>
    <w:p w14:paraId="09A44552" w14:textId="77777777" w:rsidR="00E03A8C" w:rsidRDefault="00E03A8C" w:rsidP="00E03A8C">
      <w:pPr>
        <w:pStyle w:val="ListParagraph"/>
        <w:numPr>
          <w:ilvl w:val="0"/>
          <w:numId w:val="2"/>
        </w:numPr>
      </w:pPr>
      <w:r w:rsidRPr="00E03A8C">
        <w:t>Insurance: $150</w:t>
      </w:r>
    </w:p>
    <w:p w14:paraId="52693E9C" w14:textId="77777777" w:rsidR="00E03A8C" w:rsidRDefault="00E03A8C" w:rsidP="00E03A8C">
      <w:pPr>
        <w:pStyle w:val="ListParagraph"/>
        <w:numPr>
          <w:ilvl w:val="0"/>
          <w:numId w:val="2"/>
        </w:numPr>
      </w:pPr>
      <w:r w:rsidRPr="00E03A8C">
        <w:t>Other Financial Commitments: $200</w:t>
      </w:r>
    </w:p>
    <w:p w14:paraId="1E2655B4" w14:textId="77777777" w:rsidR="00E03A8C" w:rsidRDefault="00E03A8C" w:rsidP="00E03A8C">
      <w:pPr>
        <w:pStyle w:val="Heading1"/>
      </w:pPr>
      <w:r>
        <w:t>Insights</w:t>
      </w:r>
    </w:p>
    <w:p w14:paraId="1DF0F6F4" w14:textId="77777777" w:rsidR="00E03A8C" w:rsidRDefault="00E03A8C" w:rsidP="00E03A8C">
      <w:r w:rsidRPr="00E03A8C">
        <w:t>Analyzing the aforementioned details provides several insights into the manageability of the home loan and potential financial strategies.</w:t>
      </w:r>
    </w:p>
    <w:p w14:paraId="2CA84A66" w14:textId="77777777" w:rsidR="00E03A8C" w:rsidRDefault="00E03A8C" w:rsidP="00E03A8C">
      <w:pPr>
        <w:pStyle w:val="Heading2"/>
      </w:pPr>
      <w:r>
        <w:t>Loan Affordability</w:t>
      </w:r>
    </w:p>
    <w:p w14:paraId="392F2948" w14:textId="77777777" w:rsidR="00E03A8C" w:rsidRDefault="00E03A8C" w:rsidP="00E03A8C">
      <w:r w:rsidRPr="00E03A8C">
        <w:t>Considering the estimated monthly repayments of $2,245 and monthly income of approximately $8,333, the loan appears manageable. However, it is crucial to account for other expenses and potential interest rate changes.</w:t>
      </w:r>
    </w:p>
    <w:p w14:paraId="3FB32490" w14:textId="77777777" w:rsidR="00E03A8C" w:rsidRDefault="00E03A8C" w:rsidP="00E03A8C">
      <w:pPr>
        <w:pStyle w:val="Heading2"/>
      </w:pPr>
      <w:r>
        <w:t>Financial Cushion</w:t>
      </w:r>
    </w:p>
    <w:p w14:paraId="7BD8BEBA" w14:textId="77777777" w:rsidR="00E03A8C" w:rsidRDefault="00E03A8C" w:rsidP="00E03A8C">
      <w:r w:rsidRPr="00E03A8C">
        <w:t>Maintaining a financial cushion or emergency fund is advisable to cover unforeseen expenses or changes in income. Setting aside three to six months' worth of expenses can provide a safety net.</w:t>
      </w:r>
    </w:p>
    <w:p w14:paraId="2B97089D" w14:textId="77777777" w:rsidR="00E03A8C" w:rsidRDefault="00E03A8C" w:rsidP="00E03A8C">
      <w:pPr>
        <w:pStyle w:val="Heading2"/>
      </w:pPr>
      <w:r>
        <w:t>Additional Repayments</w:t>
      </w:r>
    </w:p>
    <w:p w14:paraId="5EA3346F" w14:textId="77777777" w:rsidR="00E03A8C" w:rsidRDefault="00E03A8C" w:rsidP="00E03A8C">
      <w:r w:rsidRPr="00E03A8C">
        <w:t>Making additional repayments towards the loan principal can significantly reduce the loan term and total interest paid. Even small, extra payments can have a substantial long-term impact.</w:t>
      </w:r>
    </w:p>
    <w:p w14:paraId="54167D2D" w14:textId="77777777" w:rsidR="00E03A8C" w:rsidRDefault="00E03A8C" w:rsidP="00E03A8C">
      <w:pPr>
        <w:pStyle w:val="Heading2"/>
      </w:pPr>
      <w:r>
        <w:t>Fixed vs. Variable Rate Decision</w:t>
      </w:r>
    </w:p>
    <w:p w14:paraId="2F1DA29B" w14:textId="77777777" w:rsidR="00E03A8C" w:rsidRDefault="00E03A8C" w:rsidP="00E03A8C">
      <w:r w:rsidRPr="00E03A8C">
        <w:t>Choosing between fixed and variable rates depends on individual risk tolerance and market outlook. A fixed rate offers stability, while a variable rate may provide savings if market rates remain low.</w:t>
      </w:r>
    </w:p>
    <w:p w14:paraId="453EEA8B" w14:textId="77777777" w:rsidR="00E03A8C" w:rsidRDefault="00E03A8C" w:rsidP="00E03A8C">
      <w:pPr>
        <w:pStyle w:val="Heading1"/>
      </w:pPr>
      <w:r>
        <w:t>Conclusion</w:t>
      </w:r>
    </w:p>
    <w:p w14:paraId="6A9573A7" w14:textId="21A4AAF3" w:rsidR="00E03A8C" w:rsidRPr="00E03A8C" w:rsidRDefault="00E03A8C" w:rsidP="00E03A8C">
      <w:r w:rsidRPr="00E03A8C">
        <w:t>This report outlines the essential components of a property home loan, emphasizing the importance of careful financial planning and consideration of personal circumstances. By understanding the property amount, mortgage repayments, interest rates, personal income and expenses, individuals can make informed decisions and achieve successful home ownership.</w:t>
      </w:r>
    </w:p>
    <w:p w14:paraId="5E32CD49" w14:textId="2CAC5714" w:rsidR="00DF3628" w:rsidRPr="00E03A8C" w:rsidRDefault="00DF3628" w:rsidP="00E03A8C"/>
    <w:sectPr w:rsidR="00DF3628" w:rsidRPr="00E03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1066D"/>
    <w:multiLevelType w:val="hybridMultilevel"/>
    <w:tmpl w:val="4FC0F9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E262D8D"/>
    <w:multiLevelType w:val="hybridMultilevel"/>
    <w:tmpl w:val="6B8694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1977155">
    <w:abstractNumId w:val="0"/>
  </w:num>
  <w:num w:numId="2" w16cid:durableId="770123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A8C"/>
    <w:rsid w:val="000227B3"/>
    <w:rsid w:val="00067031"/>
    <w:rsid w:val="000B5311"/>
    <w:rsid w:val="000F3E61"/>
    <w:rsid w:val="00163EEA"/>
    <w:rsid w:val="00862561"/>
    <w:rsid w:val="00AA49D5"/>
    <w:rsid w:val="00D5655D"/>
    <w:rsid w:val="00DF3628"/>
    <w:rsid w:val="00E03A8C"/>
    <w:rsid w:val="00F00660"/>
  </w:rsids>
  <m:mathPr>
    <m:mathFont m:val="Cambria Math"/>
    <m:brkBin m:val="before"/>
    <m:brkBinSub m:val="--"/>
    <m:smallFrac m:val="0"/>
    <m:dispDef/>
    <m:lMargin m:val="0"/>
    <m:rMargin m:val="0"/>
    <m:defJc m:val="centerGroup"/>
    <m:wrapIndent m:val="1440"/>
    <m:intLim m:val="subSup"/>
    <m:naryLim m:val="undOvr"/>
  </m:mathPr>
  <w:themeFontLang w:val="en-AU"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F474"/>
  <w15:chartTrackingRefBased/>
  <w15:docId w15:val="{21FD03AD-2155-4A89-987B-541B2416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3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3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3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3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A8C"/>
    <w:rPr>
      <w:rFonts w:eastAsiaTheme="majorEastAsia" w:cstheme="majorBidi"/>
      <w:color w:val="272727" w:themeColor="text1" w:themeTint="D8"/>
    </w:rPr>
  </w:style>
  <w:style w:type="paragraph" w:styleId="Title">
    <w:name w:val="Title"/>
    <w:basedOn w:val="Normal"/>
    <w:next w:val="Normal"/>
    <w:link w:val="TitleChar"/>
    <w:uiPriority w:val="10"/>
    <w:qFormat/>
    <w:rsid w:val="00E03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A8C"/>
    <w:pPr>
      <w:spacing w:before="160"/>
      <w:jc w:val="center"/>
    </w:pPr>
    <w:rPr>
      <w:i/>
      <w:iCs/>
      <w:color w:val="404040" w:themeColor="text1" w:themeTint="BF"/>
    </w:rPr>
  </w:style>
  <w:style w:type="character" w:customStyle="1" w:styleId="QuoteChar">
    <w:name w:val="Quote Char"/>
    <w:basedOn w:val="DefaultParagraphFont"/>
    <w:link w:val="Quote"/>
    <w:uiPriority w:val="29"/>
    <w:rsid w:val="00E03A8C"/>
    <w:rPr>
      <w:i/>
      <w:iCs/>
      <w:color w:val="404040" w:themeColor="text1" w:themeTint="BF"/>
    </w:rPr>
  </w:style>
  <w:style w:type="paragraph" w:styleId="ListParagraph">
    <w:name w:val="List Paragraph"/>
    <w:basedOn w:val="Normal"/>
    <w:uiPriority w:val="34"/>
    <w:qFormat/>
    <w:rsid w:val="00E03A8C"/>
    <w:pPr>
      <w:ind w:left="720"/>
      <w:contextualSpacing/>
    </w:pPr>
  </w:style>
  <w:style w:type="character" w:styleId="IntenseEmphasis">
    <w:name w:val="Intense Emphasis"/>
    <w:basedOn w:val="DefaultParagraphFont"/>
    <w:uiPriority w:val="21"/>
    <w:qFormat/>
    <w:rsid w:val="00E03A8C"/>
    <w:rPr>
      <w:i/>
      <w:iCs/>
      <w:color w:val="0F4761" w:themeColor="accent1" w:themeShade="BF"/>
    </w:rPr>
  </w:style>
  <w:style w:type="paragraph" w:styleId="IntenseQuote">
    <w:name w:val="Intense Quote"/>
    <w:basedOn w:val="Normal"/>
    <w:next w:val="Normal"/>
    <w:link w:val="IntenseQuoteChar"/>
    <w:uiPriority w:val="30"/>
    <w:qFormat/>
    <w:rsid w:val="00E03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A8C"/>
    <w:rPr>
      <w:i/>
      <w:iCs/>
      <w:color w:val="0F4761" w:themeColor="accent1" w:themeShade="BF"/>
    </w:rPr>
  </w:style>
  <w:style w:type="character" w:styleId="IntenseReference">
    <w:name w:val="Intense Reference"/>
    <w:basedOn w:val="DefaultParagraphFont"/>
    <w:uiPriority w:val="32"/>
    <w:qFormat/>
    <w:rsid w:val="00E03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5</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Joseph</dc:creator>
  <cp:keywords/>
  <dc:description/>
  <cp:lastModifiedBy>Peter Joseph</cp:lastModifiedBy>
  <cp:revision>3</cp:revision>
  <dcterms:created xsi:type="dcterms:W3CDTF">2025-01-04T00:11:00Z</dcterms:created>
  <dcterms:modified xsi:type="dcterms:W3CDTF">2025-01-04T03:18:00Z</dcterms:modified>
</cp:coreProperties>
</file>